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10DDD" w14:textId="78C677F5" w:rsidR="00554B75" w:rsidRPr="00F51D71" w:rsidRDefault="00CD08D3" w:rsidP="00AF2779">
      <w:pPr>
        <w:spacing w:line="240" w:lineRule="auto"/>
        <w:rPr>
          <w:rFonts w:ascii="Times New Roman" w:hAnsi="Times New Roman" w:cs="Times New Roman"/>
          <w:lang w:val="en-GB"/>
        </w:rPr>
      </w:pPr>
      <w:bookmarkStart w:id="0" w:name="_Toc101181413"/>
      <w:bookmarkStart w:id="1" w:name="_Toc101181469"/>
      <w:bookmarkStart w:id="2" w:name="_Toc101301211"/>
      <w:bookmarkStart w:id="3" w:name="_Toc101301217"/>
      <w:bookmarkStart w:id="4" w:name="_GoBack"/>
      <w:bookmarkEnd w:id="4"/>
      <w:r w:rsidRPr="00EF4FD1">
        <w:rPr>
          <w:noProof/>
          <w:lang w:val="en-NZ" w:eastAsia="ja-JP"/>
        </w:rPr>
        <w:drawing>
          <wp:anchor distT="0" distB="0" distL="114300" distR="114300" simplePos="0" relativeHeight="251663360" behindDoc="0" locked="0" layoutInCell="1" allowOverlap="1" wp14:anchorId="3EBF1131" wp14:editId="1164D3B6">
            <wp:simplePos x="0" y="0"/>
            <wp:positionH relativeFrom="margin">
              <wp:posOffset>3288665</wp:posOffset>
            </wp:positionH>
            <wp:positionV relativeFrom="paragraph">
              <wp:posOffset>27305</wp:posOffset>
            </wp:positionV>
            <wp:extent cx="864870" cy="929640"/>
            <wp:effectExtent l="0" t="0" r="0" b="3810"/>
            <wp:wrapThrough wrapText="bothSides">
              <wp:wrapPolygon edited="0">
                <wp:start x="0" y="0"/>
                <wp:lineTo x="0" y="21246"/>
                <wp:lineTo x="20934" y="21246"/>
                <wp:lineTo x="2093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64870" cy="929640"/>
                    </a:xfrm>
                    <a:prstGeom prst="rect">
                      <a:avLst/>
                    </a:prstGeom>
                  </pic:spPr>
                </pic:pic>
              </a:graphicData>
            </a:graphic>
            <wp14:sizeRelH relativeFrom="page">
              <wp14:pctWidth>0</wp14:pctWidth>
            </wp14:sizeRelH>
            <wp14:sizeRelV relativeFrom="page">
              <wp14:pctHeight>0</wp14:pctHeight>
            </wp14:sizeRelV>
          </wp:anchor>
        </w:drawing>
      </w:r>
      <w:r w:rsidR="00AF2779" w:rsidRPr="00F51D71">
        <w:rPr>
          <w:rFonts w:ascii="Times New Roman" w:hAnsi="Times New Roman" w:cs="Times New Roman"/>
          <w:noProof/>
          <w:lang w:val="en-NZ" w:eastAsia="ja-JP"/>
        </w:rPr>
        <w:drawing>
          <wp:anchor distT="0" distB="0" distL="114300" distR="114300" simplePos="0" relativeHeight="251660288" behindDoc="0" locked="0" layoutInCell="1" allowOverlap="1" wp14:anchorId="2AA96464" wp14:editId="0C5BE233">
            <wp:simplePos x="0" y="0"/>
            <wp:positionH relativeFrom="column">
              <wp:posOffset>209679</wp:posOffset>
            </wp:positionH>
            <wp:positionV relativeFrom="paragraph">
              <wp:posOffset>2210</wp:posOffset>
            </wp:positionV>
            <wp:extent cx="526414" cy="968188"/>
            <wp:effectExtent l="0" t="0" r="7620" b="3810"/>
            <wp:wrapNone/>
            <wp:docPr id="2" name="Picture 2"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LOGO"/>
                    <pic:cNvPicPr>
                      <a:picLocks noChangeAspect="1" noChangeArrowheads="1"/>
                    </pic:cNvPicPr>
                  </pic:nvPicPr>
                  <pic:blipFill>
                    <a:blip r:embed="rId10" cstate="print"/>
                    <a:srcRect/>
                    <a:stretch>
                      <a:fillRect/>
                    </a:stretch>
                  </pic:blipFill>
                  <pic:spPr bwMode="auto">
                    <a:xfrm>
                      <a:off x="0" y="0"/>
                      <a:ext cx="529648" cy="974136"/>
                    </a:xfrm>
                    <a:prstGeom prst="rect">
                      <a:avLst/>
                    </a:prstGeom>
                    <a:noFill/>
                  </pic:spPr>
                </pic:pic>
              </a:graphicData>
            </a:graphic>
            <wp14:sizeRelH relativeFrom="margin">
              <wp14:pctWidth>0</wp14:pctWidth>
            </wp14:sizeRelH>
            <wp14:sizeRelV relativeFrom="margin">
              <wp14:pctHeight>0</wp14:pctHeight>
            </wp14:sizeRelV>
          </wp:anchor>
        </w:drawing>
      </w:r>
      <w:r w:rsidR="00AF2779" w:rsidRPr="00F51D71">
        <w:rPr>
          <w:rFonts w:ascii="Times New Roman" w:hAnsi="Times New Roman" w:cs="Times New Roman"/>
          <w:noProof/>
          <w:lang w:val="en-NZ" w:eastAsia="ja-JP"/>
        </w:rPr>
        <w:drawing>
          <wp:anchor distT="0" distB="0" distL="114300" distR="114300" simplePos="0" relativeHeight="251661312" behindDoc="0" locked="0" layoutInCell="1" allowOverlap="1" wp14:anchorId="4F2F5D7D" wp14:editId="70F4FD11">
            <wp:simplePos x="0" y="0"/>
            <wp:positionH relativeFrom="column">
              <wp:posOffset>4973320</wp:posOffset>
            </wp:positionH>
            <wp:positionV relativeFrom="paragraph">
              <wp:posOffset>155575</wp:posOffset>
            </wp:positionV>
            <wp:extent cx="748030" cy="76835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748030" cy="768350"/>
                    </a:xfrm>
                    <a:prstGeom prst="rect">
                      <a:avLst/>
                    </a:prstGeom>
                    <a:noFill/>
                  </pic:spPr>
                </pic:pic>
              </a:graphicData>
            </a:graphic>
            <wp14:sizeRelH relativeFrom="margin">
              <wp14:pctWidth>0</wp14:pctWidth>
            </wp14:sizeRelH>
            <wp14:sizeRelV relativeFrom="margin">
              <wp14:pctHeight>0</wp14:pctHeight>
            </wp14:sizeRelV>
          </wp:anchor>
        </w:drawing>
      </w:r>
      <w:r w:rsidR="00AF2779" w:rsidRPr="00EF4FD1">
        <w:rPr>
          <w:noProof/>
          <w:lang w:val="en-NZ" w:eastAsia="ja-JP"/>
        </w:rPr>
        <w:drawing>
          <wp:anchor distT="0" distB="0" distL="114300" distR="114300" simplePos="0" relativeHeight="251662336" behindDoc="0" locked="0" layoutInCell="1" allowOverlap="1" wp14:anchorId="42E84220" wp14:editId="4F616B2D">
            <wp:simplePos x="0" y="0"/>
            <wp:positionH relativeFrom="column">
              <wp:posOffset>1892300</wp:posOffset>
            </wp:positionH>
            <wp:positionV relativeFrom="paragraph">
              <wp:posOffset>55880</wp:posOffset>
            </wp:positionV>
            <wp:extent cx="866775" cy="860425"/>
            <wp:effectExtent l="0" t="0" r="9525" b="0"/>
            <wp:wrapThrough wrapText="bothSides">
              <wp:wrapPolygon edited="0">
                <wp:start x="0" y="0"/>
                <wp:lineTo x="0" y="21042"/>
                <wp:lineTo x="21363" y="21042"/>
                <wp:lineTo x="2136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66775" cy="860425"/>
                    </a:xfrm>
                    <a:prstGeom prst="rect">
                      <a:avLst/>
                    </a:prstGeom>
                  </pic:spPr>
                </pic:pic>
              </a:graphicData>
            </a:graphic>
            <wp14:sizeRelH relativeFrom="page">
              <wp14:pctWidth>0</wp14:pctWidth>
            </wp14:sizeRelH>
            <wp14:sizeRelV relativeFrom="page">
              <wp14:pctHeight>0</wp14:pctHeight>
            </wp14:sizeRelV>
          </wp:anchor>
        </w:drawing>
      </w:r>
    </w:p>
    <w:p w14:paraId="6CDDDE61" w14:textId="77777777" w:rsidR="00554B75" w:rsidRDefault="00554B75" w:rsidP="00AE3A11">
      <w:pPr>
        <w:spacing w:line="240" w:lineRule="auto"/>
        <w:rPr>
          <w:rFonts w:ascii="Times New Roman" w:hAnsi="Times New Roman" w:cs="Times New Roman"/>
          <w:lang w:bidi="th-TH"/>
        </w:rPr>
      </w:pPr>
      <w:bookmarkStart w:id="5" w:name="_Toc101181414"/>
      <w:bookmarkStart w:id="6" w:name="_Toc101181470"/>
      <w:bookmarkStart w:id="7" w:name="_Toc101301212"/>
      <w:bookmarkStart w:id="8" w:name="_Toc101301218"/>
      <w:bookmarkEnd w:id="0"/>
      <w:bookmarkEnd w:id="1"/>
      <w:bookmarkEnd w:id="2"/>
      <w:bookmarkEnd w:id="3"/>
    </w:p>
    <w:p w14:paraId="3D9A96D7" w14:textId="77777777" w:rsidR="00706151" w:rsidRPr="00F51D71" w:rsidRDefault="00706151" w:rsidP="00AE3A11">
      <w:pPr>
        <w:spacing w:line="240" w:lineRule="auto"/>
        <w:rPr>
          <w:rFonts w:ascii="Times New Roman" w:hAnsi="Times New Roman" w:cs="Times New Roman"/>
          <w:cs/>
          <w:lang w:bidi="th-TH"/>
        </w:rPr>
      </w:pPr>
    </w:p>
    <w:p w14:paraId="16A91C43" w14:textId="77777777" w:rsidR="00554B75" w:rsidRPr="00F51D71" w:rsidRDefault="00554B75" w:rsidP="00AE3A11">
      <w:pPr>
        <w:spacing w:line="240" w:lineRule="auto"/>
        <w:rPr>
          <w:rFonts w:ascii="Times New Roman" w:hAnsi="Times New Roman" w:cs="Times New Roman"/>
          <w:lang w:val="en-GB"/>
        </w:rPr>
      </w:pPr>
    </w:p>
    <w:bookmarkEnd w:id="5"/>
    <w:bookmarkEnd w:id="6"/>
    <w:bookmarkEnd w:id="7"/>
    <w:bookmarkEnd w:id="8"/>
    <w:p w14:paraId="038C9FE0" w14:textId="5FC2E368" w:rsidR="00554B75" w:rsidRPr="00C5034B" w:rsidRDefault="00554B75" w:rsidP="00AF2779">
      <w:pPr>
        <w:spacing w:line="240" w:lineRule="auto"/>
        <w:jc w:val="center"/>
        <w:rPr>
          <w:rFonts w:ascii="Calibri" w:hAnsi="Calibri" w:cs="Times New Roman"/>
          <w:b/>
          <w:sz w:val="28"/>
          <w:szCs w:val="28"/>
          <w:lang w:eastAsia="zh-CN"/>
        </w:rPr>
      </w:pPr>
      <w:r w:rsidRPr="00C5034B">
        <w:rPr>
          <w:rFonts w:ascii="Calibri" w:hAnsi="Calibri" w:cs="Times New Roman"/>
          <w:b/>
          <w:sz w:val="28"/>
          <w:szCs w:val="28"/>
          <w:lang w:eastAsia="zh-CN"/>
        </w:rPr>
        <w:t xml:space="preserve">Government of </w:t>
      </w:r>
      <w:r w:rsidR="00B96419" w:rsidRPr="00C5034B">
        <w:rPr>
          <w:rFonts w:ascii="Calibri" w:hAnsi="Calibri" w:cs="Times New Roman"/>
          <w:b/>
          <w:sz w:val="28"/>
          <w:szCs w:val="28"/>
        </w:rPr>
        <w:t>Fiji</w:t>
      </w:r>
      <w:r w:rsidR="00AF2779">
        <w:rPr>
          <w:rFonts w:ascii="Calibri" w:hAnsi="Calibri" w:cs="Times New Roman"/>
          <w:b/>
          <w:sz w:val="28"/>
          <w:szCs w:val="28"/>
        </w:rPr>
        <w:t xml:space="preserve"> </w:t>
      </w:r>
      <w:r w:rsidR="00AF2779">
        <w:rPr>
          <w:rFonts w:ascii="Calibri" w:hAnsi="Calibri" w:cs="Times New Roman"/>
          <w:b/>
          <w:sz w:val="28"/>
          <w:szCs w:val="28"/>
          <w:lang w:eastAsia="zh-CN"/>
        </w:rPr>
        <w:t xml:space="preserve">&amp; </w:t>
      </w:r>
      <w:r w:rsidRPr="00C5034B">
        <w:rPr>
          <w:rFonts w:ascii="Calibri" w:hAnsi="Calibri" w:cs="Times New Roman"/>
          <w:b/>
          <w:sz w:val="28"/>
          <w:szCs w:val="28"/>
          <w:lang w:eastAsia="zh-CN"/>
        </w:rPr>
        <w:t>United Nations Development Programme</w:t>
      </w:r>
    </w:p>
    <w:p w14:paraId="122B470A" w14:textId="15FEADEE" w:rsidR="00554B75" w:rsidRPr="00C5034B" w:rsidRDefault="00223D65" w:rsidP="00AE3A11">
      <w:pPr>
        <w:spacing w:line="240" w:lineRule="auto"/>
        <w:jc w:val="center"/>
        <w:rPr>
          <w:rFonts w:ascii="Calibri" w:hAnsi="Calibri" w:cs="Times New Roman"/>
          <w:b/>
          <w:sz w:val="32"/>
          <w:szCs w:val="20"/>
          <w:lang w:eastAsia="zh-CN"/>
        </w:rPr>
      </w:pPr>
      <w:r w:rsidRPr="00223D65">
        <w:rPr>
          <w:rFonts w:ascii="Calibri" w:hAnsi="Calibri"/>
          <w:noProof/>
          <w:sz w:val="20"/>
          <w:szCs w:val="20"/>
          <w:lang w:val="en-NZ" w:eastAsia="ja-JP"/>
        </w:rPr>
        <mc:AlternateContent>
          <mc:Choice Requires="wps">
            <w:drawing>
              <wp:anchor distT="45720" distB="45720" distL="114300" distR="114300" simplePos="0" relativeHeight="251659263" behindDoc="0" locked="0" layoutInCell="1" allowOverlap="1" wp14:anchorId="6808A350" wp14:editId="70CF1A3E">
                <wp:simplePos x="0" y="0"/>
                <wp:positionH relativeFrom="margin">
                  <wp:posOffset>76200</wp:posOffset>
                </wp:positionH>
                <wp:positionV relativeFrom="paragraph">
                  <wp:posOffset>3187065</wp:posOffset>
                </wp:positionV>
                <wp:extent cx="6410325" cy="4533900"/>
                <wp:effectExtent l="0" t="0" r="28575" b="19050"/>
                <wp:wrapThrough wrapText="bothSides">
                  <wp:wrapPolygon edited="0">
                    <wp:start x="0" y="0"/>
                    <wp:lineTo x="0" y="21600"/>
                    <wp:lineTo x="21632" y="21600"/>
                    <wp:lineTo x="21632"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4533900"/>
                        </a:xfrm>
                        <a:prstGeom prst="rect">
                          <a:avLst/>
                        </a:prstGeom>
                        <a:solidFill>
                          <a:srgbClr val="FFFFFF"/>
                        </a:solidFill>
                        <a:ln w="9525">
                          <a:solidFill>
                            <a:srgbClr val="000000"/>
                          </a:solidFill>
                          <a:miter lim="800000"/>
                          <a:headEnd/>
                          <a:tailEnd/>
                        </a:ln>
                      </wps:spPr>
                      <wps:txbx>
                        <w:txbxContent>
                          <w:p w14:paraId="3EC07721" w14:textId="77777777" w:rsidR="00F928BC" w:rsidRDefault="00F928BC" w:rsidP="00FF236B">
                            <w:pPr>
                              <w:spacing w:after="0" w:line="240" w:lineRule="auto"/>
                              <w:jc w:val="center"/>
                              <w:rPr>
                                <w:rFonts w:ascii="Calibri" w:hAnsi="Calibri"/>
                                <w:b/>
                                <w:sz w:val="20"/>
                                <w:szCs w:val="20"/>
                              </w:rPr>
                            </w:pPr>
                            <w:r w:rsidRPr="00223D65">
                              <w:rPr>
                                <w:rFonts w:ascii="Calibri" w:hAnsi="Calibri"/>
                                <w:b/>
                                <w:sz w:val="20"/>
                                <w:szCs w:val="20"/>
                              </w:rPr>
                              <w:t>BRIEF DESCRIPTION</w:t>
                            </w:r>
                          </w:p>
                          <w:p w14:paraId="52EF3C5C" w14:textId="6EDB7F8C" w:rsidR="00F928BC" w:rsidRDefault="00F928BC" w:rsidP="00FF236B">
                            <w:pPr>
                              <w:spacing w:after="0" w:line="240" w:lineRule="auto"/>
                              <w:jc w:val="both"/>
                            </w:pPr>
                            <w:r w:rsidRPr="00223D65">
                              <w:rPr>
                                <w:rFonts w:ascii="Calibri" w:hAnsi="Calibri"/>
                                <w:sz w:val="20"/>
                                <w:szCs w:val="20"/>
                              </w:rPr>
                              <w:t xml:space="preserve">The Fiji GEF 5 STAR R2R project’s objective is to preserve biodiversity, ecosystem services, sequester carbon, improve climate resilience and sustain livelihoods through a ridge-to-reef management of priority water catchments on the two main islands of Fiji. The project will run for four years (2015-18) with GEF budget of </w:t>
                            </w:r>
                            <w:r>
                              <w:rPr>
                                <w:rFonts w:ascii="Calibri" w:hAnsi="Calibri"/>
                                <w:sz w:val="20"/>
                                <w:szCs w:val="20"/>
                              </w:rPr>
                              <w:t>USD</w:t>
                            </w:r>
                            <w:r w:rsidRPr="00223D65">
                              <w:rPr>
                                <w:rFonts w:ascii="Calibri" w:hAnsi="Calibri"/>
                                <w:sz w:val="20"/>
                                <w:szCs w:val="20"/>
                              </w:rPr>
                              <w:t xml:space="preserve"> 7.</w:t>
                            </w:r>
                            <w:r>
                              <w:rPr>
                                <w:rFonts w:ascii="Calibri" w:hAnsi="Calibri"/>
                                <w:sz w:val="20"/>
                                <w:szCs w:val="20"/>
                              </w:rPr>
                              <w:t>39</w:t>
                            </w:r>
                            <w:r w:rsidRPr="00223D65">
                              <w:rPr>
                                <w:rFonts w:ascii="Calibri" w:hAnsi="Calibri"/>
                                <w:sz w:val="20"/>
                                <w:szCs w:val="20"/>
                              </w:rPr>
                              <w:t xml:space="preserve"> </w:t>
                            </w:r>
                            <w:r>
                              <w:rPr>
                                <w:rFonts w:ascii="Calibri" w:hAnsi="Calibri"/>
                                <w:sz w:val="20"/>
                                <w:szCs w:val="20"/>
                              </w:rPr>
                              <w:t>million</w:t>
                            </w:r>
                            <w:r w:rsidRPr="00223D65">
                              <w:rPr>
                                <w:rFonts w:ascii="Calibri" w:hAnsi="Calibri"/>
                                <w:sz w:val="20"/>
                                <w:szCs w:val="20"/>
                              </w:rPr>
                              <w:t xml:space="preserve"> and substantial co</w:t>
                            </w:r>
                            <w:r>
                              <w:rPr>
                                <w:rFonts w:ascii="Calibri" w:hAnsi="Calibri"/>
                                <w:sz w:val="20"/>
                                <w:szCs w:val="20"/>
                              </w:rPr>
                              <w:t>-</w:t>
                            </w:r>
                            <w:r w:rsidRPr="00223D65">
                              <w:rPr>
                                <w:rFonts w:ascii="Calibri" w:hAnsi="Calibri"/>
                                <w:sz w:val="20"/>
                                <w:szCs w:val="20"/>
                              </w:rPr>
                              <w:t xml:space="preserve">financing from Fiji Government, </w:t>
                            </w:r>
                            <w:r>
                              <w:rPr>
                                <w:rFonts w:ascii="Calibri" w:hAnsi="Calibri"/>
                                <w:sz w:val="20"/>
                                <w:szCs w:val="20"/>
                              </w:rPr>
                              <w:t xml:space="preserve">Private Sector, </w:t>
                            </w:r>
                            <w:r w:rsidRPr="00223D65">
                              <w:rPr>
                                <w:rFonts w:ascii="Calibri" w:hAnsi="Calibri"/>
                                <w:sz w:val="20"/>
                                <w:szCs w:val="20"/>
                              </w:rPr>
                              <w:t>UNDP and Conservation NGOs</w:t>
                            </w:r>
                            <w:r>
                              <w:rPr>
                                <w:rFonts w:ascii="Calibri" w:hAnsi="Calibri"/>
                                <w:sz w:val="20"/>
                                <w:szCs w:val="20"/>
                              </w:rPr>
                              <w:t xml:space="preserve"> (USD 30.24 million)</w:t>
                            </w:r>
                            <w:r w:rsidRPr="00223D65">
                              <w:rPr>
                                <w:rFonts w:ascii="Calibri" w:hAnsi="Calibri"/>
                                <w:sz w:val="20"/>
                                <w:szCs w:val="20"/>
                              </w:rPr>
                              <w:t xml:space="preserve">. </w:t>
                            </w:r>
                            <w:r>
                              <w:rPr>
                                <w:rFonts w:ascii="Calibri" w:hAnsi="Calibri"/>
                                <w:sz w:val="20"/>
                                <w:szCs w:val="20"/>
                              </w:rPr>
                              <w:t xml:space="preserve">The Fiji R2R project is part of the </w:t>
                            </w:r>
                            <w:r w:rsidRPr="00BA2476">
                              <w:rPr>
                                <w:rFonts w:ascii="Calibri" w:hAnsi="Calibri" w:cs="Calibri"/>
                                <w:sz w:val="20"/>
                                <w:szCs w:val="20"/>
                              </w:rPr>
                              <w:t>Program on “Pacific Islands Ridge-to-Reef National Priorities – Integrated Water, Land, Forest and Coastal Management to Preserve Biodiversity, Ecosystem Services, Store carbon, Improve Climate Resilience and Sustain Livelihoods”</w:t>
                            </w:r>
                            <w:r>
                              <w:rPr>
                                <w:rFonts w:ascii="Calibri" w:hAnsi="Calibri" w:cs="Calibri"/>
                                <w:sz w:val="20"/>
                                <w:szCs w:val="20"/>
                              </w:rPr>
                              <w:t>.</w:t>
                            </w:r>
                            <w:r>
                              <w:rPr>
                                <w:rFonts w:ascii="Calibri" w:hAnsi="Calibri"/>
                                <w:sz w:val="20"/>
                                <w:szCs w:val="20"/>
                              </w:rPr>
                              <w:t xml:space="preserve"> </w:t>
                            </w:r>
                            <w:r w:rsidRPr="00223D65">
                              <w:rPr>
                                <w:rFonts w:ascii="Calibri" w:hAnsi="Calibri"/>
                                <w:sz w:val="20"/>
                                <w:szCs w:val="20"/>
                              </w:rPr>
                              <w:t xml:space="preserve">This R2R approach in priority catchments will </w:t>
                            </w:r>
                            <w:r>
                              <w:rPr>
                                <w:rFonts w:ascii="Calibri" w:hAnsi="Calibri"/>
                                <w:sz w:val="20"/>
                                <w:szCs w:val="20"/>
                              </w:rPr>
                              <w:t xml:space="preserve">address key environmental issues in an integrated manner. It will </w:t>
                            </w:r>
                            <w:r w:rsidRPr="00223D65">
                              <w:rPr>
                                <w:rFonts w:ascii="Calibri" w:hAnsi="Calibri"/>
                                <w:sz w:val="20"/>
                                <w:szCs w:val="20"/>
                              </w:rPr>
                              <w:t>bolster Fiji’s national sy</w:t>
                            </w:r>
                            <w:r>
                              <w:rPr>
                                <w:rFonts w:ascii="Calibri" w:hAnsi="Calibri"/>
                                <w:sz w:val="20"/>
                                <w:szCs w:val="20"/>
                              </w:rPr>
                              <w:t xml:space="preserve">stem of marine protected areas </w:t>
                            </w:r>
                            <w:r w:rsidRPr="00223D65">
                              <w:rPr>
                                <w:rFonts w:ascii="Calibri" w:hAnsi="Calibri"/>
                                <w:sz w:val="20"/>
                                <w:szCs w:val="20"/>
                              </w:rPr>
                              <w:t xml:space="preserve">through an enhanced, representative and </w:t>
                            </w:r>
                            <w:r>
                              <w:rPr>
                                <w:rFonts w:ascii="Calibri" w:hAnsi="Calibri"/>
                                <w:sz w:val="20"/>
                                <w:szCs w:val="20"/>
                              </w:rPr>
                              <w:t>sustainable system of LMMA</w:t>
                            </w:r>
                            <w:r w:rsidRPr="00223D65">
                              <w:rPr>
                                <w:rFonts w:ascii="Calibri" w:hAnsi="Calibri"/>
                                <w:sz w:val="20"/>
                                <w:szCs w:val="20"/>
                              </w:rPr>
                              <w:t xml:space="preserve"> including greater protection of threatened marine species. Negative impacts of land-based activities on these MPAs will be reduced through development and implementation of integrated catchment management plans, including mangrove protection, the adoption of appropriate sustainable land use practices and riparian restoration in adjoining upstream watersheds as well as terrestrial PAs, restored and rehabilitated forests. These terrestrial PAs, coupled with an increase in the permanent native forest estate, including through assisted natural reforestation of degraded grasslands, will contribute to Fiji’</w:t>
                            </w:r>
                            <w:r>
                              <w:rPr>
                                <w:rFonts w:ascii="Calibri" w:hAnsi="Calibri"/>
                                <w:sz w:val="20"/>
                                <w:szCs w:val="20"/>
                              </w:rPr>
                              <w:t xml:space="preserve">s REDD+ strategy through an </w:t>
                            </w:r>
                            <w:r w:rsidRPr="00223D65">
                              <w:rPr>
                                <w:rFonts w:ascii="Calibri" w:hAnsi="Calibri"/>
                                <w:sz w:val="20"/>
                                <w:szCs w:val="20"/>
                              </w:rPr>
                              <w:t>increase in forest carbon stocks. The new PAs will help conserve threatened ecosystems, such as lowland tropical rainforest and moist forests, and species such as critically endangered/endangered plants, amphibians and reptiles and freshwater vertebrates and invertebrates. The R2R planning and overarching management approach is comprehensive; it aims to cover all activities within a catchment and out to the sea to ensure natural resource sustainability and biodiversity. The selected priority catchments are Ba River, Tuva River</w:t>
                            </w:r>
                            <w:r w:rsidRPr="00223D65">
                              <w:t xml:space="preserve"> </w:t>
                            </w:r>
                            <w:r w:rsidRPr="00223D65">
                              <w:rPr>
                                <w:rFonts w:ascii="Calibri" w:hAnsi="Calibri"/>
                                <w:sz w:val="20"/>
                                <w:szCs w:val="20"/>
                              </w:rPr>
                              <w:t>and Waidina River/Rewa Delta on V</w:t>
                            </w:r>
                            <w:r>
                              <w:rPr>
                                <w:rFonts w:ascii="Calibri" w:hAnsi="Calibri"/>
                                <w:sz w:val="20"/>
                                <w:szCs w:val="20"/>
                              </w:rPr>
                              <w:t>iti Levu and Labasa River, Vuniv</w:t>
                            </w:r>
                            <w:r w:rsidRPr="00223D65">
                              <w:rPr>
                                <w:rFonts w:ascii="Calibri" w:hAnsi="Calibri"/>
                                <w:sz w:val="20"/>
                                <w:szCs w:val="20"/>
                              </w:rPr>
                              <w:t>ia River and Tunuloa district on Vanua Levu: these catchments encompass a diverse and geographically dispersed group with markedly different environments and scales, intensities of land use and degradation, challenges and opportunities and provide an ideal suite of learning environments for biodiversity conservation (Component 1), forest carbon stock protection and increase (Component 2) and integrated natural resources management (Component 3). Broadly based Catchment Management Committees will be established for those catchments, viz. Ba, Labasa, Tuva and Waidina/Rewa which have major catchment-wide matters concerns such as land degradation, sedimentation and flooding. Component 4 (knowledge management) will ensure that project experiences and results are properly captured and widely disseminated, and contribute to data and information systems on biodiversity, forests, climate change, and land, coastal and marine management in Fiji.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808A350" id="_x0000_t202" coordsize="21600,21600" o:spt="202" path="m,l,21600r21600,l21600,xe">
                <v:stroke joinstyle="miter"/>
                <v:path gradientshapeok="t" o:connecttype="rect"/>
              </v:shapetype>
              <v:shape id="Text Box 2" o:spid="_x0000_s1026" type="#_x0000_t202" style="position:absolute;left:0;text-align:left;margin-left:6pt;margin-top:250.95pt;width:504.75pt;height:357pt;z-index:251659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">
                <v:textbox>
                  <w:txbxContent>
                    <w:p w14:paraId="3EC07721" w14:textId="77777777" w:rsidR="00F928BC" w:rsidRDefault="00F928BC" w:rsidP="00FF236B">
                      <w:pPr>
                        <w:spacing w:after="0" w:line="240" w:lineRule="auto"/>
                        <w:jc w:val="center"/>
                        <w:rPr>
                          <w:rFonts w:ascii="Calibri" w:hAnsi="Calibri"/>
                          <w:b/>
                          <w:sz w:val="20"/>
                          <w:szCs w:val="20"/>
                        </w:rPr>
                      </w:pPr>
                      <w:r w:rsidRPr="00223D65">
                        <w:rPr>
                          <w:rFonts w:ascii="Calibri" w:hAnsi="Calibri"/>
                          <w:b/>
                          <w:sz w:val="20"/>
                          <w:szCs w:val="20"/>
                        </w:rPr>
                        <w:t>BRIEF DESCRIPTION</w:t>
                      </w:r>
                    </w:p>
                    <w:p w14:paraId="52EF3C5C" w14:textId="6EDB7F8C" w:rsidR="00F928BC" w:rsidRDefault="00F928BC" w:rsidP="00FF236B">
                      <w:pPr>
                        <w:spacing w:after="0" w:line="240" w:lineRule="auto"/>
                        <w:jc w:val="both"/>
                      </w:pPr>
                      <w:r w:rsidRPr="00223D65">
                        <w:rPr>
                          <w:rFonts w:ascii="Calibri" w:hAnsi="Calibri"/>
                          <w:sz w:val="20"/>
                          <w:szCs w:val="20"/>
                        </w:rPr>
                        <w:t xml:space="preserve">The Fiji GEF 5 STAR R2R project’s objective is to preserve biodiversity, ecosystem services, sequester carbon, improve climate resilience and sustain livelihoods through a ridge-to-reef management of priority water catchments on the two main islands of Fiji. The project will run for four years (2015-18) with GEF budget of </w:t>
                      </w:r>
                      <w:r>
                        <w:rPr>
                          <w:rFonts w:ascii="Calibri" w:hAnsi="Calibri"/>
                          <w:sz w:val="20"/>
                          <w:szCs w:val="20"/>
                        </w:rPr>
                        <w:t>USD</w:t>
                      </w:r>
                      <w:r w:rsidRPr="00223D65">
                        <w:rPr>
                          <w:rFonts w:ascii="Calibri" w:hAnsi="Calibri"/>
                          <w:sz w:val="20"/>
                          <w:szCs w:val="20"/>
                        </w:rPr>
                        <w:t xml:space="preserve"> 7.</w:t>
                      </w:r>
                      <w:r>
                        <w:rPr>
                          <w:rFonts w:ascii="Calibri" w:hAnsi="Calibri"/>
                          <w:sz w:val="20"/>
                          <w:szCs w:val="20"/>
                        </w:rPr>
                        <w:t>39</w:t>
                      </w:r>
                      <w:r w:rsidRPr="00223D65">
                        <w:rPr>
                          <w:rFonts w:ascii="Calibri" w:hAnsi="Calibri"/>
                          <w:sz w:val="20"/>
                          <w:szCs w:val="20"/>
                        </w:rPr>
                        <w:t xml:space="preserve"> </w:t>
                      </w:r>
                      <w:r>
                        <w:rPr>
                          <w:rFonts w:ascii="Calibri" w:hAnsi="Calibri"/>
                          <w:sz w:val="20"/>
                          <w:szCs w:val="20"/>
                        </w:rPr>
                        <w:t>million</w:t>
                      </w:r>
                      <w:r w:rsidRPr="00223D65">
                        <w:rPr>
                          <w:rFonts w:ascii="Calibri" w:hAnsi="Calibri"/>
                          <w:sz w:val="20"/>
                          <w:szCs w:val="20"/>
                        </w:rPr>
                        <w:t xml:space="preserve"> and substantial co</w:t>
                      </w:r>
                      <w:r>
                        <w:rPr>
                          <w:rFonts w:ascii="Calibri" w:hAnsi="Calibri"/>
                          <w:sz w:val="20"/>
                          <w:szCs w:val="20"/>
                        </w:rPr>
                        <w:t>-</w:t>
                      </w:r>
                      <w:r w:rsidRPr="00223D65">
                        <w:rPr>
                          <w:rFonts w:ascii="Calibri" w:hAnsi="Calibri"/>
                          <w:sz w:val="20"/>
                          <w:szCs w:val="20"/>
                        </w:rPr>
                        <w:t xml:space="preserve">financing from Fiji Government, </w:t>
                      </w:r>
                      <w:r>
                        <w:rPr>
                          <w:rFonts w:ascii="Calibri" w:hAnsi="Calibri"/>
                          <w:sz w:val="20"/>
                          <w:szCs w:val="20"/>
                        </w:rPr>
                        <w:t xml:space="preserve">Private Sector, </w:t>
                      </w:r>
                      <w:r w:rsidRPr="00223D65">
                        <w:rPr>
                          <w:rFonts w:ascii="Calibri" w:hAnsi="Calibri"/>
                          <w:sz w:val="20"/>
                          <w:szCs w:val="20"/>
                        </w:rPr>
                        <w:t>UNDP and Conservation NGOs</w:t>
                      </w:r>
                      <w:r>
                        <w:rPr>
                          <w:rFonts w:ascii="Calibri" w:hAnsi="Calibri"/>
                          <w:sz w:val="20"/>
                          <w:szCs w:val="20"/>
                        </w:rPr>
                        <w:t xml:space="preserve"> (USD 30.24 million)</w:t>
                      </w:r>
                      <w:r w:rsidRPr="00223D65">
                        <w:rPr>
                          <w:rFonts w:ascii="Calibri" w:hAnsi="Calibri"/>
                          <w:sz w:val="20"/>
                          <w:szCs w:val="20"/>
                        </w:rPr>
                        <w:t xml:space="preserve">. </w:t>
                      </w:r>
                      <w:r>
                        <w:rPr>
                          <w:rFonts w:ascii="Calibri" w:hAnsi="Calibri"/>
                          <w:sz w:val="20"/>
                          <w:szCs w:val="20"/>
                        </w:rPr>
                        <w:t xml:space="preserve">The Fiji R2R project is part of the </w:t>
                      </w:r>
                      <w:r w:rsidRPr="00BA2476">
                        <w:rPr>
                          <w:rFonts w:ascii="Calibri" w:hAnsi="Calibri" w:cs="Calibri"/>
                          <w:sz w:val="20"/>
                          <w:szCs w:val="20"/>
                        </w:rPr>
                        <w:t>Program on “Pacific Islands Ridge-to-Reef National Priorities – Integrated Water, Land, Forest and Coastal Management to Preserve Biodiversity, Ecosystem Services, Store carbon, Improve Climate Resilience and Sustain Livelihoods”</w:t>
                      </w:r>
                      <w:r>
                        <w:rPr>
                          <w:rFonts w:ascii="Calibri" w:hAnsi="Calibri" w:cs="Calibri"/>
                          <w:sz w:val="20"/>
                          <w:szCs w:val="20"/>
                        </w:rPr>
                        <w:t>.</w:t>
                      </w:r>
                      <w:r>
                        <w:rPr>
                          <w:rFonts w:ascii="Calibri" w:hAnsi="Calibri"/>
                          <w:sz w:val="20"/>
                          <w:szCs w:val="20"/>
                        </w:rPr>
                        <w:t xml:space="preserve"> </w:t>
                      </w:r>
                      <w:r w:rsidRPr="00223D65">
                        <w:rPr>
                          <w:rFonts w:ascii="Calibri" w:hAnsi="Calibri"/>
                          <w:sz w:val="20"/>
                          <w:szCs w:val="20"/>
                        </w:rPr>
                        <w:t xml:space="preserve">This R2R approach in priority catchments will </w:t>
                      </w:r>
                      <w:r>
                        <w:rPr>
                          <w:rFonts w:ascii="Calibri" w:hAnsi="Calibri"/>
                          <w:sz w:val="20"/>
                          <w:szCs w:val="20"/>
                        </w:rPr>
                        <w:t xml:space="preserve">address key environmental issues in an integrated manner. It will </w:t>
                      </w:r>
                      <w:r w:rsidRPr="00223D65">
                        <w:rPr>
                          <w:rFonts w:ascii="Calibri" w:hAnsi="Calibri"/>
                          <w:sz w:val="20"/>
                          <w:szCs w:val="20"/>
                        </w:rPr>
                        <w:t>bolster Fiji’s national sy</w:t>
                      </w:r>
                      <w:r>
                        <w:rPr>
                          <w:rFonts w:ascii="Calibri" w:hAnsi="Calibri"/>
                          <w:sz w:val="20"/>
                          <w:szCs w:val="20"/>
                        </w:rPr>
                        <w:t xml:space="preserve">stem of marine protected areas </w:t>
                      </w:r>
                      <w:r w:rsidRPr="00223D65">
                        <w:rPr>
                          <w:rFonts w:ascii="Calibri" w:hAnsi="Calibri"/>
                          <w:sz w:val="20"/>
                          <w:szCs w:val="20"/>
                        </w:rPr>
                        <w:t xml:space="preserve">through an enhanced, representative and </w:t>
                      </w:r>
                      <w:r>
                        <w:rPr>
                          <w:rFonts w:ascii="Calibri" w:hAnsi="Calibri"/>
                          <w:sz w:val="20"/>
                          <w:szCs w:val="20"/>
                        </w:rPr>
                        <w:t>sustainable system of LMMA</w:t>
                      </w:r>
                      <w:r w:rsidRPr="00223D65">
                        <w:rPr>
                          <w:rFonts w:ascii="Calibri" w:hAnsi="Calibri"/>
                          <w:sz w:val="20"/>
                          <w:szCs w:val="20"/>
                        </w:rPr>
                        <w:t xml:space="preserve"> including greater protection of threatened marine species. Negative impacts of land-based activities on these MPAs will be reduced through development and implementation of integrated catchment management plans, including mangrove protection, the adoption of appropriate sustainable land use practices and riparian restoration in adjoining upstream watersheds as well as terrestrial PAs, restored and rehabilitated forests. These terrestrial PAs, coupled with an increase in the permanent native forest estate, including through assisted natural reforestation of degraded grasslands, will contribute to Fiji’</w:t>
                      </w:r>
                      <w:r>
                        <w:rPr>
                          <w:rFonts w:ascii="Calibri" w:hAnsi="Calibri"/>
                          <w:sz w:val="20"/>
                          <w:szCs w:val="20"/>
                        </w:rPr>
                        <w:t xml:space="preserve">s REDD+ strategy through an </w:t>
                      </w:r>
                      <w:r w:rsidRPr="00223D65">
                        <w:rPr>
                          <w:rFonts w:ascii="Calibri" w:hAnsi="Calibri"/>
                          <w:sz w:val="20"/>
                          <w:szCs w:val="20"/>
                        </w:rPr>
                        <w:t>increase in forest carbon stocks. The new PAs will help conserve threatened ecosystems, such as lowland tropical rainforest and moist forests, and species such as critically endangered/endangered plants, amphibians and reptiles and freshwater vertebrates and invertebrates. The R2R planning and overarching management approach is comprehensive; it aims to cover all activities within a catchment and out to the sea to ensure natural resource sustainability and biodiversity. The selected priority catchments are Ba River, Tuva River</w:t>
                      </w:r>
                      <w:r w:rsidRPr="00223D65">
                        <w:t xml:space="preserve"> </w:t>
                      </w:r>
                      <w:r w:rsidRPr="00223D65">
                        <w:rPr>
                          <w:rFonts w:ascii="Calibri" w:hAnsi="Calibri"/>
                          <w:sz w:val="20"/>
                          <w:szCs w:val="20"/>
                        </w:rPr>
                        <w:t>and Waidina River/Rewa Delta on V</w:t>
                      </w:r>
                      <w:r>
                        <w:rPr>
                          <w:rFonts w:ascii="Calibri" w:hAnsi="Calibri"/>
                          <w:sz w:val="20"/>
                          <w:szCs w:val="20"/>
                        </w:rPr>
                        <w:t>iti Levu and Labasa River, Vuniv</w:t>
                      </w:r>
                      <w:r w:rsidRPr="00223D65">
                        <w:rPr>
                          <w:rFonts w:ascii="Calibri" w:hAnsi="Calibri"/>
                          <w:sz w:val="20"/>
                          <w:szCs w:val="20"/>
                        </w:rPr>
                        <w:t>ia River and Tunuloa district on Vanua Levu: these catchments encompass a diverse and geographically dispersed group with markedly different environments and scales, intensities of land use and degradation, challenges and opportunities and provide an ideal suite of learning environments for biodiversity conservation (Component 1), forest carbon stock protection and increase (Component 2) and integrated natural resources management (Component 3). Broadly based Catchment Management Committees will be established for those catchments, viz. Ba, Labasa, Tuva and Waidina/Rewa which have major catchment-wide matters concerns such as land degradation, sedimentation and flooding. Component 4 (knowledge management) will ensure that project experiences and results are properly captured and widely disseminated, and contribute to data and information systems on biodiversity, forests, climate change, and land, coastal and marine management in Fiji.</w:t>
                      </w:r>
                    </w:p>
                  </w:txbxContent>
                </v:textbox>
                <w10:wrap type="through" anchorx="margin"/>
              </v:shape>
            </w:pict>
          </mc:Fallback>
        </mc:AlternateContent>
      </w:r>
      <w:r w:rsidR="00554B75" w:rsidRPr="00C5034B">
        <w:rPr>
          <w:rFonts w:ascii="Calibri" w:hAnsi="Calibri" w:cs="Times New Roman"/>
          <w:b/>
          <w:sz w:val="32"/>
          <w:szCs w:val="20"/>
        </w:rPr>
        <w:t>PROJECT DOCUMENT</w:t>
      </w:r>
    </w:p>
    <w:tbl>
      <w:tblPr>
        <w:tblW w:w="17851" w:type="dxa"/>
        <w:tblInd w:w="118" w:type="dxa"/>
        <w:tblLayout w:type="fixed"/>
        <w:tblLook w:val="01E0" w:firstRow="1" w:lastRow="1" w:firstColumn="1" w:lastColumn="1" w:noHBand="0" w:noVBand="0"/>
      </w:tblPr>
      <w:tblGrid>
        <w:gridCol w:w="98"/>
        <w:gridCol w:w="4575"/>
        <w:gridCol w:w="425"/>
        <w:gridCol w:w="4815"/>
        <w:gridCol w:w="147"/>
        <w:gridCol w:w="7791"/>
      </w:tblGrid>
      <w:tr w:rsidR="00B06A75" w:rsidRPr="00C5034B" w14:paraId="31D14DD2" w14:textId="77777777" w:rsidTr="00C147A7">
        <w:trPr>
          <w:gridBefore w:val="1"/>
          <w:wBefore w:w="98" w:type="dxa"/>
          <w:trHeight w:val="359"/>
        </w:trPr>
        <w:tc>
          <w:tcPr>
            <w:tcW w:w="9815" w:type="dxa"/>
            <w:gridSpan w:val="3"/>
            <w:vAlign w:val="center"/>
          </w:tcPr>
          <w:p w14:paraId="4996ADBF" w14:textId="0F2A2A69" w:rsidR="00B06A75" w:rsidRPr="00AF2779" w:rsidRDefault="00B06A75" w:rsidP="00AF2779">
            <w:pPr>
              <w:tabs>
                <w:tab w:val="left" w:pos="4680"/>
              </w:tabs>
              <w:spacing w:after="0" w:line="240" w:lineRule="auto"/>
              <w:ind w:left="1344" w:right="-124" w:hanging="1276"/>
              <w:rPr>
                <w:rFonts w:ascii="Calibri" w:hAnsi="Calibri" w:cstheme="minorHAnsi"/>
                <w:b/>
                <w:bCs/>
                <w:sz w:val="24"/>
                <w:szCs w:val="24"/>
              </w:rPr>
            </w:pPr>
            <w:r w:rsidRPr="00C5034B">
              <w:rPr>
                <w:rFonts w:ascii="Calibri" w:hAnsi="Calibri" w:cs="Times New Roman"/>
                <w:bCs/>
                <w:sz w:val="24"/>
                <w:szCs w:val="24"/>
              </w:rPr>
              <w:t>Project Title</w:t>
            </w:r>
            <w:r w:rsidR="00B96419" w:rsidRPr="00AF2779">
              <w:rPr>
                <w:rFonts w:ascii="Calibri" w:hAnsi="Calibri" w:cs="Times New Roman"/>
                <w:bCs/>
                <w:sz w:val="24"/>
                <w:szCs w:val="24"/>
              </w:rPr>
              <w:t>:</w:t>
            </w:r>
            <w:bookmarkStart w:id="9" w:name="OLE_LINK1"/>
            <w:r w:rsidR="00061A37" w:rsidRPr="00AF2779">
              <w:rPr>
                <w:rFonts w:ascii="Calibri" w:hAnsi="Calibri" w:cs="Times New Roman"/>
                <w:bCs/>
                <w:sz w:val="24"/>
                <w:szCs w:val="24"/>
              </w:rPr>
              <w:t xml:space="preserve">   </w:t>
            </w:r>
            <w:r w:rsidR="00B96419" w:rsidRPr="00AF2779">
              <w:rPr>
                <w:rFonts w:ascii="Calibri" w:hAnsi="Calibri" w:cstheme="minorHAnsi"/>
                <w:b/>
                <w:bCs/>
                <w:sz w:val="24"/>
                <w:szCs w:val="24"/>
              </w:rPr>
              <w:t>Implementing a Ridge to Reef approach to Preserve Ecosystem Services, Sequester Carbon, Improve Climate Resilience and Sustain Livelihoods in Fiji</w:t>
            </w:r>
          </w:p>
          <w:bookmarkEnd w:id="9"/>
          <w:p w14:paraId="34945560" w14:textId="777DB0F4" w:rsidR="00EF4FD1" w:rsidRPr="00C5034B" w:rsidRDefault="00EF4FD1" w:rsidP="00EF4FD1">
            <w:pPr>
              <w:tabs>
                <w:tab w:val="left" w:pos="4680"/>
              </w:tabs>
              <w:spacing w:after="0" w:line="240" w:lineRule="auto"/>
              <w:rPr>
                <w:rFonts w:ascii="Calibri" w:hAnsi="Calibri" w:cs="Times New Roman"/>
                <w:b/>
                <w:bCs/>
                <w:sz w:val="24"/>
                <w:szCs w:val="24"/>
              </w:rPr>
            </w:pPr>
          </w:p>
        </w:tc>
        <w:tc>
          <w:tcPr>
            <w:tcW w:w="7938" w:type="dxa"/>
            <w:gridSpan w:val="2"/>
            <w:vAlign w:val="center"/>
          </w:tcPr>
          <w:p w14:paraId="399C0750" w14:textId="3C06766D" w:rsidR="00B06A75" w:rsidRPr="00C5034B" w:rsidRDefault="00061A37" w:rsidP="00B06A75">
            <w:pPr>
              <w:tabs>
                <w:tab w:val="left" w:pos="4680"/>
              </w:tabs>
              <w:spacing w:line="240" w:lineRule="auto"/>
              <w:jc w:val="center"/>
              <w:rPr>
                <w:rFonts w:ascii="Calibri" w:hAnsi="Calibri" w:cs="Times New Roman"/>
                <w:b/>
                <w:shd w:val="clear" w:color="auto" w:fill="E0E0E0"/>
              </w:rPr>
            </w:pPr>
            <w:r>
              <w:rPr>
                <w:rFonts w:ascii="Calibri" w:hAnsi="Calibri" w:cs="Times New Roman"/>
                <w:b/>
                <w:shd w:val="clear" w:color="auto" w:fill="E0E0E0"/>
              </w:rPr>
              <w:t xml:space="preserve"> </w:t>
            </w:r>
          </w:p>
        </w:tc>
      </w:tr>
      <w:tr w:rsidR="00B06A75" w:rsidRPr="00F51D71" w14:paraId="7541A6C4" w14:textId="77777777" w:rsidTr="00C147A7">
        <w:trPr>
          <w:gridBefore w:val="1"/>
          <w:wBefore w:w="98" w:type="dxa"/>
          <w:trHeight w:val="359"/>
        </w:trPr>
        <w:tc>
          <w:tcPr>
            <w:tcW w:w="9815" w:type="dxa"/>
            <w:gridSpan w:val="3"/>
            <w:vAlign w:val="center"/>
          </w:tcPr>
          <w:p w14:paraId="5E4B1815" w14:textId="06EFCC11" w:rsidR="00AF2779" w:rsidRPr="00AF2779" w:rsidRDefault="00AF2779" w:rsidP="00AF2779">
            <w:pPr>
              <w:tabs>
                <w:tab w:val="left" w:pos="4680"/>
              </w:tabs>
              <w:spacing w:after="0" w:line="240" w:lineRule="auto"/>
              <w:rPr>
                <w:rFonts w:ascii="Calibri" w:hAnsi="Calibri" w:cs="Times New Roman"/>
                <w:sz w:val="20"/>
                <w:szCs w:val="20"/>
              </w:rPr>
            </w:pPr>
            <w:r w:rsidRPr="00AF2779">
              <w:rPr>
                <w:rFonts w:ascii="Calibri" w:hAnsi="Calibri" w:cs="Times New Roman"/>
                <w:b/>
                <w:sz w:val="20"/>
                <w:szCs w:val="20"/>
              </w:rPr>
              <w:lastRenderedPageBreak/>
              <w:t>UNDAF Outcome(s):</w:t>
            </w:r>
            <w:r w:rsidRPr="00AF2779">
              <w:rPr>
                <w:rFonts w:ascii="Calibri" w:hAnsi="Calibri" w:cs="Times New Roman"/>
                <w:sz w:val="20"/>
                <w:szCs w:val="20"/>
              </w:rPr>
              <w:t xml:space="preserve">  UNDAF for the Pacific Sub-region 2013-2017 – Outcome Area 1: Environmental management, climate change and disaster risk management</w:t>
            </w:r>
            <w:r w:rsidRPr="00AF2779">
              <w:rPr>
                <w:rFonts w:ascii="Calibri" w:hAnsi="Calibri" w:cs="Times New Roman"/>
                <w:sz w:val="20"/>
                <w:szCs w:val="20"/>
              </w:rPr>
              <w:tab/>
            </w:r>
          </w:p>
          <w:p w14:paraId="01E7C243" w14:textId="766D034D" w:rsidR="00AF2779" w:rsidRPr="00AF2779" w:rsidRDefault="00AF2779" w:rsidP="00AF2779">
            <w:pPr>
              <w:tabs>
                <w:tab w:val="left" w:pos="4680"/>
              </w:tabs>
              <w:spacing w:after="0" w:line="240" w:lineRule="auto"/>
              <w:rPr>
                <w:rFonts w:ascii="Calibri" w:hAnsi="Calibri" w:cs="Times New Roman"/>
                <w:sz w:val="20"/>
                <w:szCs w:val="20"/>
              </w:rPr>
            </w:pPr>
          </w:p>
          <w:p w14:paraId="331435A5" w14:textId="265955D2" w:rsidR="00AF2779" w:rsidRPr="00AF2779" w:rsidRDefault="00AF2779" w:rsidP="00AF2779">
            <w:pPr>
              <w:tabs>
                <w:tab w:val="left" w:pos="4680"/>
              </w:tabs>
              <w:spacing w:after="0" w:line="240" w:lineRule="auto"/>
              <w:rPr>
                <w:rFonts w:ascii="Calibri" w:hAnsi="Calibri" w:cs="Times New Roman"/>
                <w:sz w:val="20"/>
                <w:szCs w:val="20"/>
              </w:rPr>
            </w:pPr>
            <w:r w:rsidRPr="00AF2779">
              <w:rPr>
                <w:rFonts w:ascii="Calibri" w:hAnsi="Calibri" w:cs="Times New Roman"/>
                <w:b/>
                <w:sz w:val="20"/>
                <w:szCs w:val="20"/>
              </w:rPr>
              <w:t xml:space="preserve">UNDP Strategic Plan Environment and Sustainable Development Primary Outcome: </w:t>
            </w:r>
            <w:r w:rsidRPr="00AF2779">
              <w:rPr>
                <w:rFonts w:ascii="Calibri" w:hAnsi="Calibri" w:cs="Times New Roman"/>
                <w:sz w:val="20"/>
                <w:szCs w:val="20"/>
              </w:rPr>
              <w:t>Output 2.5. Legal and regulatory frameworks, policies and institutions enabled to ensure the conservation,</w:t>
            </w:r>
            <w:r w:rsidR="00FF236B">
              <w:rPr>
                <w:rFonts w:ascii="Calibri" w:hAnsi="Calibri" w:cs="Times New Roman"/>
                <w:sz w:val="20"/>
                <w:szCs w:val="20"/>
              </w:rPr>
              <w:t xml:space="preserve"> sustainable use, </w:t>
            </w:r>
            <w:r w:rsidR="00223D65">
              <w:rPr>
                <w:rFonts w:ascii="Calibri" w:hAnsi="Calibri" w:cs="Times New Roman"/>
                <w:sz w:val="20"/>
                <w:szCs w:val="20"/>
              </w:rPr>
              <w:t xml:space="preserve">access and </w:t>
            </w:r>
            <w:r w:rsidRPr="00AF2779">
              <w:rPr>
                <w:rFonts w:ascii="Calibri" w:hAnsi="Calibri" w:cs="Times New Roman"/>
                <w:sz w:val="20"/>
                <w:szCs w:val="20"/>
              </w:rPr>
              <w:t xml:space="preserve"> benefit sharing of natural resources, biodiversity and ecosystems, in line with international conventions and national legislation  </w:t>
            </w:r>
          </w:p>
          <w:p w14:paraId="295AC25A" w14:textId="4480391C" w:rsidR="00AF2779" w:rsidRPr="00AF2779" w:rsidRDefault="00AF2779" w:rsidP="00AF2779">
            <w:pPr>
              <w:tabs>
                <w:tab w:val="left" w:pos="4680"/>
              </w:tabs>
              <w:spacing w:after="0" w:line="240" w:lineRule="auto"/>
              <w:rPr>
                <w:rFonts w:ascii="Calibri" w:hAnsi="Calibri" w:cs="Times New Roman"/>
                <w:sz w:val="20"/>
                <w:szCs w:val="20"/>
              </w:rPr>
            </w:pPr>
          </w:p>
          <w:p w14:paraId="19DEC526" w14:textId="2465880B" w:rsidR="00AF2779" w:rsidRPr="00AF2779" w:rsidRDefault="00AF2779" w:rsidP="00AF2779">
            <w:pPr>
              <w:tabs>
                <w:tab w:val="left" w:pos="4680"/>
              </w:tabs>
              <w:spacing w:after="0" w:line="240" w:lineRule="auto"/>
              <w:rPr>
                <w:rFonts w:ascii="Calibri" w:hAnsi="Calibri" w:cs="Times New Roman"/>
                <w:sz w:val="20"/>
                <w:szCs w:val="20"/>
              </w:rPr>
            </w:pPr>
            <w:r w:rsidRPr="00AF2779">
              <w:rPr>
                <w:rFonts w:ascii="Calibri" w:hAnsi="Calibri" w:cs="Times New Roman"/>
                <w:b/>
                <w:sz w:val="20"/>
                <w:szCs w:val="20"/>
              </w:rPr>
              <w:t>UNDP Strategic Plan Secondary Outcome:</w:t>
            </w:r>
            <w:r w:rsidRPr="00AF2779">
              <w:rPr>
                <w:rFonts w:ascii="Calibri" w:hAnsi="Calibri" w:cs="Times New Roman"/>
                <w:sz w:val="20"/>
                <w:szCs w:val="20"/>
              </w:rPr>
              <w:t xml:space="preserve"> Output 2.4: Frameworks and dialogue processes engaged for effective and transparent engagement of civil society in national development</w:t>
            </w:r>
            <w:r w:rsidRPr="00AF2779">
              <w:rPr>
                <w:rFonts w:ascii="Calibri" w:hAnsi="Calibri" w:cs="Times New Roman"/>
                <w:sz w:val="20"/>
                <w:szCs w:val="20"/>
              </w:rPr>
              <w:tab/>
            </w:r>
          </w:p>
          <w:p w14:paraId="123DFD1A" w14:textId="18646616" w:rsidR="00AF2779" w:rsidRPr="00AF2779" w:rsidRDefault="00AF2779" w:rsidP="00AF2779">
            <w:pPr>
              <w:tabs>
                <w:tab w:val="left" w:pos="4680"/>
              </w:tabs>
              <w:spacing w:after="0" w:line="240" w:lineRule="auto"/>
              <w:rPr>
                <w:rFonts w:ascii="Calibri" w:hAnsi="Calibri" w:cs="Times New Roman"/>
                <w:sz w:val="20"/>
                <w:szCs w:val="20"/>
              </w:rPr>
            </w:pPr>
          </w:p>
          <w:p w14:paraId="420DB775" w14:textId="1B9B3346" w:rsidR="00AF2779" w:rsidRDefault="00C3266F" w:rsidP="00AF2779">
            <w:pPr>
              <w:tabs>
                <w:tab w:val="left" w:pos="4680"/>
              </w:tabs>
              <w:spacing w:after="0" w:line="240" w:lineRule="auto"/>
              <w:rPr>
                <w:rFonts w:ascii="Calibri" w:hAnsi="Calibri" w:cs="Times New Roman"/>
                <w:sz w:val="20"/>
                <w:szCs w:val="20"/>
              </w:rPr>
            </w:pPr>
            <w:r>
              <w:rPr>
                <w:rFonts w:ascii="Calibri" w:hAnsi="Calibri" w:cs="Times New Roman"/>
                <w:b/>
                <w:sz w:val="20"/>
                <w:szCs w:val="20"/>
              </w:rPr>
              <w:t>Executing Entity/</w:t>
            </w:r>
            <w:r w:rsidR="00BC6B8F">
              <w:rPr>
                <w:rFonts w:ascii="Calibri" w:hAnsi="Calibri" w:cs="Times New Roman"/>
                <w:b/>
                <w:sz w:val="20"/>
                <w:szCs w:val="20"/>
              </w:rPr>
              <w:t>Implementing Partner</w:t>
            </w:r>
            <w:r w:rsidR="00AF2779" w:rsidRPr="00AF2779">
              <w:rPr>
                <w:rFonts w:ascii="Calibri" w:hAnsi="Calibri" w:cs="Times New Roman"/>
                <w:b/>
                <w:sz w:val="20"/>
                <w:szCs w:val="20"/>
              </w:rPr>
              <w:t>:</w:t>
            </w:r>
            <w:r w:rsidR="00AF2779">
              <w:rPr>
                <w:rFonts w:ascii="Calibri" w:hAnsi="Calibri" w:cs="Times New Roman"/>
                <w:sz w:val="20"/>
                <w:szCs w:val="20"/>
              </w:rPr>
              <w:t xml:space="preserve">  </w:t>
            </w:r>
            <w:r w:rsidR="00AF2779" w:rsidRPr="00AF2779">
              <w:rPr>
                <w:rFonts w:ascii="Calibri" w:hAnsi="Calibri" w:cs="Times New Roman"/>
                <w:sz w:val="20"/>
                <w:szCs w:val="20"/>
              </w:rPr>
              <w:t>Ministry of Local Government, Housing and Environment, Government of Fiji</w:t>
            </w:r>
          </w:p>
          <w:p w14:paraId="30107535" w14:textId="2C0AC1B9" w:rsidR="00BD3091" w:rsidRDefault="00C3266F" w:rsidP="00BD3091">
            <w:pPr>
              <w:tabs>
                <w:tab w:val="left" w:pos="4680"/>
              </w:tabs>
              <w:spacing w:after="0" w:line="240" w:lineRule="auto"/>
              <w:rPr>
                <w:rFonts w:ascii="Calibri" w:hAnsi="Calibri" w:cs="Times New Roman"/>
                <w:sz w:val="20"/>
                <w:szCs w:val="20"/>
              </w:rPr>
            </w:pPr>
            <w:r>
              <w:rPr>
                <w:rFonts w:ascii="Calibri" w:hAnsi="Calibri" w:cs="Times New Roman"/>
                <w:sz w:val="20"/>
                <w:szCs w:val="20"/>
              </w:rPr>
              <w:t>Implementing Entity/</w:t>
            </w:r>
            <w:r w:rsidR="00BD3091">
              <w:rPr>
                <w:rFonts w:ascii="Calibri" w:hAnsi="Calibri" w:cs="Times New Roman"/>
                <w:sz w:val="20"/>
                <w:szCs w:val="20"/>
              </w:rPr>
              <w:t xml:space="preserve">Responsible Partners: </w:t>
            </w:r>
            <w:r w:rsidR="00BD3091" w:rsidRPr="00AF2779">
              <w:rPr>
                <w:rFonts w:ascii="Calibri" w:hAnsi="Calibri" w:cs="Times New Roman"/>
                <w:sz w:val="20"/>
                <w:szCs w:val="20"/>
              </w:rPr>
              <w:t>Ministry of Local Government, Housing and Environment, Government of Fiji</w:t>
            </w:r>
            <w:r w:rsidR="00BD3091">
              <w:rPr>
                <w:rFonts w:ascii="Calibri" w:hAnsi="Calibri" w:cs="Times New Roman"/>
                <w:sz w:val="20"/>
                <w:szCs w:val="20"/>
              </w:rPr>
              <w:t>/UNDP</w:t>
            </w:r>
          </w:p>
          <w:p w14:paraId="0BB88FF0" w14:textId="4276B3B1" w:rsidR="00BD3091" w:rsidRPr="00AF2779" w:rsidRDefault="00BD3091" w:rsidP="00AF2779">
            <w:pPr>
              <w:tabs>
                <w:tab w:val="left" w:pos="4680"/>
              </w:tabs>
              <w:spacing w:after="0" w:line="240" w:lineRule="auto"/>
              <w:rPr>
                <w:rFonts w:ascii="Calibri" w:hAnsi="Calibri" w:cs="Times New Roman"/>
                <w:sz w:val="20"/>
                <w:szCs w:val="20"/>
              </w:rPr>
            </w:pPr>
          </w:p>
          <w:p w14:paraId="2343CD76" w14:textId="37E17508" w:rsidR="00AF2779" w:rsidRPr="00AF2779" w:rsidRDefault="00AF2779" w:rsidP="00AF2779">
            <w:pPr>
              <w:tabs>
                <w:tab w:val="left" w:pos="4680"/>
              </w:tabs>
              <w:spacing w:after="0" w:line="240" w:lineRule="auto"/>
              <w:rPr>
                <w:rFonts w:ascii="Calibri" w:hAnsi="Calibri" w:cs="Times New Roman"/>
                <w:sz w:val="20"/>
                <w:szCs w:val="20"/>
              </w:rPr>
            </w:pPr>
          </w:p>
          <w:p w14:paraId="45A34F40" w14:textId="16CE06C0" w:rsidR="00B06A75" w:rsidRPr="00AF2779" w:rsidRDefault="00B06A75" w:rsidP="00BC6B8F">
            <w:pPr>
              <w:tabs>
                <w:tab w:val="left" w:pos="4680"/>
              </w:tabs>
              <w:spacing w:after="0" w:line="240" w:lineRule="auto"/>
              <w:rPr>
                <w:rFonts w:ascii="Calibri" w:hAnsi="Calibri" w:cs="Times New Roman"/>
                <w:sz w:val="20"/>
                <w:szCs w:val="20"/>
              </w:rPr>
            </w:pPr>
          </w:p>
        </w:tc>
        <w:tc>
          <w:tcPr>
            <w:tcW w:w="7938" w:type="dxa"/>
            <w:gridSpan w:val="2"/>
            <w:vAlign w:val="center"/>
          </w:tcPr>
          <w:p w14:paraId="25241B8D" w14:textId="77777777" w:rsidR="00B06A75" w:rsidRPr="00AF2779" w:rsidRDefault="00B06A75" w:rsidP="00AF2779">
            <w:pPr>
              <w:tabs>
                <w:tab w:val="left" w:pos="4680"/>
              </w:tabs>
              <w:spacing w:after="0" w:line="240" w:lineRule="auto"/>
              <w:rPr>
                <w:rFonts w:ascii="Calibri" w:hAnsi="Calibri" w:cs="Times New Roman"/>
                <w:sz w:val="20"/>
                <w:szCs w:val="20"/>
                <w:shd w:val="clear" w:color="auto" w:fill="E0E0E0"/>
              </w:rPr>
            </w:pPr>
          </w:p>
        </w:tc>
      </w:tr>
      <w:tr w:rsidR="00554B75" w:rsidRPr="00C5034B" w14:paraId="4AEE16DA" w14:textId="77777777" w:rsidTr="00C147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7791" w:type="dxa"/>
          <w:trHeight w:val="2399"/>
        </w:trPr>
        <w:tc>
          <w:tcPr>
            <w:tcW w:w="4673" w:type="dxa"/>
            <w:gridSpan w:val="2"/>
          </w:tcPr>
          <w:tbl>
            <w:tblPr>
              <w:tblW w:w="5532" w:type="dxa"/>
              <w:tblLayout w:type="fixed"/>
              <w:tblLook w:val="00A0" w:firstRow="1" w:lastRow="0" w:firstColumn="1" w:lastColumn="0" w:noHBand="0" w:noVBand="0"/>
            </w:tblPr>
            <w:tblGrid>
              <w:gridCol w:w="4310"/>
              <w:gridCol w:w="1222"/>
            </w:tblGrid>
            <w:tr w:rsidR="00554B75" w:rsidRPr="00C5034B" w14:paraId="2FFC5B0D" w14:textId="77777777" w:rsidTr="001E7CF3">
              <w:trPr>
                <w:trHeight w:val="300"/>
              </w:trPr>
              <w:tc>
                <w:tcPr>
                  <w:tcW w:w="4310" w:type="dxa"/>
                  <w:tcBorders>
                    <w:top w:val="nil"/>
                    <w:left w:val="nil"/>
                    <w:bottom w:val="nil"/>
                    <w:right w:val="nil"/>
                  </w:tcBorders>
                  <w:noWrap/>
                  <w:vAlign w:val="center"/>
                </w:tcPr>
                <w:p w14:paraId="0F96A8A1" w14:textId="74452F0E" w:rsidR="00B87841" w:rsidRPr="00C5034B" w:rsidRDefault="00B87841" w:rsidP="00AA2E49">
                  <w:pPr>
                    <w:spacing w:after="0" w:line="240" w:lineRule="auto"/>
                    <w:rPr>
                      <w:rFonts w:ascii="Calibri" w:hAnsi="Calibri" w:cs="Times New Roman"/>
                      <w:color w:val="000000"/>
                      <w:lang w:eastAsia="zh-CN"/>
                    </w:rPr>
                  </w:pPr>
                  <w:r w:rsidRPr="00C5034B">
                    <w:rPr>
                      <w:rFonts w:ascii="Calibri" w:hAnsi="Calibri" w:cs="Times New Roman"/>
                      <w:color w:val="000000"/>
                      <w:lang w:eastAsia="zh-CN"/>
                    </w:rPr>
                    <w:t xml:space="preserve">Project Period: </w:t>
                  </w:r>
                  <w:r w:rsidR="00AA2E49">
                    <w:rPr>
                      <w:rFonts w:ascii="Calibri" w:hAnsi="Calibri" w:cs="Times New Roman"/>
                      <w:color w:val="000000"/>
                      <w:lang w:eastAsia="zh-CN"/>
                    </w:rPr>
                    <w:t xml:space="preserve">                   </w:t>
                  </w:r>
                  <w:r w:rsidR="000F7479">
                    <w:rPr>
                      <w:rFonts w:ascii="Calibri" w:hAnsi="Calibri" w:cs="Times New Roman"/>
                      <w:color w:val="000000"/>
                      <w:lang w:eastAsia="zh-CN"/>
                    </w:rPr>
                    <w:t>4 years</w:t>
                  </w:r>
                </w:p>
                <w:p w14:paraId="21CFE076" w14:textId="5D5A2BC8" w:rsidR="00B87841" w:rsidRPr="00C5034B" w:rsidRDefault="000F7479" w:rsidP="00AA2E49">
                  <w:pPr>
                    <w:spacing w:after="0" w:line="240" w:lineRule="auto"/>
                    <w:ind w:right="-108"/>
                    <w:rPr>
                      <w:rFonts w:ascii="Calibri" w:hAnsi="Calibri" w:cs="Times New Roman"/>
                      <w:color w:val="000000"/>
                      <w:lang w:eastAsia="zh-CN"/>
                    </w:rPr>
                  </w:pPr>
                  <w:r>
                    <w:rPr>
                      <w:rFonts w:ascii="Calibri" w:hAnsi="Calibri" w:cs="Times New Roman"/>
                      <w:color w:val="000000"/>
                      <w:lang w:eastAsia="zh-CN"/>
                    </w:rPr>
                    <w:t>Atla</w:t>
                  </w:r>
                  <w:r w:rsidR="001E7CF3">
                    <w:rPr>
                      <w:rFonts w:ascii="Calibri" w:hAnsi="Calibri" w:cs="Times New Roman"/>
                      <w:color w:val="000000"/>
                      <w:lang w:eastAsia="zh-CN"/>
                    </w:rPr>
                    <w:t xml:space="preserve">s Award ID:                    </w:t>
                  </w:r>
                  <w:r w:rsidR="001E7CF3" w:rsidRPr="001E7CF3">
                    <w:rPr>
                      <w:rFonts w:ascii="Calibri" w:hAnsi="Calibri" w:cs="Times New Roman"/>
                      <w:color w:val="000000"/>
                      <w:lang w:eastAsia="zh-CN"/>
                    </w:rPr>
                    <w:t>00083111</w:t>
                  </w:r>
                  <w:r>
                    <w:rPr>
                      <w:rFonts w:ascii="Calibri" w:hAnsi="Calibri" w:cs="Times New Roman"/>
                      <w:color w:val="000000"/>
                      <w:lang w:eastAsia="zh-CN"/>
                    </w:rPr>
                    <w:br/>
                  </w:r>
                  <w:r w:rsidR="00B87841" w:rsidRPr="00C5034B">
                    <w:rPr>
                      <w:rFonts w:ascii="Calibri" w:hAnsi="Calibri" w:cs="Times New Roman"/>
                      <w:color w:val="000000"/>
                      <w:lang w:eastAsia="zh-CN"/>
                    </w:rPr>
                    <w:t>Project ID:</w:t>
                  </w:r>
                  <w:r w:rsidR="00B87841" w:rsidRPr="00C5034B">
                    <w:rPr>
                      <w:rFonts w:ascii="Calibri" w:hAnsi="Calibri" w:cs="Times New Roman"/>
                      <w:color w:val="000000"/>
                      <w:lang w:eastAsia="zh-CN"/>
                    </w:rPr>
                    <w:tab/>
                  </w:r>
                  <w:r w:rsidR="00B262DB" w:rsidRPr="00C5034B">
                    <w:rPr>
                      <w:rFonts w:ascii="Calibri" w:hAnsi="Calibri" w:cs="Times New Roman"/>
                      <w:color w:val="000000"/>
                      <w:lang w:eastAsia="zh-CN"/>
                    </w:rPr>
                    <w:t xml:space="preserve">             </w:t>
                  </w:r>
                  <w:r w:rsidR="004A017E">
                    <w:rPr>
                      <w:rFonts w:ascii="Calibri" w:hAnsi="Calibri" w:cs="Times New Roman"/>
                      <w:color w:val="000000"/>
                      <w:lang w:eastAsia="zh-CN"/>
                    </w:rPr>
                    <w:t xml:space="preserve">    </w:t>
                  </w:r>
                  <w:r w:rsidR="00B262DB" w:rsidRPr="00C5034B">
                    <w:rPr>
                      <w:rFonts w:ascii="Calibri" w:hAnsi="Calibri" w:cs="Times New Roman"/>
                      <w:color w:val="000000"/>
                      <w:lang w:eastAsia="zh-CN"/>
                    </w:rPr>
                    <w:t xml:space="preserve"> </w:t>
                  </w:r>
                  <w:r w:rsidR="001E7CF3" w:rsidRPr="001E7CF3">
                    <w:rPr>
                      <w:rFonts w:ascii="Calibri" w:hAnsi="Calibri" w:cs="Times New Roman"/>
                      <w:color w:val="000000"/>
                      <w:lang w:eastAsia="zh-CN"/>
                    </w:rPr>
                    <w:t>00091748</w:t>
                  </w:r>
                </w:p>
                <w:p w14:paraId="3EE2DCA5" w14:textId="4C476243" w:rsidR="00B87841" w:rsidRPr="00C5034B" w:rsidRDefault="00B87841" w:rsidP="00AA2E49">
                  <w:pPr>
                    <w:spacing w:after="0" w:line="240" w:lineRule="auto"/>
                    <w:rPr>
                      <w:rFonts w:ascii="Calibri" w:hAnsi="Calibri" w:cs="Times New Roman"/>
                      <w:color w:val="000000"/>
                      <w:lang w:eastAsia="zh-CN"/>
                    </w:rPr>
                  </w:pPr>
                  <w:r w:rsidRPr="00C5034B">
                    <w:rPr>
                      <w:rFonts w:ascii="Calibri" w:hAnsi="Calibri" w:cs="Times New Roman"/>
                      <w:color w:val="000000"/>
                      <w:lang w:eastAsia="zh-CN"/>
                    </w:rPr>
                    <w:t xml:space="preserve">GEFT Agency Project ID: </w:t>
                  </w:r>
                  <w:r w:rsidR="00B262DB" w:rsidRPr="00C5034B">
                    <w:rPr>
                      <w:rFonts w:ascii="Calibri" w:hAnsi="Calibri" w:cs="Times New Roman"/>
                      <w:color w:val="000000"/>
                      <w:lang w:eastAsia="zh-CN"/>
                    </w:rPr>
                    <w:t xml:space="preserve"> </w:t>
                  </w:r>
                  <w:r w:rsidR="00AA2E49">
                    <w:rPr>
                      <w:rFonts w:ascii="Calibri" w:hAnsi="Calibri" w:cs="Times New Roman"/>
                      <w:color w:val="000000"/>
                      <w:lang w:eastAsia="zh-CN"/>
                    </w:rPr>
                    <w:t xml:space="preserve"> </w:t>
                  </w:r>
                  <w:r w:rsidR="00B262DB" w:rsidRPr="00C5034B">
                    <w:rPr>
                      <w:rFonts w:ascii="Calibri" w:hAnsi="Calibri" w:cs="Times New Roman"/>
                      <w:color w:val="000000"/>
                      <w:lang w:eastAsia="zh-CN"/>
                    </w:rPr>
                    <w:t xml:space="preserve"> </w:t>
                  </w:r>
                  <w:r w:rsidRPr="00C5034B">
                    <w:rPr>
                      <w:rFonts w:ascii="Calibri" w:hAnsi="Calibri" w:cs="Times New Roman"/>
                      <w:color w:val="000000"/>
                      <w:lang w:eastAsia="zh-CN"/>
                    </w:rPr>
                    <w:t>5216</w:t>
                  </w:r>
                </w:p>
                <w:p w14:paraId="098D4B98" w14:textId="699187FE" w:rsidR="00B87841" w:rsidRPr="00C5034B" w:rsidRDefault="00B87841" w:rsidP="00AA2E49">
                  <w:pPr>
                    <w:spacing w:after="0" w:line="240" w:lineRule="auto"/>
                    <w:rPr>
                      <w:rFonts w:ascii="Calibri" w:hAnsi="Calibri" w:cs="Times New Roman"/>
                      <w:color w:val="000000"/>
                      <w:lang w:eastAsia="zh-CN"/>
                    </w:rPr>
                  </w:pPr>
                  <w:r w:rsidRPr="00C5034B">
                    <w:rPr>
                      <w:rFonts w:ascii="Calibri" w:hAnsi="Calibri" w:cs="Times New Roman"/>
                      <w:color w:val="000000"/>
                      <w:lang w:eastAsia="zh-CN"/>
                    </w:rPr>
                    <w:t xml:space="preserve">Start date: </w:t>
                  </w:r>
                  <w:r w:rsidR="00AA2E49">
                    <w:rPr>
                      <w:rFonts w:ascii="Calibri" w:hAnsi="Calibri" w:cs="Times New Roman"/>
                      <w:color w:val="000000"/>
                      <w:lang w:eastAsia="zh-CN"/>
                    </w:rPr>
                    <w:t xml:space="preserve">                            </w:t>
                  </w:r>
                  <w:r w:rsidRPr="00C5034B">
                    <w:rPr>
                      <w:rFonts w:ascii="Calibri" w:hAnsi="Calibri" w:cs="Times New Roman"/>
                      <w:color w:val="000000"/>
                      <w:lang w:eastAsia="zh-CN"/>
                    </w:rPr>
                    <w:t>January 2015</w:t>
                  </w:r>
                  <w:r w:rsidRPr="00C5034B">
                    <w:rPr>
                      <w:rFonts w:ascii="Calibri" w:hAnsi="Calibri" w:cs="Times New Roman"/>
                      <w:color w:val="000000"/>
                      <w:lang w:eastAsia="zh-CN"/>
                    </w:rPr>
                    <w:tab/>
                  </w:r>
                </w:p>
                <w:p w14:paraId="0C99BE7E" w14:textId="688FAD0F" w:rsidR="00B87841" w:rsidRPr="00C5034B" w:rsidRDefault="00B87841" w:rsidP="00AA2E49">
                  <w:pPr>
                    <w:spacing w:after="0" w:line="240" w:lineRule="auto"/>
                    <w:rPr>
                      <w:rFonts w:ascii="Calibri" w:hAnsi="Calibri" w:cs="Times New Roman"/>
                      <w:color w:val="000000"/>
                      <w:lang w:eastAsia="zh-CN"/>
                    </w:rPr>
                  </w:pPr>
                  <w:r w:rsidRPr="00C5034B">
                    <w:rPr>
                      <w:rFonts w:ascii="Calibri" w:hAnsi="Calibri" w:cs="Times New Roman"/>
                      <w:color w:val="000000"/>
                      <w:lang w:eastAsia="zh-CN"/>
                    </w:rPr>
                    <w:t xml:space="preserve">End Date: </w:t>
                  </w:r>
                  <w:r w:rsidR="00AA2E49">
                    <w:rPr>
                      <w:rFonts w:ascii="Calibri" w:hAnsi="Calibri" w:cs="Times New Roman"/>
                      <w:color w:val="000000"/>
                      <w:lang w:eastAsia="zh-CN"/>
                    </w:rPr>
                    <w:t xml:space="preserve">                             December 2018</w:t>
                  </w:r>
                </w:p>
                <w:p w14:paraId="012DAB10" w14:textId="5785579F" w:rsidR="00B87841" w:rsidRPr="00C5034B" w:rsidRDefault="00B87841" w:rsidP="00AA2E49">
                  <w:pPr>
                    <w:spacing w:after="0" w:line="240" w:lineRule="auto"/>
                    <w:rPr>
                      <w:rFonts w:ascii="Calibri" w:hAnsi="Calibri" w:cs="Times New Roman"/>
                      <w:color w:val="000000"/>
                      <w:lang w:eastAsia="zh-CN"/>
                    </w:rPr>
                  </w:pPr>
                  <w:r w:rsidRPr="00C5034B">
                    <w:rPr>
                      <w:rFonts w:ascii="Calibri" w:hAnsi="Calibri" w:cs="Times New Roman"/>
                      <w:color w:val="000000"/>
                      <w:lang w:eastAsia="zh-CN"/>
                    </w:rPr>
                    <w:t xml:space="preserve">Management Arrangements: </w:t>
                  </w:r>
                  <w:r w:rsidR="001E7CF3">
                    <w:rPr>
                      <w:rFonts w:ascii="Calibri" w:hAnsi="Calibri" w:cs="Times New Roman"/>
                      <w:color w:val="000000"/>
                      <w:lang w:eastAsia="zh-CN"/>
                    </w:rPr>
                    <w:t>NIM</w:t>
                  </w:r>
                </w:p>
                <w:p w14:paraId="23E50780" w14:textId="6E14999B" w:rsidR="00554B75" w:rsidRPr="00C5034B" w:rsidRDefault="001E7CF3" w:rsidP="001E7CF3">
                  <w:pPr>
                    <w:spacing w:after="0" w:line="240" w:lineRule="auto"/>
                    <w:rPr>
                      <w:rFonts w:ascii="Calibri" w:hAnsi="Calibri" w:cs="Times New Roman"/>
                      <w:b/>
                      <w:color w:val="000000"/>
                      <w:lang w:eastAsia="zh-CN"/>
                    </w:rPr>
                  </w:pPr>
                  <w:r>
                    <w:rPr>
                      <w:rFonts w:ascii="Calibri" w:hAnsi="Calibri" w:cs="Times New Roman"/>
                      <w:color w:val="000000"/>
                      <w:lang w:eastAsia="zh-CN"/>
                    </w:rPr>
                    <w:t>L</w:t>
                  </w:r>
                  <w:r w:rsidR="00B87841" w:rsidRPr="00C5034B">
                    <w:rPr>
                      <w:rFonts w:ascii="Calibri" w:hAnsi="Calibri" w:cs="Times New Roman"/>
                      <w:color w:val="000000"/>
                      <w:lang w:eastAsia="zh-CN"/>
                    </w:rPr>
                    <w:t xml:space="preserve">PAC Meeting Date:  </w:t>
                  </w:r>
                  <w:r w:rsidR="00B87841" w:rsidRPr="00C5034B">
                    <w:rPr>
                      <w:rFonts w:ascii="Calibri" w:hAnsi="Calibri" w:cs="Times New Roman"/>
                      <w:color w:val="000000"/>
                      <w:lang w:eastAsia="zh-CN"/>
                    </w:rPr>
                    <w:tab/>
                  </w:r>
                  <w:r w:rsidR="00AA2E49">
                    <w:rPr>
                      <w:rFonts w:ascii="Calibri" w:hAnsi="Calibri" w:cs="Times New Roman"/>
                      <w:color w:val="000000"/>
                      <w:lang w:eastAsia="zh-CN"/>
                    </w:rPr>
                    <w:t xml:space="preserve">    </w:t>
                  </w:r>
                  <w:r>
                    <w:rPr>
                      <w:rFonts w:ascii="Calibri" w:hAnsi="Calibri" w:cs="Times New Roman"/>
                      <w:color w:val="000000"/>
                      <w:lang w:eastAsia="zh-CN"/>
                    </w:rPr>
                    <w:t>21</w:t>
                  </w:r>
                  <w:r>
                    <w:rPr>
                      <w:rFonts w:ascii="Calibri" w:hAnsi="Calibri" w:cs="Times New Roman"/>
                      <w:color w:val="000000"/>
                      <w:vertAlign w:val="superscript"/>
                      <w:lang w:eastAsia="zh-CN"/>
                    </w:rPr>
                    <w:t xml:space="preserve"> </w:t>
                  </w:r>
                  <w:r>
                    <w:rPr>
                      <w:rFonts w:ascii="Calibri" w:hAnsi="Calibri" w:cs="Times New Roman"/>
                      <w:color w:val="000000"/>
                      <w:lang w:eastAsia="zh-CN"/>
                    </w:rPr>
                    <w:t>October, 2014</w:t>
                  </w:r>
                </w:p>
              </w:tc>
              <w:tc>
                <w:tcPr>
                  <w:tcW w:w="1222" w:type="dxa"/>
                  <w:tcBorders>
                    <w:top w:val="nil"/>
                    <w:left w:val="nil"/>
                    <w:bottom w:val="nil"/>
                    <w:right w:val="nil"/>
                  </w:tcBorders>
                  <w:noWrap/>
                  <w:vAlign w:val="center"/>
                </w:tcPr>
                <w:p w14:paraId="245D7273" w14:textId="478C7E6D" w:rsidR="00554B75" w:rsidRPr="00C5034B" w:rsidRDefault="00554B75" w:rsidP="00AE3A11">
                  <w:pPr>
                    <w:spacing w:line="240" w:lineRule="auto"/>
                    <w:rPr>
                      <w:rFonts w:ascii="Calibri" w:hAnsi="Calibri" w:cs="Times New Roman"/>
                      <w:color w:val="000000"/>
                      <w:lang w:eastAsia="zh-CN"/>
                    </w:rPr>
                  </w:pPr>
                </w:p>
              </w:tc>
            </w:tr>
          </w:tbl>
          <w:p w14:paraId="071C5F5A" w14:textId="77777777" w:rsidR="00554B75" w:rsidRPr="00C5034B" w:rsidRDefault="00554B75" w:rsidP="00AE3A11">
            <w:pPr>
              <w:tabs>
                <w:tab w:val="left" w:pos="4680"/>
              </w:tabs>
              <w:spacing w:line="240" w:lineRule="auto"/>
              <w:rPr>
                <w:rFonts w:ascii="Calibri" w:hAnsi="Calibri" w:cs="Times New Roman"/>
              </w:rPr>
            </w:pPr>
          </w:p>
        </w:tc>
        <w:tc>
          <w:tcPr>
            <w:tcW w:w="425" w:type="dxa"/>
            <w:tcBorders>
              <w:top w:val="nil"/>
              <w:bottom w:val="nil"/>
            </w:tcBorders>
          </w:tcPr>
          <w:p w14:paraId="6682A7EE" w14:textId="77777777" w:rsidR="00554B75" w:rsidRPr="00C5034B" w:rsidRDefault="00554B75" w:rsidP="00AE3A11">
            <w:pPr>
              <w:tabs>
                <w:tab w:val="left" w:pos="4680"/>
              </w:tabs>
              <w:spacing w:line="240" w:lineRule="auto"/>
              <w:rPr>
                <w:rFonts w:ascii="Calibri" w:hAnsi="Calibri" w:cs="Times New Roman"/>
              </w:rPr>
            </w:pPr>
          </w:p>
        </w:tc>
        <w:tc>
          <w:tcPr>
            <w:tcW w:w="4962" w:type="dxa"/>
            <w:gridSpan w:val="2"/>
          </w:tcPr>
          <w:p w14:paraId="5CE44C5E" w14:textId="7E3E0F41" w:rsidR="00E92C0A" w:rsidRPr="00E92C0A" w:rsidRDefault="00E92C0A">
            <w:pPr>
              <w:rPr>
                <w:rFonts w:ascii="Calibri" w:hAnsi="Calibri" w:cs="Times New Roman"/>
                <w:b/>
                <w:color w:val="000000"/>
                <w:lang w:eastAsia="zh-CN"/>
              </w:rPr>
            </w:pPr>
            <w:r w:rsidRPr="00E92C0A">
              <w:rPr>
                <w:rFonts w:ascii="Calibri" w:hAnsi="Calibri" w:cs="Times New Roman"/>
                <w:b/>
                <w:color w:val="000000"/>
                <w:lang w:eastAsia="zh-CN"/>
              </w:rPr>
              <w:t xml:space="preserve">Total resources required: </w:t>
            </w:r>
            <w:r w:rsidRPr="00E92C0A">
              <w:rPr>
                <w:rFonts w:ascii="Calibri" w:hAnsi="Calibri" w:cs="Times New Roman"/>
                <w:bCs/>
                <w:color w:val="000000"/>
                <w:lang w:eastAsia="zh-CN"/>
              </w:rPr>
              <w:t>USD37,629,626</w:t>
            </w:r>
          </w:p>
          <w:tbl>
            <w:tblPr>
              <w:tblW w:w="5841" w:type="dxa"/>
              <w:tblLayout w:type="fixed"/>
              <w:tblLook w:val="00A0" w:firstRow="1" w:lastRow="0" w:firstColumn="1" w:lastColumn="0" w:noHBand="0" w:noVBand="0"/>
            </w:tblPr>
            <w:tblGrid>
              <w:gridCol w:w="4589"/>
              <w:gridCol w:w="1252"/>
            </w:tblGrid>
            <w:tr w:rsidR="00554B75" w:rsidRPr="00C5034B" w14:paraId="47ECF0C6" w14:textId="77777777" w:rsidTr="00D23E3D">
              <w:trPr>
                <w:trHeight w:val="330"/>
              </w:trPr>
              <w:tc>
                <w:tcPr>
                  <w:tcW w:w="4589" w:type="dxa"/>
                  <w:tcBorders>
                    <w:top w:val="nil"/>
                    <w:left w:val="nil"/>
                    <w:right w:val="nil"/>
                  </w:tcBorders>
                  <w:noWrap/>
                  <w:vAlign w:val="center"/>
                </w:tcPr>
                <w:p w14:paraId="1876C3AE" w14:textId="40F5A512" w:rsidR="00B86AC3" w:rsidRPr="00AA2E49" w:rsidRDefault="00F54BA7" w:rsidP="00E92C0A">
                  <w:pPr>
                    <w:spacing w:after="0" w:line="240" w:lineRule="auto"/>
                    <w:ind w:left="-122" w:right="-57"/>
                    <w:rPr>
                      <w:rFonts w:ascii="Calibri" w:hAnsi="Calibri" w:cs="Times New Roman"/>
                      <w:b/>
                      <w:color w:val="000000"/>
                      <w:lang w:eastAsia="zh-CN"/>
                    </w:rPr>
                  </w:pPr>
                  <w:r>
                    <w:rPr>
                      <w:rFonts w:ascii="Calibri" w:hAnsi="Calibri" w:cs="Times New Roman"/>
                      <w:b/>
                      <w:color w:val="000000"/>
                      <w:lang w:eastAsia="zh-CN"/>
                    </w:rPr>
                    <w:t xml:space="preserve">Total </w:t>
                  </w:r>
                  <w:r w:rsidR="00B86AC3" w:rsidRPr="00AA2E49">
                    <w:rPr>
                      <w:rFonts w:ascii="Calibri" w:hAnsi="Calibri" w:cs="Times New Roman"/>
                      <w:b/>
                      <w:color w:val="000000"/>
                      <w:lang w:eastAsia="zh-CN"/>
                    </w:rPr>
                    <w:t>allocated resources :</w:t>
                  </w:r>
                  <w:r w:rsidR="00E92C0A">
                    <w:rPr>
                      <w:rFonts w:ascii="Calibri" w:hAnsi="Calibri" w:cs="Times New Roman"/>
                      <w:b/>
                      <w:color w:val="000000"/>
                      <w:lang w:eastAsia="zh-CN"/>
                    </w:rPr>
                    <w:t xml:space="preserve"> </w:t>
                  </w:r>
                  <w:r w:rsidR="00E92C0A" w:rsidRPr="00E92C0A">
                    <w:rPr>
                      <w:rFonts w:ascii="Calibri" w:hAnsi="Calibri" w:cs="Times New Roman"/>
                      <w:bCs/>
                      <w:color w:val="000000"/>
                      <w:lang w:eastAsia="zh-CN"/>
                    </w:rPr>
                    <w:t>USD37,629,626</w:t>
                  </w:r>
                </w:p>
                <w:p w14:paraId="1F3DB418" w14:textId="62AC3424" w:rsidR="00B86AC3" w:rsidRPr="00C5034B" w:rsidRDefault="00B86AC3" w:rsidP="00B86AC3">
                  <w:pPr>
                    <w:spacing w:after="0" w:line="240" w:lineRule="auto"/>
                    <w:ind w:right="-57"/>
                    <w:rPr>
                      <w:rFonts w:ascii="Calibri" w:hAnsi="Calibri" w:cs="Times New Roman"/>
                      <w:color w:val="000000"/>
                      <w:lang w:eastAsia="zh-CN"/>
                    </w:rPr>
                  </w:pPr>
                  <w:r w:rsidRPr="00C5034B">
                    <w:rPr>
                      <w:rFonts w:ascii="Calibri" w:hAnsi="Calibri" w:cs="Times New Roman"/>
                      <w:color w:val="000000"/>
                      <w:lang w:eastAsia="zh-CN"/>
                    </w:rPr>
                    <w:t xml:space="preserve">GEF:                    </w:t>
                  </w:r>
                  <w:r w:rsidR="00C5034B">
                    <w:rPr>
                      <w:rFonts w:ascii="Calibri" w:hAnsi="Calibri" w:cs="Times New Roman"/>
                      <w:color w:val="000000"/>
                      <w:lang w:eastAsia="zh-CN"/>
                    </w:rPr>
                    <w:t xml:space="preserve">      </w:t>
                  </w:r>
                  <w:r w:rsidR="00AA2E49">
                    <w:rPr>
                      <w:rFonts w:ascii="Calibri" w:hAnsi="Calibri" w:cs="Times New Roman"/>
                      <w:color w:val="000000"/>
                      <w:lang w:eastAsia="zh-CN"/>
                    </w:rPr>
                    <w:t xml:space="preserve">    </w:t>
                  </w:r>
                  <w:r w:rsidRPr="00C5034B">
                    <w:rPr>
                      <w:rFonts w:ascii="Calibri" w:hAnsi="Calibri" w:cs="Times New Roman"/>
                      <w:color w:val="000000"/>
                      <w:lang w:eastAsia="zh-CN"/>
                    </w:rPr>
                    <w:t xml:space="preserve">   </w:t>
                  </w:r>
                  <w:r w:rsidR="00E92C0A">
                    <w:rPr>
                      <w:rFonts w:ascii="Calibri" w:hAnsi="Calibri" w:cs="Times New Roman"/>
                      <w:color w:val="000000"/>
                      <w:lang w:eastAsia="zh-CN"/>
                    </w:rPr>
                    <w:tab/>
                  </w:r>
                  <w:r w:rsidR="007864A7">
                    <w:rPr>
                      <w:rFonts w:ascii="Calibri" w:hAnsi="Calibri" w:cs="Times New Roman"/>
                      <w:color w:val="000000"/>
                      <w:lang w:eastAsia="zh-CN"/>
                    </w:rPr>
                    <w:t>USD</w:t>
                  </w:r>
                  <w:r w:rsidRPr="00C5034B">
                    <w:rPr>
                      <w:rFonts w:ascii="Calibri" w:hAnsi="Calibri" w:cs="Times New Roman"/>
                      <w:color w:val="000000"/>
                      <w:lang w:eastAsia="zh-CN"/>
                    </w:rPr>
                    <w:t xml:space="preserve"> 7,387,614</w:t>
                  </w:r>
                </w:p>
                <w:p w14:paraId="799DE4EB" w14:textId="77777777" w:rsidR="00E92C0A" w:rsidRPr="00BD4214" w:rsidRDefault="00E92C0A" w:rsidP="00E92C0A">
                  <w:pPr>
                    <w:spacing w:after="0" w:line="240" w:lineRule="auto"/>
                    <w:ind w:right="-57"/>
                    <w:rPr>
                      <w:rFonts w:ascii="Calibri" w:hAnsi="Calibri" w:cs="Times New Roman"/>
                      <w:color w:val="000000"/>
                      <w:lang w:eastAsia="zh-CN"/>
                    </w:rPr>
                  </w:pPr>
                  <w:r w:rsidRPr="00BD4214">
                    <w:rPr>
                      <w:rFonts w:ascii="Calibri" w:hAnsi="Calibri" w:cs="Times New Roman"/>
                      <w:color w:val="000000"/>
                      <w:lang w:eastAsia="zh-CN"/>
                    </w:rPr>
                    <w:t>UNDP In-kind:                   USD    450,000</w:t>
                  </w:r>
                </w:p>
                <w:p w14:paraId="7C120652" w14:textId="3963F95E" w:rsidR="00C147A7" w:rsidRDefault="00E92C0A" w:rsidP="00E92C0A">
                  <w:pPr>
                    <w:spacing w:after="0" w:line="240" w:lineRule="auto"/>
                    <w:ind w:left="-122" w:right="-57"/>
                    <w:rPr>
                      <w:rFonts w:ascii="Calibri" w:hAnsi="Calibri" w:cs="Times New Roman"/>
                      <w:b/>
                      <w:color w:val="000000"/>
                      <w:lang w:eastAsia="zh-CN"/>
                    </w:rPr>
                  </w:pPr>
                  <w:r>
                    <w:rPr>
                      <w:rFonts w:ascii="Calibri" w:hAnsi="Calibri" w:cs="Times New Roman"/>
                      <w:b/>
                      <w:color w:val="000000"/>
                      <w:lang w:eastAsia="zh-CN"/>
                    </w:rPr>
                    <w:t xml:space="preserve">Other: </w:t>
                  </w:r>
                </w:p>
                <w:p w14:paraId="2787D5AA" w14:textId="54ED3633" w:rsidR="00B86AC3" w:rsidRDefault="00E92C0A" w:rsidP="00B86AC3">
                  <w:pPr>
                    <w:spacing w:after="0" w:line="240" w:lineRule="auto"/>
                    <w:ind w:right="-57"/>
                    <w:rPr>
                      <w:rFonts w:ascii="Calibri" w:hAnsi="Calibri" w:cs="Times New Roman"/>
                      <w:color w:val="000000"/>
                      <w:lang w:eastAsia="zh-CN"/>
                    </w:rPr>
                  </w:pPr>
                  <w:r>
                    <w:rPr>
                      <w:rFonts w:ascii="Calibri" w:hAnsi="Calibri" w:cs="Times New Roman"/>
                      <w:color w:val="000000"/>
                      <w:lang w:eastAsia="zh-CN"/>
                    </w:rPr>
                    <w:t>National Government:</w:t>
                  </w:r>
                  <w:r>
                    <w:rPr>
                      <w:rFonts w:ascii="Calibri" w:hAnsi="Calibri" w:cs="Times New Roman"/>
                      <w:color w:val="000000"/>
                      <w:lang w:eastAsia="zh-CN"/>
                    </w:rPr>
                    <w:tab/>
                  </w:r>
                  <w:r w:rsidR="007864A7" w:rsidRPr="00BD4214">
                    <w:rPr>
                      <w:rFonts w:ascii="Calibri" w:hAnsi="Calibri" w:cs="Times New Roman"/>
                      <w:color w:val="000000"/>
                      <w:lang w:eastAsia="zh-CN"/>
                    </w:rPr>
                    <w:t>USD</w:t>
                  </w:r>
                  <w:r w:rsidR="00B86AC3" w:rsidRPr="00BD4214">
                    <w:rPr>
                      <w:rFonts w:ascii="Calibri" w:hAnsi="Calibri" w:cs="Times New Roman"/>
                      <w:color w:val="000000"/>
                      <w:lang w:eastAsia="zh-CN"/>
                    </w:rPr>
                    <w:t xml:space="preserve"> </w:t>
                  </w:r>
                  <w:r w:rsidR="00D72F73" w:rsidRPr="00D72F73">
                    <w:rPr>
                      <w:rFonts w:ascii="Calibri" w:hAnsi="Calibri" w:cs="Times New Roman"/>
                      <w:color w:val="000000"/>
                      <w:lang w:eastAsia="zh-CN"/>
                    </w:rPr>
                    <w:t>26,</w:t>
                  </w:r>
                  <w:r w:rsidR="00187AE3">
                    <w:rPr>
                      <w:rFonts w:ascii="Calibri" w:hAnsi="Calibri" w:cs="Times New Roman"/>
                      <w:color w:val="000000"/>
                      <w:lang w:eastAsia="zh-CN"/>
                    </w:rPr>
                    <w:t>713,803</w:t>
                  </w:r>
                </w:p>
                <w:p w14:paraId="38AC4690" w14:textId="5B07ECB5" w:rsidR="00D72F73" w:rsidRPr="00BD4214" w:rsidRDefault="00D72F73" w:rsidP="00B86AC3">
                  <w:pPr>
                    <w:spacing w:after="0" w:line="240" w:lineRule="auto"/>
                    <w:ind w:right="-57"/>
                    <w:rPr>
                      <w:rFonts w:ascii="Calibri" w:hAnsi="Calibri" w:cs="Times New Roman"/>
                      <w:color w:val="000000"/>
                      <w:lang w:eastAsia="zh-CN"/>
                    </w:rPr>
                  </w:pPr>
                  <w:r>
                    <w:rPr>
                      <w:rFonts w:ascii="Calibri" w:hAnsi="Calibri" w:cs="Times New Roman"/>
                      <w:color w:val="000000"/>
                      <w:lang w:eastAsia="zh-CN"/>
                    </w:rPr>
                    <w:t>Private Sector:                 USD  1,210,000</w:t>
                  </w:r>
                </w:p>
                <w:p w14:paraId="1BAEB5E4" w14:textId="7341503A" w:rsidR="00554B75" w:rsidRPr="00BD4214" w:rsidRDefault="00B86AC3" w:rsidP="00B86AC3">
                  <w:pPr>
                    <w:spacing w:after="0" w:line="240" w:lineRule="auto"/>
                    <w:ind w:right="-57"/>
                    <w:rPr>
                      <w:rFonts w:ascii="Calibri" w:hAnsi="Calibri" w:cs="Times New Roman"/>
                      <w:color w:val="000000"/>
                      <w:lang w:eastAsia="zh-CN"/>
                    </w:rPr>
                  </w:pPr>
                  <w:r w:rsidRPr="00BD4214">
                    <w:rPr>
                      <w:rFonts w:ascii="Calibri" w:hAnsi="Calibri" w:cs="Times New Roman"/>
                      <w:color w:val="000000"/>
                      <w:lang w:eastAsia="zh-CN"/>
                    </w:rPr>
                    <w:t xml:space="preserve">NGO Partners:            </w:t>
                  </w:r>
                  <w:r w:rsidR="00362F2B">
                    <w:rPr>
                      <w:rFonts w:ascii="Calibri" w:hAnsi="Calibri" w:cs="Times New Roman"/>
                      <w:color w:val="000000"/>
                      <w:lang w:eastAsia="zh-CN"/>
                    </w:rPr>
                    <w:t xml:space="preserve">    </w:t>
                  </w:r>
                  <w:r w:rsidR="000F7479" w:rsidRPr="00BD4214">
                    <w:rPr>
                      <w:rFonts w:ascii="Calibri" w:hAnsi="Calibri" w:cs="Times New Roman"/>
                      <w:color w:val="000000"/>
                      <w:lang w:eastAsia="zh-CN"/>
                    </w:rPr>
                    <w:t xml:space="preserve"> </w:t>
                  </w:r>
                  <w:r w:rsidR="007864A7" w:rsidRPr="00BD4214">
                    <w:rPr>
                      <w:rFonts w:ascii="Calibri" w:hAnsi="Calibri" w:cs="Times New Roman"/>
                      <w:color w:val="000000"/>
                      <w:lang w:eastAsia="zh-CN"/>
                    </w:rPr>
                    <w:t>USD</w:t>
                  </w:r>
                  <w:r w:rsidRPr="00BD4214">
                    <w:rPr>
                      <w:rFonts w:ascii="Calibri" w:hAnsi="Calibri" w:cs="Times New Roman"/>
                      <w:color w:val="000000"/>
                      <w:lang w:eastAsia="zh-CN"/>
                    </w:rPr>
                    <w:t xml:space="preserve"> </w:t>
                  </w:r>
                  <w:r w:rsidR="00BD4214" w:rsidRPr="00BD4214">
                    <w:rPr>
                      <w:rFonts w:ascii="Calibri" w:hAnsi="Calibri" w:cs="Times New Roman"/>
                      <w:color w:val="000000"/>
                      <w:lang w:eastAsia="zh-CN"/>
                    </w:rPr>
                    <w:t xml:space="preserve"> </w:t>
                  </w:r>
                  <w:r w:rsidR="00362F2B">
                    <w:rPr>
                      <w:rFonts w:ascii="Calibri" w:hAnsi="Calibri" w:cs="Times New Roman"/>
                      <w:color w:val="000000"/>
                      <w:lang w:eastAsia="zh-CN"/>
                    </w:rPr>
                    <w:t>1,868,209</w:t>
                  </w:r>
                </w:p>
                <w:p w14:paraId="41421D0B" w14:textId="2B452330" w:rsidR="000F7479" w:rsidRPr="00C5034B" w:rsidRDefault="000F7479" w:rsidP="004B3048">
                  <w:pPr>
                    <w:spacing w:after="0" w:line="240" w:lineRule="auto"/>
                    <w:ind w:right="-57"/>
                    <w:rPr>
                      <w:rFonts w:ascii="Calibri" w:hAnsi="Calibri" w:cs="Times New Roman"/>
                      <w:color w:val="000000"/>
                      <w:lang w:eastAsia="zh-CN"/>
                    </w:rPr>
                  </w:pPr>
                </w:p>
              </w:tc>
              <w:tc>
                <w:tcPr>
                  <w:tcW w:w="1252" w:type="dxa"/>
                  <w:tcBorders>
                    <w:top w:val="nil"/>
                    <w:left w:val="nil"/>
                    <w:bottom w:val="nil"/>
                    <w:right w:val="nil"/>
                  </w:tcBorders>
                  <w:noWrap/>
                  <w:vAlign w:val="center"/>
                </w:tcPr>
                <w:p w14:paraId="20611846" w14:textId="77777777" w:rsidR="00554B75" w:rsidRPr="00C5034B" w:rsidRDefault="00554B75" w:rsidP="00AE3A11">
                  <w:pPr>
                    <w:spacing w:line="240" w:lineRule="auto"/>
                    <w:rPr>
                      <w:rFonts w:ascii="Calibri" w:hAnsi="Calibri" w:cs="Times New Roman"/>
                      <w:color w:val="000000"/>
                      <w:lang w:eastAsia="en-GB"/>
                    </w:rPr>
                  </w:pPr>
                </w:p>
              </w:tc>
            </w:tr>
          </w:tbl>
          <w:p w14:paraId="572BEB48" w14:textId="77777777" w:rsidR="00554B75" w:rsidRPr="00C5034B" w:rsidRDefault="00554B75" w:rsidP="00AE3A11">
            <w:pPr>
              <w:tabs>
                <w:tab w:val="left" w:pos="4680"/>
              </w:tabs>
              <w:spacing w:line="240" w:lineRule="auto"/>
              <w:rPr>
                <w:rFonts w:ascii="Calibri" w:hAnsi="Calibri" w:cs="Times New Roman"/>
              </w:rPr>
            </w:pPr>
          </w:p>
        </w:tc>
      </w:tr>
    </w:tbl>
    <w:p w14:paraId="787B1F31" w14:textId="77777777" w:rsidR="00AA2E49" w:rsidRDefault="00AA2E49" w:rsidP="00AE3A11">
      <w:pPr>
        <w:pBdr>
          <w:bottom w:val="single" w:sz="4" w:space="1" w:color="auto"/>
        </w:pBdr>
        <w:spacing w:line="240" w:lineRule="auto"/>
        <w:rPr>
          <w:rFonts w:ascii="Calibri" w:hAnsi="Calibri" w:cs="Times New Roman"/>
          <w:sz w:val="20"/>
          <w:szCs w:val="20"/>
        </w:rPr>
      </w:pPr>
    </w:p>
    <w:p w14:paraId="5A8980FB" w14:textId="77777777" w:rsidR="00C147A7" w:rsidRDefault="00C147A7" w:rsidP="00AE3A11">
      <w:pPr>
        <w:pBdr>
          <w:bottom w:val="single" w:sz="4" w:space="1" w:color="auto"/>
        </w:pBdr>
        <w:spacing w:line="240" w:lineRule="auto"/>
        <w:rPr>
          <w:rFonts w:ascii="Calibri" w:hAnsi="Calibri" w:cs="Times New Roman"/>
          <w:sz w:val="20"/>
          <w:szCs w:val="20"/>
        </w:rPr>
      </w:pPr>
    </w:p>
    <w:p w14:paraId="39A3D5B3" w14:textId="6DA4691D" w:rsidR="00AA2E49" w:rsidRDefault="00AA2E49" w:rsidP="00AE3A11">
      <w:pPr>
        <w:pBdr>
          <w:bottom w:val="single" w:sz="4" w:space="1" w:color="auto"/>
        </w:pBdr>
        <w:spacing w:line="240" w:lineRule="auto"/>
        <w:rPr>
          <w:rFonts w:ascii="Calibri" w:hAnsi="Calibri" w:cs="Times New Roman"/>
          <w:sz w:val="20"/>
          <w:szCs w:val="20"/>
        </w:rPr>
      </w:pPr>
      <w:r w:rsidRPr="00AA2E49">
        <w:rPr>
          <w:rFonts w:ascii="Calibri" w:hAnsi="Calibri" w:cs="Times New Roman"/>
          <w:sz w:val="20"/>
          <w:szCs w:val="20"/>
        </w:rPr>
        <w:t xml:space="preserve">Agreed by </w:t>
      </w:r>
      <w:r w:rsidR="00641587" w:rsidRPr="00641587">
        <w:rPr>
          <w:rFonts w:ascii="Calibri" w:hAnsi="Calibri" w:cs="Times New Roman"/>
          <w:sz w:val="20"/>
          <w:szCs w:val="20"/>
        </w:rPr>
        <w:t>Ministry of Strategic Planning, National Development and Statistics</w:t>
      </w:r>
      <w:r w:rsidRPr="00AA2E49">
        <w:rPr>
          <w:rFonts w:ascii="Calibri" w:hAnsi="Calibri" w:cs="Times New Roman"/>
          <w:sz w:val="20"/>
          <w:szCs w:val="20"/>
        </w:rPr>
        <w:t xml:space="preserve">, Government </w:t>
      </w:r>
      <w:r>
        <w:rPr>
          <w:rFonts w:ascii="Calibri" w:hAnsi="Calibri" w:cs="Times New Roman"/>
          <w:sz w:val="20"/>
          <w:szCs w:val="20"/>
        </w:rPr>
        <w:t>of Fiji</w:t>
      </w:r>
    </w:p>
    <w:p w14:paraId="68260D80" w14:textId="77777777" w:rsidR="00C147A7" w:rsidRDefault="00C147A7" w:rsidP="00AE3A11">
      <w:pPr>
        <w:pBdr>
          <w:bottom w:val="single" w:sz="4" w:space="1" w:color="auto"/>
        </w:pBdr>
        <w:spacing w:line="240" w:lineRule="auto"/>
        <w:rPr>
          <w:rFonts w:ascii="Calibri" w:hAnsi="Calibri" w:cs="Times New Roman"/>
          <w:sz w:val="20"/>
          <w:szCs w:val="20"/>
        </w:rPr>
      </w:pPr>
    </w:p>
    <w:p w14:paraId="16E0CC0E" w14:textId="77777777" w:rsidR="00C147A7" w:rsidRPr="00AA2E49" w:rsidRDefault="00C147A7" w:rsidP="00AE3A11">
      <w:pPr>
        <w:pBdr>
          <w:bottom w:val="single" w:sz="4" w:space="1" w:color="auto"/>
        </w:pBdr>
        <w:spacing w:line="240" w:lineRule="auto"/>
        <w:rPr>
          <w:rFonts w:ascii="Calibri" w:hAnsi="Calibri" w:cs="Times New Roman"/>
          <w:sz w:val="20"/>
          <w:szCs w:val="20"/>
        </w:rPr>
      </w:pPr>
    </w:p>
    <w:p w14:paraId="22CD50DC" w14:textId="77777777" w:rsidR="00AA2E49" w:rsidRPr="00AA2E49" w:rsidRDefault="00AA2E49" w:rsidP="00C147A7">
      <w:pPr>
        <w:spacing w:line="240" w:lineRule="auto"/>
        <w:jc w:val="center"/>
        <w:rPr>
          <w:rFonts w:ascii="Calibri" w:hAnsi="Calibri" w:cs="Times New Roman"/>
          <w:sz w:val="20"/>
          <w:szCs w:val="20"/>
        </w:rPr>
      </w:pPr>
      <w:r w:rsidRPr="00AA2E49">
        <w:rPr>
          <w:rFonts w:ascii="Calibri" w:hAnsi="Calibri" w:cs="Times New Roman"/>
          <w:sz w:val="20"/>
          <w:szCs w:val="20"/>
        </w:rPr>
        <w:t>Date/Month/Year</w:t>
      </w:r>
    </w:p>
    <w:p w14:paraId="490105C9" w14:textId="77777777" w:rsidR="00C147A7" w:rsidRDefault="00C147A7" w:rsidP="00AA2E49">
      <w:pPr>
        <w:tabs>
          <w:tab w:val="left" w:pos="4680"/>
        </w:tabs>
        <w:spacing w:after="0" w:line="240" w:lineRule="auto"/>
        <w:rPr>
          <w:rFonts w:ascii="Calibri" w:hAnsi="Calibri" w:cs="Times New Roman"/>
          <w:sz w:val="20"/>
          <w:szCs w:val="20"/>
        </w:rPr>
      </w:pPr>
    </w:p>
    <w:p w14:paraId="4747BB8C" w14:textId="77777777" w:rsidR="00C147A7" w:rsidRDefault="00C147A7" w:rsidP="00AA2E49">
      <w:pPr>
        <w:tabs>
          <w:tab w:val="left" w:pos="4680"/>
        </w:tabs>
        <w:spacing w:after="0" w:line="240" w:lineRule="auto"/>
        <w:rPr>
          <w:rFonts w:ascii="Calibri" w:hAnsi="Calibri" w:cs="Times New Roman"/>
          <w:sz w:val="20"/>
          <w:szCs w:val="20"/>
        </w:rPr>
      </w:pPr>
    </w:p>
    <w:p w14:paraId="33B84AAB" w14:textId="1CC492BF" w:rsidR="00554B75" w:rsidRDefault="00554B75" w:rsidP="00C147A7">
      <w:pPr>
        <w:tabs>
          <w:tab w:val="left" w:pos="4680"/>
        </w:tabs>
        <w:spacing w:after="0" w:line="240" w:lineRule="auto"/>
        <w:rPr>
          <w:rFonts w:ascii="Calibri" w:hAnsi="Calibri" w:cs="Times New Roman"/>
          <w:sz w:val="20"/>
          <w:szCs w:val="20"/>
        </w:rPr>
      </w:pPr>
      <w:r w:rsidRPr="00AA2E49">
        <w:rPr>
          <w:rFonts w:ascii="Calibri" w:hAnsi="Calibri" w:cs="Times New Roman"/>
          <w:sz w:val="20"/>
          <w:szCs w:val="20"/>
        </w:rPr>
        <w:t xml:space="preserve">Agreed by </w:t>
      </w:r>
      <w:r w:rsidR="00AA2E49" w:rsidRPr="00AA2E49">
        <w:rPr>
          <w:rFonts w:ascii="Calibri" w:hAnsi="Calibri" w:cs="Times New Roman"/>
          <w:sz w:val="20"/>
          <w:szCs w:val="20"/>
        </w:rPr>
        <w:t>Ministry of Loc</w:t>
      </w:r>
      <w:r w:rsidR="003214C5">
        <w:rPr>
          <w:rFonts w:ascii="Calibri" w:hAnsi="Calibri" w:cs="Times New Roman"/>
          <w:sz w:val="20"/>
          <w:szCs w:val="20"/>
        </w:rPr>
        <w:t>al Government</w:t>
      </w:r>
      <w:r w:rsidR="00AA2E49" w:rsidRPr="00AA2E49">
        <w:rPr>
          <w:rFonts w:ascii="Calibri" w:hAnsi="Calibri" w:cs="Times New Roman"/>
          <w:sz w:val="20"/>
          <w:szCs w:val="20"/>
        </w:rPr>
        <w:t xml:space="preserve">, Housing and Environment, </w:t>
      </w:r>
      <w:r w:rsidR="00C147A7">
        <w:rPr>
          <w:rFonts w:ascii="Calibri" w:hAnsi="Calibri" w:cs="Times New Roman"/>
          <w:sz w:val="20"/>
          <w:szCs w:val="20"/>
        </w:rPr>
        <w:t>Government of Fiji</w:t>
      </w:r>
    </w:p>
    <w:p w14:paraId="0AAC362C" w14:textId="77777777" w:rsidR="00C147A7" w:rsidRDefault="00C147A7" w:rsidP="00C147A7">
      <w:pPr>
        <w:tabs>
          <w:tab w:val="left" w:pos="4680"/>
        </w:tabs>
        <w:spacing w:after="0" w:line="240" w:lineRule="auto"/>
        <w:rPr>
          <w:rFonts w:ascii="Calibri" w:hAnsi="Calibri" w:cs="Times New Roman"/>
          <w:sz w:val="20"/>
          <w:szCs w:val="20"/>
        </w:rPr>
      </w:pPr>
    </w:p>
    <w:p w14:paraId="0BA6EFE8" w14:textId="77777777" w:rsidR="00C147A7" w:rsidRDefault="00C147A7" w:rsidP="00C147A7">
      <w:pPr>
        <w:tabs>
          <w:tab w:val="left" w:pos="4680"/>
        </w:tabs>
        <w:spacing w:after="0" w:line="240" w:lineRule="auto"/>
        <w:rPr>
          <w:rFonts w:ascii="Calibri" w:hAnsi="Calibri" w:cs="Times New Roman"/>
          <w:sz w:val="20"/>
          <w:szCs w:val="20"/>
        </w:rPr>
      </w:pPr>
    </w:p>
    <w:p w14:paraId="1E4E5A6B" w14:textId="77777777" w:rsidR="00C147A7" w:rsidRDefault="00C147A7" w:rsidP="00C147A7">
      <w:pPr>
        <w:tabs>
          <w:tab w:val="left" w:pos="4680"/>
        </w:tabs>
        <w:spacing w:after="0" w:line="240" w:lineRule="auto"/>
        <w:rPr>
          <w:rFonts w:ascii="Calibri" w:hAnsi="Calibri" w:cs="Times New Roman"/>
          <w:sz w:val="20"/>
          <w:szCs w:val="20"/>
        </w:rPr>
      </w:pPr>
    </w:p>
    <w:p w14:paraId="3EEF8B1F" w14:textId="77777777" w:rsidR="00C147A7" w:rsidRPr="00C147A7" w:rsidRDefault="00C147A7" w:rsidP="00C147A7">
      <w:pPr>
        <w:tabs>
          <w:tab w:val="left" w:pos="4680"/>
        </w:tabs>
        <w:spacing w:after="0" w:line="240" w:lineRule="auto"/>
        <w:rPr>
          <w:rFonts w:ascii="Calibri" w:hAnsi="Calibri" w:cs="Times New Roman"/>
          <w:sz w:val="20"/>
          <w:szCs w:val="20"/>
        </w:rPr>
      </w:pPr>
    </w:p>
    <w:p w14:paraId="26689157" w14:textId="77777777" w:rsidR="00AA2E49" w:rsidRPr="00AA2E49" w:rsidRDefault="00AA2E49" w:rsidP="00AE3A11">
      <w:pPr>
        <w:pBdr>
          <w:bottom w:val="single" w:sz="4" w:space="1" w:color="auto"/>
        </w:pBdr>
        <w:spacing w:line="240" w:lineRule="auto"/>
        <w:rPr>
          <w:rFonts w:ascii="Calibri" w:hAnsi="Calibri" w:cs="Times New Roman"/>
          <w:i/>
          <w:sz w:val="20"/>
          <w:szCs w:val="20"/>
        </w:rPr>
      </w:pPr>
    </w:p>
    <w:p w14:paraId="06B8EC59" w14:textId="3F486E6F" w:rsidR="00C147A7" w:rsidRDefault="00554B75" w:rsidP="005745AA">
      <w:pPr>
        <w:spacing w:line="240" w:lineRule="auto"/>
        <w:jc w:val="center"/>
        <w:rPr>
          <w:rFonts w:ascii="Calibri" w:hAnsi="Calibri" w:cs="Times New Roman"/>
          <w:sz w:val="20"/>
          <w:szCs w:val="20"/>
        </w:rPr>
      </w:pPr>
      <w:r w:rsidRPr="00AA2E49">
        <w:rPr>
          <w:rFonts w:ascii="Calibri" w:hAnsi="Calibri" w:cs="Times New Roman"/>
          <w:sz w:val="20"/>
          <w:szCs w:val="20"/>
        </w:rPr>
        <w:t>Date/Month/Year</w:t>
      </w:r>
    </w:p>
    <w:p w14:paraId="0412AF39" w14:textId="77777777" w:rsidR="00554B75" w:rsidRDefault="00554B75" w:rsidP="00AE3A11">
      <w:pPr>
        <w:pBdr>
          <w:bottom w:val="single" w:sz="4" w:space="1" w:color="auto"/>
        </w:pBdr>
        <w:spacing w:line="240" w:lineRule="auto"/>
        <w:rPr>
          <w:rFonts w:ascii="Calibri" w:hAnsi="Calibri" w:cs="Times New Roman"/>
          <w:sz w:val="20"/>
          <w:szCs w:val="20"/>
        </w:rPr>
      </w:pPr>
      <w:r w:rsidRPr="00AA2E49">
        <w:rPr>
          <w:rFonts w:ascii="Calibri" w:hAnsi="Calibri" w:cs="Times New Roman"/>
          <w:sz w:val="20"/>
          <w:szCs w:val="20"/>
        </w:rPr>
        <w:t xml:space="preserve">Agreed by UNDP: </w:t>
      </w:r>
    </w:p>
    <w:p w14:paraId="2DD1C4C4" w14:textId="77777777" w:rsidR="00C147A7" w:rsidRDefault="00C147A7" w:rsidP="00AE3A11">
      <w:pPr>
        <w:pBdr>
          <w:bottom w:val="single" w:sz="4" w:space="1" w:color="auto"/>
        </w:pBdr>
        <w:spacing w:line="240" w:lineRule="auto"/>
        <w:rPr>
          <w:rFonts w:ascii="Calibri" w:hAnsi="Calibri" w:cs="Times New Roman"/>
          <w:sz w:val="20"/>
          <w:szCs w:val="20"/>
        </w:rPr>
      </w:pPr>
    </w:p>
    <w:p w14:paraId="63766A91" w14:textId="77777777" w:rsidR="00C147A7" w:rsidRDefault="00C147A7" w:rsidP="00AE3A11">
      <w:pPr>
        <w:pBdr>
          <w:bottom w:val="single" w:sz="4" w:space="1" w:color="auto"/>
        </w:pBdr>
        <w:spacing w:line="240" w:lineRule="auto"/>
        <w:rPr>
          <w:rFonts w:ascii="Calibri" w:hAnsi="Calibri" w:cs="Times New Roman"/>
          <w:sz w:val="20"/>
          <w:szCs w:val="20"/>
        </w:rPr>
      </w:pPr>
    </w:p>
    <w:p w14:paraId="5BD8DD2C" w14:textId="77777777" w:rsidR="00554B75" w:rsidRPr="00C5034B" w:rsidRDefault="00554B75" w:rsidP="00C147A7">
      <w:pPr>
        <w:spacing w:line="240" w:lineRule="auto"/>
        <w:jc w:val="center"/>
        <w:rPr>
          <w:rFonts w:ascii="Calibri" w:hAnsi="Calibri" w:cs="Times New Roman"/>
          <w:sz w:val="24"/>
          <w:szCs w:val="24"/>
        </w:rPr>
      </w:pPr>
      <w:r w:rsidRPr="00AA2E49">
        <w:rPr>
          <w:rFonts w:ascii="Calibri" w:hAnsi="Calibri" w:cs="Times New Roman"/>
          <w:sz w:val="20"/>
          <w:szCs w:val="20"/>
        </w:rPr>
        <w:t>Date/Month/Year</w:t>
      </w:r>
    </w:p>
    <w:p w14:paraId="29A9B50E" w14:textId="77777777" w:rsidR="00260117" w:rsidRDefault="00260117">
      <w:pPr>
        <w:rPr>
          <w:rFonts w:ascii="Times New Roman" w:hAnsi="Times New Roman" w:cs="Times New Roman"/>
          <w:b/>
          <w:u w:val="single"/>
          <w:lang w:val="en-GB"/>
        </w:rPr>
      </w:pPr>
      <w:r>
        <w:rPr>
          <w:rFonts w:ascii="Times New Roman" w:hAnsi="Times New Roman" w:cs="Times New Roman"/>
          <w:b/>
          <w:u w:val="single"/>
          <w:lang w:val="en-GB"/>
        </w:rPr>
        <w:br w:type="page"/>
      </w:r>
    </w:p>
    <w:p w14:paraId="6E93AC48" w14:textId="77777777" w:rsidR="00554B75" w:rsidRDefault="00554B75" w:rsidP="00AE3A11">
      <w:pPr>
        <w:spacing w:line="240" w:lineRule="auto"/>
        <w:jc w:val="center"/>
        <w:rPr>
          <w:rFonts w:ascii="Calibri" w:hAnsi="Calibri" w:cs="Times New Roman"/>
          <w:b/>
          <w:smallCaps/>
          <w:sz w:val="32"/>
          <w:szCs w:val="32"/>
          <w:lang w:val="en-GB"/>
        </w:rPr>
      </w:pPr>
      <w:r w:rsidRPr="00C87233">
        <w:rPr>
          <w:rFonts w:ascii="Calibri" w:hAnsi="Calibri" w:cs="Times New Roman"/>
          <w:b/>
          <w:smallCaps/>
          <w:sz w:val="32"/>
          <w:szCs w:val="32"/>
          <w:lang w:val="en-GB"/>
        </w:rPr>
        <w:t>Table of Contents</w:t>
      </w:r>
    </w:p>
    <w:sdt>
      <w:sdtPr>
        <w:rPr>
          <w:rFonts w:asciiTheme="minorHAnsi" w:eastAsiaTheme="minorHAnsi" w:hAnsiTheme="minorHAnsi" w:cstheme="minorBidi"/>
          <w:b w:val="0"/>
          <w:bCs w:val="0"/>
          <w:color w:val="auto"/>
          <w:sz w:val="22"/>
          <w:szCs w:val="22"/>
        </w:rPr>
        <w:id w:val="1758330947"/>
        <w:docPartObj>
          <w:docPartGallery w:val="Table of Contents"/>
          <w:docPartUnique/>
        </w:docPartObj>
      </w:sdtPr>
      <w:sdtEndPr>
        <w:rPr>
          <w:noProof/>
        </w:rPr>
      </w:sdtEndPr>
      <w:sdtContent>
        <w:p w14:paraId="42A1AF11" w14:textId="645BB12E" w:rsidR="00A3471C" w:rsidRDefault="00A3471C">
          <w:pPr>
            <w:pStyle w:val="TOCHeading"/>
          </w:pPr>
          <w:r>
            <w:t>Contents</w:t>
          </w:r>
        </w:p>
        <w:p w14:paraId="0BBF3BE1" w14:textId="77777777" w:rsidR="003563B4" w:rsidRDefault="00A3471C">
          <w:pPr>
            <w:pStyle w:val="TOC3"/>
            <w:tabs>
              <w:tab w:val="right" w:leader="dot" w:pos="9686"/>
            </w:tabs>
            <w:rPr>
              <w:rFonts w:eastAsiaTheme="minorEastAsia" w:cstheme="minorBidi"/>
              <w:i w:val="0"/>
              <w:iCs w:val="0"/>
              <w:noProof/>
              <w:sz w:val="22"/>
              <w:szCs w:val="28"/>
              <w:lang w:bidi="th-TH"/>
            </w:rPr>
          </w:pPr>
          <w:r>
            <w:fldChar w:fldCharType="begin"/>
          </w:r>
          <w:r>
            <w:instrText xml:space="preserve"> TOC \o "1-3" \h \z \u </w:instrText>
          </w:r>
          <w:r>
            <w:fldChar w:fldCharType="separate"/>
          </w:r>
          <w:hyperlink w:anchor="_Toc402618225" w:history="1">
            <w:r w:rsidR="003563B4" w:rsidRPr="00C25A64">
              <w:rPr>
                <w:rStyle w:val="Hyperlink"/>
                <w:noProof/>
              </w:rPr>
              <w:t>List of Tables</w:t>
            </w:r>
            <w:r w:rsidR="003563B4">
              <w:rPr>
                <w:noProof/>
                <w:webHidden/>
              </w:rPr>
              <w:tab/>
            </w:r>
            <w:r w:rsidR="003563B4">
              <w:rPr>
                <w:noProof/>
                <w:webHidden/>
              </w:rPr>
              <w:fldChar w:fldCharType="begin"/>
            </w:r>
            <w:r w:rsidR="003563B4">
              <w:rPr>
                <w:noProof/>
                <w:webHidden/>
              </w:rPr>
              <w:instrText xml:space="preserve"> PAGEREF _Toc402618225 \h </w:instrText>
            </w:r>
            <w:r w:rsidR="003563B4">
              <w:rPr>
                <w:noProof/>
                <w:webHidden/>
              </w:rPr>
            </w:r>
            <w:r w:rsidR="003563B4">
              <w:rPr>
                <w:noProof/>
                <w:webHidden/>
              </w:rPr>
              <w:fldChar w:fldCharType="separate"/>
            </w:r>
            <w:r w:rsidR="00AA7D2A">
              <w:rPr>
                <w:noProof/>
                <w:webHidden/>
              </w:rPr>
              <w:t>8</w:t>
            </w:r>
            <w:r w:rsidR="003563B4">
              <w:rPr>
                <w:noProof/>
                <w:webHidden/>
              </w:rPr>
              <w:fldChar w:fldCharType="end"/>
            </w:r>
          </w:hyperlink>
        </w:p>
        <w:p w14:paraId="4268CEFA" w14:textId="77777777" w:rsidR="003563B4" w:rsidRDefault="002B37CB">
          <w:pPr>
            <w:pStyle w:val="TOC3"/>
            <w:tabs>
              <w:tab w:val="right" w:leader="dot" w:pos="9686"/>
            </w:tabs>
            <w:rPr>
              <w:rFonts w:eastAsiaTheme="minorEastAsia" w:cstheme="minorBidi"/>
              <w:i w:val="0"/>
              <w:iCs w:val="0"/>
              <w:noProof/>
              <w:sz w:val="22"/>
              <w:szCs w:val="28"/>
              <w:lang w:bidi="th-TH"/>
            </w:rPr>
          </w:pPr>
          <w:hyperlink w:anchor="_Toc402618226" w:history="1">
            <w:r w:rsidR="003563B4" w:rsidRPr="00C25A64">
              <w:rPr>
                <w:rStyle w:val="Hyperlink"/>
                <w:noProof/>
                <w:lang w:val="en-GB"/>
              </w:rPr>
              <w:t>List of Figures</w:t>
            </w:r>
            <w:r w:rsidR="003563B4">
              <w:rPr>
                <w:noProof/>
                <w:webHidden/>
              </w:rPr>
              <w:tab/>
            </w:r>
            <w:r w:rsidR="003563B4">
              <w:rPr>
                <w:noProof/>
                <w:webHidden/>
              </w:rPr>
              <w:fldChar w:fldCharType="begin"/>
            </w:r>
            <w:r w:rsidR="003563B4">
              <w:rPr>
                <w:noProof/>
                <w:webHidden/>
              </w:rPr>
              <w:instrText xml:space="preserve"> PAGEREF _Toc402618226 \h </w:instrText>
            </w:r>
            <w:r w:rsidR="003563B4">
              <w:rPr>
                <w:noProof/>
                <w:webHidden/>
              </w:rPr>
            </w:r>
            <w:r w:rsidR="003563B4">
              <w:rPr>
                <w:noProof/>
                <w:webHidden/>
              </w:rPr>
              <w:fldChar w:fldCharType="separate"/>
            </w:r>
            <w:r w:rsidR="00AA7D2A">
              <w:rPr>
                <w:noProof/>
                <w:webHidden/>
              </w:rPr>
              <w:t>8</w:t>
            </w:r>
            <w:r w:rsidR="003563B4">
              <w:rPr>
                <w:noProof/>
                <w:webHidden/>
              </w:rPr>
              <w:fldChar w:fldCharType="end"/>
            </w:r>
          </w:hyperlink>
        </w:p>
        <w:p w14:paraId="49D9150D" w14:textId="77777777" w:rsidR="003563B4" w:rsidRDefault="002B37CB">
          <w:pPr>
            <w:pStyle w:val="TOC3"/>
            <w:tabs>
              <w:tab w:val="right" w:leader="dot" w:pos="9686"/>
            </w:tabs>
            <w:rPr>
              <w:rFonts w:eastAsiaTheme="minorEastAsia" w:cstheme="minorBidi"/>
              <w:i w:val="0"/>
              <w:iCs w:val="0"/>
              <w:noProof/>
              <w:sz w:val="22"/>
              <w:szCs w:val="28"/>
              <w:lang w:bidi="th-TH"/>
            </w:rPr>
          </w:pPr>
          <w:hyperlink w:anchor="_Toc402618227" w:history="1">
            <w:r w:rsidR="003563B4" w:rsidRPr="00C25A64">
              <w:rPr>
                <w:rStyle w:val="Hyperlink"/>
                <w:noProof/>
                <w:lang w:val="en-GB"/>
              </w:rPr>
              <w:t>List of Annexes</w:t>
            </w:r>
            <w:r w:rsidR="003563B4">
              <w:rPr>
                <w:noProof/>
                <w:webHidden/>
              </w:rPr>
              <w:tab/>
            </w:r>
            <w:r w:rsidR="003563B4">
              <w:rPr>
                <w:noProof/>
                <w:webHidden/>
              </w:rPr>
              <w:fldChar w:fldCharType="begin"/>
            </w:r>
            <w:r w:rsidR="003563B4">
              <w:rPr>
                <w:noProof/>
                <w:webHidden/>
              </w:rPr>
              <w:instrText xml:space="preserve"> PAGEREF _Toc402618227 \h </w:instrText>
            </w:r>
            <w:r w:rsidR="003563B4">
              <w:rPr>
                <w:noProof/>
                <w:webHidden/>
              </w:rPr>
            </w:r>
            <w:r w:rsidR="003563B4">
              <w:rPr>
                <w:noProof/>
                <w:webHidden/>
              </w:rPr>
              <w:fldChar w:fldCharType="separate"/>
            </w:r>
            <w:r w:rsidR="00AA7D2A">
              <w:rPr>
                <w:noProof/>
                <w:webHidden/>
              </w:rPr>
              <w:t>8</w:t>
            </w:r>
            <w:r w:rsidR="003563B4">
              <w:rPr>
                <w:noProof/>
                <w:webHidden/>
              </w:rPr>
              <w:fldChar w:fldCharType="end"/>
            </w:r>
          </w:hyperlink>
        </w:p>
        <w:p w14:paraId="28097176" w14:textId="77777777" w:rsidR="003563B4" w:rsidRDefault="002B37CB">
          <w:pPr>
            <w:pStyle w:val="TOC1"/>
            <w:tabs>
              <w:tab w:val="right" w:leader="dot" w:pos="9686"/>
            </w:tabs>
            <w:rPr>
              <w:rFonts w:asciiTheme="minorHAnsi" w:eastAsiaTheme="minorEastAsia" w:hAnsiTheme="minorHAnsi" w:cstheme="minorBidi"/>
              <w:b w:val="0"/>
              <w:bCs w:val="0"/>
              <w:caps w:val="0"/>
              <w:noProof/>
              <w:szCs w:val="28"/>
              <w:lang w:bidi="th-TH"/>
            </w:rPr>
          </w:pPr>
          <w:hyperlink w:anchor="_Toc402618228" w:history="1">
            <w:r w:rsidR="003563B4" w:rsidRPr="00C25A64">
              <w:rPr>
                <w:rStyle w:val="Hyperlink"/>
                <w:noProof/>
              </w:rPr>
              <w:t>SECTION I: ELABORATION OF THE NARRATIVE</w:t>
            </w:r>
            <w:r w:rsidR="003563B4">
              <w:rPr>
                <w:noProof/>
                <w:webHidden/>
              </w:rPr>
              <w:tab/>
            </w:r>
            <w:r w:rsidR="003563B4">
              <w:rPr>
                <w:noProof/>
                <w:webHidden/>
              </w:rPr>
              <w:fldChar w:fldCharType="begin"/>
            </w:r>
            <w:r w:rsidR="003563B4">
              <w:rPr>
                <w:noProof/>
                <w:webHidden/>
              </w:rPr>
              <w:instrText xml:space="preserve"> PAGEREF _Toc402618228 \h </w:instrText>
            </w:r>
            <w:r w:rsidR="003563B4">
              <w:rPr>
                <w:noProof/>
                <w:webHidden/>
              </w:rPr>
            </w:r>
            <w:r w:rsidR="003563B4">
              <w:rPr>
                <w:noProof/>
                <w:webHidden/>
              </w:rPr>
              <w:fldChar w:fldCharType="separate"/>
            </w:r>
            <w:r w:rsidR="00AA7D2A">
              <w:rPr>
                <w:noProof/>
                <w:webHidden/>
              </w:rPr>
              <w:t>9</w:t>
            </w:r>
            <w:r w:rsidR="003563B4">
              <w:rPr>
                <w:noProof/>
                <w:webHidden/>
              </w:rPr>
              <w:fldChar w:fldCharType="end"/>
            </w:r>
          </w:hyperlink>
        </w:p>
        <w:p w14:paraId="0D527843" w14:textId="77777777" w:rsidR="003563B4" w:rsidRDefault="002B37CB">
          <w:pPr>
            <w:pStyle w:val="TOC2"/>
            <w:rPr>
              <w:rFonts w:eastAsiaTheme="minorEastAsia" w:cstheme="minorBidi"/>
              <w:smallCaps w:val="0"/>
              <w:noProof/>
              <w:sz w:val="22"/>
              <w:szCs w:val="28"/>
              <w:lang w:bidi="th-TH"/>
            </w:rPr>
          </w:pPr>
          <w:hyperlink w:anchor="_Toc402618229" w:history="1">
            <w:r w:rsidR="003563B4" w:rsidRPr="00C25A64">
              <w:rPr>
                <w:rStyle w:val="Hyperlink"/>
                <w:noProof/>
              </w:rPr>
              <w:t>PART I: BACKGROUND AND SITUATION ANALYSIS</w:t>
            </w:r>
            <w:r w:rsidR="003563B4">
              <w:rPr>
                <w:noProof/>
                <w:webHidden/>
              </w:rPr>
              <w:tab/>
            </w:r>
            <w:r w:rsidR="003563B4">
              <w:rPr>
                <w:noProof/>
                <w:webHidden/>
              </w:rPr>
              <w:fldChar w:fldCharType="begin"/>
            </w:r>
            <w:r w:rsidR="003563B4">
              <w:rPr>
                <w:noProof/>
                <w:webHidden/>
              </w:rPr>
              <w:instrText xml:space="preserve"> PAGEREF _Toc402618229 \h </w:instrText>
            </w:r>
            <w:r w:rsidR="003563B4">
              <w:rPr>
                <w:noProof/>
                <w:webHidden/>
              </w:rPr>
            </w:r>
            <w:r w:rsidR="003563B4">
              <w:rPr>
                <w:noProof/>
                <w:webHidden/>
              </w:rPr>
              <w:fldChar w:fldCharType="separate"/>
            </w:r>
            <w:r w:rsidR="00AA7D2A">
              <w:rPr>
                <w:noProof/>
                <w:webHidden/>
              </w:rPr>
              <w:t>9</w:t>
            </w:r>
            <w:r w:rsidR="003563B4">
              <w:rPr>
                <w:noProof/>
                <w:webHidden/>
              </w:rPr>
              <w:fldChar w:fldCharType="end"/>
            </w:r>
          </w:hyperlink>
        </w:p>
        <w:p w14:paraId="2FDC6541"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30" w:history="1">
            <w:r w:rsidR="003563B4" w:rsidRPr="00C25A64">
              <w:rPr>
                <w:rStyle w:val="Hyperlink"/>
                <w:noProof/>
              </w:rPr>
              <w:t>1.1</w:t>
            </w:r>
            <w:r w:rsidR="003563B4">
              <w:rPr>
                <w:rFonts w:eastAsiaTheme="minorEastAsia" w:cstheme="minorBidi"/>
                <w:i w:val="0"/>
                <w:iCs w:val="0"/>
                <w:noProof/>
                <w:sz w:val="22"/>
                <w:szCs w:val="28"/>
                <w:lang w:bidi="th-TH"/>
              </w:rPr>
              <w:tab/>
            </w:r>
            <w:r w:rsidR="003563B4" w:rsidRPr="00C25A64">
              <w:rPr>
                <w:rStyle w:val="Hyperlink"/>
                <w:noProof/>
              </w:rPr>
              <w:t>INTRODUCTION</w:t>
            </w:r>
            <w:r w:rsidR="003563B4">
              <w:rPr>
                <w:noProof/>
                <w:webHidden/>
              </w:rPr>
              <w:tab/>
            </w:r>
            <w:r w:rsidR="003563B4">
              <w:rPr>
                <w:noProof/>
                <w:webHidden/>
              </w:rPr>
              <w:fldChar w:fldCharType="begin"/>
            </w:r>
            <w:r w:rsidR="003563B4">
              <w:rPr>
                <w:noProof/>
                <w:webHidden/>
              </w:rPr>
              <w:instrText xml:space="preserve"> PAGEREF _Toc402618230 \h </w:instrText>
            </w:r>
            <w:r w:rsidR="003563B4">
              <w:rPr>
                <w:noProof/>
                <w:webHidden/>
              </w:rPr>
            </w:r>
            <w:r w:rsidR="003563B4">
              <w:rPr>
                <w:noProof/>
                <w:webHidden/>
              </w:rPr>
              <w:fldChar w:fldCharType="separate"/>
            </w:r>
            <w:r w:rsidR="00AA7D2A">
              <w:rPr>
                <w:noProof/>
                <w:webHidden/>
              </w:rPr>
              <w:t>9</w:t>
            </w:r>
            <w:r w:rsidR="003563B4">
              <w:rPr>
                <w:noProof/>
                <w:webHidden/>
              </w:rPr>
              <w:fldChar w:fldCharType="end"/>
            </w:r>
          </w:hyperlink>
        </w:p>
        <w:p w14:paraId="352529F5"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31" w:history="1">
            <w:r w:rsidR="003563B4" w:rsidRPr="00C25A64">
              <w:rPr>
                <w:rStyle w:val="Hyperlink"/>
                <w:noProof/>
              </w:rPr>
              <w:t>1.2</w:t>
            </w:r>
            <w:r w:rsidR="003563B4">
              <w:rPr>
                <w:rFonts w:eastAsiaTheme="minorEastAsia" w:cstheme="minorBidi"/>
                <w:i w:val="0"/>
                <w:iCs w:val="0"/>
                <w:noProof/>
                <w:sz w:val="22"/>
                <w:szCs w:val="28"/>
                <w:lang w:bidi="th-TH"/>
              </w:rPr>
              <w:tab/>
            </w:r>
            <w:r w:rsidR="003563B4" w:rsidRPr="00C25A64">
              <w:rPr>
                <w:rStyle w:val="Hyperlink"/>
                <w:noProof/>
              </w:rPr>
              <w:t>ENVIRONMENTAL CONTEXT</w:t>
            </w:r>
            <w:r w:rsidR="003563B4">
              <w:rPr>
                <w:noProof/>
                <w:webHidden/>
              </w:rPr>
              <w:tab/>
            </w:r>
            <w:r w:rsidR="003563B4">
              <w:rPr>
                <w:noProof/>
                <w:webHidden/>
              </w:rPr>
              <w:fldChar w:fldCharType="begin"/>
            </w:r>
            <w:r w:rsidR="003563B4">
              <w:rPr>
                <w:noProof/>
                <w:webHidden/>
              </w:rPr>
              <w:instrText xml:space="preserve"> PAGEREF _Toc402618231 \h </w:instrText>
            </w:r>
            <w:r w:rsidR="003563B4">
              <w:rPr>
                <w:noProof/>
                <w:webHidden/>
              </w:rPr>
            </w:r>
            <w:r w:rsidR="003563B4">
              <w:rPr>
                <w:noProof/>
                <w:webHidden/>
              </w:rPr>
              <w:fldChar w:fldCharType="separate"/>
            </w:r>
            <w:r w:rsidR="00AA7D2A">
              <w:rPr>
                <w:noProof/>
                <w:webHidden/>
              </w:rPr>
              <w:t>10</w:t>
            </w:r>
            <w:r w:rsidR="003563B4">
              <w:rPr>
                <w:noProof/>
                <w:webHidden/>
              </w:rPr>
              <w:fldChar w:fldCharType="end"/>
            </w:r>
          </w:hyperlink>
        </w:p>
        <w:p w14:paraId="6DC77072"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32" w:history="1">
            <w:r w:rsidR="003563B4" w:rsidRPr="00C25A64">
              <w:rPr>
                <w:rStyle w:val="Hyperlink"/>
                <w:noProof/>
              </w:rPr>
              <w:t>1.3</w:t>
            </w:r>
            <w:r w:rsidR="003563B4">
              <w:rPr>
                <w:rFonts w:eastAsiaTheme="minorEastAsia" w:cstheme="minorBidi"/>
                <w:i w:val="0"/>
                <w:iCs w:val="0"/>
                <w:noProof/>
                <w:sz w:val="22"/>
                <w:szCs w:val="28"/>
                <w:lang w:bidi="th-TH"/>
              </w:rPr>
              <w:tab/>
            </w:r>
            <w:r w:rsidR="003563B4" w:rsidRPr="00C25A64">
              <w:rPr>
                <w:rStyle w:val="Hyperlink"/>
                <w:noProof/>
              </w:rPr>
              <w:t>SECTORAL, INSTITUTIONAL AND POLICY CONTEXT</w:t>
            </w:r>
            <w:r w:rsidR="003563B4">
              <w:rPr>
                <w:noProof/>
                <w:webHidden/>
              </w:rPr>
              <w:tab/>
            </w:r>
            <w:r w:rsidR="003563B4">
              <w:rPr>
                <w:noProof/>
                <w:webHidden/>
              </w:rPr>
              <w:fldChar w:fldCharType="begin"/>
            </w:r>
            <w:r w:rsidR="003563B4">
              <w:rPr>
                <w:noProof/>
                <w:webHidden/>
              </w:rPr>
              <w:instrText xml:space="preserve"> PAGEREF _Toc402618232 \h </w:instrText>
            </w:r>
            <w:r w:rsidR="003563B4">
              <w:rPr>
                <w:noProof/>
                <w:webHidden/>
              </w:rPr>
            </w:r>
            <w:r w:rsidR="003563B4">
              <w:rPr>
                <w:noProof/>
                <w:webHidden/>
              </w:rPr>
              <w:fldChar w:fldCharType="separate"/>
            </w:r>
            <w:r w:rsidR="00AA7D2A">
              <w:rPr>
                <w:noProof/>
                <w:webHidden/>
              </w:rPr>
              <w:t>17</w:t>
            </w:r>
            <w:r w:rsidR="003563B4">
              <w:rPr>
                <w:noProof/>
                <w:webHidden/>
              </w:rPr>
              <w:fldChar w:fldCharType="end"/>
            </w:r>
          </w:hyperlink>
        </w:p>
        <w:p w14:paraId="1731BA74"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33" w:history="1">
            <w:r w:rsidR="003563B4" w:rsidRPr="00C25A64">
              <w:rPr>
                <w:rStyle w:val="Hyperlink"/>
                <w:noProof/>
              </w:rPr>
              <w:t>1.4</w:t>
            </w:r>
            <w:r w:rsidR="003563B4">
              <w:rPr>
                <w:rFonts w:eastAsiaTheme="minorEastAsia" w:cstheme="minorBidi"/>
                <w:i w:val="0"/>
                <w:iCs w:val="0"/>
                <w:noProof/>
                <w:sz w:val="22"/>
                <w:szCs w:val="28"/>
                <w:lang w:bidi="th-TH"/>
              </w:rPr>
              <w:tab/>
            </w:r>
            <w:r w:rsidR="003563B4" w:rsidRPr="00C25A64">
              <w:rPr>
                <w:rStyle w:val="Hyperlink"/>
                <w:noProof/>
              </w:rPr>
              <w:t>BASELINE ANALYSIS AND GAPS</w:t>
            </w:r>
            <w:r w:rsidR="003563B4">
              <w:rPr>
                <w:noProof/>
                <w:webHidden/>
              </w:rPr>
              <w:tab/>
            </w:r>
            <w:r w:rsidR="003563B4">
              <w:rPr>
                <w:noProof/>
                <w:webHidden/>
              </w:rPr>
              <w:fldChar w:fldCharType="begin"/>
            </w:r>
            <w:r w:rsidR="003563B4">
              <w:rPr>
                <w:noProof/>
                <w:webHidden/>
              </w:rPr>
              <w:instrText xml:space="preserve"> PAGEREF _Toc402618233 \h </w:instrText>
            </w:r>
            <w:r w:rsidR="003563B4">
              <w:rPr>
                <w:noProof/>
                <w:webHidden/>
              </w:rPr>
            </w:r>
            <w:r w:rsidR="003563B4">
              <w:rPr>
                <w:noProof/>
                <w:webHidden/>
              </w:rPr>
              <w:fldChar w:fldCharType="separate"/>
            </w:r>
            <w:r w:rsidR="00AA7D2A">
              <w:rPr>
                <w:noProof/>
                <w:webHidden/>
              </w:rPr>
              <w:t>28</w:t>
            </w:r>
            <w:r w:rsidR="003563B4">
              <w:rPr>
                <w:noProof/>
                <w:webHidden/>
              </w:rPr>
              <w:fldChar w:fldCharType="end"/>
            </w:r>
          </w:hyperlink>
        </w:p>
        <w:p w14:paraId="69CAC37D" w14:textId="77777777" w:rsidR="003563B4" w:rsidRDefault="002B37CB">
          <w:pPr>
            <w:pStyle w:val="TOC2"/>
            <w:rPr>
              <w:rFonts w:eastAsiaTheme="minorEastAsia" w:cstheme="minorBidi"/>
              <w:smallCaps w:val="0"/>
              <w:noProof/>
              <w:sz w:val="22"/>
              <w:szCs w:val="28"/>
              <w:lang w:bidi="th-TH"/>
            </w:rPr>
          </w:pPr>
          <w:hyperlink w:anchor="_Toc402618234" w:history="1">
            <w:r w:rsidR="003563B4" w:rsidRPr="00C25A64">
              <w:rPr>
                <w:rStyle w:val="Hyperlink"/>
                <w:noProof/>
              </w:rPr>
              <w:t>PART II: INTERVENTION STRATEGY</w:t>
            </w:r>
            <w:r w:rsidR="003563B4">
              <w:rPr>
                <w:noProof/>
                <w:webHidden/>
              </w:rPr>
              <w:tab/>
            </w:r>
            <w:r w:rsidR="003563B4">
              <w:rPr>
                <w:noProof/>
                <w:webHidden/>
              </w:rPr>
              <w:fldChar w:fldCharType="begin"/>
            </w:r>
            <w:r w:rsidR="003563B4">
              <w:rPr>
                <w:noProof/>
                <w:webHidden/>
              </w:rPr>
              <w:instrText xml:space="preserve"> PAGEREF _Toc402618234 \h </w:instrText>
            </w:r>
            <w:r w:rsidR="003563B4">
              <w:rPr>
                <w:noProof/>
                <w:webHidden/>
              </w:rPr>
            </w:r>
            <w:r w:rsidR="003563B4">
              <w:rPr>
                <w:noProof/>
                <w:webHidden/>
              </w:rPr>
              <w:fldChar w:fldCharType="separate"/>
            </w:r>
            <w:r w:rsidR="00AA7D2A">
              <w:rPr>
                <w:noProof/>
                <w:webHidden/>
              </w:rPr>
              <w:t>35</w:t>
            </w:r>
            <w:r w:rsidR="003563B4">
              <w:rPr>
                <w:noProof/>
                <w:webHidden/>
              </w:rPr>
              <w:fldChar w:fldCharType="end"/>
            </w:r>
          </w:hyperlink>
        </w:p>
        <w:p w14:paraId="22BA79F7"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35" w:history="1">
            <w:r w:rsidR="003563B4" w:rsidRPr="00C25A64">
              <w:rPr>
                <w:rStyle w:val="Hyperlink"/>
                <w:noProof/>
              </w:rPr>
              <w:t>2.1</w:t>
            </w:r>
            <w:r w:rsidR="003563B4">
              <w:rPr>
                <w:rFonts w:eastAsiaTheme="minorEastAsia" w:cstheme="minorBidi"/>
                <w:i w:val="0"/>
                <w:iCs w:val="0"/>
                <w:noProof/>
                <w:sz w:val="22"/>
                <w:szCs w:val="28"/>
                <w:lang w:bidi="th-TH"/>
              </w:rPr>
              <w:tab/>
            </w:r>
            <w:r w:rsidR="003563B4" w:rsidRPr="00C25A64">
              <w:rPr>
                <w:rStyle w:val="Hyperlink"/>
                <w:noProof/>
              </w:rPr>
              <w:t>PROJECT RATIONAL AND POLICY CONFORMITY: FIT TO GEF-5 FOCAL AREA STRATEGIES</w:t>
            </w:r>
            <w:r w:rsidR="003563B4">
              <w:rPr>
                <w:noProof/>
                <w:webHidden/>
              </w:rPr>
              <w:tab/>
            </w:r>
            <w:r w:rsidR="003563B4">
              <w:rPr>
                <w:noProof/>
                <w:webHidden/>
              </w:rPr>
              <w:fldChar w:fldCharType="begin"/>
            </w:r>
            <w:r w:rsidR="003563B4">
              <w:rPr>
                <w:noProof/>
                <w:webHidden/>
              </w:rPr>
              <w:instrText xml:space="preserve"> PAGEREF _Toc402618235 \h </w:instrText>
            </w:r>
            <w:r w:rsidR="003563B4">
              <w:rPr>
                <w:noProof/>
                <w:webHidden/>
              </w:rPr>
            </w:r>
            <w:r w:rsidR="003563B4">
              <w:rPr>
                <w:noProof/>
                <w:webHidden/>
              </w:rPr>
              <w:fldChar w:fldCharType="separate"/>
            </w:r>
            <w:r w:rsidR="00AA7D2A">
              <w:rPr>
                <w:noProof/>
                <w:webHidden/>
              </w:rPr>
              <w:t>35</w:t>
            </w:r>
            <w:r w:rsidR="003563B4">
              <w:rPr>
                <w:noProof/>
                <w:webHidden/>
              </w:rPr>
              <w:fldChar w:fldCharType="end"/>
            </w:r>
          </w:hyperlink>
        </w:p>
        <w:p w14:paraId="66E5AD41"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36" w:history="1">
            <w:r w:rsidR="003563B4" w:rsidRPr="00C25A64">
              <w:rPr>
                <w:rStyle w:val="Hyperlink"/>
                <w:noProof/>
              </w:rPr>
              <w:t xml:space="preserve">2.2  </w:t>
            </w:r>
            <w:r w:rsidR="003563B4">
              <w:rPr>
                <w:rFonts w:eastAsiaTheme="minorEastAsia" w:cstheme="minorBidi"/>
                <w:i w:val="0"/>
                <w:iCs w:val="0"/>
                <w:noProof/>
                <w:sz w:val="22"/>
                <w:szCs w:val="28"/>
                <w:lang w:bidi="th-TH"/>
              </w:rPr>
              <w:tab/>
            </w:r>
            <w:r w:rsidR="003563B4" w:rsidRPr="00C25A64">
              <w:rPr>
                <w:rStyle w:val="Hyperlink"/>
                <w:noProof/>
              </w:rPr>
              <w:t>DESIGN PRINCIPLES AND STRATEGIC CONSIDERATIONS</w:t>
            </w:r>
            <w:r w:rsidR="003563B4">
              <w:rPr>
                <w:noProof/>
                <w:webHidden/>
              </w:rPr>
              <w:tab/>
            </w:r>
            <w:r w:rsidR="003563B4">
              <w:rPr>
                <w:noProof/>
                <w:webHidden/>
              </w:rPr>
              <w:fldChar w:fldCharType="begin"/>
            </w:r>
            <w:r w:rsidR="003563B4">
              <w:rPr>
                <w:noProof/>
                <w:webHidden/>
              </w:rPr>
              <w:instrText xml:space="preserve"> PAGEREF _Toc402618236 \h </w:instrText>
            </w:r>
            <w:r w:rsidR="003563B4">
              <w:rPr>
                <w:noProof/>
                <w:webHidden/>
              </w:rPr>
            </w:r>
            <w:r w:rsidR="003563B4">
              <w:rPr>
                <w:noProof/>
                <w:webHidden/>
              </w:rPr>
              <w:fldChar w:fldCharType="separate"/>
            </w:r>
            <w:r w:rsidR="00AA7D2A">
              <w:rPr>
                <w:noProof/>
                <w:webHidden/>
              </w:rPr>
              <w:t>38</w:t>
            </w:r>
            <w:r w:rsidR="003563B4">
              <w:rPr>
                <w:noProof/>
                <w:webHidden/>
              </w:rPr>
              <w:fldChar w:fldCharType="end"/>
            </w:r>
          </w:hyperlink>
        </w:p>
        <w:p w14:paraId="14347D1E"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37" w:history="1">
            <w:r w:rsidR="003563B4" w:rsidRPr="00C25A64">
              <w:rPr>
                <w:rStyle w:val="Hyperlink"/>
                <w:noProof/>
              </w:rPr>
              <w:t>2.3</w:t>
            </w:r>
            <w:r w:rsidR="003563B4">
              <w:rPr>
                <w:rFonts w:eastAsiaTheme="minorEastAsia" w:cstheme="minorBidi"/>
                <w:i w:val="0"/>
                <w:iCs w:val="0"/>
                <w:noProof/>
                <w:sz w:val="22"/>
                <w:szCs w:val="28"/>
                <w:lang w:bidi="th-TH"/>
              </w:rPr>
              <w:tab/>
            </w:r>
            <w:r w:rsidR="003563B4" w:rsidRPr="00C25A64">
              <w:rPr>
                <w:rStyle w:val="Hyperlink"/>
                <w:noProof/>
              </w:rPr>
              <w:t>PROJECT GOAL, OBJECTIVE, OUTCOMES AND OUTPUTS</w:t>
            </w:r>
            <w:r w:rsidR="003563B4">
              <w:rPr>
                <w:noProof/>
                <w:webHidden/>
              </w:rPr>
              <w:tab/>
            </w:r>
            <w:r w:rsidR="003563B4">
              <w:rPr>
                <w:noProof/>
                <w:webHidden/>
              </w:rPr>
              <w:fldChar w:fldCharType="begin"/>
            </w:r>
            <w:r w:rsidR="003563B4">
              <w:rPr>
                <w:noProof/>
                <w:webHidden/>
              </w:rPr>
              <w:instrText xml:space="preserve"> PAGEREF _Toc402618237 \h </w:instrText>
            </w:r>
            <w:r w:rsidR="003563B4">
              <w:rPr>
                <w:noProof/>
                <w:webHidden/>
              </w:rPr>
            </w:r>
            <w:r w:rsidR="003563B4">
              <w:rPr>
                <w:noProof/>
                <w:webHidden/>
              </w:rPr>
              <w:fldChar w:fldCharType="separate"/>
            </w:r>
            <w:r w:rsidR="00AA7D2A">
              <w:rPr>
                <w:noProof/>
                <w:webHidden/>
              </w:rPr>
              <w:t>44</w:t>
            </w:r>
            <w:r w:rsidR="003563B4">
              <w:rPr>
                <w:noProof/>
                <w:webHidden/>
              </w:rPr>
              <w:fldChar w:fldCharType="end"/>
            </w:r>
          </w:hyperlink>
        </w:p>
        <w:p w14:paraId="3CB0ADF5"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38" w:history="1">
            <w:r w:rsidR="003563B4" w:rsidRPr="00C25A64">
              <w:rPr>
                <w:rStyle w:val="Hyperlink"/>
                <w:noProof/>
              </w:rPr>
              <w:t>2.4</w:t>
            </w:r>
            <w:r w:rsidR="003563B4">
              <w:rPr>
                <w:rFonts w:eastAsiaTheme="minorEastAsia" w:cstheme="minorBidi"/>
                <w:i w:val="0"/>
                <w:iCs w:val="0"/>
                <w:noProof/>
                <w:sz w:val="22"/>
                <w:szCs w:val="28"/>
                <w:lang w:bidi="th-TH"/>
              </w:rPr>
              <w:tab/>
            </w:r>
            <w:r w:rsidR="003563B4" w:rsidRPr="00C25A64">
              <w:rPr>
                <w:rStyle w:val="Hyperlink"/>
                <w:noProof/>
              </w:rPr>
              <w:t>PROJECT INDICATORS</w:t>
            </w:r>
            <w:r w:rsidR="003563B4">
              <w:rPr>
                <w:noProof/>
                <w:webHidden/>
              </w:rPr>
              <w:tab/>
            </w:r>
            <w:r w:rsidR="003563B4">
              <w:rPr>
                <w:noProof/>
                <w:webHidden/>
              </w:rPr>
              <w:fldChar w:fldCharType="begin"/>
            </w:r>
            <w:r w:rsidR="003563B4">
              <w:rPr>
                <w:noProof/>
                <w:webHidden/>
              </w:rPr>
              <w:instrText xml:space="preserve"> PAGEREF _Toc402618238 \h </w:instrText>
            </w:r>
            <w:r w:rsidR="003563B4">
              <w:rPr>
                <w:noProof/>
                <w:webHidden/>
              </w:rPr>
            </w:r>
            <w:r w:rsidR="003563B4">
              <w:rPr>
                <w:noProof/>
                <w:webHidden/>
              </w:rPr>
              <w:fldChar w:fldCharType="separate"/>
            </w:r>
            <w:r w:rsidR="00AA7D2A">
              <w:rPr>
                <w:noProof/>
                <w:webHidden/>
              </w:rPr>
              <w:t>69</w:t>
            </w:r>
            <w:r w:rsidR="003563B4">
              <w:rPr>
                <w:noProof/>
                <w:webHidden/>
              </w:rPr>
              <w:fldChar w:fldCharType="end"/>
            </w:r>
          </w:hyperlink>
        </w:p>
        <w:p w14:paraId="610E6379"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39" w:history="1">
            <w:r w:rsidR="003563B4" w:rsidRPr="00C25A64">
              <w:rPr>
                <w:rStyle w:val="Hyperlink"/>
                <w:noProof/>
              </w:rPr>
              <w:t>2.4</w:t>
            </w:r>
            <w:r w:rsidR="003563B4">
              <w:rPr>
                <w:rFonts w:eastAsiaTheme="minorEastAsia" w:cstheme="minorBidi"/>
                <w:i w:val="0"/>
                <w:iCs w:val="0"/>
                <w:noProof/>
                <w:sz w:val="22"/>
                <w:szCs w:val="28"/>
                <w:lang w:bidi="th-TH"/>
              </w:rPr>
              <w:tab/>
            </w:r>
            <w:r w:rsidR="003563B4" w:rsidRPr="00C25A64">
              <w:rPr>
                <w:rStyle w:val="Hyperlink"/>
                <w:noProof/>
              </w:rPr>
              <w:t>RISK ANALYSIS AND KEY ASSUMPTIONS</w:t>
            </w:r>
            <w:r w:rsidR="003563B4">
              <w:rPr>
                <w:noProof/>
                <w:webHidden/>
              </w:rPr>
              <w:tab/>
            </w:r>
            <w:r w:rsidR="003563B4">
              <w:rPr>
                <w:noProof/>
                <w:webHidden/>
              </w:rPr>
              <w:fldChar w:fldCharType="begin"/>
            </w:r>
            <w:r w:rsidR="003563B4">
              <w:rPr>
                <w:noProof/>
                <w:webHidden/>
              </w:rPr>
              <w:instrText xml:space="preserve"> PAGEREF _Toc402618239 \h </w:instrText>
            </w:r>
            <w:r w:rsidR="003563B4">
              <w:rPr>
                <w:noProof/>
                <w:webHidden/>
              </w:rPr>
            </w:r>
            <w:r w:rsidR="003563B4">
              <w:rPr>
                <w:noProof/>
                <w:webHidden/>
              </w:rPr>
              <w:fldChar w:fldCharType="separate"/>
            </w:r>
            <w:r w:rsidR="00AA7D2A">
              <w:rPr>
                <w:noProof/>
                <w:webHidden/>
              </w:rPr>
              <w:t>71</w:t>
            </w:r>
            <w:r w:rsidR="003563B4">
              <w:rPr>
                <w:noProof/>
                <w:webHidden/>
              </w:rPr>
              <w:fldChar w:fldCharType="end"/>
            </w:r>
          </w:hyperlink>
        </w:p>
        <w:p w14:paraId="000B0023"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40" w:history="1">
            <w:r w:rsidR="003563B4" w:rsidRPr="00C25A64">
              <w:rPr>
                <w:rStyle w:val="Hyperlink"/>
                <w:rFonts w:ascii="Times New Roman" w:hAnsi="Times New Roman"/>
                <w:noProof/>
              </w:rPr>
              <w:t>2.5</w:t>
            </w:r>
            <w:r w:rsidR="003563B4">
              <w:rPr>
                <w:rFonts w:eastAsiaTheme="minorEastAsia" w:cstheme="minorBidi"/>
                <w:i w:val="0"/>
                <w:iCs w:val="0"/>
                <w:noProof/>
                <w:sz w:val="22"/>
                <w:szCs w:val="28"/>
                <w:lang w:bidi="th-TH"/>
              </w:rPr>
              <w:tab/>
            </w:r>
            <w:r w:rsidR="003563B4" w:rsidRPr="00C25A64">
              <w:rPr>
                <w:rStyle w:val="Hyperlink"/>
                <w:noProof/>
              </w:rPr>
              <w:t>INCREMENTAL REASONING AND EXPECTED GLOBAL, NATIONAL AND LOCAL BENEFITS</w:t>
            </w:r>
            <w:r w:rsidR="003563B4">
              <w:rPr>
                <w:noProof/>
                <w:webHidden/>
              </w:rPr>
              <w:tab/>
            </w:r>
            <w:r w:rsidR="003563B4">
              <w:rPr>
                <w:noProof/>
                <w:webHidden/>
              </w:rPr>
              <w:fldChar w:fldCharType="begin"/>
            </w:r>
            <w:r w:rsidR="003563B4">
              <w:rPr>
                <w:noProof/>
                <w:webHidden/>
              </w:rPr>
              <w:instrText xml:space="preserve"> PAGEREF _Toc402618240 \h </w:instrText>
            </w:r>
            <w:r w:rsidR="003563B4">
              <w:rPr>
                <w:noProof/>
                <w:webHidden/>
              </w:rPr>
            </w:r>
            <w:r w:rsidR="003563B4">
              <w:rPr>
                <w:noProof/>
                <w:webHidden/>
              </w:rPr>
              <w:fldChar w:fldCharType="separate"/>
            </w:r>
            <w:r w:rsidR="00AA7D2A">
              <w:rPr>
                <w:noProof/>
                <w:webHidden/>
              </w:rPr>
              <w:t>74</w:t>
            </w:r>
            <w:r w:rsidR="003563B4">
              <w:rPr>
                <w:noProof/>
                <w:webHidden/>
              </w:rPr>
              <w:fldChar w:fldCharType="end"/>
            </w:r>
          </w:hyperlink>
        </w:p>
        <w:p w14:paraId="4110F6C3"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41" w:history="1">
            <w:r w:rsidR="003563B4" w:rsidRPr="00C25A64">
              <w:rPr>
                <w:rStyle w:val="Hyperlink"/>
                <w:noProof/>
              </w:rPr>
              <w:t>2.6</w:t>
            </w:r>
            <w:r w:rsidR="003563B4">
              <w:rPr>
                <w:rFonts w:eastAsiaTheme="minorEastAsia" w:cstheme="minorBidi"/>
                <w:i w:val="0"/>
                <w:iCs w:val="0"/>
                <w:noProof/>
                <w:sz w:val="22"/>
                <w:szCs w:val="28"/>
                <w:lang w:bidi="th-TH"/>
              </w:rPr>
              <w:tab/>
            </w:r>
            <w:r w:rsidR="003563B4" w:rsidRPr="00C25A64">
              <w:rPr>
                <w:rStyle w:val="Hyperlink"/>
                <w:noProof/>
              </w:rPr>
              <w:t>PROJECT CONSISTENCY WITH NATIONAL PRIORITIES OR PLANS</w:t>
            </w:r>
            <w:r w:rsidR="003563B4">
              <w:rPr>
                <w:noProof/>
                <w:webHidden/>
              </w:rPr>
              <w:tab/>
            </w:r>
            <w:r w:rsidR="003563B4">
              <w:rPr>
                <w:noProof/>
                <w:webHidden/>
              </w:rPr>
              <w:fldChar w:fldCharType="begin"/>
            </w:r>
            <w:r w:rsidR="003563B4">
              <w:rPr>
                <w:noProof/>
                <w:webHidden/>
              </w:rPr>
              <w:instrText xml:space="preserve"> PAGEREF _Toc402618241 \h </w:instrText>
            </w:r>
            <w:r w:rsidR="003563B4">
              <w:rPr>
                <w:noProof/>
                <w:webHidden/>
              </w:rPr>
            </w:r>
            <w:r w:rsidR="003563B4">
              <w:rPr>
                <w:noProof/>
                <w:webHidden/>
              </w:rPr>
              <w:fldChar w:fldCharType="separate"/>
            </w:r>
            <w:r w:rsidR="00AA7D2A">
              <w:rPr>
                <w:noProof/>
                <w:webHidden/>
              </w:rPr>
              <w:t>75</w:t>
            </w:r>
            <w:r w:rsidR="003563B4">
              <w:rPr>
                <w:noProof/>
                <w:webHidden/>
              </w:rPr>
              <w:fldChar w:fldCharType="end"/>
            </w:r>
          </w:hyperlink>
        </w:p>
        <w:p w14:paraId="42D76B96"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42" w:history="1">
            <w:r w:rsidR="003563B4" w:rsidRPr="00C25A64">
              <w:rPr>
                <w:rStyle w:val="Hyperlink"/>
                <w:noProof/>
              </w:rPr>
              <w:t>2.7</w:t>
            </w:r>
            <w:r w:rsidR="003563B4">
              <w:rPr>
                <w:rFonts w:eastAsiaTheme="minorEastAsia" w:cstheme="minorBidi"/>
                <w:i w:val="0"/>
                <w:iCs w:val="0"/>
                <w:noProof/>
                <w:sz w:val="22"/>
                <w:szCs w:val="28"/>
                <w:lang w:bidi="th-TH"/>
              </w:rPr>
              <w:tab/>
            </w:r>
            <w:r w:rsidR="003563B4" w:rsidRPr="00C25A64">
              <w:rPr>
                <w:rStyle w:val="Hyperlink"/>
                <w:noProof/>
              </w:rPr>
              <w:t>COUNTRY OWNERSHIP: COUNTRY ELIGIBILITY AND COUNTRY DRIVENNESS</w:t>
            </w:r>
            <w:r w:rsidR="003563B4">
              <w:rPr>
                <w:noProof/>
                <w:webHidden/>
              </w:rPr>
              <w:tab/>
            </w:r>
            <w:r w:rsidR="003563B4">
              <w:rPr>
                <w:noProof/>
                <w:webHidden/>
              </w:rPr>
              <w:fldChar w:fldCharType="begin"/>
            </w:r>
            <w:r w:rsidR="003563B4">
              <w:rPr>
                <w:noProof/>
                <w:webHidden/>
              </w:rPr>
              <w:instrText xml:space="preserve"> PAGEREF _Toc402618242 \h </w:instrText>
            </w:r>
            <w:r w:rsidR="003563B4">
              <w:rPr>
                <w:noProof/>
                <w:webHidden/>
              </w:rPr>
            </w:r>
            <w:r w:rsidR="003563B4">
              <w:rPr>
                <w:noProof/>
                <w:webHidden/>
              </w:rPr>
              <w:fldChar w:fldCharType="separate"/>
            </w:r>
            <w:r w:rsidR="00AA7D2A">
              <w:rPr>
                <w:noProof/>
                <w:webHidden/>
              </w:rPr>
              <w:t>79</w:t>
            </w:r>
            <w:r w:rsidR="003563B4">
              <w:rPr>
                <w:noProof/>
                <w:webHidden/>
              </w:rPr>
              <w:fldChar w:fldCharType="end"/>
            </w:r>
          </w:hyperlink>
        </w:p>
        <w:p w14:paraId="5D472B50"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43" w:history="1">
            <w:r w:rsidR="003563B4" w:rsidRPr="00C25A64">
              <w:rPr>
                <w:rStyle w:val="Hyperlink"/>
                <w:noProof/>
              </w:rPr>
              <w:t>2.8</w:t>
            </w:r>
            <w:r w:rsidR="003563B4">
              <w:rPr>
                <w:rFonts w:eastAsiaTheme="minorEastAsia" w:cstheme="minorBidi"/>
                <w:i w:val="0"/>
                <w:iCs w:val="0"/>
                <w:noProof/>
                <w:sz w:val="22"/>
                <w:szCs w:val="28"/>
                <w:lang w:bidi="th-TH"/>
              </w:rPr>
              <w:tab/>
            </w:r>
            <w:r w:rsidR="003563B4" w:rsidRPr="00C25A64">
              <w:rPr>
                <w:rStyle w:val="Hyperlink"/>
                <w:noProof/>
              </w:rPr>
              <w:t>SUSTAINABILITY, REPLICABILITY AND POTENTIAL FOR SCALING UP</w:t>
            </w:r>
            <w:r w:rsidR="003563B4">
              <w:rPr>
                <w:noProof/>
                <w:webHidden/>
              </w:rPr>
              <w:tab/>
            </w:r>
            <w:r w:rsidR="003563B4">
              <w:rPr>
                <w:noProof/>
                <w:webHidden/>
              </w:rPr>
              <w:fldChar w:fldCharType="begin"/>
            </w:r>
            <w:r w:rsidR="003563B4">
              <w:rPr>
                <w:noProof/>
                <w:webHidden/>
              </w:rPr>
              <w:instrText xml:space="preserve"> PAGEREF _Toc402618243 \h </w:instrText>
            </w:r>
            <w:r w:rsidR="003563B4">
              <w:rPr>
                <w:noProof/>
                <w:webHidden/>
              </w:rPr>
            </w:r>
            <w:r w:rsidR="003563B4">
              <w:rPr>
                <w:noProof/>
                <w:webHidden/>
              </w:rPr>
              <w:fldChar w:fldCharType="separate"/>
            </w:r>
            <w:r w:rsidR="00AA7D2A">
              <w:rPr>
                <w:noProof/>
                <w:webHidden/>
              </w:rPr>
              <w:t>80</w:t>
            </w:r>
            <w:r w:rsidR="003563B4">
              <w:rPr>
                <w:noProof/>
                <w:webHidden/>
              </w:rPr>
              <w:fldChar w:fldCharType="end"/>
            </w:r>
          </w:hyperlink>
        </w:p>
        <w:p w14:paraId="0E558364"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44" w:history="1">
            <w:r w:rsidR="003563B4" w:rsidRPr="00C25A64">
              <w:rPr>
                <w:rStyle w:val="Hyperlink"/>
                <w:noProof/>
              </w:rPr>
              <w:t>2.9</w:t>
            </w:r>
            <w:r w:rsidR="003563B4">
              <w:rPr>
                <w:rFonts w:eastAsiaTheme="minorEastAsia" w:cstheme="minorBidi"/>
                <w:i w:val="0"/>
                <w:iCs w:val="0"/>
                <w:noProof/>
                <w:sz w:val="22"/>
                <w:szCs w:val="28"/>
                <w:lang w:bidi="th-TH"/>
              </w:rPr>
              <w:tab/>
            </w:r>
            <w:r w:rsidR="003563B4" w:rsidRPr="00C25A64">
              <w:rPr>
                <w:rStyle w:val="Hyperlink"/>
                <w:noProof/>
              </w:rPr>
              <w:t>PUBLIC AWARENESS, COMMUNICATIONS, AND MAINSTREAMING STRATEGY</w:t>
            </w:r>
            <w:r w:rsidR="003563B4">
              <w:rPr>
                <w:noProof/>
                <w:webHidden/>
              </w:rPr>
              <w:tab/>
            </w:r>
            <w:r w:rsidR="003563B4">
              <w:rPr>
                <w:noProof/>
                <w:webHidden/>
              </w:rPr>
              <w:fldChar w:fldCharType="begin"/>
            </w:r>
            <w:r w:rsidR="003563B4">
              <w:rPr>
                <w:noProof/>
                <w:webHidden/>
              </w:rPr>
              <w:instrText xml:space="preserve"> PAGEREF _Toc402618244 \h </w:instrText>
            </w:r>
            <w:r w:rsidR="003563B4">
              <w:rPr>
                <w:noProof/>
                <w:webHidden/>
              </w:rPr>
            </w:r>
            <w:r w:rsidR="003563B4">
              <w:rPr>
                <w:noProof/>
                <w:webHidden/>
              </w:rPr>
              <w:fldChar w:fldCharType="separate"/>
            </w:r>
            <w:r w:rsidR="00AA7D2A">
              <w:rPr>
                <w:noProof/>
                <w:webHidden/>
              </w:rPr>
              <w:t>81</w:t>
            </w:r>
            <w:r w:rsidR="003563B4">
              <w:rPr>
                <w:noProof/>
                <w:webHidden/>
              </w:rPr>
              <w:fldChar w:fldCharType="end"/>
            </w:r>
          </w:hyperlink>
        </w:p>
        <w:p w14:paraId="019E5951"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45" w:history="1">
            <w:r w:rsidR="003563B4" w:rsidRPr="00C25A64">
              <w:rPr>
                <w:rStyle w:val="Hyperlink"/>
                <w:noProof/>
              </w:rPr>
              <w:t>2.10</w:t>
            </w:r>
            <w:r w:rsidR="003563B4">
              <w:rPr>
                <w:rFonts w:eastAsiaTheme="minorEastAsia" w:cstheme="minorBidi"/>
                <w:i w:val="0"/>
                <w:iCs w:val="0"/>
                <w:noProof/>
                <w:sz w:val="22"/>
                <w:szCs w:val="28"/>
                <w:lang w:bidi="th-TH"/>
              </w:rPr>
              <w:tab/>
            </w:r>
            <w:r w:rsidR="003563B4" w:rsidRPr="00C25A64">
              <w:rPr>
                <w:rStyle w:val="Hyperlink"/>
                <w:noProof/>
              </w:rPr>
              <w:t>ENVIRONMENTAL AND SOCIAL SAFEGUARDS</w:t>
            </w:r>
            <w:r w:rsidR="003563B4">
              <w:rPr>
                <w:noProof/>
                <w:webHidden/>
              </w:rPr>
              <w:tab/>
            </w:r>
            <w:r w:rsidR="003563B4">
              <w:rPr>
                <w:noProof/>
                <w:webHidden/>
              </w:rPr>
              <w:fldChar w:fldCharType="begin"/>
            </w:r>
            <w:r w:rsidR="003563B4">
              <w:rPr>
                <w:noProof/>
                <w:webHidden/>
              </w:rPr>
              <w:instrText xml:space="preserve"> PAGEREF _Toc402618245 \h </w:instrText>
            </w:r>
            <w:r w:rsidR="003563B4">
              <w:rPr>
                <w:noProof/>
                <w:webHidden/>
              </w:rPr>
            </w:r>
            <w:r w:rsidR="003563B4">
              <w:rPr>
                <w:noProof/>
                <w:webHidden/>
              </w:rPr>
              <w:fldChar w:fldCharType="separate"/>
            </w:r>
            <w:r w:rsidR="00AA7D2A">
              <w:rPr>
                <w:noProof/>
                <w:webHidden/>
              </w:rPr>
              <w:t>81</w:t>
            </w:r>
            <w:r w:rsidR="003563B4">
              <w:rPr>
                <w:noProof/>
                <w:webHidden/>
              </w:rPr>
              <w:fldChar w:fldCharType="end"/>
            </w:r>
          </w:hyperlink>
        </w:p>
        <w:p w14:paraId="32D51E91" w14:textId="77777777" w:rsidR="003563B4" w:rsidRDefault="002B37CB">
          <w:pPr>
            <w:pStyle w:val="TOC2"/>
            <w:rPr>
              <w:rFonts w:eastAsiaTheme="minorEastAsia" w:cstheme="minorBidi"/>
              <w:smallCaps w:val="0"/>
              <w:noProof/>
              <w:sz w:val="22"/>
              <w:szCs w:val="28"/>
              <w:lang w:bidi="th-TH"/>
            </w:rPr>
          </w:pPr>
          <w:hyperlink w:anchor="_Toc402618246" w:history="1">
            <w:r w:rsidR="003563B4" w:rsidRPr="00C25A64">
              <w:rPr>
                <w:rStyle w:val="Hyperlink"/>
                <w:noProof/>
              </w:rPr>
              <w:t>PART III:</w:t>
            </w:r>
            <w:r w:rsidR="003563B4">
              <w:rPr>
                <w:rFonts w:eastAsiaTheme="minorEastAsia" w:cstheme="minorBidi"/>
                <w:smallCaps w:val="0"/>
                <w:noProof/>
                <w:sz w:val="22"/>
                <w:szCs w:val="28"/>
                <w:lang w:bidi="th-TH"/>
              </w:rPr>
              <w:tab/>
            </w:r>
            <w:r w:rsidR="003563B4" w:rsidRPr="00C25A64">
              <w:rPr>
                <w:rStyle w:val="Hyperlink"/>
                <w:noProof/>
              </w:rPr>
              <w:t>PROJECT IMPLEMENTATION ARRANGEMENTS</w:t>
            </w:r>
            <w:r w:rsidR="003563B4">
              <w:rPr>
                <w:noProof/>
                <w:webHidden/>
              </w:rPr>
              <w:tab/>
            </w:r>
            <w:r w:rsidR="003563B4">
              <w:rPr>
                <w:noProof/>
                <w:webHidden/>
              </w:rPr>
              <w:fldChar w:fldCharType="begin"/>
            </w:r>
            <w:r w:rsidR="003563B4">
              <w:rPr>
                <w:noProof/>
                <w:webHidden/>
              </w:rPr>
              <w:instrText xml:space="preserve"> PAGEREF _Toc402618246 \h </w:instrText>
            </w:r>
            <w:r w:rsidR="003563B4">
              <w:rPr>
                <w:noProof/>
                <w:webHidden/>
              </w:rPr>
            </w:r>
            <w:r w:rsidR="003563B4">
              <w:rPr>
                <w:noProof/>
                <w:webHidden/>
              </w:rPr>
              <w:fldChar w:fldCharType="separate"/>
            </w:r>
            <w:r w:rsidR="00AA7D2A">
              <w:rPr>
                <w:noProof/>
                <w:webHidden/>
              </w:rPr>
              <w:t>83</w:t>
            </w:r>
            <w:r w:rsidR="003563B4">
              <w:rPr>
                <w:noProof/>
                <w:webHidden/>
              </w:rPr>
              <w:fldChar w:fldCharType="end"/>
            </w:r>
          </w:hyperlink>
        </w:p>
        <w:p w14:paraId="3502659D"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47" w:history="1">
            <w:r w:rsidR="003563B4" w:rsidRPr="00C25A64">
              <w:rPr>
                <w:rStyle w:val="Hyperlink"/>
                <w:noProof/>
              </w:rPr>
              <w:t>3.1</w:t>
            </w:r>
            <w:r w:rsidR="003563B4">
              <w:rPr>
                <w:rFonts w:eastAsiaTheme="minorEastAsia" w:cstheme="minorBidi"/>
                <w:i w:val="0"/>
                <w:iCs w:val="0"/>
                <w:noProof/>
                <w:sz w:val="22"/>
                <w:szCs w:val="28"/>
                <w:lang w:bidi="th-TH"/>
              </w:rPr>
              <w:tab/>
            </w:r>
            <w:r w:rsidR="003563B4" w:rsidRPr="00C25A64">
              <w:rPr>
                <w:rStyle w:val="Hyperlink"/>
                <w:noProof/>
              </w:rPr>
              <w:t>IMPLEMENTATION AND INSTITUTIONAL FRAMEWORK</w:t>
            </w:r>
            <w:r w:rsidR="003563B4">
              <w:rPr>
                <w:noProof/>
                <w:webHidden/>
              </w:rPr>
              <w:tab/>
            </w:r>
            <w:r w:rsidR="003563B4">
              <w:rPr>
                <w:noProof/>
                <w:webHidden/>
              </w:rPr>
              <w:fldChar w:fldCharType="begin"/>
            </w:r>
            <w:r w:rsidR="003563B4">
              <w:rPr>
                <w:noProof/>
                <w:webHidden/>
              </w:rPr>
              <w:instrText xml:space="preserve"> PAGEREF _Toc402618247 \h </w:instrText>
            </w:r>
            <w:r w:rsidR="003563B4">
              <w:rPr>
                <w:noProof/>
                <w:webHidden/>
              </w:rPr>
            </w:r>
            <w:r w:rsidR="003563B4">
              <w:rPr>
                <w:noProof/>
                <w:webHidden/>
              </w:rPr>
              <w:fldChar w:fldCharType="separate"/>
            </w:r>
            <w:r w:rsidR="00AA7D2A">
              <w:rPr>
                <w:noProof/>
                <w:webHidden/>
              </w:rPr>
              <w:t>83</w:t>
            </w:r>
            <w:r w:rsidR="003563B4">
              <w:rPr>
                <w:noProof/>
                <w:webHidden/>
              </w:rPr>
              <w:fldChar w:fldCharType="end"/>
            </w:r>
          </w:hyperlink>
        </w:p>
        <w:p w14:paraId="3800FB36" w14:textId="77777777" w:rsidR="003563B4" w:rsidRDefault="002B37CB">
          <w:pPr>
            <w:pStyle w:val="TOC3"/>
            <w:tabs>
              <w:tab w:val="right" w:leader="dot" w:pos="9686"/>
            </w:tabs>
            <w:rPr>
              <w:rFonts w:eastAsiaTheme="minorEastAsia" w:cstheme="minorBidi"/>
              <w:i w:val="0"/>
              <w:iCs w:val="0"/>
              <w:noProof/>
              <w:sz w:val="22"/>
              <w:szCs w:val="28"/>
              <w:lang w:bidi="th-TH"/>
            </w:rPr>
          </w:pPr>
          <w:hyperlink w:anchor="_Toc402618248" w:history="1">
            <w:r w:rsidR="003563B4" w:rsidRPr="00C25A64">
              <w:rPr>
                <w:rStyle w:val="Hyperlink"/>
                <w:noProof/>
              </w:rPr>
              <w:t>3.2 STAKEHOLDER INVOLVEMENT</w:t>
            </w:r>
            <w:r w:rsidR="003563B4">
              <w:rPr>
                <w:noProof/>
                <w:webHidden/>
              </w:rPr>
              <w:tab/>
            </w:r>
            <w:r w:rsidR="003563B4">
              <w:rPr>
                <w:noProof/>
                <w:webHidden/>
              </w:rPr>
              <w:fldChar w:fldCharType="begin"/>
            </w:r>
            <w:r w:rsidR="003563B4">
              <w:rPr>
                <w:noProof/>
                <w:webHidden/>
              </w:rPr>
              <w:instrText xml:space="preserve"> PAGEREF _Toc402618248 \h </w:instrText>
            </w:r>
            <w:r w:rsidR="003563B4">
              <w:rPr>
                <w:noProof/>
                <w:webHidden/>
              </w:rPr>
            </w:r>
            <w:r w:rsidR="003563B4">
              <w:rPr>
                <w:noProof/>
                <w:webHidden/>
              </w:rPr>
              <w:fldChar w:fldCharType="separate"/>
            </w:r>
            <w:r w:rsidR="00AA7D2A">
              <w:rPr>
                <w:noProof/>
                <w:webHidden/>
              </w:rPr>
              <w:t>87</w:t>
            </w:r>
            <w:r w:rsidR="003563B4">
              <w:rPr>
                <w:noProof/>
                <w:webHidden/>
              </w:rPr>
              <w:fldChar w:fldCharType="end"/>
            </w:r>
          </w:hyperlink>
        </w:p>
        <w:p w14:paraId="18B2072C"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49" w:history="1">
            <w:r w:rsidR="003563B4" w:rsidRPr="00C25A64">
              <w:rPr>
                <w:rStyle w:val="Hyperlink"/>
                <w:noProof/>
              </w:rPr>
              <w:t>3.3</w:t>
            </w:r>
            <w:r w:rsidR="003563B4">
              <w:rPr>
                <w:rFonts w:eastAsiaTheme="minorEastAsia" w:cstheme="minorBidi"/>
                <w:i w:val="0"/>
                <w:iCs w:val="0"/>
                <w:noProof/>
                <w:sz w:val="22"/>
                <w:szCs w:val="28"/>
                <w:lang w:bidi="th-TH"/>
              </w:rPr>
              <w:tab/>
            </w:r>
            <w:r w:rsidR="003563B4" w:rsidRPr="00C25A64">
              <w:rPr>
                <w:rStyle w:val="Hyperlink"/>
                <w:noProof/>
              </w:rPr>
              <w:t>STAKEHOLDER MAPPING AND ANALYSIS</w:t>
            </w:r>
            <w:r w:rsidR="003563B4">
              <w:rPr>
                <w:noProof/>
                <w:webHidden/>
              </w:rPr>
              <w:tab/>
            </w:r>
            <w:r w:rsidR="003563B4">
              <w:rPr>
                <w:noProof/>
                <w:webHidden/>
              </w:rPr>
              <w:fldChar w:fldCharType="begin"/>
            </w:r>
            <w:r w:rsidR="003563B4">
              <w:rPr>
                <w:noProof/>
                <w:webHidden/>
              </w:rPr>
              <w:instrText xml:space="preserve"> PAGEREF _Toc402618249 \h </w:instrText>
            </w:r>
            <w:r w:rsidR="003563B4">
              <w:rPr>
                <w:noProof/>
                <w:webHidden/>
              </w:rPr>
            </w:r>
            <w:r w:rsidR="003563B4">
              <w:rPr>
                <w:noProof/>
                <w:webHidden/>
              </w:rPr>
              <w:fldChar w:fldCharType="separate"/>
            </w:r>
            <w:r w:rsidR="00AA7D2A">
              <w:rPr>
                <w:noProof/>
                <w:webHidden/>
              </w:rPr>
              <w:t>90</w:t>
            </w:r>
            <w:r w:rsidR="003563B4">
              <w:rPr>
                <w:noProof/>
                <w:webHidden/>
              </w:rPr>
              <w:fldChar w:fldCharType="end"/>
            </w:r>
          </w:hyperlink>
        </w:p>
        <w:p w14:paraId="00C9D5CA" w14:textId="77777777" w:rsidR="003563B4" w:rsidRDefault="002B37CB">
          <w:pPr>
            <w:pStyle w:val="TOC3"/>
            <w:tabs>
              <w:tab w:val="right" w:leader="dot" w:pos="9686"/>
            </w:tabs>
            <w:rPr>
              <w:rFonts w:eastAsiaTheme="minorEastAsia" w:cstheme="minorBidi"/>
              <w:i w:val="0"/>
              <w:iCs w:val="0"/>
              <w:noProof/>
              <w:sz w:val="22"/>
              <w:szCs w:val="28"/>
              <w:lang w:bidi="th-TH"/>
            </w:rPr>
          </w:pPr>
          <w:hyperlink w:anchor="_Toc402618250" w:history="1">
            <w:r w:rsidR="003563B4" w:rsidRPr="00C25A64">
              <w:rPr>
                <w:rStyle w:val="Hyperlink"/>
                <w:noProof/>
              </w:rPr>
              <w:t>3.4    LINKAGES WITH OTHER GEF AND NON-GEF INTERVENTIONS</w:t>
            </w:r>
            <w:r w:rsidR="003563B4">
              <w:rPr>
                <w:noProof/>
                <w:webHidden/>
              </w:rPr>
              <w:tab/>
            </w:r>
            <w:r w:rsidR="003563B4">
              <w:rPr>
                <w:noProof/>
                <w:webHidden/>
              </w:rPr>
              <w:fldChar w:fldCharType="begin"/>
            </w:r>
            <w:r w:rsidR="003563B4">
              <w:rPr>
                <w:noProof/>
                <w:webHidden/>
              </w:rPr>
              <w:instrText xml:space="preserve"> PAGEREF _Toc402618250 \h </w:instrText>
            </w:r>
            <w:r w:rsidR="003563B4">
              <w:rPr>
                <w:noProof/>
                <w:webHidden/>
              </w:rPr>
            </w:r>
            <w:r w:rsidR="003563B4">
              <w:rPr>
                <w:noProof/>
                <w:webHidden/>
              </w:rPr>
              <w:fldChar w:fldCharType="separate"/>
            </w:r>
            <w:r w:rsidR="00AA7D2A">
              <w:rPr>
                <w:noProof/>
                <w:webHidden/>
              </w:rPr>
              <w:t>91</w:t>
            </w:r>
            <w:r w:rsidR="003563B4">
              <w:rPr>
                <w:noProof/>
                <w:webHidden/>
              </w:rPr>
              <w:fldChar w:fldCharType="end"/>
            </w:r>
          </w:hyperlink>
        </w:p>
        <w:p w14:paraId="5A1B5FB4" w14:textId="77777777" w:rsidR="003563B4" w:rsidRDefault="002B37CB">
          <w:pPr>
            <w:pStyle w:val="TOC2"/>
            <w:rPr>
              <w:rFonts w:eastAsiaTheme="minorEastAsia" w:cstheme="minorBidi"/>
              <w:smallCaps w:val="0"/>
              <w:noProof/>
              <w:sz w:val="22"/>
              <w:szCs w:val="28"/>
              <w:lang w:bidi="th-TH"/>
            </w:rPr>
          </w:pPr>
          <w:hyperlink w:anchor="_Toc402618251" w:history="1">
            <w:r w:rsidR="003563B4" w:rsidRPr="00C25A64">
              <w:rPr>
                <w:rStyle w:val="Hyperlink"/>
                <w:noProof/>
              </w:rPr>
              <w:t>PART IV: MONITORING AND EVALUATION PLAN</w:t>
            </w:r>
            <w:r w:rsidR="003563B4">
              <w:rPr>
                <w:noProof/>
                <w:webHidden/>
              </w:rPr>
              <w:tab/>
            </w:r>
            <w:r w:rsidR="003563B4">
              <w:rPr>
                <w:noProof/>
                <w:webHidden/>
              </w:rPr>
              <w:fldChar w:fldCharType="begin"/>
            </w:r>
            <w:r w:rsidR="003563B4">
              <w:rPr>
                <w:noProof/>
                <w:webHidden/>
              </w:rPr>
              <w:instrText xml:space="preserve"> PAGEREF _Toc402618251 \h </w:instrText>
            </w:r>
            <w:r w:rsidR="003563B4">
              <w:rPr>
                <w:noProof/>
                <w:webHidden/>
              </w:rPr>
            </w:r>
            <w:r w:rsidR="003563B4">
              <w:rPr>
                <w:noProof/>
                <w:webHidden/>
              </w:rPr>
              <w:fldChar w:fldCharType="separate"/>
            </w:r>
            <w:r w:rsidR="00AA7D2A">
              <w:rPr>
                <w:noProof/>
                <w:webHidden/>
              </w:rPr>
              <w:t>94</w:t>
            </w:r>
            <w:r w:rsidR="003563B4">
              <w:rPr>
                <w:noProof/>
                <w:webHidden/>
              </w:rPr>
              <w:fldChar w:fldCharType="end"/>
            </w:r>
          </w:hyperlink>
        </w:p>
        <w:p w14:paraId="67335481"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52" w:history="1">
            <w:r w:rsidR="003563B4" w:rsidRPr="00C25A64">
              <w:rPr>
                <w:rStyle w:val="Hyperlink"/>
                <w:noProof/>
                <w:lang w:val="en-GB"/>
              </w:rPr>
              <w:t>4.1</w:t>
            </w:r>
            <w:r w:rsidR="003563B4">
              <w:rPr>
                <w:rFonts w:eastAsiaTheme="minorEastAsia" w:cstheme="minorBidi"/>
                <w:i w:val="0"/>
                <w:iCs w:val="0"/>
                <w:noProof/>
                <w:sz w:val="22"/>
                <w:szCs w:val="28"/>
                <w:lang w:bidi="th-TH"/>
              </w:rPr>
              <w:tab/>
            </w:r>
            <w:r w:rsidR="003563B4" w:rsidRPr="00C25A64">
              <w:rPr>
                <w:rStyle w:val="Hyperlink"/>
                <w:noProof/>
                <w:lang w:val="en-GB"/>
              </w:rPr>
              <w:t>MONITORING AND REPORTING</w:t>
            </w:r>
            <w:r w:rsidR="003563B4">
              <w:rPr>
                <w:noProof/>
                <w:webHidden/>
              </w:rPr>
              <w:tab/>
            </w:r>
            <w:r w:rsidR="003563B4">
              <w:rPr>
                <w:noProof/>
                <w:webHidden/>
              </w:rPr>
              <w:fldChar w:fldCharType="begin"/>
            </w:r>
            <w:r w:rsidR="003563B4">
              <w:rPr>
                <w:noProof/>
                <w:webHidden/>
              </w:rPr>
              <w:instrText xml:space="preserve"> PAGEREF _Toc402618252 \h </w:instrText>
            </w:r>
            <w:r w:rsidR="003563B4">
              <w:rPr>
                <w:noProof/>
                <w:webHidden/>
              </w:rPr>
            </w:r>
            <w:r w:rsidR="003563B4">
              <w:rPr>
                <w:noProof/>
                <w:webHidden/>
              </w:rPr>
              <w:fldChar w:fldCharType="separate"/>
            </w:r>
            <w:r w:rsidR="00AA7D2A">
              <w:rPr>
                <w:noProof/>
                <w:webHidden/>
              </w:rPr>
              <w:t>94</w:t>
            </w:r>
            <w:r w:rsidR="003563B4">
              <w:rPr>
                <w:noProof/>
                <w:webHidden/>
              </w:rPr>
              <w:fldChar w:fldCharType="end"/>
            </w:r>
          </w:hyperlink>
        </w:p>
        <w:p w14:paraId="373DD58B"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53" w:history="1">
            <w:r w:rsidR="003563B4" w:rsidRPr="00C25A64">
              <w:rPr>
                <w:rStyle w:val="Hyperlink"/>
                <w:noProof/>
              </w:rPr>
              <w:t>4.2</w:t>
            </w:r>
            <w:r w:rsidR="003563B4">
              <w:rPr>
                <w:rFonts w:eastAsiaTheme="minorEastAsia" w:cstheme="minorBidi"/>
                <w:i w:val="0"/>
                <w:iCs w:val="0"/>
                <w:noProof/>
                <w:sz w:val="22"/>
                <w:szCs w:val="28"/>
                <w:lang w:bidi="th-TH"/>
              </w:rPr>
              <w:tab/>
            </w:r>
            <w:r w:rsidR="003563B4" w:rsidRPr="00C25A64">
              <w:rPr>
                <w:rStyle w:val="Hyperlink"/>
                <w:noProof/>
              </w:rPr>
              <w:t>INDEPENDENT EVALUATIONS, AUDITS AND FINANCIAL REPORTING</w:t>
            </w:r>
            <w:r w:rsidR="003563B4">
              <w:rPr>
                <w:noProof/>
                <w:webHidden/>
              </w:rPr>
              <w:tab/>
            </w:r>
            <w:r w:rsidR="003563B4">
              <w:rPr>
                <w:noProof/>
                <w:webHidden/>
              </w:rPr>
              <w:fldChar w:fldCharType="begin"/>
            </w:r>
            <w:r w:rsidR="003563B4">
              <w:rPr>
                <w:noProof/>
                <w:webHidden/>
              </w:rPr>
              <w:instrText xml:space="preserve"> PAGEREF _Toc402618253 \h </w:instrText>
            </w:r>
            <w:r w:rsidR="003563B4">
              <w:rPr>
                <w:noProof/>
                <w:webHidden/>
              </w:rPr>
            </w:r>
            <w:r w:rsidR="003563B4">
              <w:rPr>
                <w:noProof/>
                <w:webHidden/>
              </w:rPr>
              <w:fldChar w:fldCharType="separate"/>
            </w:r>
            <w:r w:rsidR="00AA7D2A">
              <w:rPr>
                <w:noProof/>
                <w:webHidden/>
              </w:rPr>
              <w:t>97</w:t>
            </w:r>
            <w:r w:rsidR="003563B4">
              <w:rPr>
                <w:noProof/>
                <w:webHidden/>
              </w:rPr>
              <w:fldChar w:fldCharType="end"/>
            </w:r>
          </w:hyperlink>
        </w:p>
        <w:p w14:paraId="5A3618ED" w14:textId="77777777" w:rsidR="003563B4" w:rsidRDefault="002B37CB">
          <w:pPr>
            <w:pStyle w:val="TOC3"/>
            <w:tabs>
              <w:tab w:val="left" w:pos="1100"/>
              <w:tab w:val="right" w:leader="dot" w:pos="9686"/>
            </w:tabs>
            <w:rPr>
              <w:rFonts w:eastAsiaTheme="minorEastAsia" w:cstheme="minorBidi"/>
              <w:i w:val="0"/>
              <w:iCs w:val="0"/>
              <w:noProof/>
              <w:sz w:val="22"/>
              <w:szCs w:val="28"/>
              <w:lang w:bidi="th-TH"/>
            </w:rPr>
          </w:pPr>
          <w:hyperlink w:anchor="_Toc402618254" w:history="1">
            <w:r w:rsidR="003563B4" w:rsidRPr="00C25A64">
              <w:rPr>
                <w:rStyle w:val="Hyperlink"/>
                <w:noProof/>
              </w:rPr>
              <w:t>4.3</w:t>
            </w:r>
            <w:r w:rsidR="003563B4">
              <w:rPr>
                <w:rFonts w:eastAsiaTheme="minorEastAsia" w:cstheme="minorBidi"/>
                <w:i w:val="0"/>
                <w:iCs w:val="0"/>
                <w:noProof/>
                <w:sz w:val="22"/>
                <w:szCs w:val="28"/>
                <w:lang w:bidi="th-TH"/>
              </w:rPr>
              <w:tab/>
            </w:r>
            <w:r w:rsidR="003563B4" w:rsidRPr="00C25A64">
              <w:rPr>
                <w:rStyle w:val="Hyperlink"/>
                <w:noProof/>
              </w:rPr>
              <w:t>LEARNING AND KNOWLEDGE SHARING</w:t>
            </w:r>
            <w:r w:rsidR="003563B4">
              <w:rPr>
                <w:noProof/>
                <w:webHidden/>
              </w:rPr>
              <w:tab/>
            </w:r>
            <w:r w:rsidR="003563B4">
              <w:rPr>
                <w:noProof/>
                <w:webHidden/>
              </w:rPr>
              <w:fldChar w:fldCharType="begin"/>
            </w:r>
            <w:r w:rsidR="003563B4">
              <w:rPr>
                <w:noProof/>
                <w:webHidden/>
              </w:rPr>
              <w:instrText xml:space="preserve"> PAGEREF _Toc402618254 \h </w:instrText>
            </w:r>
            <w:r w:rsidR="003563B4">
              <w:rPr>
                <w:noProof/>
                <w:webHidden/>
              </w:rPr>
            </w:r>
            <w:r w:rsidR="003563B4">
              <w:rPr>
                <w:noProof/>
                <w:webHidden/>
              </w:rPr>
              <w:fldChar w:fldCharType="separate"/>
            </w:r>
            <w:r w:rsidR="00AA7D2A">
              <w:rPr>
                <w:noProof/>
                <w:webHidden/>
              </w:rPr>
              <w:t>97</w:t>
            </w:r>
            <w:r w:rsidR="003563B4">
              <w:rPr>
                <w:noProof/>
                <w:webHidden/>
              </w:rPr>
              <w:fldChar w:fldCharType="end"/>
            </w:r>
          </w:hyperlink>
        </w:p>
        <w:p w14:paraId="6867175C" w14:textId="77777777" w:rsidR="003563B4" w:rsidRDefault="002B37CB">
          <w:pPr>
            <w:pStyle w:val="TOC3"/>
            <w:tabs>
              <w:tab w:val="right" w:leader="dot" w:pos="9686"/>
            </w:tabs>
            <w:rPr>
              <w:rFonts w:eastAsiaTheme="minorEastAsia" w:cstheme="minorBidi"/>
              <w:i w:val="0"/>
              <w:iCs w:val="0"/>
              <w:noProof/>
              <w:sz w:val="22"/>
              <w:szCs w:val="28"/>
              <w:lang w:bidi="th-TH"/>
            </w:rPr>
          </w:pPr>
          <w:hyperlink w:anchor="_Toc402618255" w:history="1">
            <w:r w:rsidR="003563B4" w:rsidRPr="00C25A64">
              <w:rPr>
                <w:rStyle w:val="Hyperlink"/>
                <w:noProof/>
              </w:rPr>
              <w:t>4.4 COMMUNICATIONS AND VISIBILITY REQUIREMENTS</w:t>
            </w:r>
            <w:r w:rsidR="003563B4">
              <w:rPr>
                <w:noProof/>
                <w:webHidden/>
              </w:rPr>
              <w:tab/>
            </w:r>
            <w:r w:rsidR="003563B4">
              <w:rPr>
                <w:noProof/>
                <w:webHidden/>
              </w:rPr>
              <w:fldChar w:fldCharType="begin"/>
            </w:r>
            <w:r w:rsidR="003563B4">
              <w:rPr>
                <w:noProof/>
                <w:webHidden/>
              </w:rPr>
              <w:instrText xml:space="preserve"> PAGEREF _Toc402618255 \h </w:instrText>
            </w:r>
            <w:r w:rsidR="003563B4">
              <w:rPr>
                <w:noProof/>
                <w:webHidden/>
              </w:rPr>
            </w:r>
            <w:r w:rsidR="003563B4">
              <w:rPr>
                <w:noProof/>
                <w:webHidden/>
              </w:rPr>
              <w:fldChar w:fldCharType="separate"/>
            </w:r>
            <w:r w:rsidR="00AA7D2A">
              <w:rPr>
                <w:noProof/>
                <w:webHidden/>
              </w:rPr>
              <w:t>97</w:t>
            </w:r>
            <w:r w:rsidR="003563B4">
              <w:rPr>
                <w:noProof/>
                <w:webHidden/>
              </w:rPr>
              <w:fldChar w:fldCharType="end"/>
            </w:r>
          </w:hyperlink>
        </w:p>
        <w:p w14:paraId="55F80767" w14:textId="77777777" w:rsidR="003563B4" w:rsidRDefault="002B37CB">
          <w:pPr>
            <w:pStyle w:val="TOC3"/>
            <w:tabs>
              <w:tab w:val="right" w:leader="dot" w:pos="9686"/>
            </w:tabs>
            <w:rPr>
              <w:rFonts w:eastAsiaTheme="minorEastAsia" w:cstheme="minorBidi"/>
              <w:i w:val="0"/>
              <w:iCs w:val="0"/>
              <w:noProof/>
              <w:sz w:val="22"/>
              <w:szCs w:val="28"/>
              <w:lang w:bidi="th-TH"/>
            </w:rPr>
          </w:pPr>
          <w:hyperlink w:anchor="_Toc402618256" w:history="1">
            <w:r w:rsidR="003563B4" w:rsidRPr="00C25A64">
              <w:rPr>
                <w:rStyle w:val="Hyperlink"/>
                <w:noProof/>
              </w:rPr>
              <w:t>4.5 legal context</w:t>
            </w:r>
            <w:r w:rsidR="003563B4">
              <w:rPr>
                <w:noProof/>
                <w:webHidden/>
              </w:rPr>
              <w:tab/>
            </w:r>
            <w:r w:rsidR="003563B4">
              <w:rPr>
                <w:noProof/>
                <w:webHidden/>
              </w:rPr>
              <w:fldChar w:fldCharType="begin"/>
            </w:r>
            <w:r w:rsidR="003563B4">
              <w:rPr>
                <w:noProof/>
                <w:webHidden/>
              </w:rPr>
              <w:instrText xml:space="preserve"> PAGEREF _Toc402618256 \h </w:instrText>
            </w:r>
            <w:r w:rsidR="003563B4">
              <w:rPr>
                <w:noProof/>
                <w:webHidden/>
              </w:rPr>
            </w:r>
            <w:r w:rsidR="003563B4">
              <w:rPr>
                <w:noProof/>
                <w:webHidden/>
              </w:rPr>
              <w:fldChar w:fldCharType="separate"/>
            </w:r>
            <w:r w:rsidR="00AA7D2A">
              <w:rPr>
                <w:noProof/>
                <w:webHidden/>
              </w:rPr>
              <w:t>98</w:t>
            </w:r>
            <w:r w:rsidR="003563B4">
              <w:rPr>
                <w:noProof/>
                <w:webHidden/>
              </w:rPr>
              <w:fldChar w:fldCharType="end"/>
            </w:r>
          </w:hyperlink>
        </w:p>
        <w:p w14:paraId="2740D23C" w14:textId="77777777" w:rsidR="003563B4" w:rsidRDefault="002B37CB">
          <w:pPr>
            <w:pStyle w:val="TOC1"/>
            <w:tabs>
              <w:tab w:val="left" w:pos="1540"/>
              <w:tab w:val="right" w:leader="dot" w:pos="9686"/>
            </w:tabs>
            <w:rPr>
              <w:rFonts w:asciiTheme="minorHAnsi" w:eastAsiaTheme="minorEastAsia" w:hAnsiTheme="minorHAnsi" w:cstheme="minorBidi"/>
              <w:b w:val="0"/>
              <w:bCs w:val="0"/>
              <w:caps w:val="0"/>
              <w:noProof/>
              <w:szCs w:val="28"/>
              <w:lang w:bidi="th-TH"/>
            </w:rPr>
          </w:pPr>
          <w:hyperlink w:anchor="_Toc402618257" w:history="1">
            <w:r w:rsidR="003563B4" w:rsidRPr="00C25A64">
              <w:rPr>
                <w:rStyle w:val="Hyperlink"/>
                <w:noProof/>
              </w:rPr>
              <w:t>SECTION II:</w:t>
            </w:r>
            <w:r w:rsidR="003563B4">
              <w:rPr>
                <w:rFonts w:asciiTheme="minorHAnsi" w:eastAsiaTheme="minorEastAsia" w:hAnsiTheme="minorHAnsi" w:cstheme="minorBidi"/>
                <w:b w:val="0"/>
                <w:bCs w:val="0"/>
                <w:caps w:val="0"/>
                <w:noProof/>
                <w:szCs w:val="28"/>
                <w:lang w:bidi="th-TH"/>
              </w:rPr>
              <w:tab/>
            </w:r>
            <w:r w:rsidR="003563B4" w:rsidRPr="00C25A64">
              <w:rPr>
                <w:rStyle w:val="Hyperlink"/>
                <w:noProof/>
              </w:rPr>
              <w:t>STRATEGIC RESULTS FRAMEWORK (SRF) AND GEF INCREMENT</w:t>
            </w:r>
            <w:r w:rsidR="003563B4">
              <w:rPr>
                <w:noProof/>
                <w:webHidden/>
              </w:rPr>
              <w:tab/>
            </w:r>
            <w:r w:rsidR="003563B4">
              <w:rPr>
                <w:noProof/>
                <w:webHidden/>
              </w:rPr>
              <w:fldChar w:fldCharType="begin"/>
            </w:r>
            <w:r w:rsidR="003563B4">
              <w:rPr>
                <w:noProof/>
                <w:webHidden/>
              </w:rPr>
              <w:instrText xml:space="preserve"> PAGEREF _Toc402618257 \h </w:instrText>
            </w:r>
            <w:r w:rsidR="003563B4">
              <w:rPr>
                <w:noProof/>
                <w:webHidden/>
              </w:rPr>
            </w:r>
            <w:r w:rsidR="003563B4">
              <w:rPr>
                <w:noProof/>
                <w:webHidden/>
              </w:rPr>
              <w:fldChar w:fldCharType="separate"/>
            </w:r>
            <w:r w:rsidR="00AA7D2A">
              <w:rPr>
                <w:noProof/>
                <w:webHidden/>
              </w:rPr>
              <w:t>100</w:t>
            </w:r>
            <w:r w:rsidR="003563B4">
              <w:rPr>
                <w:noProof/>
                <w:webHidden/>
              </w:rPr>
              <w:fldChar w:fldCharType="end"/>
            </w:r>
          </w:hyperlink>
        </w:p>
        <w:p w14:paraId="7CCE1D23" w14:textId="77777777" w:rsidR="003563B4" w:rsidRDefault="002B37CB">
          <w:pPr>
            <w:pStyle w:val="TOC2"/>
            <w:rPr>
              <w:rFonts w:eastAsiaTheme="minorEastAsia" w:cstheme="minorBidi"/>
              <w:smallCaps w:val="0"/>
              <w:noProof/>
              <w:sz w:val="22"/>
              <w:szCs w:val="28"/>
              <w:lang w:bidi="th-TH"/>
            </w:rPr>
          </w:pPr>
          <w:hyperlink w:anchor="_Toc402618258" w:history="1">
            <w:r w:rsidR="003563B4" w:rsidRPr="00C25A64">
              <w:rPr>
                <w:rStyle w:val="Hyperlink"/>
                <w:noProof/>
              </w:rPr>
              <w:t>PART I:</w:t>
            </w:r>
            <w:r w:rsidR="003563B4">
              <w:rPr>
                <w:rFonts w:eastAsiaTheme="minorEastAsia" w:cstheme="minorBidi"/>
                <w:smallCaps w:val="0"/>
                <w:noProof/>
                <w:sz w:val="22"/>
                <w:szCs w:val="28"/>
                <w:lang w:bidi="th-TH"/>
              </w:rPr>
              <w:tab/>
            </w:r>
            <w:r w:rsidR="003563B4" w:rsidRPr="00C25A64">
              <w:rPr>
                <w:rStyle w:val="Hyperlink"/>
                <w:noProof/>
              </w:rPr>
              <w:t>STRATEGIC RESULTS FRAMEWORK</w:t>
            </w:r>
            <w:r w:rsidR="003563B4">
              <w:rPr>
                <w:noProof/>
                <w:webHidden/>
              </w:rPr>
              <w:tab/>
            </w:r>
            <w:r w:rsidR="003563B4">
              <w:rPr>
                <w:noProof/>
                <w:webHidden/>
              </w:rPr>
              <w:fldChar w:fldCharType="begin"/>
            </w:r>
            <w:r w:rsidR="003563B4">
              <w:rPr>
                <w:noProof/>
                <w:webHidden/>
              </w:rPr>
              <w:instrText xml:space="preserve"> PAGEREF _Toc402618258 \h </w:instrText>
            </w:r>
            <w:r w:rsidR="003563B4">
              <w:rPr>
                <w:noProof/>
                <w:webHidden/>
              </w:rPr>
            </w:r>
            <w:r w:rsidR="003563B4">
              <w:rPr>
                <w:noProof/>
                <w:webHidden/>
              </w:rPr>
              <w:fldChar w:fldCharType="separate"/>
            </w:r>
            <w:r w:rsidR="00AA7D2A">
              <w:rPr>
                <w:noProof/>
                <w:webHidden/>
              </w:rPr>
              <w:t>100</w:t>
            </w:r>
            <w:r w:rsidR="003563B4">
              <w:rPr>
                <w:noProof/>
                <w:webHidden/>
              </w:rPr>
              <w:fldChar w:fldCharType="end"/>
            </w:r>
          </w:hyperlink>
        </w:p>
        <w:p w14:paraId="0A40C3A6" w14:textId="77777777" w:rsidR="003563B4" w:rsidRDefault="002B37CB">
          <w:pPr>
            <w:pStyle w:val="TOC1"/>
            <w:tabs>
              <w:tab w:val="left" w:pos="1760"/>
              <w:tab w:val="right" w:leader="dot" w:pos="9686"/>
            </w:tabs>
            <w:rPr>
              <w:rFonts w:asciiTheme="minorHAnsi" w:eastAsiaTheme="minorEastAsia" w:hAnsiTheme="minorHAnsi" w:cstheme="minorBidi"/>
              <w:b w:val="0"/>
              <w:bCs w:val="0"/>
              <w:caps w:val="0"/>
              <w:noProof/>
              <w:szCs w:val="28"/>
              <w:lang w:bidi="th-TH"/>
            </w:rPr>
          </w:pPr>
          <w:hyperlink w:anchor="_Toc402618259" w:history="1">
            <w:r w:rsidR="003563B4" w:rsidRPr="00C25A64">
              <w:rPr>
                <w:rStyle w:val="Hyperlink"/>
                <w:noProof/>
              </w:rPr>
              <w:t>SECTION III:</w:t>
            </w:r>
            <w:r w:rsidR="003563B4">
              <w:rPr>
                <w:rFonts w:asciiTheme="minorHAnsi" w:eastAsiaTheme="minorEastAsia" w:hAnsiTheme="minorHAnsi" w:cstheme="minorBidi"/>
                <w:b w:val="0"/>
                <w:bCs w:val="0"/>
                <w:caps w:val="0"/>
                <w:noProof/>
                <w:szCs w:val="28"/>
                <w:lang w:bidi="th-TH"/>
              </w:rPr>
              <w:tab/>
            </w:r>
            <w:r w:rsidR="003563B4" w:rsidRPr="00C25A64">
              <w:rPr>
                <w:rStyle w:val="Hyperlink"/>
                <w:noProof/>
              </w:rPr>
              <w:t>PROJECT BUDGET, WORKPLAN AND TIMETABLE</w:t>
            </w:r>
            <w:r w:rsidR="003563B4">
              <w:rPr>
                <w:noProof/>
                <w:webHidden/>
              </w:rPr>
              <w:tab/>
            </w:r>
            <w:r w:rsidR="003563B4">
              <w:rPr>
                <w:noProof/>
                <w:webHidden/>
              </w:rPr>
              <w:fldChar w:fldCharType="begin"/>
            </w:r>
            <w:r w:rsidR="003563B4">
              <w:rPr>
                <w:noProof/>
                <w:webHidden/>
              </w:rPr>
              <w:instrText xml:space="preserve"> PAGEREF _Toc402618259 \h </w:instrText>
            </w:r>
            <w:r w:rsidR="003563B4">
              <w:rPr>
                <w:noProof/>
                <w:webHidden/>
              </w:rPr>
            </w:r>
            <w:r w:rsidR="003563B4">
              <w:rPr>
                <w:noProof/>
                <w:webHidden/>
              </w:rPr>
              <w:fldChar w:fldCharType="separate"/>
            </w:r>
            <w:r w:rsidR="00AA7D2A">
              <w:rPr>
                <w:noProof/>
                <w:webHidden/>
              </w:rPr>
              <w:t>116</w:t>
            </w:r>
            <w:r w:rsidR="003563B4">
              <w:rPr>
                <w:noProof/>
                <w:webHidden/>
              </w:rPr>
              <w:fldChar w:fldCharType="end"/>
            </w:r>
          </w:hyperlink>
        </w:p>
        <w:p w14:paraId="719E7B90" w14:textId="77777777" w:rsidR="003563B4" w:rsidRDefault="002B37CB">
          <w:pPr>
            <w:pStyle w:val="TOC1"/>
            <w:tabs>
              <w:tab w:val="left" w:pos="1760"/>
              <w:tab w:val="right" w:leader="dot" w:pos="9686"/>
            </w:tabs>
            <w:rPr>
              <w:rFonts w:asciiTheme="minorHAnsi" w:eastAsiaTheme="minorEastAsia" w:hAnsiTheme="minorHAnsi" w:cstheme="minorBidi"/>
              <w:b w:val="0"/>
              <w:bCs w:val="0"/>
              <w:caps w:val="0"/>
              <w:noProof/>
              <w:szCs w:val="28"/>
              <w:lang w:bidi="th-TH"/>
            </w:rPr>
          </w:pPr>
          <w:hyperlink w:anchor="_Toc402618260" w:history="1">
            <w:r w:rsidR="003563B4" w:rsidRPr="00C25A64">
              <w:rPr>
                <w:rStyle w:val="Hyperlink"/>
                <w:noProof/>
              </w:rPr>
              <w:t>SECTION IV:</w:t>
            </w:r>
            <w:r w:rsidR="003563B4">
              <w:rPr>
                <w:rFonts w:asciiTheme="minorHAnsi" w:eastAsiaTheme="minorEastAsia" w:hAnsiTheme="minorHAnsi" w:cstheme="minorBidi"/>
                <w:b w:val="0"/>
                <w:bCs w:val="0"/>
                <w:caps w:val="0"/>
                <w:noProof/>
                <w:szCs w:val="28"/>
                <w:lang w:bidi="th-TH"/>
              </w:rPr>
              <w:tab/>
            </w:r>
            <w:r w:rsidR="003563B4" w:rsidRPr="00C25A64">
              <w:rPr>
                <w:rStyle w:val="Hyperlink"/>
                <w:noProof/>
              </w:rPr>
              <w:t>ADDITIONAL INFORMATION</w:t>
            </w:r>
            <w:r w:rsidR="003563B4">
              <w:rPr>
                <w:noProof/>
                <w:webHidden/>
              </w:rPr>
              <w:tab/>
            </w:r>
            <w:r w:rsidR="003563B4">
              <w:rPr>
                <w:noProof/>
                <w:webHidden/>
              </w:rPr>
              <w:fldChar w:fldCharType="begin"/>
            </w:r>
            <w:r w:rsidR="003563B4">
              <w:rPr>
                <w:noProof/>
                <w:webHidden/>
              </w:rPr>
              <w:instrText xml:space="preserve"> PAGEREF _Toc402618260 \h </w:instrText>
            </w:r>
            <w:r w:rsidR="003563B4">
              <w:rPr>
                <w:noProof/>
                <w:webHidden/>
              </w:rPr>
            </w:r>
            <w:r w:rsidR="003563B4">
              <w:rPr>
                <w:noProof/>
                <w:webHidden/>
              </w:rPr>
              <w:fldChar w:fldCharType="separate"/>
            </w:r>
            <w:r w:rsidR="00AA7D2A">
              <w:rPr>
                <w:noProof/>
                <w:webHidden/>
              </w:rPr>
              <w:t>125</w:t>
            </w:r>
            <w:r w:rsidR="003563B4">
              <w:rPr>
                <w:noProof/>
                <w:webHidden/>
              </w:rPr>
              <w:fldChar w:fldCharType="end"/>
            </w:r>
          </w:hyperlink>
        </w:p>
        <w:p w14:paraId="4FC5F558" w14:textId="02146B0E" w:rsidR="00A3471C" w:rsidRDefault="00A3471C">
          <w:r>
            <w:rPr>
              <w:b/>
              <w:bCs/>
              <w:noProof/>
            </w:rPr>
            <w:fldChar w:fldCharType="end"/>
          </w:r>
        </w:p>
      </w:sdtContent>
    </w:sdt>
    <w:p w14:paraId="388BCEAE" w14:textId="77777777" w:rsidR="00A3471C" w:rsidRDefault="00A3471C" w:rsidP="00AE3A11">
      <w:pPr>
        <w:spacing w:line="240" w:lineRule="auto"/>
        <w:jc w:val="center"/>
        <w:rPr>
          <w:rFonts w:ascii="Calibri" w:hAnsi="Calibri" w:cs="Times New Roman"/>
          <w:b/>
          <w:smallCaps/>
          <w:sz w:val="32"/>
          <w:szCs w:val="32"/>
          <w:lang w:val="en-GB"/>
        </w:rPr>
      </w:pPr>
    </w:p>
    <w:p w14:paraId="739AAB85" w14:textId="599FD9FB" w:rsidR="004A0B78" w:rsidRPr="004A0B78" w:rsidRDefault="00B9041F">
      <w:pPr>
        <w:rPr>
          <w:b/>
        </w:rPr>
      </w:pPr>
      <w:r w:rsidRPr="00F51D71">
        <w:rPr>
          <w:rFonts w:ascii="Times New Roman" w:hAnsi="Times New Roman" w:cs="Times New Roman"/>
          <w:u w:val="single"/>
          <w:lang w:val="en-GB"/>
        </w:rPr>
        <w:br w:type="page"/>
      </w:r>
      <w:bookmarkStart w:id="10" w:name="_Toc374731289"/>
      <w:r w:rsidR="004A0B78" w:rsidRPr="004A0B78">
        <w:rPr>
          <w:b/>
        </w:rPr>
        <w:t>ABBREVIATIONS AND ACRONYMS</w:t>
      </w:r>
    </w:p>
    <w:p w14:paraId="6E1E4FCF" w14:textId="4BB38B1E" w:rsidR="004A0B78" w:rsidRDefault="004A0B78" w:rsidP="004A0B78">
      <w:pPr>
        <w:spacing w:after="0" w:line="240" w:lineRule="auto"/>
        <w:contextualSpacing/>
      </w:pPr>
      <w:r>
        <w:t>ACP</w:t>
      </w:r>
      <w:r>
        <w:tab/>
      </w:r>
      <w:r>
        <w:tab/>
        <w:t>African, Caribbean and Pacific region</w:t>
      </w:r>
    </w:p>
    <w:p w14:paraId="1BE8AC44" w14:textId="41ECE274" w:rsidR="004A0B78" w:rsidRDefault="004A0B78" w:rsidP="004A0B78">
      <w:pPr>
        <w:spacing w:after="0" w:line="240" w:lineRule="auto"/>
        <w:contextualSpacing/>
      </w:pPr>
      <w:r>
        <w:t>ALTA</w:t>
      </w:r>
      <w:r>
        <w:tab/>
      </w:r>
      <w:r>
        <w:tab/>
        <w:t>Agriculture Landlords and Tennant Act</w:t>
      </w:r>
    </w:p>
    <w:p w14:paraId="48256E1E" w14:textId="37B84CD7" w:rsidR="004A0B78" w:rsidRDefault="004A0B78" w:rsidP="004A0B78">
      <w:pPr>
        <w:spacing w:after="0" w:line="240" w:lineRule="auto"/>
        <w:contextualSpacing/>
      </w:pPr>
      <w:r>
        <w:t>APR</w:t>
      </w:r>
      <w:r>
        <w:tab/>
      </w:r>
      <w:r>
        <w:tab/>
        <w:t>Annual Project Review</w:t>
      </w:r>
    </w:p>
    <w:p w14:paraId="5EFE3E54" w14:textId="34689FA2" w:rsidR="004A0B78" w:rsidRDefault="004A0B78" w:rsidP="004A0B78">
      <w:pPr>
        <w:spacing w:after="0" w:line="240" w:lineRule="auto"/>
        <w:contextualSpacing/>
      </w:pPr>
      <w:r>
        <w:t>AWP</w:t>
      </w:r>
      <w:r>
        <w:tab/>
      </w:r>
      <w:r>
        <w:tab/>
        <w:t>Annual Work Plan</w:t>
      </w:r>
    </w:p>
    <w:p w14:paraId="5AA9F6A7" w14:textId="2CAA0EA7" w:rsidR="004A0B78" w:rsidRDefault="004A0B78" w:rsidP="004A0B78">
      <w:pPr>
        <w:spacing w:after="0" w:line="240" w:lineRule="auto"/>
        <w:contextualSpacing/>
      </w:pPr>
      <w:r>
        <w:t>BD</w:t>
      </w:r>
      <w:r>
        <w:tab/>
      </w:r>
      <w:r w:rsidR="00D13A24">
        <w:tab/>
      </w:r>
      <w:r>
        <w:t>Biodiversity</w:t>
      </w:r>
    </w:p>
    <w:p w14:paraId="45685237" w14:textId="77777777" w:rsidR="004A0B78" w:rsidRDefault="004A0B78" w:rsidP="004A0B78">
      <w:pPr>
        <w:spacing w:after="0" w:line="240" w:lineRule="auto"/>
        <w:contextualSpacing/>
      </w:pPr>
      <w:r>
        <w:t xml:space="preserve">BIOFIN </w:t>
      </w:r>
      <w:r>
        <w:tab/>
        <w:t>Biodiversity Finance Initiative (of UNDP)</w:t>
      </w:r>
    </w:p>
    <w:p w14:paraId="4E26D0E3" w14:textId="77777777" w:rsidR="004A0B78" w:rsidRDefault="004A0B78" w:rsidP="004A0B78">
      <w:pPr>
        <w:spacing w:after="0" w:line="240" w:lineRule="auto"/>
        <w:contextualSpacing/>
      </w:pPr>
      <w:r>
        <w:t>BIOPAMA</w:t>
      </w:r>
      <w:r>
        <w:tab/>
        <w:t>Biodiversity and Protected Areas Management</w:t>
      </w:r>
    </w:p>
    <w:p w14:paraId="42286430" w14:textId="1300F3F6" w:rsidR="004A0B78" w:rsidRDefault="004A0B78" w:rsidP="004A0B78">
      <w:pPr>
        <w:spacing w:after="0" w:line="240" w:lineRule="auto"/>
        <w:contextualSpacing/>
      </w:pPr>
      <w:r>
        <w:t>CBA</w:t>
      </w:r>
      <w:r>
        <w:tab/>
      </w:r>
      <w:r w:rsidR="00D13A24">
        <w:tab/>
      </w:r>
      <w:r>
        <w:t>Community Based Adaptation</w:t>
      </w:r>
    </w:p>
    <w:p w14:paraId="22986978" w14:textId="269BEF4C" w:rsidR="004A0B78" w:rsidRDefault="004A0B78" w:rsidP="004A0B78">
      <w:pPr>
        <w:spacing w:after="0" w:line="240" w:lineRule="auto"/>
        <w:contextualSpacing/>
      </w:pPr>
      <w:r>
        <w:t>CBAM</w:t>
      </w:r>
      <w:r>
        <w:tab/>
      </w:r>
      <w:r w:rsidR="00D13A24">
        <w:tab/>
      </w:r>
      <w:r>
        <w:t>Community Based Adaptive Management</w:t>
      </w:r>
    </w:p>
    <w:p w14:paraId="4C12E6E0" w14:textId="473802A9" w:rsidR="004A0B78" w:rsidRDefault="004A0B78" w:rsidP="004A0B78">
      <w:pPr>
        <w:spacing w:after="0" w:line="240" w:lineRule="auto"/>
        <w:contextualSpacing/>
      </w:pPr>
      <w:r>
        <w:t xml:space="preserve">CBD    </w:t>
      </w:r>
      <w:r>
        <w:tab/>
      </w:r>
      <w:r w:rsidR="00D13A24">
        <w:tab/>
      </w:r>
      <w:r>
        <w:t xml:space="preserve">Convention on Biological Diversity </w:t>
      </w:r>
    </w:p>
    <w:p w14:paraId="0C3007C1" w14:textId="4ACAF53F" w:rsidR="004A0B78" w:rsidRDefault="004A0B78" w:rsidP="004A0B78">
      <w:pPr>
        <w:spacing w:after="0" w:line="240" w:lineRule="auto"/>
        <w:contextualSpacing/>
      </w:pPr>
      <w:r>
        <w:t>CC</w:t>
      </w:r>
      <w:r>
        <w:tab/>
      </w:r>
      <w:r w:rsidR="00D13A24">
        <w:tab/>
      </w:r>
      <w:r>
        <w:t>Climate Change or Contributory Country</w:t>
      </w:r>
    </w:p>
    <w:p w14:paraId="29A62B91" w14:textId="672F4248" w:rsidR="004A0B78" w:rsidRDefault="004A0B78" w:rsidP="004A0B78">
      <w:pPr>
        <w:spacing w:after="0" w:line="240" w:lineRule="auto"/>
        <w:contextualSpacing/>
      </w:pPr>
      <w:r>
        <w:t xml:space="preserve">CCA </w:t>
      </w:r>
      <w:r>
        <w:tab/>
      </w:r>
      <w:r w:rsidR="00D13A24">
        <w:tab/>
      </w:r>
      <w:r>
        <w:t>Climate change adaptation</w:t>
      </w:r>
    </w:p>
    <w:p w14:paraId="66E212D8" w14:textId="1B0EC08A" w:rsidR="004A0B78" w:rsidRDefault="004A0B78" w:rsidP="004A0B78">
      <w:pPr>
        <w:spacing w:after="0" w:line="240" w:lineRule="auto"/>
        <w:contextualSpacing/>
      </w:pPr>
      <w:r>
        <w:t>CCM</w:t>
      </w:r>
      <w:r>
        <w:tab/>
      </w:r>
      <w:r w:rsidR="00D13A24">
        <w:tab/>
      </w:r>
      <w:r>
        <w:t>Climate change mitigation</w:t>
      </w:r>
    </w:p>
    <w:p w14:paraId="09F9D904" w14:textId="1FFD35B1" w:rsidR="004A0B78" w:rsidRDefault="004A0B78" w:rsidP="004A0B78">
      <w:pPr>
        <w:spacing w:after="0" w:line="240" w:lineRule="auto"/>
        <w:contextualSpacing/>
      </w:pPr>
      <w:r>
        <w:t xml:space="preserve">CI    </w:t>
      </w:r>
      <w:r>
        <w:tab/>
      </w:r>
      <w:r w:rsidR="00D13A24">
        <w:tab/>
      </w:r>
      <w:r>
        <w:t xml:space="preserve">Conservation International </w:t>
      </w:r>
    </w:p>
    <w:p w14:paraId="51071B2F" w14:textId="77777777" w:rsidR="004A0B78" w:rsidRDefault="004A0B78" w:rsidP="004A0B78">
      <w:pPr>
        <w:spacing w:after="0" w:line="240" w:lineRule="auto"/>
        <w:contextualSpacing/>
      </w:pPr>
      <w:r>
        <w:t xml:space="preserve">COWRIE  </w:t>
      </w:r>
      <w:r>
        <w:tab/>
        <w:t xml:space="preserve">Coastal and Watershed Restoration for the Integrity of Island Environments </w:t>
      </w:r>
    </w:p>
    <w:p w14:paraId="18AAC4C6" w14:textId="77777777" w:rsidR="004A0B78" w:rsidRDefault="004A0B78" w:rsidP="004A0B78">
      <w:pPr>
        <w:spacing w:after="0" w:line="240" w:lineRule="auto"/>
        <w:contextualSpacing/>
      </w:pPr>
      <w:r>
        <w:t xml:space="preserve">CRISP    </w:t>
      </w:r>
      <w:r>
        <w:tab/>
        <w:t>Coral Reef Initiative for the South Pacific</w:t>
      </w:r>
    </w:p>
    <w:p w14:paraId="6A4BAC94" w14:textId="50018CAF" w:rsidR="004A0B78" w:rsidRDefault="004A0B78" w:rsidP="004A0B78">
      <w:pPr>
        <w:spacing w:after="0" w:line="240" w:lineRule="auto"/>
        <w:contextualSpacing/>
      </w:pPr>
      <w:r>
        <w:t>CBO</w:t>
      </w:r>
      <w:r>
        <w:tab/>
      </w:r>
      <w:r w:rsidR="00D13A24">
        <w:tab/>
      </w:r>
      <w:r>
        <w:t>Community Based Organization</w:t>
      </w:r>
    </w:p>
    <w:p w14:paraId="7428A2FF" w14:textId="667EF70E" w:rsidR="004A0B78" w:rsidRDefault="004A0B78" w:rsidP="004A0B78">
      <w:pPr>
        <w:spacing w:after="0" w:line="240" w:lineRule="auto"/>
        <w:contextualSpacing/>
      </w:pPr>
      <w:r>
        <w:t>CCA</w:t>
      </w:r>
      <w:r>
        <w:tab/>
      </w:r>
      <w:r w:rsidR="00D13A24">
        <w:tab/>
      </w:r>
      <w:r>
        <w:t>Community Conserved Areas or Climate Change Adaptation</w:t>
      </w:r>
    </w:p>
    <w:p w14:paraId="56020CCB" w14:textId="77777777" w:rsidR="004A0B78" w:rsidRDefault="004A0B78" w:rsidP="004A0B78">
      <w:pPr>
        <w:spacing w:after="0" w:line="240" w:lineRule="auto"/>
        <w:contextualSpacing/>
      </w:pPr>
      <w:r>
        <w:t>Ce-PACT</w:t>
      </w:r>
      <w:r>
        <w:tab/>
        <w:t>Center for Pacific Crops and Trees (SPC LRD)</w:t>
      </w:r>
    </w:p>
    <w:p w14:paraId="27B1A0D6" w14:textId="2FD8B9FD" w:rsidR="004A0B78" w:rsidRDefault="004A0B78" w:rsidP="004A0B78">
      <w:pPr>
        <w:spacing w:after="0" w:line="240" w:lineRule="auto"/>
        <w:contextualSpacing/>
      </w:pPr>
      <w:r>
        <w:t xml:space="preserve">CFRA </w:t>
      </w:r>
      <w:r>
        <w:tab/>
      </w:r>
      <w:r w:rsidR="00D13A24">
        <w:tab/>
      </w:r>
      <w:r>
        <w:t>Customary Fishing Rights Area (or qoliqoli)</w:t>
      </w:r>
    </w:p>
    <w:p w14:paraId="64740A75" w14:textId="2863F9F3" w:rsidR="004A0B78" w:rsidRDefault="004A0B78" w:rsidP="004A0B78">
      <w:pPr>
        <w:spacing w:after="0" w:line="240" w:lineRule="auto"/>
        <w:contextualSpacing/>
      </w:pPr>
      <w:r>
        <w:t>CMC</w:t>
      </w:r>
      <w:r>
        <w:tab/>
      </w:r>
      <w:r w:rsidR="00D13A24">
        <w:tab/>
      </w:r>
      <w:r>
        <w:t>Catchment management committee</w:t>
      </w:r>
    </w:p>
    <w:p w14:paraId="52C206BD" w14:textId="1E78AD5B" w:rsidR="004A0B78" w:rsidRDefault="004A0B78" w:rsidP="004A0B78">
      <w:pPr>
        <w:spacing w:after="0" w:line="240" w:lineRule="auto"/>
        <w:contextualSpacing/>
      </w:pPr>
      <w:r>
        <w:t>COLP</w:t>
      </w:r>
      <w:r>
        <w:tab/>
      </w:r>
      <w:r w:rsidR="00D13A24">
        <w:tab/>
      </w:r>
      <w:r>
        <w:t>Code of Logging Practice</w:t>
      </w:r>
    </w:p>
    <w:p w14:paraId="78897180" w14:textId="169F39E1" w:rsidR="004A0B78" w:rsidRDefault="004A0B78" w:rsidP="004A0B78">
      <w:pPr>
        <w:spacing w:after="0" w:line="240" w:lineRule="auto"/>
        <w:contextualSpacing/>
      </w:pPr>
      <w:r>
        <w:t>COP</w:t>
      </w:r>
      <w:r>
        <w:tab/>
      </w:r>
      <w:r w:rsidR="00D13A24">
        <w:tab/>
      </w:r>
      <w:r>
        <w:t xml:space="preserve">Conference of Parties </w:t>
      </w:r>
    </w:p>
    <w:p w14:paraId="4BD42A78" w14:textId="757C1A97" w:rsidR="004A0B78" w:rsidRDefault="004A0B78" w:rsidP="004A0B78">
      <w:pPr>
        <w:spacing w:after="0" w:line="240" w:lineRule="auto"/>
        <w:contextualSpacing/>
      </w:pPr>
      <w:r>
        <w:t>CSO</w:t>
      </w:r>
      <w:r>
        <w:tab/>
      </w:r>
      <w:r w:rsidR="00D13A24">
        <w:tab/>
      </w:r>
      <w:r>
        <w:t>Civil Society Organization</w:t>
      </w:r>
    </w:p>
    <w:p w14:paraId="256E17E2" w14:textId="3515195A" w:rsidR="004A0B78" w:rsidRDefault="004A0B78" w:rsidP="004A0B78">
      <w:pPr>
        <w:spacing w:after="0" w:line="240" w:lineRule="auto"/>
        <w:contextualSpacing/>
      </w:pPr>
      <w:r>
        <w:t>CROP</w:t>
      </w:r>
      <w:r>
        <w:tab/>
      </w:r>
      <w:r w:rsidR="00D13A24">
        <w:tab/>
      </w:r>
      <w:r>
        <w:t>Council of Regional Organizations in the Pacific</w:t>
      </w:r>
    </w:p>
    <w:p w14:paraId="0B970E39" w14:textId="057A6D56" w:rsidR="004A0B78" w:rsidRDefault="004A0B78" w:rsidP="004A0B78">
      <w:pPr>
        <w:spacing w:after="0" w:line="240" w:lineRule="auto"/>
        <w:contextualSpacing/>
      </w:pPr>
      <w:r>
        <w:t>DRR</w:t>
      </w:r>
      <w:r>
        <w:tab/>
      </w:r>
      <w:r w:rsidR="00D13A24">
        <w:tab/>
      </w:r>
      <w:r>
        <w:t>Disaster Risk Reduction</w:t>
      </w:r>
    </w:p>
    <w:p w14:paraId="3D09615F" w14:textId="44C13556" w:rsidR="004A0B78" w:rsidRDefault="004A0B78" w:rsidP="004A0B78">
      <w:pPr>
        <w:spacing w:after="0" w:line="240" w:lineRule="auto"/>
        <w:contextualSpacing/>
      </w:pPr>
      <w:r>
        <w:t>DIM</w:t>
      </w:r>
      <w:r>
        <w:tab/>
      </w:r>
      <w:r w:rsidR="00D13A24">
        <w:tab/>
      </w:r>
      <w:r>
        <w:t>Direct Implementation Modality</w:t>
      </w:r>
    </w:p>
    <w:p w14:paraId="2BE949FC" w14:textId="77777777" w:rsidR="004A0B78" w:rsidRDefault="004A0B78" w:rsidP="004A0B78">
      <w:pPr>
        <w:spacing w:after="0" w:line="240" w:lineRule="auto"/>
        <w:contextualSpacing/>
      </w:pPr>
      <w:r>
        <w:t>DISMAC</w:t>
      </w:r>
      <w:r>
        <w:tab/>
        <w:t>Disaster Management Committee</w:t>
      </w:r>
    </w:p>
    <w:p w14:paraId="2FC82589" w14:textId="43280DD1" w:rsidR="004A0B78" w:rsidRDefault="004A0B78" w:rsidP="004A0B78">
      <w:pPr>
        <w:spacing w:after="0" w:line="240" w:lineRule="auto"/>
        <w:contextualSpacing/>
      </w:pPr>
      <w:r>
        <w:t>DoA</w:t>
      </w:r>
      <w:r>
        <w:tab/>
      </w:r>
      <w:r w:rsidR="00D13A24">
        <w:tab/>
      </w:r>
      <w:r>
        <w:t>Department of Agriculture</w:t>
      </w:r>
    </w:p>
    <w:p w14:paraId="2C54BC35" w14:textId="72A6E224" w:rsidR="004A0B78" w:rsidRDefault="004A0B78" w:rsidP="004A0B78">
      <w:pPr>
        <w:spacing w:after="0" w:line="240" w:lineRule="auto"/>
        <w:contextualSpacing/>
      </w:pPr>
      <w:r>
        <w:t>DoE</w:t>
      </w:r>
      <w:r>
        <w:tab/>
      </w:r>
      <w:r w:rsidR="00D13A24">
        <w:tab/>
      </w:r>
      <w:r>
        <w:t>Department of Environment</w:t>
      </w:r>
    </w:p>
    <w:p w14:paraId="49C50303" w14:textId="073E6968" w:rsidR="004A0B78" w:rsidRDefault="004A0B78" w:rsidP="004A0B78">
      <w:pPr>
        <w:spacing w:after="0" w:line="240" w:lineRule="auto"/>
        <w:contextualSpacing/>
      </w:pPr>
      <w:r>
        <w:t>DoF</w:t>
      </w:r>
      <w:r>
        <w:tab/>
      </w:r>
      <w:r w:rsidR="00D13A24">
        <w:tab/>
      </w:r>
      <w:r>
        <w:t>Department of Forestry</w:t>
      </w:r>
    </w:p>
    <w:p w14:paraId="2611680D" w14:textId="005E64AC" w:rsidR="004A0B78" w:rsidRDefault="004A0B78" w:rsidP="004A0B78">
      <w:pPr>
        <w:spacing w:after="0" w:line="240" w:lineRule="auto"/>
        <w:contextualSpacing/>
      </w:pPr>
      <w:r>
        <w:t>DoFish</w:t>
      </w:r>
      <w:r>
        <w:tab/>
      </w:r>
      <w:r w:rsidR="00D13A24">
        <w:tab/>
      </w:r>
      <w:r>
        <w:t>Department of Fisheries</w:t>
      </w:r>
    </w:p>
    <w:p w14:paraId="56A4583C" w14:textId="79D9DC25" w:rsidR="00D67EC4" w:rsidRDefault="00D67EC4" w:rsidP="004A0B78">
      <w:pPr>
        <w:spacing w:after="0" w:line="240" w:lineRule="auto"/>
        <w:contextualSpacing/>
      </w:pPr>
      <w:r>
        <w:t>DoT</w:t>
      </w:r>
      <w:r>
        <w:tab/>
      </w:r>
      <w:r>
        <w:tab/>
        <w:t>Department of Tourism</w:t>
      </w:r>
    </w:p>
    <w:p w14:paraId="04D18C06" w14:textId="4048BC34" w:rsidR="004A0B78" w:rsidRDefault="004A0B78" w:rsidP="004A0B78">
      <w:pPr>
        <w:spacing w:after="0" w:line="240" w:lineRule="auto"/>
        <w:contextualSpacing/>
      </w:pPr>
      <w:r>
        <w:t>DRM</w:t>
      </w:r>
      <w:r>
        <w:tab/>
      </w:r>
      <w:r w:rsidR="00D13A24">
        <w:tab/>
      </w:r>
      <w:r>
        <w:t>Disaster Risk Management</w:t>
      </w:r>
    </w:p>
    <w:p w14:paraId="75F578B9" w14:textId="4168E6B1" w:rsidR="004A0B78" w:rsidRDefault="004A0B78" w:rsidP="004A0B78">
      <w:pPr>
        <w:spacing w:after="0" w:line="240" w:lineRule="auto"/>
        <w:contextualSpacing/>
      </w:pPr>
      <w:r>
        <w:t>EBM</w:t>
      </w:r>
      <w:r>
        <w:tab/>
      </w:r>
      <w:r w:rsidR="00D13A24">
        <w:tab/>
      </w:r>
      <w:r>
        <w:t>Ecosystem-based management</w:t>
      </w:r>
    </w:p>
    <w:p w14:paraId="65255A66" w14:textId="7066E752" w:rsidR="004A0B78" w:rsidRDefault="004A0B78" w:rsidP="004A0B78">
      <w:pPr>
        <w:spacing w:after="0" w:line="240" w:lineRule="auto"/>
        <w:contextualSpacing/>
      </w:pPr>
      <w:r>
        <w:t>EEZ</w:t>
      </w:r>
      <w:r>
        <w:tab/>
      </w:r>
      <w:r w:rsidR="00D13A24">
        <w:tab/>
      </w:r>
      <w:r>
        <w:t>Exclusive Economic Zone</w:t>
      </w:r>
    </w:p>
    <w:p w14:paraId="6509EB5F" w14:textId="36C51885" w:rsidR="004A0B78" w:rsidRDefault="004A0B78" w:rsidP="004A0B78">
      <w:pPr>
        <w:spacing w:after="0" w:line="240" w:lineRule="auto"/>
        <w:contextualSpacing/>
      </w:pPr>
      <w:r>
        <w:t>EIA</w:t>
      </w:r>
      <w:r>
        <w:tab/>
      </w:r>
      <w:r w:rsidR="00D13A24">
        <w:tab/>
      </w:r>
      <w:r>
        <w:t>Environment Impact Assessment</w:t>
      </w:r>
    </w:p>
    <w:p w14:paraId="48978011" w14:textId="424A772A" w:rsidR="004A0B78" w:rsidRDefault="004A0B78" w:rsidP="004A0B78">
      <w:pPr>
        <w:spacing w:after="0" w:line="240" w:lineRule="auto"/>
        <w:contextualSpacing/>
      </w:pPr>
      <w:r>
        <w:t xml:space="preserve">EMA </w:t>
      </w:r>
      <w:r>
        <w:tab/>
      </w:r>
      <w:r w:rsidR="00D13A24">
        <w:tab/>
      </w:r>
      <w:r>
        <w:t>Environment Management Act</w:t>
      </w:r>
    </w:p>
    <w:p w14:paraId="7718DCDF" w14:textId="3DCA5FB9" w:rsidR="004A0B78" w:rsidRDefault="004A0B78" w:rsidP="004A0B78">
      <w:pPr>
        <w:spacing w:after="0" w:line="240" w:lineRule="auto"/>
        <w:contextualSpacing/>
      </w:pPr>
      <w:r>
        <w:t xml:space="preserve">ENSO </w:t>
      </w:r>
      <w:r>
        <w:tab/>
      </w:r>
      <w:r w:rsidR="00D13A24">
        <w:tab/>
      </w:r>
      <w:r>
        <w:t>El Nino Southern Oscillation</w:t>
      </w:r>
    </w:p>
    <w:p w14:paraId="0FDE48E8" w14:textId="17C71167" w:rsidR="004A0B78" w:rsidRDefault="004A0B78" w:rsidP="004A0B78">
      <w:pPr>
        <w:spacing w:after="0" w:line="240" w:lineRule="auto"/>
        <w:contextualSpacing/>
      </w:pPr>
      <w:r>
        <w:t xml:space="preserve">EU </w:t>
      </w:r>
      <w:r>
        <w:tab/>
      </w:r>
      <w:r w:rsidR="00D13A24">
        <w:tab/>
      </w:r>
      <w:r>
        <w:t>European Union</w:t>
      </w:r>
    </w:p>
    <w:p w14:paraId="5D9FA35A" w14:textId="4AF3640D" w:rsidR="004A0B78" w:rsidRDefault="004A0B78" w:rsidP="004A0B78">
      <w:pPr>
        <w:spacing w:after="0" w:line="240" w:lineRule="auto"/>
        <w:contextualSpacing/>
      </w:pPr>
      <w:r>
        <w:t xml:space="preserve">EWS </w:t>
      </w:r>
      <w:r>
        <w:tab/>
      </w:r>
      <w:r w:rsidR="00D13A24">
        <w:tab/>
      </w:r>
      <w:r>
        <w:t>Early Warning System</w:t>
      </w:r>
    </w:p>
    <w:p w14:paraId="504AA0F1" w14:textId="76521312" w:rsidR="004A0B78" w:rsidRDefault="004A0B78" w:rsidP="004A0B78">
      <w:pPr>
        <w:spacing w:after="0" w:line="240" w:lineRule="auto"/>
        <w:contextualSpacing/>
      </w:pPr>
      <w:r>
        <w:t>FBOM</w:t>
      </w:r>
      <w:r>
        <w:tab/>
      </w:r>
      <w:r w:rsidR="00D13A24">
        <w:tab/>
      </w:r>
      <w:r>
        <w:t>Fiji Bureau of Meteorology</w:t>
      </w:r>
    </w:p>
    <w:p w14:paraId="5A0D10F2" w14:textId="45B29D43" w:rsidR="004A0B78" w:rsidRDefault="004A0B78" w:rsidP="004A0B78">
      <w:pPr>
        <w:spacing w:after="0" w:line="240" w:lineRule="auto"/>
        <w:contextualSpacing/>
      </w:pPr>
      <w:r>
        <w:t xml:space="preserve">FBOS </w:t>
      </w:r>
      <w:r>
        <w:tab/>
      </w:r>
      <w:r w:rsidR="00D13A24">
        <w:tab/>
      </w:r>
      <w:r>
        <w:t>Fiji Bureau of Statistics</w:t>
      </w:r>
    </w:p>
    <w:p w14:paraId="424FF41F" w14:textId="7047F9C4" w:rsidR="004A0B78" w:rsidRDefault="004A0B78" w:rsidP="004A0B78">
      <w:pPr>
        <w:spacing w:after="0" w:line="240" w:lineRule="auto"/>
        <w:contextualSpacing/>
      </w:pPr>
      <w:r>
        <w:t>FHC</w:t>
      </w:r>
      <w:r>
        <w:tab/>
      </w:r>
      <w:r w:rsidR="00D13A24">
        <w:tab/>
      </w:r>
      <w:r>
        <w:t>Fiji Hardwood Corporation</w:t>
      </w:r>
    </w:p>
    <w:p w14:paraId="10552BCC" w14:textId="77777777" w:rsidR="004A0B78" w:rsidRDefault="004A0B78" w:rsidP="004A0B78">
      <w:pPr>
        <w:spacing w:after="0" w:line="240" w:lineRule="auto"/>
        <w:contextualSpacing/>
      </w:pPr>
      <w:r>
        <w:t>FLMMA</w:t>
      </w:r>
      <w:r>
        <w:tab/>
        <w:t>Fiji Locally Managed Marine Area</w:t>
      </w:r>
    </w:p>
    <w:p w14:paraId="2E7DDF1E" w14:textId="1445B9A9" w:rsidR="004A0B78" w:rsidRDefault="004A0B78" w:rsidP="004A0B78">
      <w:pPr>
        <w:spacing w:after="0" w:line="240" w:lineRule="auto"/>
        <w:contextualSpacing/>
      </w:pPr>
      <w:r>
        <w:t xml:space="preserve">FMS </w:t>
      </w:r>
      <w:r>
        <w:tab/>
      </w:r>
      <w:r w:rsidR="00D13A24">
        <w:tab/>
      </w:r>
      <w:r>
        <w:t>Fiji Meteorological Service</w:t>
      </w:r>
    </w:p>
    <w:p w14:paraId="2DE5499B" w14:textId="51F039C6" w:rsidR="004A0B78" w:rsidRDefault="004A0B78" w:rsidP="004A0B78">
      <w:pPr>
        <w:spacing w:after="0" w:line="240" w:lineRule="auto"/>
        <w:contextualSpacing/>
      </w:pPr>
      <w:r>
        <w:t>FNU</w:t>
      </w:r>
      <w:r>
        <w:tab/>
      </w:r>
      <w:r w:rsidR="00D13A24">
        <w:tab/>
      </w:r>
      <w:r>
        <w:t>Fiji National University</w:t>
      </w:r>
    </w:p>
    <w:p w14:paraId="504592A1" w14:textId="07E52F4F" w:rsidR="004A0B78" w:rsidRDefault="004A0B78" w:rsidP="004A0B78">
      <w:pPr>
        <w:spacing w:after="0" w:line="240" w:lineRule="auto"/>
        <w:contextualSpacing/>
      </w:pPr>
      <w:r>
        <w:t>FPAM</w:t>
      </w:r>
      <w:r>
        <w:tab/>
      </w:r>
      <w:r w:rsidR="00D13A24">
        <w:tab/>
      </w:r>
      <w:r>
        <w:t>Forestry and Protected Areas Management</w:t>
      </w:r>
    </w:p>
    <w:p w14:paraId="181703BB" w14:textId="7E549D06" w:rsidR="004A0B78" w:rsidRDefault="004A0B78" w:rsidP="004A0B78">
      <w:pPr>
        <w:spacing w:after="0" w:line="240" w:lineRule="auto"/>
        <w:contextualSpacing/>
      </w:pPr>
      <w:r>
        <w:t>FPIC</w:t>
      </w:r>
      <w:r>
        <w:tab/>
      </w:r>
      <w:r w:rsidR="00D13A24">
        <w:tab/>
      </w:r>
      <w:r>
        <w:t>Free, prior, informed consent</w:t>
      </w:r>
    </w:p>
    <w:p w14:paraId="45F6DD39" w14:textId="0F18D948" w:rsidR="004A0B78" w:rsidRDefault="004A0B78" w:rsidP="004A0B78">
      <w:pPr>
        <w:spacing w:after="0" w:line="240" w:lineRule="auto"/>
        <w:contextualSpacing/>
      </w:pPr>
      <w:r>
        <w:t>FPL</w:t>
      </w:r>
      <w:r>
        <w:tab/>
      </w:r>
      <w:r w:rsidR="00D13A24">
        <w:tab/>
      </w:r>
      <w:r>
        <w:t>Fiji Pine Limited</w:t>
      </w:r>
    </w:p>
    <w:p w14:paraId="2A91A7B4" w14:textId="47545A6D" w:rsidR="004A0B78" w:rsidRDefault="004A0B78" w:rsidP="004A0B78">
      <w:pPr>
        <w:spacing w:after="0" w:line="240" w:lineRule="auto"/>
        <w:contextualSpacing/>
      </w:pPr>
      <w:r>
        <w:t>FSPI</w:t>
      </w:r>
      <w:r>
        <w:tab/>
      </w:r>
      <w:r w:rsidR="00D13A24">
        <w:tab/>
      </w:r>
      <w:r>
        <w:t>Foundations of the Peoples of the South Pacific International</w:t>
      </w:r>
    </w:p>
    <w:p w14:paraId="30DB6F9F" w14:textId="0A1DD514" w:rsidR="004A0B78" w:rsidRDefault="004A0B78" w:rsidP="004A0B78">
      <w:pPr>
        <w:spacing w:after="0" w:line="240" w:lineRule="auto"/>
        <w:contextualSpacing/>
      </w:pPr>
      <w:r>
        <w:t>FSC</w:t>
      </w:r>
      <w:r>
        <w:tab/>
      </w:r>
      <w:r w:rsidR="00D13A24">
        <w:tab/>
      </w:r>
      <w:r>
        <w:t xml:space="preserve">Forest Stewardship Council </w:t>
      </w:r>
    </w:p>
    <w:p w14:paraId="6D55E852" w14:textId="77777777" w:rsidR="004A0B78" w:rsidRDefault="004A0B78" w:rsidP="004A0B78">
      <w:pPr>
        <w:spacing w:after="0" w:line="240" w:lineRule="auto"/>
        <w:contextualSpacing/>
      </w:pPr>
      <w:r>
        <w:t xml:space="preserve">FSCLtd </w:t>
      </w:r>
      <w:r>
        <w:tab/>
        <w:t>Fiji Sugar Corporation Ltd</w:t>
      </w:r>
    </w:p>
    <w:p w14:paraId="13BE8F86" w14:textId="35840CB3" w:rsidR="004A0B78" w:rsidRDefault="004A0B78" w:rsidP="004A0B78">
      <w:pPr>
        <w:spacing w:after="0" w:line="240" w:lineRule="auto"/>
        <w:contextualSpacing/>
      </w:pPr>
      <w:r>
        <w:t>GDP</w:t>
      </w:r>
      <w:r>
        <w:tab/>
      </w:r>
      <w:r w:rsidR="00D13A24">
        <w:tab/>
      </w:r>
      <w:r>
        <w:t>Gross Domestic Product</w:t>
      </w:r>
    </w:p>
    <w:p w14:paraId="1094B35E" w14:textId="25E7FDDB" w:rsidR="004A0B78" w:rsidRDefault="004A0B78" w:rsidP="004A0B78">
      <w:pPr>
        <w:spacing w:after="0" w:line="240" w:lineRule="auto"/>
        <w:contextualSpacing/>
      </w:pPr>
      <w:r>
        <w:t xml:space="preserve">GEF </w:t>
      </w:r>
      <w:r>
        <w:tab/>
      </w:r>
      <w:r w:rsidR="00D13A24">
        <w:tab/>
      </w:r>
      <w:r>
        <w:t>Global Environment Facility</w:t>
      </w:r>
    </w:p>
    <w:p w14:paraId="33B1CCA7" w14:textId="77777777" w:rsidR="004A0B78" w:rsidRDefault="004A0B78" w:rsidP="004A0B78">
      <w:pPr>
        <w:spacing w:after="0" w:line="240" w:lineRule="auto"/>
        <w:contextualSpacing/>
      </w:pPr>
      <w:r>
        <w:t>GEFSEC</w:t>
      </w:r>
      <w:r>
        <w:tab/>
        <w:t>GEF Secretariat</w:t>
      </w:r>
    </w:p>
    <w:p w14:paraId="470502A7" w14:textId="50027155" w:rsidR="004A0B78" w:rsidRDefault="004A0B78" w:rsidP="004A0B78">
      <w:pPr>
        <w:spacing w:after="0" w:line="240" w:lineRule="auto"/>
        <w:contextualSpacing/>
      </w:pPr>
      <w:r>
        <w:t>GEFTF</w:t>
      </w:r>
      <w:r>
        <w:tab/>
      </w:r>
      <w:r w:rsidR="00D13A24">
        <w:tab/>
      </w:r>
      <w:r>
        <w:t>GEF Trust Fund</w:t>
      </w:r>
    </w:p>
    <w:p w14:paraId="26438E4C" w14:textId="77777777" w:rsidR="004A0B78" w:rsidRDefault="004A0B78" w:rsidP="004A0B78">
      <w:pPr>
        <w:spacing w:after="0" w:line="240" w:lineRule="auto"/>
        <w:contextualSpacing/>
      </w:pPr>
      <w:r>
        <w:t xml:space="preserve">GEF 4 PAS </w:t>
      </w:r>
      <w:r>
        <w:tab/>
        <w:t>GEF 4 Pacific Alliance for Sustainability</w:t>
      </w:r>
    </w:p>
    <w:p w14:paraId="08B6B3FB" w14:textId="08C29B41" w:rsidR="004A0B78" w:rsidRDefault="004A0B78" w:rsidP="004A0B78">
      <w:pPr>
        <w:spacing w:after="0" w:line="240" w:lineRule="auto"/>
        <w:contextualSpacing/>
      </w:pPr>
      <w:r>
        <w:t xml:space="preserve">GHG </w:t>
      </w:r>
      <w:r>
        <w:tab/>
      </w:r>
      <w:r w:rsidR="00D13A24">
        <w:tab/>
      </w:r>
      <w:r>
        <w:t>Greenhouse Gas</w:t>
      </w:r>
    </w:p>
    <w:p w14:paraId="64236AC4" w14:textId="2CCACA22" w:rsidR="004A0B78" w:rsidRDefault="004A0B78" w:rsidP="004A0B78">
      <w:pPr>
        <w:spacing w:after="0" w:line="240" w:lineRule="auto"/>
        <w:contextualSpacing/>
      </w:pPr>
      <w:r>
        <w:t xml:space="preserve">GIS </w:t>
      </w:r>
      <w:r>
        <w:tab/>
      </w:r>
      <w:r w:rsidR="00D13A24">
        <w:tab/>
      </w:r>
      <w:r>
        <w:t>Geographic Information System</w:t>
      </w:r>
    </w:p>
    <w:p w14:paraId="3DC3BF17" w14:textId="7AB932B2" w:rsidR="004A0B78" w:rsidRDefault="004A0B78" w:rsidP="004A0B78">
      <w:pPr>
        <w:spacing w:after="0" w:line="240" w:lineRule="auto"/>
        <w:contextualSpacing/>
      </w:pPr>
      <w:r>
        <w:t>GoF</w:t>
      </w:r>
      <w:r>
        <w:tab/>
      </w:r>
      <w:r w:rsidR="00D13A24">
        <w:tab/>
      </w:r>
      <w:r>
        <w:t>Government of Fiji</w:t>
      </w:r>
    </w:p>
    <w:p w14:paraId="19869FB0" w14:textId="2DDAC748" w:rsidR="004A0B78" w:rsidRDefault="004A0B78" w:rsidP="004A0B78">
      <w:pPr>
        <w:spacing w:after="0" w:line="240" w:lineRule="auto"/>
        <w:contextualSpacing/>
      </w:pPr>
      <w:r>
        <w:t>GSR</w:t>
      </w:r>
      <w:r>
        <w:tab/>
      </w:r>
      <w:r w:rsidR="00D13A24">
        <w:tab/>
      </w:r>
      <w:r>
        <w:t>Great Sea Reef</w:t>
      </w:r>
    </w:p>
    <w:p w14:paraId="5CA8DD9B" w14:textId="3D1BEF4C" w:rsidR="004A0B78" w:rsidRDefault="004A0B78" w:rsidP="004A0B78">
      <w:pPr>
        <w:spacing w:after="0" w:line="240" w:lineRule="auto"/>
        <w:contextualSpacing/>
      </w:pPr>
      <w:r>
        <w:t>H2O</w:t>
      </w:r>
      <w:r>
        <w:tab/>
      </w:r>
      <w:r w:rsidR="00D13A24">
        <w:tab/>
      </w:r>
      <w:r>
        <w:t>Hilltops to Ocean</w:t>
      </w:r>
    </w:p>
    <w:p w14:paraId="554A65C3" w14:textId="73B7FDCA" w:rsidR="004A0B78" w:rsidRDefault="004A0B78" w:rsidP="004A0B78">
      <w:pPr>
        <w:spacing w:after="0" w:line="240" w:lineRule="auto"/>
        <w:contextualSpacing/>
      </w:pPr>
      <w:r>
        <w:t xml:space="preserve">Ha </w:t>
      </w:r>
      <w:r>
        <w:tab/>
      </w:r>
      <w:r w:rsidR="00D13A24">
        <w:tab/>
      </w:r>
      <w:r>
        <w:t>Hectare</w:t>
      </w:r>
    </w:p>
    <w:p w14:paraId="222EDD9B" w14:textId="74901DA6" w:rsidR="004A0B78" w:rsidRDefault="004A0B78" w:rsidP="004A0B78">
      <w:pPr>
        <w:spacing w:after="0" w:line="240" w:lineRule="auto"/>
        <w:contextualSpacing/>
      </w:pPr>
      <w:r>
        <w:t>HIES</w:t>
      </w:r>
      <w:r w:rsidR="00D13A24">
        <w:tab/>
      </w:r>
      <w:r>
        <w:tab/>
        <w:t>Household Income and Expenditure Survey</w:t>
      </w:r>
    </w:p>
    <w:p w14:paraId="7AF84F22" w14:textId="57CE5F77" w:rsidR="004A0B78" w:rsidRDefault="004A0B78" w:rsidP="004A0B78">
      <w:pPr>
        <w:spacing w:after="0" w:line="240" w:lineRule="auto"/>
        <w:contextualSpacing/>
      </w:pPr>
      <w:r>
        <w:t>IAS</w:t>
      </w:r>
      <w:r>
        <w:tab/>
      </w:r>
      <w:r w:rsidR="00D13A24">
        <w:tab/>
      </w:r>
      <w:r>
        <w:t>Institute of Applied Science (of USP)</w:t>
      </w:r>
    </w:p>
    <w:p w14:paraId="2300C4AA" w14:textId="2331434E" w:rsidR="004A0B78" w:rsidRDefault="004A0B78" w:rsidP="004A0B78">
      <w:pPr>
        <w:spacing w:after="0" w:line="240" w:lineRule="auto"/>
        <w:contextualSpacing/>
      </w:pPr>
      <w:r>
        <w:t>IBA</w:t>
      </w:r>
      <w:r>
        <w:tab/>
      </w:r>
      <w:r w:rsidR="00D13A24">
        <w:tab/>
      </w:r>
      <w:r>
        <w:t>International Bird Area</w:t>
      </w:r>
    </w:p>
    <w:p w14:paraId="6F85643A" w14:textId="33EFD078" w:rsidR="004A0B78" w:rsidRDefault="004A0B78" w:rsidP="004A0B78">
      <w:pPr>
        <w:spacing w:after="0" w:line="240" w:lineRule="auto"/>
        <w:contextualSpacing/>
      </w:pPr>
      <w:r>
        <w:t>ICCM</w:t>
      </w:r>
      <w:r w:rsidR="00D13A24">
        <w:tab/>
      </w:r>
      <w:r>
        <w:tab/>
        <w:t xml:space="preserve">Integrated Catchment and Coastal Management </w:t>
      </w:r>
    </w:p>
    <w:p w14:paraId="6B63074B" w14:textId="121D49DD" w:rsidR="004A0B78" w:rsidRDefault="004A0B78" w:rsidP="004A0B78">
      <w:pPr>
        <w:spacing w:after="0" w:line="240" w:lineRule="auto"/>
        <w:contextualSpacing/>
      </w:pPr>
      <w:r>
        <w:t>ICM</w:t>
      </w:r>
      <w:r>
        <w:tab/>
      </w:r>
      <w:r w:rsidR="00D13A24">
        <w:tab/>
      </w:r>
      <w:r>
        <w:t>Integrated Catchment Management or Integrated Coastal Management</w:t>
      </w:r>
    </w:p>
    <w:p w14:paraId="511BBCC2" w14:textId="08A75497" w:rsidR="004A0B78" w:rsidRDefault="004A0B78" w:rsidP="004A0B78">
      <w:pPr>
        <w:spacing w:after="0" w:line="240" w:lineRule="auto"/>
        <w:contextualSpacing/>
      </w:pPr>
      <w:r>
        <w:t xml:space="preserve">ICMP </w:t>
      </w:r>
      <w:r>
        <w:tab/>
      </w:r>
      <w:r w:rsidR="00D13A24">
        <w:tab/>
      </w:r>
      <w:r>
        <w:t>Integrated Coastal Management Plan</w:t>
      </w:r>
    </w:p>
    <w:p w14:paraId="302549B3" w14:textId="1664EC44" w:rsidR="004A0B78" w:rsidRDefault="004A0B78" w:rsidP="004A0B78">
      <w:pPr>
        <w:spacing w:after="0" w:line="240" w:lineRule="auto"/>
        <w:contextualSpacing/>
      </w:pPr>
      <w:r>
        <w:t xml:space="preserve">IGO </w:t>
      </w:r>
      <w:r w:rsidR="00D13A24">
        <w:tab/>
      </w:r>
      <w:r>
        <w:tab/>
        <w:t>Intergovernmental Organization</w:t>
      </w:r>
    </w:p>
    <w:p w14:paraId="21892F19" w14:textId="38C8A427" w:rsidR="004A0B78" w:rsidRDefault="004A0B78" w:rsidP="004A0B78">
      <w:pPr>
        <w:spacing w:after="0" w:line="240" w:lineRule="auto"/>
        <w:contextualSpacing/>
      </w:pPr>
      <w:r>
        <w:t>IKSA</w:t>
      </w:r>
      <w:r w:rsidR="00D13A24">
        <w:tab/>
      </w:r>
      <w:r>
        <w:tab/>
        <w:t>Improving Key Services to Agriculture Fiji</w:t>
      </w:r>
    </w:p>
    <w:p w14:paraId="26E0881B" w14:textId="044E2F88" w:rsidR="004A0B78" w:rsidRDefault="004A0B78" w:rsidP="004A0B78">
      <w:pPr>
        <w:spacing w:after="0" w:line="240" w:lineRule="auto"/>
        <w:contextualSpacing/>
      </w:pPr>
      <w:r>
        <w:t xml:space="preserve">IPCC </w:t>
      </w:r>
      <w:r w:rsidR="00D13A24">
        <w:tab/>
      </w:r>
      <w:r>
        <w:tab/>
        <w:t>Intergovernmental Panel on Climate Change</w:t>
      </w:r>
    </w:p>
    <w:p w14:paraId="0ED24C3A" w14:textId="46823332" w:rsidR="004A0B78" w:rsidRDefault="004A0B78" w:rsidP="004A0B78">
      <w:pPr>
        <w:spacing w:after="0" w:line="240" w:lineRule="auto"/>
        <w:contextualSpacing/>
      </w:pPr>
      <w:r>
        <w:t>INRM</w:t>
      </w:r>
      <w:r w:rsidR="00D13A24">
        <w:tab/>
      </w:r>
      <w:r>
        <w:tab/>
        <w:t>Integrated Natural Resources Management</w:t>
      </w:r>
    </w:p>
    <w:p w14:paraId="34C30D6F" w14:textId="0BF2E740" w:rsidR="004A0B78" w:rsidRDefault="004A0B78" w:rsidP="004A0B78">
      <w:pPr>
        <w:spacing w:after="0" w:line="240" w:lineRule="auto"/>
        <w:contextualSpacing/>
      </w:pPr>
      <w:r>
        <w:t>IRBM</w:t>
      </w:r>
      <w:r w:rsidR="00D13A24">
        <w:tab/>
      </w:r>
      <w:r>
        <w:tab/>
        <w:t>Integrated River Basin Management</w:t>
      </w:r>
    </w:p>
    <w:p w14:paraId="39E7364A" w14:textId="009E2CD0" w:rsidR="004A0B78" w:rsidRDefault="004A0B78" w:rsidP="004A0B78">
      <w:pPr>
        <w:spacing w:after="0" w:line="240" w:lineRule="auto"/>
        <w:contextualSpacing/>
      </w:pPr>
      <w:r>
        <w:t>IRRF</w:t>
      </w:r>
      <w:r>
        <w:tab/>
      </w:r>
      <w:r w:rsidR="00D13A24">
        <w:tab/>
      </w:r>
      <w:r>
        <w:t>Integrated Results and Resources Framework (UNDP Strategic Plan 2014-17)</w:t>
      </w:r>
    </w:p>
    <w:p w14:paraId="761A7BFD" w14:textId="4F29E1A2" w:rsidR="004A0B78" w:rsidRDefault="004A0B78" w:rsidP="004A0B78">
      <w:pPr>
        <w:spacing w:after="0" w:line="240" w:lineRule="auto"/>
        <w:contextualSpacing/>
      </w:pPr>
      <w:r>
        <w:t>IW</w:t>
      </w:r>
      <w:r>
        <w:tab/>
      </w:r>
      <w:r w:rsidR="00D13A24">
        <w:tab/>
      </w:r>
      <w:r>
        <w:t>International Waters</w:t>
      </w:r>
    </w:p>
    <w:p w14:paraId="71138135" w14:textId="77777777" w:rsidR="004A0B78" w:rsidRDefault="004A0B78" w:rsidP="004A0B78">
      <w:pPr>
        <w:spacing w:after="0" w:line="240" w:lineRule="auto"/>
        <w:contextualSpacing/>
      </w:pPr>
      <w:r>
        <w:t xml:space="preserve">IW:LEARN </w:t>
      </w:r>
      <w:r>
        <w:tab/>
        <w:t>GEF’s International Waters Learning Exchange and Resource Network</w:t>
      </w:r>
    </w:p>
    <w:p w14:paraId="1450C877" w14:textId="14C1D4EE" w:rsidR="004A0B78" w:rsidRDefault="004A0B78" w:rsidP="004A0B78">
      <w:pPr>
        <w:spacing w:after="0" w:line="240" w:lineRule="auto"/>
        <w:contextualSpacing/>
      </w:pPr>
      <w:r>
        <w:t xml:space="preserve">IWRM </w:t>
      </w:r>
      <w:r>
        <w:tab/>
      </w:r>
      <w:r w:rsidR="00D13A24">
        <w:tab/>
      </w:r>
      <w:r>
        <w:t>Integrated Water Resources Management</w:t>
      </w:r>
    </w:p>
    <w:p w14:paraId="7A273A98" w14:textId="6B125B91" w:rsidR="004A0B78" w:rsidRDefault="004A0B78" w:rsidP="004A0B78">
      <w:pPr>
        <w:spacing w:after="0" w:line="240" w:lineRule="auto"/>
        <w:contextualSpacing/>
      </w:pPr>
      <w:r>
        <w:t>IUCN</w:t>
      </w:r>
      <w:r>
        <w:tab/>
      </w:r>
      <w:r w:rsidR="00D13A24">
        <w:tab/>
      </w:r>
      <w:r>
        <w:t>International Union for Conservation of Nature (World Conservation Union)</w:t>
      </w:r>
    </w:p>
    <w:p w14:paraId="4DFFD05B" w14:textId="3A4FB0DA" w:rsidR="004A0B78" w:rsidRDefault="004A0B78" w:rsidP="004A0B78">
      <w:pPr>
        <w:spacing w:after="0" w:line="240" w:lineRule="auto"/>
        <w:contextualSpacing/>
      </w:pPr>
      <w:r>
        <w:t xml:space="preserve">JICA </w:t>
      </w:r>
      <w:r>
        <w:tab/>
      </w:r>
      <w:r w:rsidR="00D13A24">
        <w:tab/>
      </w:r>
      <w:r>
        <w:t>Japan International Cooperation Agency</w:t>
      </w:r>
    </w:p>
    <w:p w14:paraId="69E905B4" w14:textId="1E4079AF" w:rsidR="004A0B78" w:rsidRDefault="004A0B78" w:rsidP="004A0B78">
      <w:pPr>
        <w:spacing w:after="0" w:line="240" w:lineRule="auto"/>
        <w:contextualSpacing/>
      </w:pPr>
      <w:r>
        <w:t>KBA</w:t>
      </w:r>
      <w:r>
        <w:tab/>
      </w:r>
      <w:r w:rsidR="00D13A24">
        <w:tab/>
      </w:r>
      <w:r>
        <w:t>Key Biodiversity Area</w:t>
      </w:r>
    </w:p>
    <w:p w14:paraId="2B8CB1A5" w14:textId="2A88E3ED" w:rsidR="004A0B78" w:rsidRDefault="004A0B78" w:rsidP="004A0B78">
      <w:pPr>
        <w:spacing w:after="0" w:line="240" w:lineRule="auto"/>
        <w:contextualSpacing/>
      </w:pPr>
      <w:r>
        <w:t xml:space="preserve">KM </w:t>
      </w:r>
      <w:r>
        <w:tab/>
      </w:r>
      <w:r w:rsidR="00D13A24">
        <w:tab/>
      </w:r>
      <w:r>
        <w:t>Knowledge Management</w:t>
      </w:r>
    </w:p>
    <w:p w14:paraId="4F87C5F5" w14:textId="77777777" w:rsidR="004A0B78" w:rsidRDefault="004A0B78" w:rsidP="004A0B78">
      <w:pPr>
        <w:spacing w:after="0" w:line="240" w:lineRule="auto"/>
        <w:contextualSpacing/>
      </w:pPr>
      <w:r>
        <w:t xml:space="preserve">LWRM </w:t>
      </w:r>
      <w:r>
        <w:tab/>
        <w:t>Land and Water Resource Management (Ministry of Primary Industries)</w:t>
      </w:r>
    </w:p>
    <w:p w14:paraId="26C218A1" w14:textId="609CBB29" w:rsidR="004A0B78" w:rsidRDefault="004A0B78" w:rsidP="004A0B78">
      <w:pPr>
        <w:spacing w:after="0" w:line="240" w:lineRule="auto"/>
        <w:contextualSpacing/>
      </w:pPr>
      <w:r>
        <w:t>LD</w:t>
      </w:r>
      <w:r>
        <w:tab/>
      </w:r>
      <w:r w:rsidR="00D13A24">
        <w:tab/>
      </w:r>
      <w:r>
        <w:t>Land Degradation</w:t>
      </w:r>
    </w:p>
    <w:p w14:paraId="7F379D0B" w14:textId="77C4F958" w:rsidR="004A0B78" w:rsidRDefault="004A0B78" w:rsidP="004A0B78">
      <w:pPr>
        <w:spacing w:after="0" w:line="240" w:lineRule="auto"/>
        <w:contextualSpacing/>
      </w:pPr>
      <w:r>
        <w:t>LDCF</w:t>
      </w:r>
      <w:r>
        <w:tab/>
      </w:r>
      <w:r w:rsidR="00D13A24">
        <w:tab/>
      </w:r>
      <w:r>
        <w:t>Least Developed Countries fund</w:t>
      </w:r>
    </w:p>
    <w:p w14:paraId="1390B6EB" w14:textId="5A9EA2EC" w:rsidR="004A0B78" w:rsidRDefault="004A0B78" w:rsidP="004A0B78">
      <w:pPr>
        <w:spacing w:after="0" w:line="240" w:lineRule="auto"/>
        <w:contextualSpacing/>
      </w:pPr>
      <w:r>
        <w:t>LMMA</w:t>
      </w:r>
      <w:r w:rsidR="00D13A24">
        <w:tab/>
      </w:r>
      <w:r>
        <w:tab/>
        <w:t>Locally Managed Marine Area</w:t>
      </w:r>
    </w:p>
    <w:p w14:paraId="31C61C08" w14:textId="77777777" w:rsidR="004A0B78" w:rsidRDefault="004A0B78" w:rsidP="004A0B78">
      <w:pPr>
        <w:spacing w:after="0" w:line="240" w:lineRule="auto"/>
        <w:contextualSpacing/>
      </w:pPr>
      <w:r>
        <w:t xml:space="preserve">MACBIO </w:t>
      </w:r>
      <w:r>
        <w:tab/>
        <w:t>Marine and Coastal Biodiversity Management in Pacific Island Countries &amp; Atolls</w:t>
      </w:r>
    </w:p>
    <w:p w14:paraId="182E1D66" w14:textId="12DD1E9D" w:rsidR="004A0B78" w:rsidRDefault="004A0B78" w:rsidP="004A0B78">
      <w:pPr>
        <w:spacing w:after="0" w:line="240" w:lineRule="auto"/>
        <w:contextualSpacing/>
      </w:pPr>
      <w:r>
        <w:t>MCO</w:t>
      </w:r>
      <w:r>
        <w:tab/>
      </w:r>
      <w:r w:rsidR="00D13A24">
        <w:tab/>
      </w:r>
      <w:r>
        <w:t>Fiji Multi-country Office (of UNDP)</w:t>
      </w:r>
    </w:p>
    <w:p w14:paraId="3C2A9843" w14:textId="47EC2F92" w:rsidR="004A0B78" w:rsidRDefault="004A0B78" w:rsidP="004A0B78">
      <w:pPr>
        <w:spacing w:after="0" w:line="240" w:lineRule="auto"/>
        <w:contextualSpacing/>
      </w:pPr>
      <w:r>
        <w:t>MDG</w:t>
      </w:r>
      <w:r>
        <w:tab/>
      </w:r>
      <w:r w:rsidR="00D13A24">
        <w:tab/>
      </w:r>
      <w:r>
        <w:t>Millennium Development Goal</w:t>
      </w:r>
    </w:p>
    <w:p w14:paraId="492023BF" w14:textId="77777777" w:rsidR="004A0B78" w:rsidRDefault="004A0B78" w:rsidP="004A0B78">
      <w:pPr>
        <w:spacing w:after="0" w:line="240" w:lineRule="auto"/>
        <w:contextualSpacing/>
      </w:pPr>
      <w:r>
        <w:t xml:space="preserve">MESCAL </w:t>
      </w:r>
      <w:r>
        <w:tab/>
        <w:t xml:space="preserve">Mangrove EcoSystems for Climate Change and Livelihoods </w:t>
      </w:r>
    </w:p>
    <w:p w14:paraId="71083551" w14:textId="4AE9D944" w:rsidR="004A0B78" w:rsidRDefault="004A0B78" w:rsidP="004A0B78">
      <w:pPr>
        <w:spacing w:after="0" w:line="240" w:lineRule="auto"/>
        <w:contextualSpacing/>
      </w:pPr>
      <w:r>
        <w:t>MFA</w:t>
      </w:r>
      <w:r>
        <w:tab/>
      </w:r>
      <w:r w:rsidR="00D13A24">
        <w:tab/>
      </w:r>
      <w:r>
        <w:t>Multi-focal area projects</w:t>
      </w:r>
    </w:p>
    <w:p w14:paraId="62F269F2" w14:textId="0840EEC2" w:rsidR="004A0B78" w:rsidRDefault="004A0B78" w:rsidP="004A0B78">
      <w:pPr>
        <w:spacing w:after="0" w:line="240" w:lineRule="auto"/>
        <w:contextualSpacing/>
      </w:pPr>
      <w:r>
        <w:t>MiTA</w:t>
      </w:r>
      <w:r>
        <w:tab/>
      </w:r>
      <w:r w:rsidR="00D13A24">
        <w:tab/>
      </w:r>
      <w:r>
        <w:t>Ministry of iTaukei Affairs</w:t>
      </w:r>
    </w:p>
    <w:p w14:paraId="0BB56BCB" w14:textId="30DB99D4" w:rsidR="00427378" w:rsidRDefault="00427378" w:rsidP="004A0B78">
      <w:pPr>
        <w:spacing w:after="0" w:line="240" w:lineRule="auto"/>
        <w:contextualSpacing/>
      </w:pPr>
      <w:r>
        <w:t>MIT</w:t>
      </w:r>
      <w:r>
        <w:tab/>
      </w:r>
      <w:r>
        <w:tab/>
        <w:t>Ministry of Infrastructure and Transport</w:t>
      </w:r>
    </w:p>
    <w:p w14:paraId="08D75D22" w14:textId="0F15E950" w:rsidR="004A0B78" w:rsidRDefault="00D67EC4" w:rsidP="00D67EC4">
      <w:pPr>
        <w:spacing w:after="0" w:line="240" w:lineRule="auto"/>
        <w:ind w:left="1440" w:hanging="1440"/>
        <w:contextualSpacing/>
      </w:pPr>
      <w:r>
        <w:t>MLG</w:t>
      </w:r>
      <w:r w:rsidR="004A0B78">
        <w:t xml:space="preserve">H&amp;E </w:t>
      </w:r>
      <w:r w:rsidR="004A0B78">
        <w:tab/>
        <w:t>Ministry of Loca</w:t>
      </w:r>
      <w:r>
        <w:t>l Government,</w:t>
      </w:r>
      <w:r w:rsidR="004A0B78">
        <w:t xml:space="preserve"> Housing and Environment</w:t>
      </w:r>
      <w:r>
        <w:t xml:space="preserve"> (formerly included Urban Development)</w:t>
      </w:r>
    </w:p>
    <w:p w14:paraId="491C8A43" w14:textId="3E142EEA" w:rsidR="004A0B78" w:rsidRDefault="004A0B78" w:rsidP="004A0B78">
      <w:pPr>
        <w:spacing w:after="0" w:line="240" w:lineRule="auto"/>
        <w:contextualSpacing/>
      </w:pPr>
      <w:r>
        <w:t>MLM</w:t>
      </w:r>
      <w:r>
        <w:tab/>
      </w:r>
      <w:r w:rsidR="00D13A24">
        <w:tab/>
      </w:r>
      <w:r>
        <w:t>Ministry of Lands and Mineral Resources</w:t>
      </w:r>
    </w:p>
    <w:p w14:paraId="66F10CEC" w14:textId="2758A7D1" w:rsidR="004A0B78" w:rsidRDefault="004A0B78" w:rsidP="004A0B78">
      <w:pPr>
        <w:spacing w:after="0" w:line="240" w:lineRule="auto"/>
        <w:contextualSpacing/>
      </w:pPr>
      <w:r>
        <w:t>M&amp;E</w:t>
      </w:r>
      <w:r>
        <w:tab/>
      </w:r>
      <w:r w:rsidR="00D13A24">
        <w:tab/>
      </w:r>
      <w:r>
        <w:t>Monitoring and Evaluation</w:t>
      </w:r>
    </w:p>
    <w:p w14:paraId="1FA5F054" w14:textId="3C0193D8" w:rsidR="00D67EC4" w:rsidRDefault="00D67EC4" w:rsidP="004A0B78">
      <w:pPr>
        <w:spacing w:after="0" w:line="240" w:lineRule="auto"/>
        <w:contextualSpacing/>
      </w:pPr>
      <w:r>
        <w:t>MFF</w:t>
      </w:r>
      <w:r>
        <w:tab/>
      </w:r>
      <w:r>
        <w:tab/>
        <w:t>Ministry of Fisheries and Forests</w:t>
      </w:r>
    </w:p>
    <w:p w14:paraId="488998BE" w14:textId="35DF7C4A" w:rsidR="004A0B78" w:rsidRDefault="004A0B78" w:rsidP="004A0B78">
      <w:pPr>
        <w:spacing w:after="0" w:line="240" w:lineRule="auto"/>
        <w:contextualSpacing/>
      </w:pPr>
      <w:r>
        <w:t>MoFA</w:t>
      </w:r>
      <w:r>
        <w:tab/>
      </w:r>
      <w:r w:rsidR="00D13A24">
        <w:tab/>
      </w:r>
      <w:r>
        <w:t xml:space="preserve">Ministry of Foreign Affairs </w:t>
      </w:r>
    </w:p>
    <w:p w14:paraId="0E747CC0" w14:textId="4A260AB2" w:rsidR="004A0B78" w:rsidRDefault="004A0B78" w:rsidP="004A0B78">
      <w:pPr>
        <w:spacing w:after="0" w:line="240" w:lineRule="auto"/>
        <w:contextualSpacing/>
      </w:pPr>
      <w:r>
        <w:t>MOU</w:t>
      </w:r>
      <w:r>
        <w:tab/>
      </w:r>
      <w:r w:rsidR="00D13A24">
        <w:tab/>
      </w:r>
      <w:r>
        <w:t>Memorandum of Understanding</w:t>
      </w:r>
    </w:p>
    <w:p w14:paraId="25E29377" w14:textId="30752C40" w:rsidR="004A0B78" w:rsidRDefault="004A0B78" w:rsidP="004A0B78">
      <w:pPr>
        <w:spacing w:after="0" w:line="240" w:lineRule="auto"/>
        <w:contextualSpacing/>
      </w:pPr>
      <w:r>
        <w:t>MPA</w:t>
      </w:r>
      <w:r>
        <w:tab/>
      </w:r>
      <w:r w:rsidR="00D13A24">
        <w:tab/>
      </w:r>
      <w:r>
        <w:t>Marine Protected Area</w:t>
      </w:r>
    </w:p>
    <w:p w14:paraId="56F9BB5B" w14:textId="457201A9" w:rsidR="00C026CD" w:rsidRDefault="00C026CD" w:rsidP="004A0B78">
      <w:pPr>
        <w:spacing w:after="0" w:line="240" w:lineRule="auto"/>
        <w:contextualSpacing/>
      </w:pPr>
      <w:r w:rsidRPr="00C026CD">
        <w:t xml:space="preserve">MSPNDS </w:t>
      </w:r>
      <w:r w:rsidRPr="00C026CD">
        <w:tab/>
        <w:t>Ministry of Strategic Planning, National Development and Statistics</w:t>
      </w:r>
    </w:p>
    <w:p w14:paraId="003FFB2D" w14:textId="0FB52385" w:rsidR="004A0B78" w:rsidRDefault="004A0B78" w:rsidP="004A0B78">
      <w:pPr>
        <w:spacing w:after="0" w:line="240" w:lineRule="auto"/>
        <w:contextualSpacing/>
      </w:pPr>
      <w:r>
        <w:t>M</w:t>
      </w:r>
      <w:r w:rsidR="00D67EC4">
        <w:t>RMDNDM</w:t>
      </w:r>
      <w:r>
        <w:tab/>
        <w:t xml:space="preserve">Ministry of </w:t>
      </w:r>
      <w:r w:rsidR="00D67EC4">
        <w:t>Rural and Maritime</w:t>
      </w:r>
      <w:r>
        <w:t xml:space="preserve"> Development and National Disaster Management</w:t>
      </w:r>
    </w:p>
    <w:p w14:paraId="0520AC44" w14:textId="63567842" w:rsidR="004A0B78" w:rsidRDefault="004A0B78" w:rsidP="004A0B78">
      <w:pPr>
        <w:spacing w:after="0" w:line="240" w:lineRule="auto"/>
        <w:contextualSpacing/>
      </w:pPr>
      <w:r>
        <w:t>MRD</w:t>
      </w:r>
      <w:r w:rsidR="00D13A24">
        <w:tab/>
      </w:r>
      <w:r>
        <w:tab/>
        <w:t>Mineral Resources Department</w:t>
      </w:r>
    </w:p>
    <w:p w14:paraId="517D4F8B" w14:textId="793F5490" w:rsidR="004A0B78" w:rsidRDefault="004A0B78" w:rsidP="004A0B78">
      <w:pPr>
        <w:spacing w:after="0" w:line="240" w:lineRule="auto"/>
        <w:contextualSpacing/>
      </w:pPr>
      <w:r>
        <w:t xml:space="preserve">MRV </w:t>
      </w:r>
      <w:r>
        <w:tab/>
      </w:r>
      <w:r w:rsidR="00D13A24">
        <w:tab/>
      </w:r>
      <w:r>
        <w:t>Monitoring, reporting and verification (of carbon sequestration)</w:t>
      </w:r>
    </w:p>
    <w:p w14:paraId="68893343" w14:textId="0D9C1525" w:rsidR="004A0B78" w:rsidRDefault="004A0B78" w:rsidP="004A0B78">
      <w:pPr>
        <w:spacing w:after="0" w:line="240" w:lineRule="auto"/>
        <w:contextualSpacing/>
      </w:pPr>
      <w:r>
        <w:t>MTF</w:t>
      </w:r>
      <w:r>
        <w:tab/>
      </w:r>
      <w:r w:rsidR="00D13A24">
        <w:tab/>
      </w:r>
      <w:r>
        <w:t>Multi-Trust fund projects</w:t>
      </w:r>
    </w:p>
    <w:p w14:paraId="46A79256" w14:textId="37E3F798" w:rsidR="004A0B78" w:rsidRDefault="004A0B78" w:rsidP="004A0B78">
      <w:pPr>
        <w:spacing w:after="0" w:line="240" w:lineRule="auto"/>
        <w:contextualSpacing/>
      </w:pPr>
      <w:r>
        <w:t xml:space="preserve">NBCC </w:t>
      </w:r>
      <w:r>
        <w:tab/>
      </w:r>
      <w:r w:rsidR="00D13A24">
        <w:tab/>
      </w:r>
      <w:r>
        <w:t>Nadi Basin Catchment Committee</w:t>
      </w:r>
    </w:p>
    <w:p w14:paraId="25A5C270" w14:textId="77777777" w:rsidR="004A0B78" w:rsidRDefault="004A0B78" w:rsidP="004A0B78">
      <w:pPr>
        <w:spacing w:after="0" w:line="240" w:lineRule="auto"/>
        <w:contextualSpacing/>
      </w:pPr>
      <w:r>
        <w:t xml:space="preserve">NBSAP  </w:t>
      </w:r>
      <w:r>
        <w:tab/>
        <w:t>National Biodiversity Strategy and Action Plan</w:t>
      </w:r>
    </w:p>
    <w:p w14:paraId="63210A51" w14:textId="77777777" w:rsidR="004A0B78" w:rsidRDefault="004A0B78" w:rsidP="004A0B78">
      <w:pPr>
        <w:spacing w:after="0" w:line="240" w:lineRule="auto"/>
        <w:contextualSpacing/>
      </w:pPr>
      <w:r>
        <w:t xml:space="preserve">NCCCT </w:t>
      </w:r>
      <w:r>
        <w:tab/>
        <w:t>National Climate Change Country Team</w:t>
      </w:r>
    </w:p>
    <w:p w14:paraId="0595B825" w14:textId="17DB8364" w:rsidR="004A0B78" w:rsidRDefault="004A0B78" w:rsidP="004A0B78">
      <w:pPr>
        <w:spacing w:after="0" w:line="240" w:lineRule="auto"/>
        <w:contextualSpacing/>
      </w:pPr>
      <w:r>
        <w:t xml:space="preserve">NCCP </w:t>
      </w:r>
      <w:r>
        <w:tab/>
      </w:r>
      <w:r w:rsidR="00D13A24">
        <w:tab/>
      </w:r>
      <w:r>
        <w:t>National Climate Change Policy</w:t>
      </w:r>
    </w:p>
    <w:p w14:paraId="5BC61A70" w14:textId="29F785FA" w:rsidR="004A0B78" w:rsidRDefault="004A0B78" w:rsidP="004A0B78">
      <w:pPr>
        <w:spacing w:after="0" w:line="240" w:lineRule="auto"/>
        <w:contextualSpacing/>
      </w:pPr>
      <w:r>
        <w:t xml:space="preserve">NCWF </w:t>
      </w:r>
      <w:r>
        <w:tab/>
      </w:r>
      <w:r w:rsidR="00D13A24">
        <w:tab/>
      </w:r>
      <w:r>
        <w:t>National Council of Women Fiji</w:t>
      </w:r>
    </w:p>
    <w:p w14:paraId="59F120F7" w14:textId="77777777" w:rsidR="004A0B78" w:rsidRDefault="004A0B78" w:rsidP="004A0B78">
      <w:pPr>
        <w:spacing w:after="0" w:line="240" w:lineRule="auto"/>
        <w:contextualSpacing/>
      </w:pPr>
      <w:r>
        <w:t xml:space="preserve">NDMO </w:t>
      </w:r>
      <w:r>
        <w:tab/>
        <w:t>National Disaster Management Office</w:t>
      </w:r>
    </w:p>
    <w:p w14:paraId="128A7B40" w14:textId="1B634FDA" w:rsidR="004A0B78" w:rsidRDefault="004A0B78" w:rsidP="004A0B78">
      <w:pPr>
        <w:spacing w:after="0" w:line="240" w:lineRule="auto"/>
        <w:contextualSpacing/>
      </w:pPr>
      <w:r>
        <w:t>NEA</w:t>
      </w:r>
      <w:r>
        <w:tab/>
      </w:r>
      <w:r w:rsidR="00D13A24">
        <w:tab/>
      </w:r>
      <w:r>
        <w:t>National Environment Act</w:t>
      </w:r>
    </w:p>
    <w:p w14:paraId="65A6FFB8" w14:textId="17A1205D" w:rsidR="004A0B78" w:rsidRDefault="004A0B78" w:rsidP="004A0B78">
      <w:pPr>
        <w:spacing w:after="0" w:line="240" w:lineRule="auto"/>
        <w:contextualSpacing/>
      </w:pPr>
      <w:r>
        <w:t>NEC</w:t>
      </w:r>
      <w:r>
        <w:tab/>
      </w:r>
      <w:r w:rsidR="00D13A24">
        <w:tab/>
      </w:r>
      <w:r>
        <w:t>National Environment Council</w:t>
      </w:r>
    </w:p>
    <w:p w14:paraId="52AD1BE5" w14:textId="610F00DE" w:rsidR="004A0B78" w:rsidRDefault="004A0B78" w:rsidP="004A0B78">
      <w:pPr>
        <w:spacing w:after="0" w:line="240" w:lineRule="auto"/>
        <w:contextualSpacing/>
      </w:pPr>
      <w:r>
        <w:t>NEDC</w:t>
      </w:r>
      <w:r>
        <w:tab/>
      </w:r>
      <w:r w:rsidR="00D13A24">
        <w:tab/>
      </w:r>
      <w:r>
        <w:t>National Economic Development Council</w:t>
      </w:r>
    </w:p>
    <w:p w14:paraId="5614092A" w14:textId="55DB81CA" w:rsidR="004A0B78" w:rsidRDefault="004A0B78" w:rsidP="004A0B78">
      <w:pPr>
        <w:spacing w:after="0" w:line="240" w:lineRule="auto"/>
        <w:contextualSpacing/>
      </w:pPr>
      <w:r>
        <w:t xml:space="preserve">NFI </w:t>
      </w:r>
      <w:r>
        <w:tab/>
      </w:r>
      <w:r w:rsidR="00D13A24">
        <w:tab/>
      </w:r>
      <w:r>
        <w:t>National Forestry Inventory</w:t>
      </w:r>
    </w:p>
    <w:p w14:paraId="59B07C74" w14:textId="115A7231" w:rsidR="004A0B78" w:rsidRDefault="004A0B78" w:rsidP="004A0B78">
      <w:pPr>
        <w:spacing w:after="0" w:line="240" w:lineRule="auto"/>
        <w:contextualSpacing/>
      </w:pPr>
      <w:r>
        <w:t>NFMV</w:t>
      </w:r>
      <w:r>
        <w:tab/>
      </w:r>
      <w:r w:rsidR="00D13A24">
        <w:tab/>
      </w:r>
      <w:r>
        <w:t>NatureFiji-MareqeteViti</w:t>
      </w:r>
    </w:p>
    <w:p w14:paraId="62A35311" w14:textId="5F3863D3" w:rsidR="004A0B78" w:rsidRDefault="004A0B78" w:rsidP="004A0B78">
      <w:pPr>
        <w:spacing w:after="0" w:line="240" w:lineRule="auto"/>
        <w:contextualSpacing/>
      </w:pPr>
      <w:r>
        <w:t xml:space="preserve">NGO </w:t>
      </w:r>
      <w:r>
        <w:tab/>
      </w:r>
      <w:r w:rsidR="00D13A24">
        <w:tab/>
      </w:r>
      <w:r>
        <w:t>Non-Government Organization</w:t>
      </w:r>
    </w:p>
    <w:p w14:paraId="2EB6A6B7" w14:textId="39071188" w:rsidR="004A0B78" w:rsidRDefault="004A0B78" w:rsidP="004A0B78">
      <w:pPr>
        <w:spacing w:after="0" w:line="240" w:lineRule="auto"/>
        <w:contextualSpacing/>
      </w:pPr>
      <w:r>
        <w:t>NIM</w:t>
      </w:r>
      <w:r>
        <w:tab/>
      </w:r>
      <w:r w:rsidR="00D13A24">
        <w:tab/>
      </w:r>
      <w:r>
        <w:t>National Implementation Modality</w:t>
      </w:r>
    </w:p>
    <w:p w14:paraId="3374923A" w14:textId="3EA719AC" w:rsidR="004A0B78" w:rsidRDefault="004A0B78" w:rsidP="004A0B78">
      <w:pPr>
        <w:spacing w:after="0" w:line="240" w:lineRule="auto"/>
        <w:contextualSpacing/>
      </w:pPr>
      <w:r>
        <w:t>NPIF</w:t>
      </w:r>
      <w:r>
        <w:tab/>
      </w:r>
      <w:r w:rsidR="00D13A24">
        <w:tab/>
      </w:r>
      <w:r>
        <w:t>Nagoya Protocol Implementation Fund</w:t>
      </w:r>
    </w:p>
    <w:p w14:paraId="1A1A9A88" w14:textId="4E9B80C0" w:rsidR="004A0B78" w:rsidRDefault="004A0B78" w:rsidP="004A0B78">
      <w:pPr>
        <w:spacing w:after="0" w:line="240" w:lineRule="auto"/>
        <w:contextualSpacing/>
      </w:pPr>
      <w:r>
        <w:t xml:space="preserve">NTF </w:t>
      </w:r>
      <w:r>
        <w:tab/>
      </w:r>
      <w:r w:rsidR="00D13A24">
        <w:tab/>
      </w:r>
      <w:r>
        <w:t>National Trust of Fiji</w:t>
      </w:r>
    </w:p>
    <w:p w14:paraId="09A7169F" w14:textId="5A501DFE" w:rsidR="004A0B78" w:rsidRDefault="004A0B78" w:rsidP="004A0B78">
      <w:pPr>
        <w:spacing w:after="0" w:line="240" w:lineRule="auto"/>
        <w:contextualSpacing/>
      </w:pPr>
      <w:r>
        <w:t>PA</w:t>
      </w:r>
      <w:r>
        <w:tab/>
      </w:r>
      <w:r w:rsidR="00D13A24">
        <w:tab/>
      </w:r>
      <w:r>
        <w:t>Protected Area (as recognized in IUCN system)</w:t>
      </w:r>
    </w:p>
    <w:p w14:paraId="6A1B829D" w14:textId="77777777" w:rsidR="004A0B78" w:rsidRDefault="004A0B78" w:rsidP="004A0B78">
      <w:pPr>
        <w:spacing w:after="0" w:line="240" w:lineRule="auto"/>
        <w:contextualSpacing/>
      </w:pPr>
      <w:r>
        <w:t>PABITRA</w:t>
      </w:r>
      <w:r>
        <w:tab/>
        <w:t>Pacific-Asia Biodiversity Transect</w:t>
      </w:r>
    </w:p>
    <w:p w14:paraId="3C6EAB5C" w14:textId="2129C3FA" w:rsidR="004A0B78" w:rsidRDefault="004A0B78" w:rsidP="004A0B78">
      <w:pPr>
        <w:spacing w:after="0" w:line="240" w:lineRule="auto"/>
        <w:contextualSpacing/>
      </w:pPr>
      <w:r>
        <w:t>PAC</w:t>
      </w:r>
      <w:r>
        <w:tab/>
      </w:r>
      <w:r w:rsidR="00D13A24">
        <w:tab/>
      </w:r>
      <w:r>
        <w:t>Protected Area Committee</w:t>
      </w:r>
    </w:p>
    <w:p w14:paraId="7CB0B897" w14:textId="324877D4" w:rsidR="004A0B78" w:rsidRDefault="004A0B78" w:rsidP="004A0B78">
      <w:pPr>
        <w:spacing w:after="0" w:line="240" w:lineRule="auto"/>
        <w:contextualSpacing/>
      </w:pPr>
      <w:r>
        <w:t xml:space="preserve">PACC </w:t>
      </w:r>
      <w:r>
        <w:tab/>
      </w:r>
      <w:r w:rsidR="00D13A24">
        <w:tab/>
      </w:r>
      <w:r>
        <w:t>Pacific Adaptation to Climate Change</w:t>
      </w:r>
    </w:p>
    <w:p w14:paraId="22A686B2" w14:textId="72D3614B" w:rsidR="004A0B78" w:rsidRDefault="004A0B78" w:rsidP="004A0B78">
      <w:pPr>
        <w:spacing w:after="0" w:line="240" w:lineRule="auto"/>
        <w:contextualSpacing/>
      </w:pPr>
      <w:r>
        <w:t xml:space="preserve">PCSSP </w:t>
      </w:r>
      <w:r>
        <w:tab/>
      </w:r>
      <w:r w:rsidR="00D13A24">
        <w:tab/>
      </w:r>
      <w:r>
        <w:t>Pacific Climate Science Support Programme</w:t>
      </w:r>
    </w:p>
    <w:p w14:paraId="698A2EA8" w14:textId="0AE4490E" w:rsidR="004A0B78" w:rsidRDefault="004A0B78" w:rsidP="004A0B78">
      <w:pPr>
        <w:spacing w:after="0" w:line="240" w:lineRule="auto"/>
        <w:contextualSpacing/>
      </w:pPr>
      <w:r>
        <w:t>PES</w:t>
      </w:r>
      <w:r>
        <w:tab/>
      </w:r>
      <w:r w:rsidR="00D13A24">
        <w:tab/>
      </w:r>
      <w:r>
        <w:t>Payment for Ecosystem Services</w:t>
      </w:r>
    </w:p>
    <w:p w14:paraId="752CD49F" w14:textId="72BE5588" w:rsidR="004A0B78" w:rsidRDefault="004A0B78" w:rsidP="004A0B78">
      <w:pPr>
        <w:spacing w:after="0" w:line="240" w:lineRule="auto"/>
        <w:contextualSpacing/>
      </w:pPr>
      <w:r>
        <w:t>PIBF</w:t>
      </w:r>
      <w:r>
        <w:tab/>
      </w:r>
      <w:r w:rsidR="00D13A24">
        <w:tab/>
      </w:r>
      <w:r>
        <w:t>Pacific Biodiversity Information Forum</w:t>
      </w:r>
    </w:p>
    <w:p w14:paraId="53E5BFB0" w14:textId="76132AC0" w:rsidR="004A0B78" w:rsidRDefault="004A0B78" w:rsidP="004A0B78">
      <w:pPr>
        <w:spacing w:after="0" w:line="240" w:lineRule="auto"/>
        <w:contextualSpacing/>
      </w:pPr>
      <w:r>
        <w:t>PIC</w:t>
      </w:r>
      <w:r>
        <w:tab/>
      </w:r>
      <w:r w:rsidR="00D13A24">
        <w:tab/>
      </w:r>
      <w:r>
        <w:t>Pacifi</w:t>
      </w:r>
      <w:r w:rsidR="00851DB1">
        <w:t>c Island C</w:t>
      </w:r>
      <w:r>
        <w:t>ountry</w:t>
      </w:r>
    </w:p>
    <w:p w14:paraId="2FF79A61" w14:textId="77777777" w:rsidR="004A0B78" w:rsidRDefault="004A0B78" w:rsidP="004A0B78">
      <w:pPr>
        <w:spacing w:after="0" w:line="240" w:lineRule="auto"/>
        <w:contextualSpacing/>
      </w:pPr>
      <w:r>
        <w:t xml:space="preserve">PICCAP </w:t>
      </w:r>
      <w:r>
        <w:tab/>
        <w:t>Pacific Islands Climate Change Assistance Programme</w:t>
      </w:r>
    </w:p>
    <w:p w14:paraId="48EA541A" w14:textId="5DB56CDE" w:rsidR="004A0B78" w:rsidRDefault="004A0B78" w:rsidP="004A0B78">
      <w:pPr>
        <w:spacing w:after="0" w:line="240" w:lineRule="auto"/>
        <w:contextualSpacing/>
      </w:pPr>
      <w:r>
        <w:t>PIF</w:t>
      </w:r>
      <w:r>
        <w:tab/>
      </w:r>
      <w:r w:rsidR="00D13A24">
        <w:tab/>
      </w:r>
      <w:r w:rsidR="00851DB1">
        <w:t>Project Identification F</w:t>
      </w:r>
      <w:r>
        <w:t>orm</w:t>
      </w:r>
    </w:p>
    <w:p w14:paraId="60A9539E" w14:textId="3A9AF2B5" w:rsidR="004A0B78" w:rsidRDefault="004A0B78" w:rsidP="004A0B78">
      <w:pPr>
        <w:spacing w:after="0" w:line="240" w:lineRule="auto"/>
        <w:contextualSpacing/>
      </w:pPr>
      <w:r>
        <w:t>PILN</w:t>
      </w:r>
      <w:r w:rsidR="00D13A24">
        <w:tab/>
      </w:r>
      <w:r>
        <w:tab/>
        <w:t>Pacific Invasive Learning Network</w:t>
      </w:r>
    </w:p>
    <w:p w14:paraId="5AF9BCFF" w14:textId="19004670" w:rsidR="004A0B78" w:rsidRDefault="004A0B78" w:rsidP="004A0B78">
      <w:pPr>
        <w:spacing w:after="0" w:line="240" w:lineRule="auto"/>
        <w:contextualSpacing/>
      </w:pPr>
      <w:r>
        <w:t>PIMS</w:t>
      </w:r>
      <w:r>
        <w:tab/>
      </w:r>
      <w:r w:rsidR="00D13A24">
        <w:tab/>
      </w:r>
      <w:r>
        <w:t>Programme Information Management System</w:t>
      </w:r>
    </w:p>
    <w:p w14:paraId="39D4725B" w14:textId="59C35299" w:rsidR="004A0B78" w:rsidRDefault="004A0B78" w:rsidP="004A0B78">
      <w:pPr>
        <w:spacing w:after="0" w:line="240" w:lineRule="auto"/>
        <w:contextualSpacing/>
      </w:pPr>
      <w:r>
        <w:t xml:space="preserve">PIR </w:t>
      </w:r>
      <w:r>
        <w:tab/>
      </w:r>
      <w:r w:rsidR="00D13A24">
        <w:tab/>
      </w:r>
      <w:r w:rsidR="00851DB1">
        <w:t>Project Implementation Report</w:t>
      </w:r>
    </w:p>
    <w:p w14:paraId="2633E03B" w14:textId="30DC2DD5" w:rsidR="004A0B78" w:rsidRDefault="004A0B78" w:rsidP="004A0B78">
      <w:pPr>
        <w:spacing w:after="0" w:line="240" w:lineRule="auto"/>
        <w:contextualSpacing/>
      </w:pPr>
      <w:r>
        <w:t>PMU</w:t>
      </w:r>
      <w:r>
        <w:tab/>
      </w:r>
      <w:r w:rsidR="00D13A24">
        <w:tab/>
      </w:r>
      <w:r>
        <w:t>Project Management Unit (of Department of Environment)</w:t>
      </w:r>
    </w:p>
    <w:p w14:paraId="2F2E02BD" w14:textId="77777777" w:rsidR="004A0B78" w:rsidRDefault="004A0B78" w:rsidP="004A0B78">
      <w:pPr>
        <w:spacing w:after="0" w:line="240" w:lineRule="auto"/>
        <w:contextualSpacing/>
      </w:pPr>
      <w:r>
        <w:t>POETCom</w:t>
      </w:r>
      <w:r>
        <w:tab/>
        <w:t>Pacific Organic and Ethical Trade Community</w:t>
      </w:r>
    </w:p>
    <w:p w14:paraId="132BD532" w14:textId="6AFF98A7" w:rsidR="004A0B78" w:rsidRDefault="004A0B78" w:rsidP="004A0B78">
      <w:pPr>
        <w:spacing w:after="0" w:line="240" w:lineRule="auto"/>
        <w:contextualSpacing/>
      </w:pPr>
      <w:r>
        <w:t>POPs</w:t>
      </w:r>
      <w:r>
        <w:tab/>
      </w:r>
      <w:r w:rsidR="00D13A24">
        <w:tab/>
      </w:r>
      <w:r>
        <w:t>Persistent Organic Pollutants</w:t>
      </w:r>
    </w:p>
    <w:p w14:paraId="139E8C0D" w14:textId="77777777" w:rsidR="004A0B78" w:rsidRDefault="004A0B78" w:rsidP="004A0B78">
      <w:pPr>
        <w:spacing w:after="0" w:line="240" w:lineRule="auto"/>
        <w:contextualSpacing/>
      </w:pPr>
      <w:r>
        <w:t>PoWPA</w:t>
      </w:r>
      <w:r>
        <w:tab/>
        <w:t>Programme of Work on Protected Areas</w:t>
      </w:r>
    </w:p>
    <w:p w14:paraId="446F7AA1" w14:textId="6A901CA0" w:rsidR="004A0B78" w:rsidRDefault="004A0B78" w:rsidP="004A0B78">
      <w:pPr>
        <w:spacing w:after="0" w:line="240" w:lineRule="auto"/>
        <w:contextualSpacing/>
      </w:pPr>
      <w:r>
        <w:t>PPG</w:t>
      </w:r>
      <w:r>
        <w:tab/>
      </w:r>
      <w:r w:rsidR="00D13A24">
        <w:tab/>
      </w:r>
      <w:r>
        <w:t>Project Preparation Grant</w:t>
      </w:r>
    </w:p>
    <w:p w14:paraId="03C05D44" w14:textId="35A71DF0" w:rsidR="004A0B78" w:rsidRDefault="004A0B78" w:rsidP="004A0B78">
      <w:pPr>
        <w:spacing w:after="0" w:line="240" w:lineRule="auto"/>
        <w:contextualSpacing/>
      </w:pPr>
      <w:r>
        <w:t>PPR</w:t>
      </w:r>
      <w:r>
        <w:tab/>
      </w:r>
      <w:r w:rsidR="00D13A24">
        <w:tab/>
      </w:r>
      <w:r>
        <w:t>Project Progress Report</w:t>
      </w:r>
    </w:p>
    <w:p w14:paraId="05C6A6F7" w14:textId="673444AB" w:rsidR="004A0B78" w:rsidRDefault="004A0B78" w:rsidP="004A0B78">
      <w:pPr>
        <w:spacing w:after="0" w:line="240" w:lineRule="auto"/>
        <w:contextualSpacing/>
      </w:pPr>
      <w:r>
        <w:t>R2R</w:t>
      </w:r>
      <w:r>
        <w:tab/>
      </w:r>
      <w:r w:rsidR="00D13A24">
        <w:tab/>
      </w:r>
      <w:r>
        <w:t>Ridge-to-Reef</w:t>
      </w:r>
    </w:p>
    <w:p w14:paraId="30FFFA1E" w14:textId="5B3B5512" w:rsidR="004A0B78" w:rsidRDefault="004A0B78" w:rsidP="004A0B78">
      <w:pPr>
        <w:spacing w:after="0" w:line="240" w:lineRule="auto"/>
        <w:contextualSpacing/>
      </w:pPr>
      <w:r>
        <w:t>RCU</w:t>
      </w:r>
      <w:r>
        <w:tab/>
      </w:r>
      <w:r w:rsidR="00D13A24">
        <w:tab/>
      </w:r>
      <w:r>
        <w:t>Regional Coordinating Unit</w:t>
      </w:r>
    </w:p>
    <w:p w14:paraId="672B2710" w14:textId="77777777" w:rsidR="004A0B78" w:rsidRDefault="004A0B78" w:rsidP="004A0B78">
      <w:pPr>
        <w:spacing w:after="0" w:line="240" w:lineRule="auto"/>
        <w:contextualSpacing/>
      </w:pPr>
      <w:r>
        <w:t>RDSSED</w:t>
      </w:r>
      <w:r>
        <w:tab/>
        <w:t>Roadmap for Democracy and Sustainable Socio-economic Development</w:t>
      </w:r>
    </w:p>
    <w:p w14:paraId="7D868CAA" w14:textId="22F8E8FE" w:rsidR="004A0B78" w:rsidRDefault="004A0B78" w:rsidP="004A0B78">
      <w:pPr>
        <w:spacing w:after="0" w:line="240" w:lineRule="auto"/>
        <w:contextualSpacing/>
      </w:pPr>
      <w:r>
        <w:t>REDD</w:t>
      </w:r>
      <w:r>
        <w:tab/>
      </w:r>
      <w:r w:rsidR="00D13A24">
        <w:tab/>
      </w:r>
      <w:r>
        <w:t>Reducing Em</w:t>
      </w:r>
      <w:r w:rsidR="00851DB1">
        <w:t>issions from Deforestation and F</w:t>
      </w:r>
      <w:r>
        <w:t>orest Degradation</w:t>
      </w:r>
    </w:p>
    <w:p w14:paraId="2DCF5FA1" w14:textId="77777777" w:rsidR="004A0B78" w:rsidRDefault="004A0B78" w:rsidP="00D13A24">
      <w:pPr>
        <w:spacing w:after="0" w:line="240" w:lineRule="auto"/>
        <w:ind w:left="1440" w:hanging="1440"/>
        <w:contextualSpacing/>
      </w:pPr>
      <w:r>
        <w:t xml:space="preserve">REDD+ </w:t>
      </w:r>
      <w:r>
        <w:tab/>
        <w:t>REDD, and the role of conservation, sustainable management of forests and enhancement of forest carbon stocks (“+”)</w:t>
      </w:r>
    </w:p>
    <w:p w14:paraId="07945F5C" w14:textId="1C582BF3" w:rsidR="004A0B78" w:rsidRDefault="004A0B78" w:rsidP="004A0B78">
      <w:pPr>
        <w:spacing w:after="0" w:line="240" w:lineRule="auto"/>
        <w:contextualSpacing/>
      </w:pPr>
      <w:r>
        <w:t>RTA</w:t>
      </w:r>
      <w:r>
        <w:tab/>
      </w:r>
      <w:r w:rsidR="00D13A24">
        <w:tab/>
      </w:r>
      <w:r>
        <w:t>Regional Technical Advisor</w:t>
      </w:r>
    </w:p>
    <w:p w14:paraId="621B04EB" w14:textId="7D9ADB3F" w:rsidR="004A0B78" w:rsidRDefault="004A0B78" w:rsidP="004A0B78">
      <w:pPr>
        <w:spacing w:after="0" w:line="240" w:lineRule="auto"/>
        <w:contextualSpacing/>
      </w:pPr>
      <w:r>
        <w:t>SC</w:t>
      </w:r>
      <w:r>
        <w:tab/>
      </w:r>
      <w:r w:rsidR="00D13A24">
        <w:tab/>
      </w:r>
      <w:r>
        <w:t>Steering Committee</w:t>
      </w:r>
    </w:p>
    <w:p w14:paraId="41988390" w14:textId="38D9F526" w:rsidR="004A0B78" w:rsidRDefault="004A0B78" w:rsidP="004A0B78">
      <w:pPr>
        <w:spacing w:after="0" w:line="240" w:lineRule="auto"/>
        <w:contextualSpacing/>
      </w:pPr>
      <w:r>
        <w:t>SCCF</w:t>
      </w:r>
      <w:r>
        <w:tab/>
      </w:r>
      <w:r w:rsidR="00D13A24">
        <w:tab/>
      </w:r>
      <w:r>
        <w:t>Special Climate Change Fund</w:t>
      </w:r>
    </w:p>
    <w:p w14:paraId="12FBFD23" w14:textId="1C9E96FC" w:rsidR="004A0B78" w:rsidRDefault="004A0B78" w:rsidP="004A0B78">
      <w:pPr>
        <w:spacing w:after="0" w:line="240" w:lineRule="auto"/>
        <w:contextualSpacing/>
      </w:pPr>
      <w:r>
        <w:t>SFM</w:t>
      </w:r>
      <w:r>
        <w:tab/>
      </w:r>
      <w:r w:rsidR="00D13A24">
        <w:tab/>
      </w:r>
      <w:r>
        <w:t>Sustainable Forest Management</w:t>
      </w:r>
    </w:p>
    <w:p w14:paraId="682AE8AD" w14:textId="0B1315C5" w:rsidR="004A0B78" w:rsidRDefault="004A0B78" w:rsidP="004A0B78">
      <w:pPr>
        <w:spacing w:after="0" w:line="240" w:lineRule="auto"/>
        <w:contextualSpacing/>
      </w:pPr>
      <w:r>
        <w:t xml:space="preserve">SGP </w:t>
      </w:r>
      <w:r>
        <w:tab/>
      </w:r>
      <w:r w:rsidR="00D13A24">
        <w:tab/>
      </w:r>
      <w:r>
        <w:t>Small Grants Programme of UNDP</w:t>
      </w:r>
    </w:p>
    <w:p w14:paraId="512D2131" w14:textId="7636E055" w:rsidR="004A0B78" w:rsidRDefault="004A0B78" w:rsidP="004A0B78">
      <w:pPr>
        <w:spacing w:after="0" w:line="240" w:lineRule="auto"/>
        <w:contextualSpacing/>
      </w:pPr>
      <w:r>
        <w:t xml:space="preserve">SIDS </w:t>
      </w:r>
      <w:r>
        <w:tab/>
      </w:r>
      <w:r w:rsidR="00D13A24">
        <w:tab/>
      </w:r>
      <w:r>
        <w:t>Small Islands Development States</w:t>
      </w:r>
    </w:p>
    <w:p w14:paraId="4B5F47AA" w14:textId="32491ECE" w:rsidR="004A0B78" w:rsidRDefault="004A0B78" w:rsidP="004A0B78">
      <w:pPr>
        <w:spacing w:after="0" w:line="240" w:lineRule="auto"/>
        <w:contextualSpacing/>
      </w:pPr>
      <w:r>
        <w:t xml:space="preserve">SLM </w:t>
      </w:r>
      <w:r>
        <w:tab/>
      </w:r>
      <w:r w:rsidR="00D13A24">
        <w:tab/>
      </w:r>
      <w:r>
        <w:t xml:space="preserve">Sustainable Land Management </w:t>
      </w:r>
    </w:p>
    <w:p w14:paraId="214D300F" w14:textId="77777777" w:rsidR="004A0B78" w:rsidRDefault="004A0B78" w:rsidP="004A0B78">
      <w:pPr>
        <w:spacing w:after="0" w:line="240" w:lineRule="auto"/>
        <w:contextualSpacing/>
      </w:pPr>
      <w:r>
        <w:t>SMART</w:t>
      </w:r>
      <w:r>
        <w:tab/>
        <w:t>Specific, Measurable, Achievable, Relevant and Time-bound (of indicators)</w:t>
      </w:r>
    </w:p>
    <w:p w14:paraId="2939671F" w14:textId="77777777" w:rsidR="004A0B78" w:rsidRDefault="004A0B78" w:rsidP="004A0B78">
      <w:pPr>
        <w:spacing w:after="0" w:line="240" w:lineRule="auto"/>
        <w:contextualSpacing/>
      </w:pPr>
      <w:r>
        <w:t xml:space="preserve">SOPAC </w:t>
      </w:r>
      <w:r>
        <w:tab/>
        <w:t>Pacific Islands Applied Geo-Science Commission (division of SPC)</w:t>
      </w:r>
    </w:p>
    <w:p w14:paraId="1A35E888" w14:textId="3A2F9D7A" w:rsidR="004A0B78" w:rsidRDefault="004A0B78" w:rsidP="004A0B78">
      <w:pPr>
        <w:spacing w:after="0" w:line="240" w:lineRule="auto"/>
        <w:contextualSpacing/>
      </w:pPr>
      <w:r>
        <w:t xml:space="preserve">SPC </w:t>
      </w:r>
      <w:r>
        <w:tab/>
      </w:r>
      <w:r w:rsidR="00D13A24">
        <w:tab/>
      </w:r>
      <w:r>
        <w:t>Secretariat of the Pacific Community</w:t>
      </w:r>
    </w:p>
    <w:p w14:paraId="21265BD6" w14:textId="4FB92697" w:rsidR="004A0B78" w:rsidRDefault="004A0B78" w:rsidP="004A0B78">
      <w:pPr>
        <w:spacing w:after="0" w:line="240" w:lineRule="auto"/>
        <w:contextualSpacing/>
      </w:pPr>
      <w:r>
        <w:t xml:space="preserve">SPCZ </w:t>
      </w:r>
      <w:r w:rsidR="00D13A24">
        <w:tab/>
      </w:r>
      <w:r>
        <w:tab/>
        <w:t>South Pacific Convergence Zone</w:t>
      </w:r>
    </w:p>
    <w:p w14:paraId="7CA69020" w14:textId="18E5C925" w:rsidR="00DC0C39" w:rsidRDefault="00DC0C39" w:rsidP="004A0B78">
      <w:pPr>
        <w:spacing w:after="0" w:line="240" w:lineRule="auto"/>
        <w:contextualSpacing/>
      </w:pPr>
      <w:r w:rsidRPr="00DC0C39">
        <w:t>SPO</w:t>
      </w:r>
      <w:r w:rsidRPr="00DC0C39">
        <w:tab/>
      </w:r>
      <w:r w:rsidRPr="00DC0C39">
        <w:tab/>
        <w:t>Strategic Planning Office (of Fiji Government)</w:t>
      </w:r>
    </w:p>
    <w:p w14:paraId="5E4A89D9" w14:textId="5CE479BC" w:rsidR="004A0B78" w:rsidRDefault="004A0B78" w:rsidP="004A0B78">
      <w:pPr>
        <w:spacing w:after="0" w:line="240" w:lineRule="auto"/>
        <w:contextualSpacing/>
      </w:pPr>
      <w:r>
        <w:t>SPREP</w:t>
      </w:r>
      <w:r>
        <w:tab/>
      </w:r>
      <w:r w:rsidR="00D13A24">
        <w:tab/>
      </w:r>
      <w:r>
        <w:t>Secretariat of the Pacific Regional Environment Programme</w:t>
      </w:r>
    </w:p>
    <w:p w14:paraId="6C97392C" w14:textId="441EFF08" w:rsidR="004A0B78" w:rsidRDefault="004A0B78" w:rsidP="004A0B78">
      <w:pPr>
        <w:spacing w:after="0" w:line="240" w:lineRule="auto"/>
        <w:contextualSpacing/>
      </w:pPr>
      <w:r>
        <w:t xml:space="preserve">SRES </w:t>
      </w:r>
      <w:r>
        <w:tab/>
      </w:r>
      <w:r w:rsidR="00D13A24">
        <w:tab/>
      </w:r>
      <w:r>
        <w:t>Special Report on Emissions Scenarios</w:t>
      </w:r>
    </w:p>
    <w:p w14:paraId="00794A0B" w14:textId="742AB8A9" w:rsidR="004A0B78" w:rsidRDefault="004A0B78" w:rsidP="004A0B78">
      <w:pPr>
        <w:spacing w:after="0" w:line="240" w:lineRule="auto"/>
        <w:contextualSpacing/>
      </w:pPr>
      <w:r>
        <w:t>STAP</w:t>
      </w:r>
      <w:r>
        <w:tab/>
      </w:r>
      <w:r w:rsidR="00D13A24">
        <w:tab/>
      </w:r>
      <w:r>
        <w:t>Scientific and Technical Assessment Panel</w:t>
      </w:r>
    </w:p>
    <w:p w14:paraId="481A419E" w14:textId="25FB14AC" w:rsidR="004A0B78" w:rsidRDefault="004A0B78" w:rsidP="004A0B78">
      <w:pPr>
        <w:spacing w:after="0" w:line="240" w:lineRule="auto"/>
        <w:contextualSpacing/>
      </w:pPr>
      <w:r>
        <w:t xml:space="preserve">SVT </w:t>
      </w:r>
      <w:r>
        <w:tab/>
      </w:r>
      <w:r w:rsidR="00D13A24">
        <w:tab/>
      </w:r>
      <w:r>
        <w:t>Soqosoqo Vakamarama iTaukei</w:t>
      </w:r>
    </w:p>
    <w:p w14:paraId="32541807" w14:textId="2C54C5E7" w:rsidR="004A0B78" w:rsidRDefault="004A0B78" w:rsidP="004A0B78">
      <w:pPr>
        <w:spacing w:after="0" w:line="240" w:lineRule="auto"/>
        <w:contextualSpacing/>
      </w:pPr>
      <w:r>
        <w:t>TA</w:t>
      </w:r>
      <w:r>
        <w:tab/>
      </w:r>
      <w:r w:rsidR="00D13A24">
        <w:tab/>
      </w:r>
      <w:r>
        <w:t>Technical Assistance</w:t>
      </w:r>
    </w:p>
    <w:p w14:paraId="5F2A8A60" w14:textId="4B390A55" w:rsidR="004A0B78" w:rsidRDefault="004A0B78" w:rsidP="004A0B78">
      <w:pPr>
        <w:spacing w:after="0" w:line="240" w:lineRule="auto"/>
        <w:contextualSpacing/>
      </w:pPr>
      <w:r>
        <w:t>TAB</w:t>
      </w:r>
      <w:r>
        <w:tab/>
      </w:r>
      <w:r w:rsidR="00D13A24">
        <w:tab/>
      </w:r>
      <w:r>
        <w:t>iTaukei Affairs Board</w:t>
      </w:r>
    </w:p>
    <w:p w14:paraId="7E0B69CD" w14:textId="664E296E" w:rsidR="004A0B78" w:rsidRDefault="004A0B78" w:rsidP="004A0B78">
      <w:pPr>
        <w:spacing w:after="0" w:line="240" w:lineRule="auto"/>
        <w:contextualSpacing/>
      </w:pPr>
      <w:r>
        <w:t>TESSA</w:t>
      </w:r>
      <w:r w:rsidR="00D13A24">
        <w:tab/>
      </w:r>
      <w:r>
        <w:tab/>
        <w:t>Toolkit for Ecosystem Service Site-based Assessment</w:t>
      </w:r>
    </w:p>
    <w:p w14:paraId="16E6D104" w14:textId="5F9856E5" w:rsidR="004A0B78" w:rsidRDefault="004A0B78" w:rsidP="004A0B78">
      <w:pPr>
        <w:spacing w:after="0" w:line="240" w:lineRule="auto"/>
        <w:contextualSpacing/>
      </w:pPr>
      <w:r>
        <w:t xml:space="preserve">TF </w:t>
      </w:r>
      <w:r>
        <w:tab/>
      </w:r>
      <w:r w:rsidR="00D13A24">
        <w:tab/>
      </w:r>
      <w:r>
        <w:t>Trust fund</w:t>
      </w:r>
    </w:p>
    <w:p w14:paraId="2FED3D87" w14:textId="724A8BA5" w:rsidR="004A0B78" w:rsidRDefault="004A0B78" w:rsidP="004A0B78">
      <w:pPr>
        <w:spacing w:after="0" w:line="240" w:lineRule="auto"/>
        <w:contextualSpacing/>
      </w:pPr>
      <w:r>
        <w:t>TLTB</w:t>
      </w:r>
      <w:r>
        <w:tab/>
      </w:r>
      <w:r w:rsidR="00D13A24">
        <w:tab/>
      </w:r>
      <w:r>
        <w:t>iTaukei Land Trust Board</w:t>
      </w:r>
    </w:p>
    <w:p w14:paraId="3B5E2AED" w14:textId="01948463" w:rsidR="004A0B78" w:rsidRDefault="004A0B78" w:rsidP="004A0B78">
      <w:pPr>
        <w:spacing w:after="0" w:line="240" w:lineRule="auto"/>
        <w:contextualSpacing/>
      </w:pPr>
      <w:r>
        <w:t>TOR</w:t>
      </w:r>
      <w:r>
        <w:tab/>
      </w:r>
      <w:r w:rsidR="00D13A24">
        <w:tab/>
      </w:r>
      <w:r>
        <w:t>Terms of Reference</w:t>
      </w:r>
    </w:p>
    <w:p w14:paraId="26A1997F" w14:textId="4DB70701" w:rsidR="004A0B78" w:rsidRDefault="004A0B78" w:rsidP="004A0B78">
      <w:pPr>
        <w:spacing w:after="0" w:line="240" w:lineRule="auto"/>
        <w:contextualSpacing/>
      </w:pPr>
      <w:r>
        <w:t>TWG</w:t>
      </w:r>
      <w:r w:rsidR="00D13A24">
        <w:tab/>
      </w:r>
      <w:r>
        <w:tab/>
        <w:t>Thematic Working Group</w:t>
      </w:r>
    </w:p>
    <w:p w14:paraId="208A56FC" w14:textId="39A78755" w:rsidR="004A0B78" w:rsidRDefault="004A0B78" w:rsidP="004A0B78">
      <w:pPr>
        <w:spacing w:after="0" w:line="240" w:lineRule="auto"/>
        <w:contextualSpacing/>
      </w:pPr>
      <w:r>
        <w:t xml:space="preserve">UNDP </w:t>
      </w:r>
      <w:r>
        <w:tab/>
      </w:r>
      <w:r w:rsidR="00D13A24">
        <w:tab/>
      </w:r>
      <w:r>
        <w:t>United Nations Development Programme</w:t>
      </w:r>
    </w:p>
    <w:p w14:paraId="7637BDB6" w14:textId="77777777" w:rsidR="004A0B78" w:rsidRDefault="004A0B78" w:rsidP="004A0B78">
      <w:pPr>
        <w:spacing w:after="0" w:line="240" w:lineRule="auto"/>
        <w:contextualSpacing/>
      </w:pPr>
      <w:r>
        <w:t xml:space="preserve">UNDP RBAP </w:t>
      </w:r>
      <w:r>
        <w:tab/>
        <w:t>UNDP Regional Bureau for Asia and the Pacific</w:t>
      </w:r>
    </w:p>
    <w:p w14:paraId="5375E9D9" w14:textId="77777777" w:rsidR="004A0B78" w:rsidRDefault="004A0B78" w:rsidP="004A0B78">
      <w:pPr>
        <w:spacing w:after="0" w:line="240" w:lineRule="auto"/>
        <w:contextualSpacing/>
      </w:pPr>
      <w:r>
        <w:t>UNFCCC</w:t>
      </w:r>
      <w:r>
        <w:tab/>
        <w:t>United Nations Framework Convention on Climate Change</w:t>
      </w:r>
    </w:p>
    <w:p w14:paraId="6D99180D" w14:textId="0B37D470" w:rsidR="004A0B78" w:rsidRDefault="00851DB1" w:rsidP="004A0B78">
      <w:pPr>
        <w:spacing w:after="0" w:line="240" w:lineRule="auto"/>
        <w:contextualSpacing/>
      </w:pPr>
      <w:r>
        <w:t>UN</w:t>
      </w:r>
      <w:r w:rsidR="004A0B78">
        <w:t>CCD</w:t>
      </w:r>
      <w:r w:rsidR="004A0B78">
        <w:tab/>
        <w:t>United Nations Convention to Combat Desertification</w:t>
      </w:r>
    </w:p>
    <w:p w14:paraId="253C8BFB" w14:textId="2EB76C00" w:rsidR="004A0B78" w:rsidRDefault="004A0B78" w:rsidP="004A0B78">
      <w:pPr>
        <w:spacing w:after="0" w:line="240" w:lineRule="auto"/>
        <w:contextualSpacing/>
      </w:pPr>
      <w:r>
        <w:t xml:space="preserve">USP </w:t>
      </w:r>
      <w:r>
        <w:tab/>
      </w:r>
      <w:r w:rsidR="00D13A24">
        <w:tab/>
      </w:r>
      <w:r>
        <w:t>University of the South Pacific</w:t>
      </w:r>
    </w:p>
    <w:p w14:paraId="1ED2ED55" w14:textId="19743344" w:rsidR="004A0B78" w:rsidRDefault="004A0B78" w:rsidP="004A0B78">
      <w:pPr>
        <w:spacing w:after="0" w:line="240" w:lineRule="auto"/>
        <w:contextualSpacing/>
      </w:pPr>
      <w:r>
        <w:t xml:space="preserve">WAF </w:t>
      </w:r>
      <w:r>
        <w:tab/>
      </w:r>
      <w:r w:rsidR="00D13A24">
        <w:tab/>
      </w:r>
      <w:r>
        <w:t>Water Authority of Fiji</w:t>
      </w:r>
    </w:p>
    <w:p w14:paraId="1CE7A4DB" w14:textId="19DF8329" w:rsidR="004A0B78" w:rsidRDefault="004A0B78" w:rsidP="004A0B78">
      <w:pPr>
        <w:spacing w:after="0" w:line="240" w:lineRule="auto"/>
        <w:contextualSpacing/>
      </w:pPr>
      <w:r>
        <w:t xml:space="preserve">WCS    </w:t>
      </w:r>
      <w:r w:rsidR="00D13A24">
        <w:tab/>
      </w:r>
      <w:r>
        <w:tab/>
        <w:t xml:space="preserve">Wildlife Conservation Society </w:t>
      </w:r>
    </w:p>
    <w:p w14:paraId="7DAC2A44" w14:textId="3A4F90D6" w:rsidR="004A0B78" w:rsidRDefault="004A0B78" w:rsidP="004A0B78">
      <w:pPr>
        <w:spacing w:after="0" w:line="240" w:lineRule="auto"/>
        <w:contextualSpacing/>
      </w:pPr>
      <w:r>
        <w:t xml:space="preserve">WWF </w:t>
      </w:r>
      <w:r>
        <w:tab/>
      </w:r>
      <w:r w:rsidR="00D13A24">
        <w:tab/>
      </w:r>
      <w:r>
        <w:t>World Wild Fund for Nature</w:t>
      </w:r>
    </w:p>
    <w:p w14:paraId="234E0847" w14:textId="07C41A59" w:rsidR="00ED4725" w:rsidRDefault="004A0B78" w:rsidP="004A0B78">
      <w:pPr>
        <w:spacing w:after="0" w:line="240" w:lineRule="auto"/>
        <w:contextualSpacing/>
        <w:rPr>
          <w:rFonts w:ascii="Times New Roman Bold" w:eastAsia="SimSun" w:hAnsi="Times New Roman Bold" w:cs="Times New Roman" w:hint="eastAsia"/>
          <w:b/>
          <w:iCs/>
          <w:smallCaps/>
          <w:sz w:val="28"/>
          <w:szCs w:val="24"/>
        </w:rPr>
      </w:pPr>
      <w:r>
        <w:t>YMST</w:t>
      </w:r>
      <w:r>
        <w:tab/>
      </w:r>
      <w:r w:rsidR="00D13A24">
        <w:tab/>
      </w:r>
      <w:r w:rsidR="00851DB1">
        <w:t>Yaubula C</w:t>
      </w:r>
      <w:r>
        <w:t>ommittee or Yaubula Management Support Team</w:t>
      </w:r>
      <w:r w:rsidR="00ED4725">
        <w:rPr>
          <w:rFonts w:hint="eastAsia"/>
        </w:rPr>
        <w:br w:type="page"/>
      </w:r>
    </w:p>
    <w:p w14:paraId="468D9242" w14:textId="7BD130E7" w:rsidR="00554B75" w:rsidRDefault="00554B75" w:rsidP="006B154F">
      <w:pPr>
        <w:pStyle w:val="Heading3"/>
        <w:rPr>
          <w:rFonts w:hint="eastAsia"/>
        </w:rPr>
      </w:pPr>
      <w:bookmarkStart w:id="11" w:name="_Toc402618225"/>
      <w:r w:rsidRPr="00C87233">
        <w:t>List of Tables</w:t>
      </w:r>
      <w:bookmarkEnd w:id="10"/>
      <w:bookmarkEnd w:id="11"/>
    </w:p>
    <w:p w14:paraId="2A4F02ED" w14:textId="77777777" w:rsidR="006B154F" w:rsidRPr="006B154F" w:rsidRDefault="006B154F" w:rsidP="006B154F"/>
    <w:p w14:paraId="5D69947A" w14:textId="6638F637" w:rsidR="00636070" w:rsidRDefault="000D5E34" w:rsidP="00BD65E8">
      <w:pPr>
        <w:pStyle w:val="TableofFigures"/>
        <w:tabs>
          <w:tab w:val="right" w:leader="dot" w:pos="8630"/>
        </w:tabs>
        <w:ind w:left="993" w:hanging="993"/>
        <w:rPr>
          <w:rFonts w:ascii="Calibri" w:hAnsi="Calibri"/>
        </w:rPr>
      </w:pPr>
      <w:r w:rsidRPr="00C87233">
        <w:rPr>
          <w:rFonts w:ascii="Calibri" w:hAnsi="Calibri"/>
          <w:sz w:val="22"/>
          <w:szCs w:val="22"/>
          <w:lang w:val="en-GB"/>
        </w:rPr>
        <w:fldChar w:fldCharType="begin"/>
      </w:r>
      <w:r w:rsidR="00554B75" w:rsidRPr="00C87233">
        <w:rPr>
          <w:rFonts w:ascii="Calibri" w:hAnsi="Calibri"/>
          <w:sz w:val="22"/>
          <w:szCs w:val="22"/>
          <w:lang w:val="en-GB"/>
        </w:rPr>
        <w:instrText xml:space="preserve"> TOC \h \z \t "Tables" \c </w:instrText>
      </w:r>
      <w:r w:rsidRPr="00C87233">
        <w:rPr>
          <w:rFonts w:ascii="Calibri" w:hAnsi="Calibri"/>
          <w:sz w:val="22"/>
          <w:szCs w:val="22"/>
          <w:lang w:val="en-GB"/>
        </w:rPr>
        <w:fldChar w:fldCharType="separate"/>
      </w:r>
      <w:r w:rsidR="00803417" w:rsidRPr="00C87233">
        <w:rPr>
          <w:rFonts w:ascii="Calibri" w:hAnsi="Calibri"/>
          <w:sz w:val="22"/>
          <w:szCs w:val="22"/>
        </w:rPr>
        <w:t>Table 1.</w:t>
      </w:r>
      <w:r w:rsidR="00DB3923" w:rsidRPr="00C87233">
        <w:rPr>
          <w:rFonts w:ascii="Calibri" w:hAnsi="Calibri"/>
        </w:rPr>
        <w:t xml:space="preserve"> </w:t>
      </w:r>
      <w:r w:rsidR="00BD65E8" w:rsidRPr="00C87233">
        <w:rPr>
          <w:rFonts w:ascii="Calibri" w:hAnsi="Calibri"/>
        </w:rPr>
        <w:tab/>
      </w:r>
      <w:r w:rsidR="00636070" w:rsidRPr="00636070">
        <w:rPr>
          <w:rFonts w:ascii="Calibri" w:hAnsi="Calibri"/>
        </w:rPr>
        <w:t>List of larger forest reserves (&gt;1000 hectares)</w:t>
      </w:r>
      <w:r w:rsidR="00080486">
        <w:rPr>
          <w:rFonts w:ascii="Calibri" w:hAnsi="Calibri"/>
        </w:rPr>
        <w:t>…………………………………………</w:t>
      </w:r>
      <w:r w:rsidR="001813C3">
        <w:rPr>
          <w:rFonts w:ascii="Calibri" w:hAnsi="Calibri"/>
        </w:rPr>
        <w:t>……………………………….</w:t>
      </w:r>
    </w:p>
    <w:p w14:paraId="01D2CD16" w14:textId="70C7263B" w:rsidR="007B24D9" w:rsidRDefault="00636070" w:rsidP="00BD65E8">
      <w:pPr>
        <w:spacing w:after="0" w:line="240" w:lineRule="auto"/>
        <w:ind w:left="993" w:hanging="993"/>
        <w:rPr>
          <w:rFonts w:ascii="Calibri" w:hAnsi="Calibri"/>
        </w:rPr>
      </w:pPr>
      <w:r>
        <w:rPr>
          <w:rFonts w:ascii="Calibri" w:hAnsi="Calibri"/>
        </w:rPr>
        <w:t>Table 2</w:t>
      </w:r>
      <w:r w:rsidR="007B24D9" w:rsidRPr="00C87233">
        <w:rPr>
          <w:rFonts w:ascii="Calibri" w:hAnsi="Calibri"/>
        </w:rPr>
        <w:t xml:space="preserve">. </w:t>
      </w:r>
      <w:r w:rsidR="00BD65E8" w:rsidRPr="00C87233">
        <w:rPr>
          <w:rFonts w:ascii="Calibri" w:hAnsi="Calibri"/>
        </w:rPr>
        <w:tab/>
      </w:r>
      <w:r>
        <w:rPr>
          <w:rFonts w:ascii="Calibri" w:hAnsi="Calibri"/>
        </w:rPr>
        <w:t>Population in each catchment by gender………………………</w:t>
      </w:r>
      <w:r w:rsidR="00080486">
        <w:rPr>
          <w:rFonts w:ascii="Calibri" w:hAnsi="Calibri"/>
        </w:rPr>
        <w:t>……………………</w:t>
      </w:r>
      <w:r w:rsidR="001813C3">
        <w:rPr>
          <w:rFonts w:ascii="Calibri" w:hAnsi="Calibri"/>
        </w:rPr>
        <w:t>……………………………..</w:t>
      </w:r>
    </w:p>
    <w:p w14:paraId="3FBE6CD8" w14:textId="7223DCDE" w:rsidR="00636070" w:rsidRDefault="00636070" w:rsidP="00BD65E8">
      <w:pPr>
        <w:spacing w:after="0" w:line="240" w:lineRule="auto"/>
        <w:ind w:left="993" w:hanging="993"/>
        <w:rPr>
          <w:rFonts w:ascii="Calibri" w:hAnsi="Calibri"/>
        </w:rPr>
      </w:pPr>
      <w:r>
        <w:rPr>
          <w:rFonts w:ascii="Calibri" w:hAnsi="Calibri"/>
        </w:rPr>
        <w:t>Table 3.</w:t>
      </w:r>
      <w:r>
        <w:rPr>
          <w:rFonts w:ascii="Calibri" w:hAnsi="Calibri"/>
        </w:rPr>
        <w:tab/>
        <w:t>Population in each cathcment by ethnicity………………</w:t>
      </w:r>
      <w:r w:rsidR="00080486">
        <w:rPr>
          <w:rFonts w:ascii="Calibri" w:hAnsi="Calibri"/>
        </w:rPr>
        <w:t>…………………………</w:t>
      </w:r>
      <w:r w:rsidR="001813C3">
        <w:rPr>
          <w:rFonts w:ascii="Calibri" w:hAnsi="Calibri"/>
        </w:rPr>
        <w:t>………………………………</w:t>
      </w:r>
    </w:p>
    <w:p w14:paraId="07625E22" w14:textId="72D201FA" w:rsidR="00636070" w:rsidRPr="00C87233" w:rsidRDefault="00636070" w:rsidP="00BD65E8">
      <w:pPr>
        <w:spacing w:after="0" w:line="240" w:lineRule="auto"/>
        <w:ind w:left="993" w:hanging="993"/>
        <w:rPr>
          <w:rFonts w:ascii="Calibri" w:hAnsi="Calibri"/>
        </w:rPr>
      </w:pPr>
      <w:r>
        <w:rPr>
          <w:rFonts w:ascii="Calibri" w:hAnsi="Calibri"/>
        </w:rPr>
        <w:t xml:space="preserve">Table 4. </w:t>
      </w:r>
      <w:r>
        <w:rPr>
          <w:rFonts w:ascii="Calibri" w:hAnsi="Calibri"/>
        </w:rPr>
        <w:tab/>
      </w:r>
      <w:r w:rsidRPr="00636070">
        <w:rPr>
          <w:rFonts w:ascii="Calibri" w:hAnsi="Calibri"/>
        </w:rPr>
        <w:t>Population in each catchment by age distribution</w:t>
      </w:r>
      <w:r>
        <w:rPr>
          <w:rFonts w:ascii="Calibri" w:hAnsi="Calibri"/>
        </w:rPr>
        <w:t>…………</w:t>
      </w:r>
      <w:r w:rsidR="00080486">
        <w:rPr>
          <w:rFonts w:ascii="Calibri" w:hAnsi="Calibri"/>
        </w:rPr>
        <w:t>………………………</w:t>
      </w:r>
      <w:r w:rsidR="001813C3">
        <w:rPr>
          <w:rFonts w:ascii="Calibri" w:hAnsi="Calibri"/>
        </w:rPr>
        <w:t>…………………………..</w:t>
      </w:r>
    </w:p>
    <w:p w14:paraId="611E5AF9" w14:textId="25410146" w:rsidR="007B24D9" w:rsidRPr="00C87233" w:rsidRDefault="007B24D9" w:rsidP="00BD65E8">
      <w:pPr>
        <w:spacing w:after="0" w:line="240" w:lineRule="auto"/>
        <w:ind w:left="993" w:hanging="993"/>
        <w:rPr>
          <w:rFonts w:ascii="Calibri" w:hAnsi="Calibri"/>
        </w:rPr>
      </w:pPr>
      <w:r w:rsidRPr="00C87233">
        <w:rPr>
          <w:rFonts w:ascii="Calibri" w:hAnsi="Calibri"/>
        </w:rPr>
        <w:t xml:space="preserve">Table 5. </w:t>
      </w:r>
      <w:r w:rsidR="00BD65E8" w:rsidRPr="00C87233">
        <w:rPr>
          <w:rFonts w:ascii="Calibri" w:hAnsi="Calibri"/>
        </w:rPr>
        <w:tab/>
      </w:r>
      <w:r w:rsidR="00263691" w:rsidRPr="00263691">
        <w:rPr>
          <w:rFonts w:ascii="Calibri" w:hAnsi="Calibri"/>
        </w:rPr>
        <w:t xml:space="preserve">Employment in each catchment by primary industry sector </w:t>
      </w:r>
      <w:r w:rsidR="00263691">
        <w:rPr>
          <w:rFonts w:ascii="Calibri" w:hAnsi="Calibri"/>
        </w:rPr>
        <w:t>…………………………………</w:t>
      </w:r>
      <w:r w:rsidR="001813C3">
        <w:rPr>
          <w:rFonts w:ascii="Calibri" w:hAnsi="Calibri"/>
        </w:rPr>
        <w:t>…………..</w:t>
      </w:r>
    </w:p>
    <w:p w14:paraId="5D97CAAA" w14:textId="60ED048C" w:rsidR="007B24D9" w:rsidRPr="00C87233" w:rsidRDefault="007B24D9" w:rsidP="00BD65E8">
      <w:pPr>
        <w:spacing w:after="0" w:line="240" w:lineRule="auto"/>
        <w:ind w:left="993" w:hanging="993"/>
        <w:rPr>
          <w:rFonts w:ascii="Calibri" w:hAnsi="Calibri"/>
        </w:rPr>
      </w:pPr>
      <w:r w:rsidRPr="00C87233">
        <w:rPr>
          <w:rFonts w:ascii="Calibri" w:hAnsi="Calibri"/>
        </w:rPr>
        <w:t xml:space="preserve">Table 6.  </w:t>
      </w:r>
      <w:r w:rsidR="00BD65E8" w:rsidRPr="00C87233">
        <w:rPr>
          <w:rFonts w:ascii="Calibri" w:hAnsi="Calibri"/>
        </w:rPr>
        <w:tab/>
      </w:r>
      <w:r w:rsidR="00263691" w:rsidRPr="00263691">
        <w:rPr>
          <w:rFonts w:ascii="Calibri" w:hAnsi="Calibri"/>
        </w:rPr>
        <w:t xml:space="preserve">Employment status in each catchment by household and gender </w:t>
      </w:r>
      <w:r w:rsidR="00DC203F" w:rsidRPr="00C87233">
        <w:rPr>
          <w:rFonts w:ascii="Calibri" w:hAnsi="Calibri"/>
        </w:rPr>
        <w:t>…………………………</w:t>
      </w:r>
      <w:r w:rsidR="001813C3">
        <w:rPr>
          <w:rFonts w:ascii="Calibri" w:hAnsi="Calibri"/>
        </w:rPr>
        <w:t>………….</w:t>
      </w:r>
    </w:p>
    <w:p w14:paraId="725FF892" w14:textId="4F323AF5" w:rsidR="007B24D9" w:rsidRPr="00C87233" w:rsidRDefault="007B24D9" w:rsidP="00636070">
      <w:pPr>
        <w:spacing w:after="0" w:line="240" w:lineRule="auto"/>
        <w:ind w:left="993" w:hanging="993"/>
        <w:rPr>
          <w:rFonts w:ascii="Calibri" w:hAnsi="Calibri"/>
        </w:rPr>
      </w:pPr>
      <w:r w:rsidRPr="00C87233">
        <w:rPr>
          <w:rFonts w:ascii="Calibri" w:hAnsi="Calibri"/>
        </w:rPr>
        <w:t xml:space="preserve">Table 7. </w:t>
      </w:r>
      <w:r w:rsidR="00BD65E8" w:rsidRPr="00C87233">
        <w:rPr>
          <w:rFonts w:ascii="Calibri" w:hAnsi="Calibri"/>
        </w:rPr>
        <w:t xml:space="preserve"> </w:t>
      </w:r>
      <w:r w:rsidR="00BD65E8" w:rsidRPr="00C87233">
        <w:rPr>
          <w:rFonts w:ascii="Calibri" w:hAnsi="Calibri"/>
        </w:rPr>
        <w:tab/>
      </w:r>
      <w:r w:rsidRPr="00C87233">
        <w:rPr>
          <w:rFonts w:ascii="Calibri" w:hAnsi="Calibri"/>
        </w:rPr>
        <w:t>Ty</w:t>
      </w:r>
      <w:r w:rsidR="00636070" w:rsidRPr="00C87233">
        <w:rPr>
          <w:rFonts w:ascii="Calibri" w:hAnsi="Calibri"/>
        </w:rPr>
        <w:t>pe of employment</w:t>
      </w:r>
      <w:r w:rsidR="00263691">
        <w:rPr>
          <w:rFonts w:ascii="Calibri" w:hAnsi="Calibri"/>
        </w:rPr>
        <w:t xml:space="preserve"> in each </w:t>
      </w:r>
      <w:r w:rsidR="00636070" w:rsidRPr="00C87233">
        <w:rPr>
          <w:rFonts w:ascii="Calibri" w:hAnsi="Calibri"/>
        </w:rPr>
        <w:t>catchment</w:t>
      </w:r>
      <w:r w:rsidR="00DC203F" w:rsidRPr="00C87233">
        <w:rPr>
          <w:rFonts w:ascii="Calibri" w:hAnsi="Calibri"/>
        </w:rPr>
        <w:t>……………………………………………</w:t>
      </w:r>
      <w:r w:rsidR="00080486">
        <w:rPr>
          <w:rFonts w:ascii="Calibri" w:hAnsi="Calibri"/>
        </w:rPr>
        <w:t>…………………</w:t>
      </w:r>
      <w:r w:rsidR="001813C3">
        <w:rPr>
          <w:rFonts w:ascii="Calibri" w:hAnsi="Calibri"/>
        </w:rPr>
        <w:t>…………….</w:t>
      </w:r>
    </w:p>
    <w:p w14:paraId="20E7C26A" w14:textId="45FED84C" w:rsidR="007B24D9" w:rsidRDefault="001D44E3" w:rsidP="00E02EFC">
      <w:pPr>
        <w:spacing w:after="0" w:line="240" w:lineRule="auto"/>
        <w:jc w:val="both"/>
        <w:rPr>
          <w:rFonts w:ascii="Calibri" w:hAnsi="Calibri"/>
        </w:rPr>
      </w:pPr>
      <w:r>
        <w:rPr>
          <w:rFonts w:ascii="Calibri" w:hAnsi="Calibri"/>
        </w:rPr>
        <w:t>Table 8</w:t>
      </w:r>
      <w:r w:rsidR="00E02EFC" w:rsidRPr="00DA04D4">
        <w:rPr>
          <w:rFonts w:ascii="Calibri" w:hAnsi="Calibri"/>
        </w:rPr>
        <w:t xml:space="preserve">. </w:t>
      </w:r>
      <w:r w:rsidR="00E02EFC">
        <w:rPr>
          <w:rFonts w:ascii="Calibri" w:hAnsi="Calibri"/>
        </w:rPr>
        <w:t xml:space="preserve">     </w:t>
      </w:r>
      <w:r w:rsidR="00263691" w:rsidRPr="00263691">
        <w:rPr>
          <w:rFonts w:ascii="Calibri" w:hAnsi="Calibri"/>
        </w:rPr>
        <w:t>Baseline (pre-project) forest</w:t>
      </w:r>
      <w:r w:rsidR="00F638F9">
        <w:rPr>
          <w:rFonts w:ascii="Calibri" w:hAnsi="Calibri"/>
        </w:rPr>
        <w:t xml:space="preserve"> carbon stock in the priority R2R </w:t>
      </w:r>
      <w:r w:rsidR="00263691" w:rsidRPr="00263691">
        <w:rPr>
          <w:rFonts w:ascii="Calibri" w:hAnsi="Calibri"/>
        </w:rPr>
        <w:t>catchments</w:t>
      </w:r>
      <w:r w:rsidR="00E02EFC">
        <w:rPr>
          <w:rFonts w:ascii="Calibri" w:hAnsi="Calibri"/>
        </w:rPr>
        <w:t>………………</w:t>
      </w:r>
      <w:r w:rsidR="001813C3">
        <w:rPr>
          <w:rFonts w:ascii="Calibri" w:hAnsi="Calibri"/>
        </w:rPr>
        <w:t>………….</w:t>
      </w:r>
    </w:p>
    <w:p w14:paraId="68C7CE3C" w14:textId="70CEF26B" w:rsidR="001D44E3" w:rsidRPr="00C87233" w:rsidRDefault="00080486" w:rsidP="00636070">
      <w:pPr>
        <w:spacing w:after="0" w:line="240" w:lineRule="auto"/>
        <w:ind w:left="993" w:hanging="993"/>
        <w:jc w:val="both"/>
        <w:rPr>
          <w:rFonts w:ascii="Calibri" w:hAnsi="Calibri"/>
        </w:rPr>
      </w:pPr>
      <w:r>
        <w:rPr>
          <w:rFonts w:ascii="Calibri" w:hAnsi="Calibri"/>
        </w:rPr>
        <w:t xml:space="preserve">Table </w:t>
      </w:r>
      <w:r w:rsidR="001D44E3">
        <w:rPr>
          <w:rFonts w:ascii="Calibri" w:hAnsi="Calibri"/>
        </w:rPr>
        <w:t xml:space="preserve">9. </w:t>
      </w:r>
      <w:r w:rsidR="00636070">
        <w:rPr>
          <w:rFonts w:ascii="Calibri" w:hAnsi="Calibri"/>
        </w:rPr>
        <w:t xml:space="preserve"> </w:t>
      </w:r>
      <w:r>
        <w:rPr>
          <w:rFonts w:ascii="Calibri" w:hAnsi="Calibri"/>
        </w:rPr>
        <w:tab/>
        <w:t>I</w:t>
      </w:r>
      <w:r w:rsidR="00263691" w:rsidRPr="00263691">
        <w:rPr>
          <w:rFonts w:ascii="Calibri" w:hAnsi="Calibri"/>
        </w:rPr>
        <w:t xml:space="preserve">nformation on the six </w:t>
      </w:r>
      <w:r>
        <w:rPr>
          <w:rFonts w:ascii="Calibri" w:hAnsi="Calibri"/>
        </w:rPr>
        <w:t xml:space="preserve">priority </w:t>
      </w:r>
      <w:r w:rsidR="00263691" w:rsidRPr="00263691">
        <w:rPr>
          <w:rFonts w:ascii="Calibri" w:hAnsi="Calibri"/>
        </w:rPr>
        <w:t xml:space="preserve">catchments and </w:t>
      </w:r>
      <w:r>
        <w:rPr>
          <w:rFonts w:ascii="Calibri" w:hAnsi="Calibri"/>
        </w:rPr>
        <w:t xml:space="preserve">their </w:t>
      </w:r>
      <w:r w:rsidR="00263691" w:rsidRPr="00263691">
        <w:rPr>
          <w:rFonts w:ascii="Calibri" w:hAnsi="Calibri"/>
        </w:rPr>
        <w:t>connected marine environments</w:t>
      </w:r>
      <w:r>
        <w:rPr>
          <w:rFonts w:ascii="Calibri" w:hAnsi="Calibri"/>
        </w:rPr>
        <w:t>………</w:t>
      </w:r>
    </w:p>
    <w:p w14:paraId="525AC89F" w14:textId="77777777" w:rsidR="00F638F9" w:rsidRDefault="00BD65E8" w:rsidP="00BD65E8">
      <w:pPr>
        <w:spacing w:after="0" w:line="240" w:lineRule="auto"/>
        <w:ind w:left="993" w:hanging="993"/>
        <w:rPr>
          <w:rFonts w:ascii="Calibri" w:hAnsi="Calibri"/>
        </w:rPr>
      </w:pPr>
      <w:r w:rsidRPr="00C87233">
        <w:rPr>
          <w:rFonts w:ascii="Calibri" w:hAnsi="Calibri"/>
        </w:rPr>
        <w:t xml:space="preserve">Table 10. </w:t>
      </w:r>
      <w:r w:rsidRPr="00C87233">
        <w:rPr>
          <w:rFonts w:ascii="Calibri" w:hAnsi="Calibri"/>
        </w:rPr>
        <w:tab/>
      </w:r>
      <w:r w:rsidR="00263691" w:rsidRPr="00263691">
        <w:rPr>
          <w:rFonts w:ascii="Calibri" w:hAnsi="Calibri"/>
        </w:rPr>
        <w:t>Carbon stocks (direct lifetime in MT CO</w:t>
      </w:r>
      <w:r w:rsidR="00263691" w:rsidRPr="00286D88">
        <w:rPr>
          <w:rFonts w:ascii="Calibri" w:hAnsi="Calibri"/>
          <w:vertAlign w:val="subscript"/>
        </w:rPr>
        <w:t>2</w:t>
      </w:r>
      <w:r w:rsidR="00263691" w:rsidRPr="00263691">
        <w:rPr>
          <w:rFonts w:ascii="Calibri" w:hAnsi="Calibri"/>
        </w:rPr>
        <w:t xml:space="preserve"> equiv) to be sequestered and conserved in </w:t>
      </w:r>
    </w:p>
    <w:p w14:paraId="64893B6C" w14:textId="61EE55EB" w:rsidR="00263691" w:rsidRDefault="00F638F9" w:rsidP="00F638F9">
      <w:pPr>
        <w:spacing w:after="0" w:line="240" w:lineRule="auto"/>
        <w:ind w:left="993"/>
        <w:rPr>
          <w:rFonts w:ascii="Calibri" w:hAnsi="Calibri"/>
        </w:rPr>
      </w:pPr>
      <w:r>
        <w:rPr>
          <w:rFonts w:ascii="Calibri" w:hAnsi="Calibri"/>
        </w:rPr>
        <w:t xml:space="preserve">each </w:t>
      </w:r>
      <w:r w:rsidR="00263691" w:rsidRPr="00263691">
        <w:rPr>
          <w:rFonts w:ascii="Calibri" w:hAnsi="Calibri"/>
        </w:rPr>
        <w:t xml:space="preserve">priority R2R catchment </w:t>
      </w:r>
      <w:r>
        <w:rPr>
          <w:rFonts w:ascii="Calibri" w:hAnsi="Calibri"/>
        </w:rPr>
        <w:t xml:space="preserve">through </w:t>
      </w:r>
      <w:r w:rsidR="00263691" w:rsidRPr="00263691">
        <w:rPr>
          <w:rFonts w:ascii="Calibri" w:hAnsi="Calibri"/>
        </w:rPr>
        <w:t>project interventions</w:t>
      </w:r>
      <w:r>
        <w:rPr>
          <w:rFonts w:ascii="Calibri" w:hAnsi="Calibri"/>
        </w:rPr>
        <w:t>……………………..………………………….</w:t>
      </w:r>
    </w:p>
    <w:p w14:paraId="7C84F79D" w14:textId="421E76B0" w:rsidR="00BD65E8" w:rsidRPr="00C87233" w:rsidRDefault="00BD65E8" w:rsidP="00BD65E8">
      <w:pPr>
        <w:spacing w:after="0" w:line="240" w:lineRule="auto"/>
        <w:ind w:left="993" w:hanging="993"/>
        <w:rPr>
          <w:rFonts w:ascii="Calibri" w:hAnsi="Calibri"/>
        </w:rPr>
      </w:pPr>
      <w:r w:rsidRPr="00C87233">
        <w:rPr>
          <w:rFonts w:ascii="Calibri" w:hAnsi="Calibri"/>
        </w:rPr>
        <w:t xml:space="preserve">Table 11. </w:t>
      </w:r>
      <w:r w:rsidRPr="00C87233">
        <w:rPr>
          <w:rFonts w:ascii="Calibri" w:hAnsi="Calibri"/>
        </w:rPr>
        <w:tab/>
        <w:t>P</w:t>
      </w:r>
      <w:r w:rsidR="00636070" w:rsidRPr="00C87233">
        <w:rPr>
          <w:rFonts w:ascii="Calibri" w:hAnsi="Calibri"/>
        </w:rPr>
        <w:t>roject indicators and end-of-project targets</w:t>
      </w:r>
      <w:r w:rsidR="00DC203F" w:rsidRPr="00C87233">
        <w:rPr>
          <w:rFonts w:ascii="Calibri" w:hAnsi="Calibri"/>
        </w:rPr>
        <w:t>……………………………………………</w:t>
      </w:r>
      <w:r w:rsidR="001813C3">
        <w:rPr>
          <w:rFonts w:ascii="Calibri" w:hAnsi="Calibri"/>
        </w:rPr>
        <w:t>………………</w:t>
      </w:r>
      <w:r w:rsidR="00F638F9">
        <w:rPr>
          <w:rFonts w:ascii="Calibri" w:hAnsi="Calibri"/>
        </w:rPr>
        <w:t>………..</w:t>
      </w:r>
    </w:p>
    <w:p w14:paraId="16FA134C" w14:textId="25BC069F" w:rsidR="00BD65E8" w:rsidRDefault="00BD65E8" w:rsidP="00BD65E8">
      <w:pPr>
        <w:spacing w:after="0" w:line="240" w:lineRule="auto"/>
        <w:ind w:left="993" w:hanging="993"/>
        <w:rPr>
          <w:rFonts w:ascii="Calibri" w:hAnsi="Calibri"/>
        </w:rPr>
      </w:pPr>
      <w:r w:rsidRPr="00C87233">
        <w:rPr>
          <w:rFonts w:ascii="Calibri" w:hAnsi="Calibri"/>
        </w:rPr>
        <w:t xml:space="preserve">Table 12.  </w:t>
      </w:r>
      <w:r w:rsidR="0038406C" w:rsidRPr="00C87233">
        <w:rPr>
          <w:rFonts w:ascii="Calibri" w:hAnsi="Calibri"/>
        </w:rPr>
        <w:tab/>
      </w:r>
      <w:r w:rsidRPr="00C87233">
        <w:rPr>
          <w:rFonts w:ascii="Calibri" w:hAnsi="Calibri"/>
        </w:rPr>
        <w:t xml:space="preserve">Project </w:t>
      </w:r>
      <w:r w:rsidR="00636070" w:rsidRPr="00C87233">
        <w:rPr>
          <w:rFonts w:ascii="Calibri" w:hAnsi="Calibri"/>
        </w:rPr>
        <w:t>risks assessment and mitigation measures</w:t>
      </w:r>
      <w:r w:rsidR="00DC203F" w:rsidRPr="00C87233">
        <w:rPr>
          <w:rFonts w:ascii="Calibri" w:hAnsi="Calibri"/>
        </w:rPr>
        <w:t>………………………………………</w:t>
      </w:r>
      <w:r w:rsidR="001813C3">
        <w:rPr>
          <w:rFonts w:ascii="Calibri" w:hAnsi="Calibri"/>
        </w:rPr>
        <w:t>……………</w:t>
      </w:r>
      <w:r w:rsidR="00F638F9">
        <w:rPr>
          <w:rFonts w:ascii="Calibri" w:hAnsi="Calibri"/>
        </w:rPr>
        <w:t>………..</w:t>
      </w:r>
    </w:p>
    <w:p w14:paraId="2FB4DFF9" w14:textId="525280A7" w:rsidR="00080486" w:rsidRPr="00C87233" w:rsidRDefault="00080486" w:rsidP="00BD65E8">
      <w:pPr>
        <w:spacing w:after="0" w:line="240" w:lineRule="auto"/>
        <w:ind w:left="993" w:hanging="993"/>
        <w:rPr>
          <w:rFonts w:ascii="Calibri" w:hAnsi="Calibri"/>
        </w:rPr>
      </w:pPr>
      <w:r>
        <w:rPr>
          <w:rFonts w:ascii="Calibri" w:hAnsi="Calibri"/>
        </w:rPr>
        <w:t xml:space="preserve">Table 13. </w:t>
      </w:r>
      <w:r>
        <w:rPr>
          <w:rFonts w:ascii="Calibri" w:hAnsi="Calibri"/>
        </w:rPr>
        <w:tab/>
      </w:r>
      <w:r w:rsidRPr="00080486">
        <w:rPr>
          <w:rFonts w:ascii="Calibri" w:hAnsi="Calibri"/>
        </w:rPr>
        <w:t>Summary of R2R Stakeholders and their involvement in the project</w:t>
      </w:r>
      <w:r w:rsidR="00F638F9">
        <w:rPr>
          <w:rFonts w:ascii="Calibri" w:hAnsi="Calibri"/>
        </w:rPr>
        <w:t>…………………………………..</w:t>
      </w:r>
    </w:p>
    <w:p w14:paraId="347E5993" w14:textId="67DB15C5" w:rsidR="00BD65E8" w:rsidRPr="00C87233" w:rsidRDefault="00E05F51" w:rsidP="00BD65E8">
      <w:pPr>
        <w:spacing w:after="0" w:line="240" w:lineRule="auto"/>
        <w:ind w:left="993" w:hanging="993"/>
        <w:rPr>
          <w:rFonts w:ascii="Calibri" w:hAnsi="Calibri"/>
        </w:rPr>
      </w:pPr>
      <w:r>
        <w:rPr>
          <w:rFonts w:ascii="Calibri" w:hAnsi="Calibri"/>
        </w:rPr>
        <w:t>Table 14</w:t>
      </w:r>
      <w:r w:rsidR="00BD65E8" w:rsidRPr="00C87233">
        <w:rPr>
          <w:rFonts w:ascii="Calibri" w:hAnsi="Calibri"/>
        </w:rPr>
        <w:t xml:space="preserve">. </w:t>
      </w:r>
      <w:r w:rsidR="00BD65E8" w:rsidRPr="00C87233">
        <w:rPr>
          <w:rFonts w:ascii="Calibri" w:hAnsi="Calibri"/>
        </w:rPr>
        <w:tab/>
        <w:t xml:space="preserve">M&amp;E </w:t>
      </w:r>
      <w:r w:rsidR="00636070" w:rsidRPr="00C87233">
        <w:rPr>
          <w:rFonts w:ascii="Calibri" w:hAnsi="Calibri"/>
        </w:rPr>
        <w:t>activities, responsibilities, budget and timeframe</w:t>
      </w:r>
      <w:r w:rsidR="00DC203F" w:rsidRPr="00C87233">
        <w:rPr>
          <w:rFonts w:ascii="Calibri" w:hAnsi="Calibri"/>
        </w:rPr>
        <w:t>………………………………</w:t>
      </w:r>
      <w:r w:rsidR="001813C3">
        <w:rPr>
          <w:rFonts w:ascii="Calibri" w:hAnsi="Calibri"/>
        </w:rPr>
        <w:t>……………</w:t>
      </w:r>
      <w:r w:rsidR="00F638F9">
        <w:rPr>
          <w:rFonts w:ascii="Calibri" w:hAnsi="Calibri"/>
        </w:rPr>
        <w:t>……….</w:t>
      </w:r>
      <w:r w:rsidR="001813C3">
        <w:rPr>
          <w:rFonts w:ascii="Calibri" w:hAnsi="Calibri"/>
        </w:rPr>
        <w:t>..</w:t>
      </w:r>
    </w:p>
    <w:p w14:paraId="4E7A420B" w14:textId="39729832" w:rsidR="00DC203F" w:rsidRPr="00C87233" w:rsidRDefault="00E05F51" w:rsidP="00BD65E8">
      <w:pPr>
        <w:spacing w:after="0" w:line="240" w:lineRule="auto"/>
        <w:ind w:left="993" w:hanging="993"/>
        <w:rPr>
          <w:rFonts w:ascii="Calibri" w:hAnsi="Calibri"/>
        </w:rPr>
      </w:pPr>
      <w:r>
        <w:rPr>
          <w:rFonts w:ascii="Calibri" w:hAnsi="Calibri"/>
        </w:rPr>
        <w:t>Table 15</w:t>
      </w:r>
      <w:r w:rsidR="00DC203F" w:rsidRPr="00C87233">
        <w:rPr>
          <w:rFonts w:ascii="Calibri" w:hAnsi="Calibri"/>
        </w:rPr>
        <w:t xml:space="preserve">. </w:t>
      </w:r>
      <w:r w:rsidR="00DC203F" w:rsidRPr="00C87233">
        <w:rPr>
          <w:rFonts w:ascii="Calibri" w:hAnsi="Calibri"/>
        </w:rPr>
        <w:tab/>
        <w:t>Summary</w:t>
      </w:r>
      <w:r w:rsidR="00636070" w:rsidRPr="00C87233">
        <w:rPr>
          <w:rFonts w:ascii="Calibri" w:hAnsi="Calibri"/>
        </w:rPr>
        <w:t xml:space="preserve"> of funds</w:t>
      </w:r>
      <w:r w:rsidR="00DC203F" w:rsidRPr="00C87233">
        <w:rPr>
          <w:rFonts w:ascii="Calibri" w:hAnsi="Calibri"/>
        </w:rPr>
        <w:t>…………………………………………………………………………</w:t>
      </w:r>
      <w:r w:rsidR="001813C3">
        <w:rPr>
          <w:rFonts w:ascii="Calibri" w:hAnsi="Calibri"/>
        </w:rPr>
        <w:t>………………</w:t>
      </w:r>
      <w:r w:rsidR="00F638F9">
        <w:rPr>
          <w:rFonts w:ascii="Calibri" w:hAnsi="Calibri"/>
        </w:rPr>
        <w:t>……….</w:t>
      </w:r>
      <w:r w:rsidR="001813C3">
        <w:rPr>
          <w:rFonts w:ascii="Calibri" w:hAnsi="Calibri"/>
        </w:rPr>
        <w:t>…………..</w:t>
      </w:r>
    </w:p>
    <w:p w14:paraId="403B6C5F" w14:textId="77777777" w:rsidR="00DB3923" w:rsidRPr="00C87233" w:rsidRDefault="00DB3923" w:rsidP="00DB3923">
      <w:pPr>
        <w:spacing w:after="0" w:line="240" w:lineRule="auto"/>
        <w:rPr>
          <w:rFonts w:ascii="Calibri" w:hAnsi="Calibri"/>
        </w:rPr>
      </w:pPr>
    </w:p>
    <w:p w14:paraId="77350709" w14:textId="02739A9C" w:rsidR="00554B75" w:rsidRPr="00C87233" w:rsidRDefault="000D5E34" w:rsidP="006B154F">
      <w:pPr>
        <w:pStyle w:val="Heading3"/>
        <w:rPr>
          <w:rFonts w:hint="eastAsia"/>
          <w:lang w:val="en-GB"/>
        </w:rPr>
      </w:pPr>
      <w:r w:rsidRPr="00C87233">
        <w:rPr>
          <w:lang w:val="en-GB"/>
        </w:rPr>
        <w:fldChar w:fldCharType="end"/>
      </w:r>
      <w:bookmarkStart w:id="12" w:name="_Toc402618226"/>
      <w:r w:rsidR="00554B75" w:rsidRPr="00C87233">
        <w:rPr>
          <w:lang w:val="en-GB"/>
        </w:rPr>
        <w:t>List of Figures</w:t>
      </w:r>
      <w:bookmarkEnd w:id="12"/>
    </w:p>
    <w:p w14:paraId="550822D2" w14:textId="77777777" w:rsidR="00DC203F" w:rsidRPr="00C87233" w:rsidRDefault="00DC203F" w:rsidP="00DC203F">
      <w:pPr>
        <w:spacing w:after="0" w:line="240" w:lineRule="auto"/>
        <w:rPr>
          <w:rFonts w:ascii="Calibri" w:hAnsi="Calibri" w:cs="Times New Roman"/>
          <w:b/>
          <w:sz w:val="32"/>
          <w:szCs w:val="32"/>
          <w:u w:val="single"/>
          <w:lang w:val="en-GB"/>
        </w:rPr>
      </w:pPr>
    </w:p>
    <w:p w14:paraId="1843E6E3" w14:textId="017B983E" w:rsidR="00D34FF3" w:rsidRPr="00D34FF3" w:rsidRDefault="00D34FF3" w:rsidP="00D34FF3">
      <w:pPr>
        <w:spacing w:after="0" w:line="240" w:lineRule="auto"/>
        <w:ind w:left="1134" w:hanging="1134"/>
        <w:rPr>
          <w:rFonts w:ascii="Calibri" w:eastAsia="SimSun" w:hAnsi="Calibri" w:cs="Times New Roman"/>
          <w:lang w:val="en-GB"/>
        </w:rPr>
      </w:pPr>
      <w:r>
        <w:rPr>
          <w:rFonts w:ascii="Calibri" w:eastAsia="SimSun" w:hAnsi="Calibri" w:cs="Times New Roman"/>
          <w:lang w:val="en-GB"/>
        </w:rPr>
        <w:t xml:space="preserve">Figure 1. </w:t>
      </w:r>
      <w:r>
        <w:rPr>
          <w:rFonts w:ascii="Calibri" w:eastAsia="SimSun" w:hAnsi="Calibri" w:cs="Times New Roman"/>
          <w:lang w:val="en-GB"/>
        </w:rPr>
        <w:tab/>
      </w:r>
      <w:r w:rsidRPr="00D34FF3">
        <w:rPr>
          <w:rFonts w:ascii="Calibri" w:eastAsia="SimSun" w:hAnsi="Calibri" w:cs="Times New Roman"/>
          <w:lang w:val="en-GB"/>
        </w:rPr>
        <w:t>Map of National Marine Managed and Priority Terrestrial Protected Areas, Fiji……….</w:t>
      </w:r>
    </w:p>
    <w:p w14:paraId="60BF1FBD" w14:textId="77777777" w:rsidR="00D34FF3" w:rsidRDefault="00D34FF3" w:rsidP="00D34FF3">
      <w:pPr>
        <w:pStyle w:val="TableofFigures"/>
        <w:tabs>
          <w:tab w:val="right" w:leader="dot" w:pos="8630"/>
        </w:tabs>
        <w:ind w:left="1134" w:hanging="1134"/>
        <w:rPr>
          <w:rFonts w:ascii="Calibri" w:hAnsi="Calibri"/>
          <w:lang w:val="en-GB"/>
        </w:rPr>
      </w:pPr>
      <w:r>
        <w:rPr>
          <w:rFonts w:ascii="Calibri" w:hAnsi="Calibri"/>
          <w:lang w:val="en-GB"/>
        </w:rPr>
        <w:t>Figure 2</w:t>
      </w:r>
      <w:r w:rsidRPr="00D34FF3">
        <w:rPr>
          <w:rFonts w:ascii="Calibri" w:hAnsi="Calibri"/>
          <w:lang w:val="en-GB"/>
        </w:rPr>
        <w:t xml:space="preserve">. </w:t>
      </w:r>
      <w:r w:rsidRPr="00D34FF3">
        <w:rPr>
          <w:rFonts w:ascii="Calibri" w:hAnsi="Calibri"/>
          <w:lang w:val="en-GB"/>
        </w:rPr>
        <w:tab/>
        <w:t>Map of Fiji showing location of qoliqolis, those influenced by FLMMA and tabu areas</w:t>
      </w:r>
    </w:p>
    <w:p w14:paraId="485BD88F" w14:textId="1BB59A02" w:rsidR="00554B75" w:rsidRPr="00C87233" w:rsidRDefault="000D5E34" w:rsidP="00D34FF3">
      <w:pPr>
        <w:pStyle w:val="TableofFigures"/>
        <w:tabs>
          <w:tab w:val="right" w:leader="dot" w:pos="8630"/>
        </w:tabs>
        <w:ind w:left="1134" w:hanging="1134"/>
        <w:rPr>
          <w:rFonts w:ascii="Calibri" w:hAnsi="Calibri"/>
          <w:noProof/>
          <w:sz w:val="22"/>
          <w:szCs w:val="22"/>
        </w:rPr>
      </w:pPr>
      <w:r w:rsidRPr="00C87233">
        <w:rPr>
          <w:rFonts w:ascii="Calibri" w:hAnsi="Calibri"/>
          <w:sz w:val="22"/>
          <w:szCs w:val="22"/>
          <w:lang w:val="en-GB"/>
        </w:rPr>
        <w:fldChar w:fldCharType="begin"/>
      </w:r>
      <w:r w:rsidR="00554B75" w:rsidRPr="00C87233">
        <w:rPr>
          <w:rFonts w:ascii="Calibri" w:hAnsi="Calibri"/>
          <w:sz w:val="22"/>
          <w:szCs w:val="22"/>
          <w:lang w:val="en-GB"/>
        </w:rPr>
        <w:instrText xml:space="preserve"> TOC \h \z \t "Figures" \c </w:instrText>
      </w:r>
      <w:r w:rsidRPr="00C87233">
        <w:rPr>
          <w:rFonts w:ascii="Calibri" w:hAnsi="Calibri"/>
          <w:sz w:val="22"/>
          <w:szCs w:val="22"/>
          <w:lang w:val="en-GB"/>
        </w:rPr>
        <w:fldChar w:fldCharType="separate"/>
      </w:r>
      <w:r w:rsidR="00D34FF3">
        <w:rPr>
          <w:rFonts w:ascii="Calibri" w:hAnsi="Calibri"/>
          <w:sz w:val="22"/>
          <w:szCs w:val="22"/>
        </w:rPr>
        <w:t>Figure 3</w:t>
      </w:r>
      <w:r w:rsidR="007F22D9" w:rsidRPr="00C87233">
        <w:rPr>
          <w:rFonts w:ascii="Calibri" w:hAnsi="Calibri"/>
          <w:sz w:val="22"/>
          <w:szCs w:val="22"/>
        </w:rPr>
        <w:t xml:space="preserve">. </w:t>
      </w:r>
      <w:r w:rsidR="007F22D9" w:rsidRPr="00C87233">
        <w:rPr>
          <w:rFonts w:ascii="Calibri" w:hAnsi="Calibri"/>
          <w:sz w:val="22"/>
          <w:szCs w:val="22"/>
        </w:rPr>
        <w:tab/>
        <w:t>Map of Viti Levu showing project catchments: Ba, Tuva and Waidina</w:t>
      </w:r>
      <w:r w:rsidR="00DB3923" w:rsidRPr="00C87233">
        <w:rPr>
          <w:rFonts w:ascii="Calibri" w:hAnsi="Calibri"/>
          <w:noProof/>
          <w:sz w:val="22"/>
          <w:szCs w:val="22"/>
        </w:rPr>
        <w:t>…………………...</w:t>
      </w:r>
      <w:r w:rsidR="001813C3">
        <w:rPr>
          <w:rFonts w:ascii="Calibri" w:hAnsi="Calibri"/>
          <w:noProof/>
          <w:sz w:val="22"/>
          <w:szCs w:val="22"/>
        </w:rPr>
        <w:t>....</w:t>
      </w:r>
    </w:p>
    <w:p w14:paraId="00EF6A20" w14:textId="2AE97FA3" w:rsidR="007F22D9" w:rsidRPr="00C87233" w:rsidRDefault="00D34FF3" w:rsidP="00A22FFC">
      <w:pPr>
        <w:spacing w:after="0" w:line="240" w:lineRule="auto"/>
        <w:ind w:left="1134" w:hanging="1134"/>
        <w:rPr>
          <w:rFonts w:ascii="Calibri" w:hAnsi="Calibri"/>
        </w:rPr>
      </w:pPr>
      <w:r>
        <w:rPr>
          <w:rFonts w:ascii="Calibri" w:hAnsi="Calibri"/>
        </w:rPr>
        <w:t>Figure 4</w:t>
      </w:r>
      <w:r w:rsidR="007F22D9" w:rsidRPr="00C87233">
        <w:rPr>
          <w:rFonts w:ascii="Calibri" w:hAnsi="Calibri"/>
        </w:rPr>
        <w:t xml:space="preserve">. </w:t>
      </w:r>
      <w:r w:rsidR="007F22D9" w:rsidRPr="00C87233">
        <w:rPr>
          <w:rFonts w:ascii="Calibri" w:hAnsi="Calibri"/>
        </w:rPr>
        <w:tab/>
        <w:t>Map of Vanua Levu showing project catchments: Labasa, Vunivia and Tunuloa…………</w:t>
      </w:r>
      <w:r w:rsidR="001813C3">
        <w:rPr>
          <w:rFonts w:ascii="Calibri" w:hAnsi="Calibri"/>
        </w:rPr>
        <w:t>.</w:t>
      </w:r>
    </w:p>
    <w:p w14:paraId="3200C0D0" w14:textId="507E6355" w:rsidR="00803417" w:rsidRPr="00C87233" w:rsidRDefault="00D34FF3" w:rsidP="00A22FFC">
      <w:pPr>
        <w:pStyle w:val="TableofFigures"/>
        <w:tabs>
          <w:tab w:val="right" w:leader="dot" w:pos="8630"/>
        </w:tabs>
        <w:ind w:left="1134" w:hanging="1134"/>
        <w:rPr>
          <w:rFonts w:ascii="Calibri" w:hAnsi="Calibri"/>
          <w:noProof/>
          <w:sz w:val="22"/>
          <w:szCs w:val="22"/>
        </w:rPr>
      </w:pPr>
      <w:r>
        <w:rPr>
          <w:rFonts w:ascii="Calibri" w:hAnsi="Calibri"/>
          <w:noProof/>
          <w:sz w:val="22"/>
          <w:szCs w:val="22"/>
        </w:rPr>
        <w:t>Figure 5</w:t>
      </w:r>
      <w:r w:rsidR="00803417" w:rsidRPr="00C87233">
        <w:rPr>
          <w:rFonts w:ascii="Calibri" w:hAnsi="Calibri"/>
          <w:noProof/>
          <w:sz w:val="22"/>
          <w:szCs w:val="22"/>
        </w:rPr>
        <w:t xml:space="preserve">. </w:t>
      </w:r>
      <w:r w:rsidR="0038406C" w:rsidRPr="00C87233">
        <w:rPr>
          <w:rFonts w:ascii="Calibri" w:hAnsi="Calibri"/>
          <w:noProof/>
          <w:sz w:val="22"/>
          <w:szCs w:val="22"/>
        </w:rPr>
        <w:tab/>
      </w:r>
      <w:r w:rsidR="008C4E35" w:rsidRPr="00C87233">
        <w:rPr>
          <w:rFonts w:ascii="Calibri" w:hAnsi="Calibri"/>
          <w:noProof/>
          <w:sz w:val="22"/>
          <w:szCs w:val="22"/>
        </w:rPr>
        <w:t>Map of Rewa River D</w:t>
      </w:r>
      <w:r w:rsidR="00803417" w:rsidRPr="00C87233">
        <w:rPr>
          <w:rFonts w:ascii="Calibri" w:hAnsi="Calibri"/>
          <w:noProof/>
          <w:sz w:val="22"/>
          <w:szCs w:val="22"/>
        </w:rPr>
        <w:t>elta…………………………………………………………………</w:t>
      </w:r>
      <w:r w:rsidR="001813C3">
        <w:rPr>
          <w:rFonts w:ascii="Calibri" w:hAnsi="Calibri"/>
          <w:noProof/>
          <w:sz w:val="22"/>
          <w:szCs w:val="22"/>
        </w:rPr>
        <w:t>…………………………</w:t>
      </w:r>
    </w:p>
    <w:p w14:paraId="6BF9D2AA" w14:textId="75BF6713" w:rsidR="00554B75" w:rsidRPr="00C87233" w:rsidRDefault="002B37CB" w:rsidP="00A22FFC">
      <w:pPr>
        <w:pStyle w:val="TableofFigures"/>
        <w:tabs>
          <w:tab w:val="right" w:leader="dot" w:pos="8630"/>
        </w:tabs>
        <w:ind w:left="1134" w:hanging="1134"/>
        <w:rPr>
          <w:rFonts w:ascii="Calibri" w:hAnsi="Calibri"/>
          <w:noProof/>
          <w:sz w:val="22"/>
          <w:szCs w:val="22"/>
        </w:rPr>
      </w:pPr>
      <w:hyperlink w:anchor="_Toc362811451" w:history="1">
        <w:r w:rsidR="00A22FFC" w:rsidRPr="00C87233">
          <w:rPr>
            <w:rStyle w:val="Hyperlink"/>
            <w:rFonts w:ascii="Calibri" w:hAnsi="Calibri"/>
            <w:noProof/>
            <w:sz w:val="22"/>
            <w:szCs w:val="22"/>
          </w:rPr>
          <w:t>Figur</w:t>
        </w:r>
        <w:r w:rsidR="00D11EA6" w:rsidRPr="00C87233">
          <w:rPr>
            <w:rStyle w:val="Hyperlink"/>
            <w:rFonts w:ascii="Calibri" w:hAnsi="Calibri"/>
            <w:noProof/>
            <w:sz w:val="22"/>
            <w:szCs w:val="22"/>
          </w:rPr>
          <w:t xml:space="preserve">e </w:t>
        </w:r>
        <w:r w:rsidR="00D34FF3">
          <w:rPr>
            <w:rStyle w:val="Hyperlink"/>
            <w:rFonts w:ascii="Calibri" w:hAnsi="Calibri"/>
            <w:noProof/>
            <w:sz w:val="22"/>
            <w:szCs w:val="22"/>
          </w:rPr>
          <w:t>6</w:t>
        </w:r>
        <w:r w:rsidR="00554B75" w:rsidRPr="00C87233">
          <w:rPr>
            <w:rStyle w:val="Hyperlink"/>
            <w:rFonts w:ascii="Calibri" w:hAnsi="Calibri"/>
            <w:noProof/>
            <w:sz w:val="22"/>
            <w:szCs w:val="22"/>
          </w:rPr>
          <w:t>.</w:t>
        </w:r>
        <w:r w:rsidR="00554B75" w:rsidRPr="00C87233">
          <w:rPr>
            <w:rFonts w:ascii="Calibri" w:hAnsi="Calibri"/>
            <w:noProof/>
            <w:sz w:val="22"/>
            <w:szCs w:val="22"/>
          </w:rPr>
          <w:tab/>
        </w:r>
        <w:r w:rsidR="008A11EC" w:rsidRPr="00C87233">
          <w:rPr>
            <w:rFonts w:ascii="Calibri" w:hAnsi="Calibri"/>
            <w:noProof/>
            <w:sz w:val="22"/>
            <w:szCs w:val="22"/>
          </w:rPr>
          <w:t>Project Man</w:t>
        </w:r>
        <w:r w:rsidR="005D063A">
          <w:rPr>
            <w:rFonts w:ascii="Calibri" w:hAnsi="Calibri"/>
            <w:noProof/>
            <w:sz w:val="22"/>
            <w:szCs w:val="22"/>
          </w:rPr>
          <w:t>agement Structure</w:t>
        </w:r>
        <w:r w:rsidR="00554B75" w:rsidRPr="00C87233">
          <w:rPr>
            <w:rFonts w:ascii="Calibri" w:hAnsi="Calibri"/>
            <w:noProof/>
            <w:webHidden/>
            <w:sz w:val="22"/>
            <w:szCs w:val="22"/>
          </w:rPr>
          <w:tab/>
        </w:r>
      </w:hyperlink>
      <w:r w:rsidR="001813C3">
        <w:rPr>
          <w:rFonts w:ascii="Calibri" w:hAnsi="Calibri"/>
          <w:noProof/>
          <w:sz w:val="22"/>
          <w:szCs w:val="22"/>
        </w:rPr>
        <w:t>…</w:t>
      </w:r>
    </w:p>
    <w:p w14:paraId="6A13BC2A" w14:textId="77777777" w:rsidR="00554B75" w:rsidRPr="00C87233" w:rsidRDefault="000D5E34" w:rsidP="00A22FFC">
      <w:pPr>
        <w:spacing w:after="0" w:line="240" w:lineRule="auto"/>
        <w:rPr>
          <w:rFonts w:ascii="Calibri" w:hAnsi="Calibri" w:cs="Times New Roman"/>
        </w:rPr>
      </w:pPr>
      <w:r w:rsidRPr="00C87233">
        <w:rPr>
          <w:rFonts w:ascii="Calibri" w:hAnsi="Calibri" w:cs="Times New Roman"/>
          <w:lang w:val="en-GB"/>
        </w:rPr>
        <w:fldChar w:fldCharType="end"/>
      </w:r>
    </w:p>
    <w:p w14:paraId="6CF7E243" w14:textId="77777777" w:rsidR="00554B75" w:rsidRDefault="00554B75" w:rsidP="006B154F">
      <w:pPr>
        <w:pStyle w:val="Heading3"/>
        <w:rPr>
          <w:rFonts w:hint="eastAsia"/>
          <w:lang w:val="en-GB"/>
        </w:rPr>
      </w:pPr>
      <w:bookmarkStart w:id="13" w:name="_Toc402618227"/>
      <w:r w:rsidRPr="00C87233">
        <w:rPr>
          <w:lang w:val="en-GB"/>
        </w:rPr>
        <w:t>List of Annexes</w:t>
      </w:r>
      <w:bookmarkEnd w:id="13"/>
    </w:p>
    <w:p w14:paraId="27FA5F20" w14:textId="77777777" w:rsidR="006B154F" w:rsidRPr="006B154F" w:rsidRDefault="006B154F" w:rsidP="006B154F">
      <w:pPr>
        <w:rPr>
          <w:lang w:val="en-GB"/>
        </w:rPr>
      </w:pPr>
    </w:p>
    <w:p w14:paraId="7A5E9706" w14:textId="77777777" w:rsidR="003A61BB" w:rsidRPr="003A61BB" w:rsidRDefault="003A61BB" w:rsidP="003A61BB">
      <w:pPr>
        <w:spacing w:after="0" w:line="240" w:lineRule="auto"/>
        <w:rPr>
          <w:rFonts w:ascii="Calibri" w:hAnsi="Calibri" w:cs="Times New Roman"/>
          <w:lang w:val="en-GB"/>
        </w:rPr>
      </w:pPr>
      <w:r w:rsidRPr="003A61BB">
        <w:rPr>
          <w:rFonts w:ascii="Calibri" w:hAnsi="Calibri" w:cs="Times New Roman"/>
          <w:lang w:val="en-GB"/>
        </w:rPr>
        <w:t xml:space="preserve">Annex 1. </w:t>
      </w:r>
      <w:r w:rsidRPr="003A61BB">
        <w:rPr>
          <w:rFonts w:ascii="Calibri" w:hAnsi="Calibri" w:cs="Times New Roman"/>
          <w:lang w:val="en-GB"/>
        </w:rPr>
        <w:tab/>
        <w:t>Profile of the six priority R2R catchments</w:t>
      </w:r>
    </w:p>
    <w:p w14:paraId="19D4AFB4" w14:textId="77777777" w:rsidR="003A61BB" w:rsidRPr="003A61BB" w:rsidRDefault="003A61BB" w:rsidP="003A61BB">
      <w:pPr>
        <w:spacing w:after="0" w:line="240" w:lineRule="auto"/>
        <w:rPr>
          <w:rFonts w:ascii="Calibri" w:hAnsi="Calibri" w:cs="Times New Roman"/>
          <w:lang w:val="en-GB"/>
        </w:rPr>
      </w:pPr>
      <w:r w:rsidRPr="003A61BB">
        <w:rPr>
          <w:rFonts w:ascii="Calibri" w:hAnsi="Calibri" w:cs="Times New Roman"/>
          <w:lang w:val="en-GB"/>
        </w:rPr>
        <w:t xml:space="preserve">Annex 2.  </w:t>
      </w:r>
      <w:r w:rsidRPr="003A61BB">
        <w:rPr>
          <w:rFonts w:ascii="Calibri" w:hAnsi="Calibri" w:cs="Times New Roman"/>
          <w:lang w:val="en-GB"/>
        </w:rPr>
        <w:tab/>
        <w:t>Critical physical features of the six catchments and implications for R2R</w:t>
      </w:r>
    </w:p>
    <w:p w14:paraId="0F653CDF" w14:textId="77777777" w:rsidR="003A61BB" w:rsidRPr="003A61BB" w:rsidRDefault="003A61BB" w:rsidP="003A61BB">
      <w:pPr>
        <w:spacing w:after="0" w:line="240" w:lineRule="auto"/>
        <w:ind w:left="1440" w:hanging="1440"/>
        <w:rPr>
          <w:rFonts w:ascii="Calibri" w:hAnsi="Calibri" w:cs="Times New Roman"/>
          <w:lang w:val="en-GB"/>
        </w:rPr>
      </w:pPr>
      <w:r w:rsidRPr="003A61BB">
        <w:rPr>
          <w:rFonts w:ascii="Calibri" w:hAnsi="Calibri" w:cs="Times New Roman"/>
          <w:lang w:val="en-GB"/>
        </w:rPr>
        <w:t xml:space="preserve">Annex 3. </w:t>
      </w:r>
      <w:r w:rsidRPr="003A61BB">
        <w:rPr>
          <w:rFonts w:ascii="Calibri" w:hAnsi="Calibri" w:cs="Times New Roman"/>
          <w:lang w:val="en-GB"/>
        </w:rPr>
        <w:tab/>
        <w:t>Main threats, root causes and impacts on traditional way of life &amp; culture; livelihoods/ economy/ human health and ecosystems</w:t>
      </w:r>
    </w:p>
    <w:p w14:paraId="39DCFE7E" w14:textId="77777777" w:rsidR="003A61BB" w:rsidRPr="003A61BB" w:rsidRDefault="003A61BB" w:rsidP="003A61BB">
      <w:pPr>
        <w:spacing w:after="0" w:line="240" w:lineRule="auto"/>
        <w:rPr>
          <w:rFonts w:ascii="Calibri" w:hAnsi="Calibri" w:cs="Times New Roman"/>
          <w:lang w:val="en-GB"/>
        </w:rPr>
      </w:pPr>
      <w:r w:rsidRPr="003A61BB">
        <w:rPr>
          <w:rFonts w:ascii="Calibri" w:hAnsi="Calibri" w:cs="Times New Roman"/>
          <w:lang w:val="en-GB"/>
        </w:rPr>
        <w:t xml:space="preserve">Annex 4. </w:t>
      </w:r>
      <w:r w:rsidRPr="003A61BB">
        <w:rPr>
          <w:rFonts w:ascii="Calibri" w:hAnsi="Calibri" w:cs="Times New Roman"/>
          <w:lang w:val="en-GB"/>
        </w:rPr>
        <w:tab/>
        <w:t>Stakeholder mapping and analysis for Fiji R2R project</w:t>
      </w:r>
    </w:p>
    <w:p w14:paraId="6E1C0C8D" w14:textId="77777777" w:rsidR="003A61BB" w:rsidRPr="003A61BB" w:rsidRDefault="003A61BB" w:rsidP="003A61BB">
      <w:pPr>
        <w:spacing w:after="0" w:line="240" w:lineRule="auto"/>
        <w:rPr>
          <w:rFonts w:ascii="Calibri" w:hAnsi="Calibri" w:cs="Times New Roman"/>
          <w:lang w:val="en-GB"/>
        </w:rPr>
      </w:pPr>
      <w:r w:rsidRPr="003A61BB">
        <w:rPr>
          <w:rFonts w:ascii="Calibri" w:hAnsi="Calibri" w:cs="Times New Roman"/>
          <w:lang w:val="en-GB"/>
        </w:rPr>
        <w:t>Annex 5.</w:t>
      </w:r>
      <w:r w:rsidRPr="003A61BB">
        <w:rPr>
          <w:rFonts w:ascii="Calibri" w:hAnsi="Calibri" w:cs="Times New Roman"/>
          <w:lang w:val="en-GB"/>
        </w:rPr>
        <w:tab/>
        <w:t>Project Implementation Schedule / Gantt chart</w:t>
      </w:r>
    </w:p>
    <w:p w14:paraId="451A62D3" w14:textId="77777777" w:rsidR="003A61BB" w:rsidRPr="003A61BB" w:rsidRDefault="003A61BB" w:rsidP="003A61BB">
      <w:pPr>
        <w:spacing w:after="0" w:line="240" w:lineRule="auto"/>
        <w:rPr>
          <w:rFonts w:ascii="Calibri" w:hAnsi="Calibri" w:cs="Times New Roman"/>
          <w:lang w:val="en-GB"/>
        </w:rPr>
      </w:pPr>
      <w:r w:rsidRPr="003A61BB">
        <w:rPr>
          <w:rFonts w:ascii="Calibri" w:hAnsi="Calibri" w:cs="Times New Roman"/>
          <w:lang w:val="en-GB"/>
        </w:rPr>
        <w:t xml:space="preserve">Annex 6. </w:t>
      </w:r>
      <w:r w:rsidRPr="003A61BB">
        <w:rPr>
          <w:rFonts w:ascii="Calibri" w:hAnsi="Calibri" w:cs="Times New Roman"/>
          <w:lang w:val="en-GB"/>
        </w:rPr>
        <w:tab/>
        <w:t>Terms of Reference for key R2R Project staff</w:t>
      </w:r>
    </w:p>
    <w:p w14:paraId="204E1E2F" w14:textId="77777777" w:rsidR="003A61BB" w:rsidRPr="003A61BB" w:rsidRDefault="003A61BB" w:rsidP="003A61BB">
      <w:pPr>
        <w:spacing w:after="0" w:line="240" w:lineRule="auto"/>
        <w:rPr>
          <w:rFonts w:ascii="Calibri" w:hAnsi="Calibri" w:cs="Times New Roman"/>
          <w:lang w:val="en-GB"/>
        </w:rPr>
      </w:pPr>
      <w:r w:rsidRPr="003A61BB">
        <w:rPr>
          <w:rFonts w:ascii="Calibri" w:hAnsi="Calibri" w:cs="Times New Roman"/>
          <w:lang w:val="en-GB"/>
        </w:rPr>
        <w:t xml:space="preserve">Annex 7. </w:t>
      </w:r>
      <w:r w:rsidRPr="003A61BB">
        <w:rPr>
          <w:rFonts w:ascii="Calibri" w:hAnsi="Calibri" w:cs="Times New Roman"/>
          <w:lang w:val="en-GB"/>
        </w:rPr>
        <w:tab/>
        <w:t>Terms of Reference for Knowledge Management Committee</w:t>
      </w:r>
    </w:p>
    <w:p w14:paraId="6FE8A945" w14:textId="77777777" w:rsidR="003A61BB" w:rsidRPr="003A61BB" w:rsidRDefault="003A61BB" w:rsidP="003A61BB">
      <w:pPr>
        <w:spacing w:after="0" w:line="240" w:lineRule="auto"/>
        <w:rPr>
          <w:rFonts w:ascii="Calibri" w:hAnsi="Calibri" w:cs="Times New Roman"/>
          <w:lang w:val="en-GB"/>
        </w:rPr>
      </w:pPr>
      <w:r w:rsidRPr="003A61BB">
        <w:rPr>
          <w:rFonts w:ascii="Calibri" w:hAnsi="Calibri" w:cs="Times New Roman"/>
          <w:lang w:val="en-GB"/>
        </w:rPr>
        <w:t xml:space="preserve">Annex 8. </w:t>
      </w:r>
      <w:r w:rsidRPr="003A61BB">
        <w:rPr>
          <w:rFonts w:ascii="Calibri" w:hAnsi="Calibri" w:cs="Times New Roman"/>
          <w:lang w:val="en-GB"/>
        </w:rPr>
        <w:tab/>
        <w:t>GEF 5 Tracking Tool for Biodiversity</w:t>
      </w:r>
    </w:p>
    <w:p w14:paraId="4BB29EBF" w14:textId="77777777" w:rsidR="003A61BB" w:rsidRPr="003A61BB" w:rsidRDefault="003A61BB" w:rsidP="003A61BB">
      <w:pPr>
        <w:spacing w:after="0" w:line="240" w:lineRule="auto"/>
        <w:rPr>
          <w:rFonts w:ascii="Calibri" w:hAnsi="Calibri" w:cs="Times New Roman"/>
          <w:lang w:val="en-GB"/>
        </w:rPr>
      </w:pPr>
      <w:r w:rsidRPr="003A61BB">
        <w:rPr>
          <w:rFonts w:ascii="Calibri" w:hAnsi="Calibri" w:cs="Times New Roman"/>
          <w:lang w:val="en-GB"/>
        </w:rPr>
        <w:t xml:space="preserve">Annex 9. </w:t>
      </w:r>
      <w:r w:rsidRPr="003A61BB">
        <w:rPr>
          <w:rFonts w:ascii="Calibri" w:hAnsi="Calibri" w:cs="Times New Roman"/>
          <w:lang w:val="en-GB"/>
        </w:rPr>
        <w:tab/>
        <w:t>GEF 5 Tracking Tool for Land Degradation</w:t>
      </w:r>
    </w:p>
    <w:p w14:paraId="1E80E7C5" w14:textId="77777777" w:rsidR="003A61BB" w:rsidRPr="003A61BB" w:rsidRDefault="003A61BB" w:rsidP="003A61BB">
      <w:pPr>
        <w:spacing w:after="0" w:line="240" w:lineRule="auto"/>
        <w:rPr>
          <w:rFonts w:ascii="Calibri" w:hAnsi="Calibri" w:cs="Times New Roman"/>
          <w:lang w:val="en-GB"/>
        </w:rPr>
      </w:pPr>
      <w:r w:rsidRPr="003A61BB">
        <w:rPr>
          <w:rFonts w:ascii="Calibri" w:hAnsi="Calibri" w:cs="Times New Roman"/>
          <w:lang w:val="en-GB"/>
        </w:rPr>
        <w:t>Annex 10.</w:t>
      </w:r>
      <w:r w:rsidRPr="003A61BB">
        <w:rPr>
          <w:rFonts w:ascii="Calibri" w:hAnsi="Calibri" w:cs="Times New Roman"/>
          <w:lang w:val="en-GB"/>
        </w:rPr>
        <w:tab/>
        <w:t>GEF 5 Tracking Tool for Sustainable Forest Management/REDD+</w:t>
      </w:r>
    </w:p>
    <w:p w14:paraId="52483700" w14:textId="77777777" w:rsidR="003A61BB" w:rsidRPr="003A61BB" w:rsidRDefault="003A61BB" w:rsidP="003A61BB">
      <w:pPr>
        <w:spacing w:after="0" w:line="240" w:lineRule="auto"/>
        <w:rPr>
          <w:rFonts w:ascii="Calibri" w:hAnsi="Calibri" w:cs="Times New Roman"/>
          <w:lang w:val="en-GB"/>
        </w:rPr>
      </w:pPr>
      <w:r w:rsidRPr="003A61BB">
        <w:rPr>
          <w:rFonts w:ascii="Calibri" w:hAnsi="Calibri" w:cs="Times New Roman"/>
          <w:lang w:val="en-GB"/>
        </w:rPr>
        <w:t>Annex 11.</w:t>
      </w:r>
      <w:r w:rsidRPr="003A61BB">
        <w:rPr>
          <w:rFonts w:ascii="Calibri" w:hAnsi="Calibri" w:cs="Times New Roman"/>
          <w:lang w:val="en-GB"/>
        </w:rPr>
        <w:tab/>
        <w:t>GEF 5 Tracking Tool for Climate Change Mitigation</w:t>
      </w:r>
    </w:p>
    <w:p w14:paraId="3772CAF3" w14:textId="77777777" w:rsidR="003A61BB" w:rsidRDefault="003A61BB" w:rsidP="003A61BB">
      <w:pPr>
        <w:spacing w:after="0" w:line="240" w:lineRule="auto"/>
        <w:rPr>
          <w:rFonts w:ascii="Calibri" w:hAnsi="Calibri" w:cs="Times New Roman"/>
          <w:lang w:val="en-GB"/>
        </w:rPr>
      </w:pPr>
      <w:r w:rsidRPr="003A61BB">
        <w:rPr>
          <w:rFonts w:ascii="Calibri" w:hAnsi="Calibri" w:cs="Times New Roman"/>
          <w:lang w:val="en-GB"/>
        </w:rPr>
        <w:t>Annex 12.</w:t>
      </w:r>
      <w:r w:rsidRPr="003A61BB">
        <w:rPr>
          <w:rFonts w:ascii="Calibri" w:hAnsi="Calibri" w:cs="Times New Roman"/>
          <w:lang w:val="en-GB"/>
        </w:rPr>
        <w:tab/>
        <w:t>GEF 5 Tracking Tool for International Waters</w:t>
      </w:r>
    </w:p>
    <w:p w14:paraId="477B0D82" w14:textId="6E84A531" w:rsidR="00E92C0A" w:rsidRPr="003A61BB" w:rsidRDefault="00E92C0A" w:rsidP="003A61BB">
      <w:pPr>
        <w:spacing w:after="0" w:line="240" w:lineRule="auto"/>
        <w:rPr>
          <w:rFonts w:ascii="Calibri" w:hAnsi="Calibri" w:cs="Times New Roman"/>
          <w:lang w:val="en-GB"/>
        </w:rPr>
      </w:pPr>
      <w:r>
        <w:rPr>
          <w:rFonts w:ascii="Calibri" w:hAnsi="Calibri" w:cs="Times New Roman"/>
          <w:lang w:val="en-GB"/>
        </w:rPr>
        <w:t xml:space="preserve">Annex 13. </w:t>
      </w:r>
      <w:r>
        <w:rPr>
          <w:rFonts w:ascii="Calibri" w:hAnsi="Calibri" w:cs="Times New Roman"/>
          <w:lang w:val="en-GB"/>
        </w:rPr>
        <w:tab/>
        <w:t>Environmental and Social Screening Procedure</w:t>
      </w:r>
    </w:p>
    <w:p w14:paraId="30116683" w14:textId="442A0C1D" w:rsidR="003A61BB" w:rsidRDefault="003A61BB" w:rsidP="003A61BB">
      <w:pPr>
        <w:spacing w:after="0" w:line="240" w:lineRule="auto"/>
        <w:rPr>
          <w:rFonts w:ascii="Calibri" w:hAnsi="Calibri" w:cs="Times New Roman"/>
          <w:lang w:val="en-GB"/>
        </w:rPr>
      </w:pPr>
      <w:r w:rsidRPr="003A61BB">
        <w:rPr>
          <w:rFonts w:ascii="Calibri" w:hAnsi="Calibri" w:cs="Times New Roman"/>
          <w:lang w:val="en-GB"/>
        </w:rPr>
        <w:t>Annex 1</w:t>
      </w:r>
      <w:r w:rsidR="00E92C0A">
        <w:rPr>
          <w:rFonts w:ascii="Calibri" w:hAnsi="Calibri" w:cs="Times New Roman"/>
          <w:lang w:val="en-GB"/>
        </w:rPr>
        <w:t>4</w:t>
      </w:r>
      <w:r w:rsidRPr="003A61BB">
        <w:rPr>
          <w:rFonts w:ascii="Calibri" w:hAnsi="Calibri" w:cs="Times New Roman"/>
          <w:lang w:val="en-GB"/>
        </w:rPr>
        <w:t xml:space="preserve">.    </w:t>
      </w:r>
      <w:r>
        <w:rPr>
          <w:rFonts w:ascii="Calibri" w:hAnsi="Calibri" w:cs="Times New Roman"/>
          <w:lang w:val="en-GB"/>
        </w:rPr>
        <w:tab/>
      </w:r>
      <w:r w:rsidRPr="003A61BB">
        <w:rPr>
          <w:rFonts w:ascii="Calibri" w:hAnsi="Calibri" w:cs="Times New Roman"/>
          <w:lang w:val="en-GB"/>
        </w:rPr>
        <w:t>Bibliography</w:t>
      </w:r>
    </w:p>
    <w:p w14:paraId="26968A68" w14:textId="77777777" w:rsidR="003A61BB" w:rsidRDefault="003A61BB" w:rsidP="00A12BF7">
      <w:pPr>
        <w:spacing w:after="0" w:line="240" w:lineRule="auto"/>
        <w:rPr>
          <w:rFonts w:ascii="Calibri" w:hAnsi="Calibri" w:cs="Times New Roman"/>
          <w:lang w:val="en-GB"/>
        </w:rPr>
      </w:pPr>
    </w:p>
    <w:p w14:paraId="44620C42" w14:textId="77777777" w:rsidR="00F40008" w:rsidRDefault="00F40008" w:rsidP="00A12BF7">
      <w:pPr>
        <w:spacing w:after="0" w:line="240" w:lineRule="auto"/>
        <w:rPr>
          <w:rFonts w:ascii="Calibri" w:hAnsi="Calibri" w:cs="Times New Roman"/>
          <w:lang w:val="en-GB"/>
        </w:rPr>
      </w:pPr>
    </w:p>
    <w:p w14:paraId="59DD90CA" w14:textId="77777777" w:rsidR="00301FCB" w:rsidRPr="00F51D71" w:rsidRDefault="00301FCB" w:rsidP="00AE3A11">
      <w:pPr>
        <w:spacing w:line="240" w:lineRule="auto"/>
        <w:ind w:left="1440" w:hanging="1440"/>
        <w:rPr>
          <w:rFonts w:ascii="Times New Roman" w:hAnsi="Times New Roman" w:cs="Times New Roman"/>
          <w:lang w:val="en-GB"/>
        </w:rPr>
      </w:pPr>
    </w:p>
    <w:p w14:paraId="240887E0" w14:textId="77777777" w:rsidR="000046A0" w:rsidRDefault="000046A0" w:rsidP="00AE3A11">
      <w:pPr>
        <w:spacing w:line="240" w:lineRule="auto"/>
        <w:ind w:left="1440" w:hanging="1440"/>
        <w:rPr>
          <w:rFonts w:ascii="Times New Roman" w:hAnsi="Times New Roman" w:cs="Times New Roman"/>
        </w:rPr>
      </w:pPr>
      <w:r>
        <w:rPr>
          <w:rFonts w:ascii="Times New Roman" w:hAnsi="Times New Roman" w:cs="Times New Roman"/>
        </w:rPr>
        <w:br w:type="page"/>
      </w:r>
    </w:p>
    <w:p w14:paraId="16C73394" w14:textId="2FE0B12D" w:rsidR="000046A0" w:rsidRDefault="000046A0" w:rsidP="00BA2476">
      <w:pPr>
        <w:rPr>
          <w:rFonts w:ascii="Times New Roman" w:hAnsi="Times New Roman" w:cs="Times New Roman"/>
        </w:rPr>
      </w:pPr>
    </w:p>
    <w:p w14:paraId="70841106" w14:textId="2F3F023A" w:rsidR="00554B75" w:rsidRPr="00571B35" w:rsidRDefault="00554B75" w:rsidP="006D69F1">
      <w:pPr>
        <w:pStyle w:val="Heading1"/>
        <w:rPr>
          <w:szCs w:val="22"/>
        </w:rPr>
      </w:pPr>
      <w:bookmarkStart w:id="14" w:name="text123"/>
      <w:bookmarkStart w:id="15" w:name="_Toc230414526"/>
      <w:bookmarkStart w:id="16" w:name="_Toc374731291"/>
      <w:bookmarkStart w:id="17" w:name="_Toc402618228"/>
      <w:bookmarkEnd w:id="14"/>
      <w:r w:rsidRPr="00571B35">
        <w:t>SECTION I: ELABORATION OF THE NARRATIVE</w:t>
      </w:r>
      <w:bookmarkEnd w:id="15"/>
      <w:bookmarkEnd w:id="16"/>
      <w:bookmarkEnd w:id="17"/>
    </w:p>
    <w:p w14:paraId="158DFEDB" w14:textId="77777777" w:rsidR="00554B75" w:rsidRPr="00571B35" w:rsidRDefault="00554B75" w:rsidP="00AE3A11">
      <w:pPr>
        <w:pStyle w:val="BodyText1"/>
        <w:rPr>
          <w:rFonts w:ascii="Calibri" w:hAnsi="Calibri"/>
        </w:rPr>
      </w:pPr>
      <w:bookmarkStart w:id="18" w:name="_Toc230414527"/>
    </w:p>
    <w:p w14:paraId="0376CBCA" w14:textId="77777777" w:rsidR="00554B75" w:rsidRPr="00D82FE4" w:rsidRDefault="002E58D7" w:rsidP="00D82FE4">
      <w:pPr>
        <w:pStyle w:val="Heading2"/>
      </w:pPr>
      <w:bookmarkStart w:id="19" w:name="_Toc374731292"/>
      <w:bookmarkStart w:id="20" w:name="_Toc402618229"/>
      <w:r w:rsidRPr="00D82FE4">
        <w:t>PART I: BACKGROUND AND SITUATION ANALYSIS</w:t>
      </w:r>
      <w:bookmarkEnd w:id="18"/>
      <w:bookmarkEnd w:id="19"/>
      <w:bookmarkEnd w:id="20"/>
    </w:p>
    <w:p w14:paraId="7F74A8A5" w14:textId="77777777" w:rsidR="00AF4A23" w:rsidRPr="00571B35" w:rsidRDefault="00C60988" w:rsidP="00D82FE4">
      <w:pPr>
        <w:pStyle w:val="Heading3"/>
        <w:rPr>
          <w:rFonts w:hint="eastAsia"/>
        </w:rPr>
      </w:pPr>
      <w:bookmarkStart w:id="21" w:name="_Toc402618230"/>
      <w:r w:rsidRPr="00571B35">
        <w:t>1.1</w:t>
      </w:r>
      <w:r w:rsidRPr="00571B35">
        <w:tab/>
      </w:r>
      <w:r w:rsidR="00932F39" w:rsidRPr="00571B35">
        <w:t>INTRODUCTION</w:t>
      </w:r>
      <w:bookmarkEnd w:id="21"/>
    </w:p>
    <w:p w14:paraId="3976BED9" w14:textId="71F450D0" w:rsidR="00DD36D5" w:rsidRPr="00571B35" w:rsidRDefault="003951A2" w:rsidP="00AE3A11">
      <w:pPr>
        <w:spacing w:before="120" w:after="120" w:line="240" w:lineRule="auto"/>
        <w:jc w:val="both"/>
        <w:rPr>
          <w:rFonts w:ascii="Calibri" w:hAnsi="Calibri" w:cs="Times New Roman"/>
          <w:bCs/>
        </w:rPr>
      </w:pPr>
      <w:r>
        <w:rPr>
          <w:rFonts w:ascii="Calibri" w:hAnsi="Calibri" w:cs="Times New Roman"/>
          <w:bCs/>
        </w:rPr>
        <w:t>The planned</w:t>
      </w:r>
      <w:r w:rsidR="00B02CC5" w:rsidRPr="00571B35">
        <w:rPr>
          <w:rFonts w:ascii="Calibri" w:hAnsi="Calibri" w:cs="Times New Roman"/>
          <w:bCs/>
        </w:rPr>
        <w:t xml:space="preserve"> project is developed in accordance with the </w:t>
      </w:r>
      <w:r w:rsidR="000434F6" w:rsidRPr="00571B35">
        <w:rPr>
          <w:rFonts w:ascii="Calibri" w:hAnsi="Calibri" w:cs="Times New Roman"/>
          <w:bCs/>
        </w:rPr>
        <w:t>goal of the Pacific Islands National Priorities Multi-Fo</w:t>
      </w:r>
      <w:r w:rsidR="00734EDB" w:rsidRPr="00571B35">
        <w:rPr>
          <w:rFonts w:ascii="Calibri" w:hAnsi="Calibri" w:cs="Times New Roman"/>
          <w:bCs/>
        </w:rPr>
        <w:t>cal Area ‘Ridge-to-Reef’ (R2R) P</w:t>
      </w:r>
      <w:r w:rsidR="000434F6" w:rsidRPr="00571B35">
        <w:rPr>
          <w:rFonts w:ascii="Calibri" w:hAnsi="Calibri" w:cs="Times New Roman"/>
          <w:bCs/>
        </w:rPr>
        <w:t>rogram</w:t>
      </w:r>
      <w:r w:rsidR="000B2146" w:rsidRPr="00571B35">
        <w:rPr>
          <w:rFonts w:ascii="Calibri" w:hAnsi="Calibri" w:cs="Times New Roman"/>
          <w:bCs/>
        </w:rPr>
        <w:t xml:space="preserve"> </w:t>
      </w:r>
      <w:r w:rsidR="000B2146" w:rsidRPr="00571B35">
        <w:rPr>
          <w:rFonts w:ascii="Calibri" w:hAnsi="Calibri" w:cs="Times New Roman"/>
          <w:bCs/>
          <w:i/>
          <w:iCs/>
        </w:rPr>
        <w:t>to maintain and enhance Pacific Island countries’ ecosystem goods and services (provisioning, regulating, supporting and cultural) through integrated approaches to land, water, forest, biodiversity and coastal resource management that contribute to poverty reduction, sustainable livelihoods and climate resilience</w:t>
      </w:r>
      <w:r w:rsidR="000B2146" w:rsidRPr="00571B35">
        <w:rPr>
          <w:rFonts w:ascii="Calibri" w:hAnsi="Calibri" w:cs="Times New Roman"/>
          <w:bCs/>
        </w:rPr>
        <w:t xml:space="preserve">.  </w:t>
      </w:r>
      <w:r w:rsidR="003904BC" w:rsidRPr="00571B35">
        <w:rPr>
          <w:rFonts w:ascii="Calibri" w:hAnsi="Calibri" w:cs="Times New Roman"/>
          <w:bCs/>
        </w:rPr>
        <w:t xml:space="preserve">To attend the overall goal, each of the </w:t>
      </w:r>
      <w:r w:rsidR="00E801B6" w:rsidRPr="00571B35">
        <w:rPr>
          <w:rFonts w:ascii="Calibri" w:hAnsi="Calibri" w:cs="Times New Roman"/>
          <w:bCs/>
        </w:rPr>
        <w:t xml:space="preserve">involved </w:t>
      </w:r>
      <w:r w:rsidR="003904BC" w:rsidRPr="00571B35">
        <w:rPr>
          <w:rFonts w:ascii="Calibri" w:hAnsi="Calibri" w:cs="Times New Roman"/>
          <w:bCs/>
        </w:rPr>
        <w:t xml:space="preserve">Pacific Islands countries </w:t>
      </w:r>
      <w:r w:rsidR="004C0FE5" w:rsidRPr="00571B35">
        <w:rPr>
          <w:rFonts w:ascii="Calibri" w:hAnsi="Calibri" w:cs="Times New Roman"/>
          <w:bCs/>
        </w:rPr>
        <w:t xml:space="preserve">adopts specific aspects of R2R to address national priorities and development needs while delivering global environmental benefits in line with </w:t>
      </w:r>
      <w:r w:rsidR="000F7479" w:rsidRPr="000F7479">
        <w:rPr>
          <w:rFonts w:ascii="Calibri" w:hAnsi="Calibri" w:cs="Times New Roman"/>
          <w:bCs/>
        </w:rPr>
        <w:t xml:space="preserve">the applicable </w:t>
      </w:r>
      <w:r w:rsidR="004C0FE5" w:rsidRPr="00571B35">
        <w:rPr>
          <w:rFonts w:ascii="Calibri" w:hAnsi="Calibri" w:cs="Times New Roman"/>
          <w:bCs/>
        </w:rPr>
        <w:t>GEF focal area strategies</w:t>
      </w:r>
      <w:r w:rsidR="000B2146" w:rsidRPr="00571B35">
        <w:rPr>
          <w:rFonts w:ascii="Calibri" w:hAnsi="Calibri" w:cs="Times New Roman"/>
          <w:bCs/>
        </w:rPr>
        <w:t>.</w:t>
      </w:r>
    </w:p>
    <w:p w14:paraId="694825ED" w14:textId="574DB88B" w:rsidR="001900BA" w:rsidRPr="00571B35" w:rsidRDefault="00E801B6" w:rsidP="00AE3A11">
      <w:pPr>
        <w:spacing w:before="120" w:after="120" w:line="240" w:lineRule="auto"/>
        <w:jc w:val="both"/>
        <w:rPr>
          <w:rFonts w:ascii="Calibri" w:hAnsi="Calibri" w:cs="Times New Roman"/>
          <w:bCs/>
        </w:rPr>
      </w:pPr>
      <w:r w:rsidRPr="00571B35">
        <w:rPr>
          <w:rFonts w:ascii="Calibri" w:hAnsi="Calibri" w:cs="Times New Roman"/>
          <w:bCs/>
        </w:rPr>
        <w:t>Fiji’s ecosystem services are provided by the diverse natural resources of the country, including from terr</w:t>
      </w:r>
      <w:r w:rsidR="00467D5B" w:rsidRPr="00571B35">
        <w:rPr>
          <w:rFonts w:ascii="Calibri" w:hAnsi="Calibri" w:cs="Times New Roman"/>
          <w:bCs/>
        </w:rPr>
        <w:t xml:space="preserve">estrial, </w:t>
      </w:r>
      <w:r w:rsidRPr="00571B35">
        <w:rPr>
          <w:rFonts w:ascii="Calibri" w:hAnsi="Calibri" w:cs="Times New Roman"/>
          <w:bCs/>
        </w:rPr>
        <w:t xml:space="preserve">coastal and marine ecosystems. </w:t>
      </w:r>
      <w:r w:rsidR="00467D5B" w:rsidRPr="00571B35">
        <w:rPr>
          <w:rFonts w:ascii="Calibri" w:hAnsi="Calibri" w:cs="Times New Roman"/>
          <w:bCs/>
        </w:rPr>
        <w:t>As for</w:t>
      </w:r>
      <w:r w:rsidRPr="00571B35">
        <w:rPr>
          <w:rFonts w:ascii="Calibri" w:hAnsi="Calibri" w:cs="Times New Roman"/>
          <w:bCs/>
        </w:rPr>
        <w:t xml:space="preserve"> many of the Pacific Island Countries (PICs), </w:t>
      </w:r>
      <w:r w:rsidR="00467D5B" w:rsidRPr="00571B35">
        <w:rPr>
          <w:rFonts w:ascii="Calibri" w:hAnsi="Calibri" w:cs="Times New Roman"/>
          <w:bCs/>
        </w:rPr>
        <w:t xml:space="preserve">Fiji </w:t>
      </w:r>
      <w:r w:rsidRPr="00571B35">
        <w:rPr>
          <w:rFonts w:ascii="Calibri" w:hAnsi="Calibri" w:cs="Times New Roman"/>
          <w:bCs/>
        </w:rPr>
        <w:t>represents microcosms of some of the most significant development and environmental challenges the world fac</w:t>
      </w:r>
      <w:r w:rsidR="00F53F88">
        <w:rPr>
          <w:rFonts w:ascii="Calibri" w:hAnsi="Calibri" w:cs="Times New Roman"/>
          <w:bCs/>
        </w:rPr>
        <w:t>es. Fiji comprises more than 332</w:t>
      </w:r>
      <w:r w:rsidRPr="00571B35">
        <w:rPr>
          <w:rFonts w:ascii="Calibri" w:hAnsi="Calibri" w:cs="Times New Roman"/>
          <w:bCs/>
        </w:rPr>
        <w:t xml:space="preserve"> islands, about one-third of which are inhabited, comprising a total land area of 18,333 km</w:t>
      </w:r>
      <w:r w:rsidRPr="00571B35">
        <w:rPr>
          <w:rFonts w:ascii="Calibri" w:hAnsi="Calibri" w:cs="Times New Roman"/>
          <w:bCs/>
          <w:vertAlign w:val="superscript"/>
        </w:rPr>
        <w:t>2</w:t>
      </w:r>
      <w:r w:rsidRPr="00571B35">
        <w:rPr>
          <w:rFonts w:ascii="Calibri" w:hAnsi="Calibri" w:cs="Times New Roman"/>
          <w:bCs/>
        </w:rPr>
        <w:t xml:space="preserve"> </w:t>
      </w:r>
      <w:r w:rsidR="00467D5B" w:rsidRPr="00571B35">
        <w:rPr>
          <w:rFonts w:ascii="Calibri" w:hAnsi="Calibri" w:cs="Times New Roman"/>
          <w:bCs/>
        </w:rPr>
        <w:t>in a vast</w:t>
      </w:r>
      <w:r w:rsidRPr="00571B35">
        <w:rPr>
          <w:rFonts w:ascii="Calibri" w:hAnsi="Calibri" w:cs="Times New Roman"/>
          <w:bCs/>
        </w:rPr>
        <w:t xml:space="preserve"> marine Exclusive Economic Zone (EEZ) of 1.6</w:t>
      </w:r>
      <w:r w:rsidR="00684939" w:rsidRPr="00571B35">
        <w:rPr>
          <w:rFonts w:ascii="Calibri" w:hAnsi="Calibri" w:cs="Times New Roman"/>
          <w:bCs/>
        </w:rPr>
        <w:t xml:space="preserve"> M</w:t>
      </w:r>
      <w:r w:rsidRPr="00571B35">
        <w:rPr>
          <w:rFonts w:ascii="Calibri" w:hAnsi="Calibri" w:cs="Times New Roman"/>
          <w:bCs/>
        </w:rPr>
        <w:t xml:space="preserve"> km</w:t>
      </w:r>
      <w:r w:rsidRPr="00571B35">
        <w:rPr>
          <w:rFonts w:ascii="Calibri" w:hAnsi="Calibri" w:cs="Times New Roman"/>
          <w:bCs/>
          <w:vertAlign w:val="superscript"/>
        </w:rPr>
        <w:t>2</w:t>
      </w:r>
      <w:r w:rsidRPr="00571B35">
        <w:rPr>
          <w:rFonts w:ascii="Calibri" w:hAnsi="Calibri" w:cs="Times New Roman"/>
          <w:bCs/>
        </w:rPr>
        <w:t>. A significant portion of Fiji’s economy is dependent on exploitation of Fiji’s natural resource base</w:t>
      </w:r>
      <w:r w:rsidR="00D52CE7">
        <w:rPr>
          <w:rFonts w:ascii="Calibri" w:hAnsi="Calibri" w:cs="Times New Roman"/>
          <w:bCs/>
        </w:rPr>
        <w:t xml:space="preserve"> especially the</w:t>
      </w:r>
      <w:r w:rsidR="00467D5B" w:rsidRPr="00571B35">
        <w:rPr>
          <w:rFonts w:ascii="Calibri" w:hAnsi="Calibri" w:cs="Times New Roman"/>
          <w:bCs/>
        </w:rPr>
        <w:t xml:space="preserve"> pelagic fisheries</w:t>
      </w:r>
      <w:r w:rsidR="00D52CE7">
        <w:rPr>
          <w:rFonts w:ascii="Calibri" w:hAnsi="Calibri" w:cs="Times New Roman"/>
          <w:bCs/>
        </w:rPr>
        <w:t xml:space="preserve"> in its exclusive economic zone</w:t>
      </w:r>
      <w:r w:rsidRPr="00571B35">
        <w:rPr>
          <w:rFonts w:ascii="Calibri" w:hAnsi="Calibri" w:cs="Times New Roman"/>
          <w:bCs/>
        </w:rPr>
        <w:t xml:space="preserve">. With limited land area, Fiji experiences intense competing pressures on land resources for agriculture, tourism, transport, water and other needs. </w:t>
      </w:r>
      <w:r w:rsidR="00467D5B" w:rsidRPr="00571B35">
        <w:rPr>
          <w:rFonts w:ascii="Calibri" w:hAnsi="Calibri" w:cs="Times New Roman"/>
          <w:bCs/>
        </w:rPr>
        <w:t>W</w:t>
      </w:r>
      <w:r w:rsidRPr="00571B35">
        <w:rPr>
          <w:rFonts w:ascii="Calibri" w:hAnsi="Calibri" w:cs="Times New Roman"/>
          <w:bCs/>
        </w:rPr>
        <w:t>i</w:t>
      </w:r>
      <w:r w:rsidR="00F53F88">
        <w:rPr>
          <w:rFonts w:ascii="Calibri" w:hAnsi="Calibri" w:cs="Times New Roman"/>
          <w:bCs/>
        </w:rPr>
        <w:t>th some of the highest rainfall</w:t>
      </w:r>
      <w:r w:rsidRPr="00571B35">
        <w:rPr>
          <w:rFonts w:ascii="Calibri" w:hAnsi="Calibri" w:cs="Times New Roman"/>
          <w:bCs/>
        </w:rPr>
        <w:t xml:space="preserve"> on the planet</w:t>
      </w:r>
      <w:r w:rsidR="00F53F88">
        <w:rPr>
          <w:rFonts w:ascii="Calibri" w:hAnsi="Calibri" w:cs="Times New Roman"/>
          <w:bCs/>
        </w:rPr>
        <w:t xml:space="preserve"> (</w:t>
      </w:r>
      <w:r w:rsidR="00467D5B" w:rsidRPr="00571B35">
        <w:rPr>
          <w:rFonts w:ascii="Calibri" w:hAnsi="Calibri" w:cs="Times New Roman"/>
          <w:bCs/>
        </w:rPr>
        <w:t>typically more than 2000mm)</w:t>
      </w:r>
      <w:r w:rsidRPr="00571B35">
        <w:rPr>
          <w:rFonts w:ascii="Calibri" w:hAnsi="Calibri" w:cs="Times New Roman"/>
          <w:bCs/>
        </w:rPr>
        <w:t xml:space="preserve">, Fiji is endowed with abundant natural water resources and indeed bottled </w:t>
      </w:r>
      <w:r w:rsidR="000A679B" w:rsidRPr="00571B35">
        <w:rPr>
          <w:rFonts w:ascii="Calibri" w:hAnsi="Calibri" w:cs="Times New Roman"/>
          <w:bCs/>
        </w:rPr>
        <w:t>mineral</w:t>
      </w:r>
      <w:r w:rsidR="00467D5B" w:rsidRPr="00571B35">
        <w:rPr>
          <w:rFonts w:ascii="Calibri" w:hAnsi="Calibri" w:cs="Times New Roman"/>
          <w:bCs/>
        </w:rPr>
        <w:t xml:space="preserve"> water</w:t>
      </w:r>
      <w:r w:rsidRPr="00571B35">
        <w:rPr>
          <w:rFonts w:ascii="Calibri" w:hAnsi="Calibri" w:cs="Times New Roman"/>
          <w:bCs/>
        </w:rPr>
        <w:t xml:space="preserve"> has become </w:t>
      </w:r>
      <w:r w:rsidR="007D2EE9" w:rsidRPr="00571B35">
        <w:rPr>
          <w:rFonts w:ascii="Calibri" w:hAnsi="Calibri" w:cs="Times New Roman"/>
          <w:bCs/>
        </w:rPr>
        <w:t xml:space="preserve">a top export earner. Nevertheless domestic water supply and quality matters are common problems, exacerbated </w:t>
      </w:r>
      <w:r w:rsidR="00535E35">
        <w:rPr>
          <w:rFonts w:ascii="Calibri" w:hAnsi="Calibri" w:cs="Times New Roman"/>
          <w:bCs/>
        </w:rPr>
        <w:t>by leakages (often 50% or</w:t>
      </w:r>
      <w:r w:rsidR="007D2EE9" w:rsidRPr="00571B35">
        <w:rPr>
          <w:rFonts w:ascii="Calibri" w:hAnsi="Calibri" w:cs="Times New Roman"/>
          <w:bCs/>
        </w:rPr>
        <w:t xml:space="preserve"> more losses) in poorly maintained water supply infrastructure. Improperly treated wastewater releases, poorly sited toilets and/or overuse of fertilizer in upstream communities/farms pollute coastal waters, create disease outbreaks, and contaminate sensitive groundwater supplies. Native forests are threatened by climate change and fire (although climate modelling indicates increased rainfall in the drier zones of Fiji), conversion to agriculture and most pervasively by invasive species especially by African tulip tree which invades abandoned shifting agricultural sites and open, degraded secondary forest.  Forest harvesting practices, including in mahogany and pine plantations, are all too often not conducted in accordance with Fiji’s code of logging practice.</w:t>
      </w:r>
      <w:r w:rsidR="00467D5B" w:rsidRPr="00571B35">
        <w:rPr>
          <w:rFonts w:ascii="Calibri" w:hAnsi="Calibri" w:cs="Times New Roman"/>
          <w:bCs/>
        </w:rPr>
        <w:t xml:space="preserve"> </w:t>
      </w:r>
    </w:p>
    <w:p w14:paraId="0DE6A74B" w14:textId="5BADA222" w:rsidR="00567E55" w:rsidRPr="00571B35" w:rsidRDefault="00467D5B" w:rsidP="00567E55">
      <w:pPr>
        <w:spacing w:before="120" w:after="120" w:line="240" w:lineRule="auto"/>
        <w:jc w:val="both"/>
        <w:rPr>
          <w:rFonts w:ascii="Calibri" w:hAnsi="Calibri" w:cs="Times New Roman"/>
          <w:bCs/>
        </w:rPr>
      </w:pPr>
      <w:r w:rsidRPr="00571B35">
        <w:rPr>
          <w:rFonts w:ascii="Calibri" w:hAnsi="Calibri" w:cs="Times New Roman"/>
          <w:bCs/>
        </w:rPr>
        <w:t>Extreme climatic events, notably episodes of intense rainfall, coupled with cultivation on steep erodible soils</w:t>
      </w:r>
      <w:r w:rsidRPr="00571B35">
        <w:rPr>
          <w:rStyle w:val="FootnoteReference"/>
          <w:rFonts w:ascii="Calibri" w:hAnsi="Calibri" w:cs="Times New Roman"/>
          <w:bCs/>
          <w:sz w:val="24"/>
        </w:rPr>
        <w:footnoteReference w:id="1"/>
      </w:r>
      <w:r w:rsidRPr="00571B35">
        <w:rPr>
          <w:rFonts w:ascii="Calibri" w:hAnsi="Calibri" w:cs="Times New Roman"/>
          <w:bCs/>
        </w:rPr>
        <w:t xml:space="preserve"> and in riparian zones and bad logging practices over many decades, </w:t>
      </w:r>
      <w:r w:rsidR="001834DA" w:rsidRPr="00571B35">
        <w:rPr>
          <w:rFonts w:ascii="Calibri" w:hAnsi="Calibri" w:cs="Times New Roman"/>
          <w:bCs/>
        </w:rPr>
        <w:t xml:space="preserve">have massively increased the frequency of damaging and flash flooding. </w:t>
      </w:r>
      <w:r w:rsidR="000F7479">
        <w:rPr>
          <w:rFonts w:ascii="Calibri" w:hAnsi="Calibri" w:cs="Times New Roman"/>
          <w:bCs/>
        </w:rPr>
        <w:t>Flooding has also been aggravated by</w:t>
      </w:r>
      <w:r w:rsidR="000F7479" w:rsidRPr="00571B35">
        <w:rPr>
          <w:rFonts w:ascii="Calibri" w:hAnsi="Calibri" w:cs="Times New Roman"/>
          <w:bCs/>
        </w:rPr>
        <w:t xml:space="preserve"> poorly regulated and excessive gravel and boulder extraction in </w:t>
      </w:r>
      <w:r w:rsidR="000F7479">
        <w:rPr>
          <w:rFonts w:ascii="Calibri" w:hAnsi="Calibri" w:cs="Times New Roman"/>
          <w:bCs/>
        </w:rPr>
        <w:t xml:space="preserve">the </w:t>
      </w:r>
      <w:r w:rsidR="000F7479" w:rsidRPr="00571B35">
        <w:rPr>
          <w:rFonts w:ascii="Calibri" w:hAnsi="Calibri" w:cs="Times New Roman"/>
          <w:bCs/>
        </w:rPr>
        <w:t xml:space="preserve">mid and upper catchments, </w:t>
      </w:r>
      <w:r w:rsidR="000F7479">
        <w:rPr>
          <w:rFonts w:ascii="Calibri" w:hAnsi="Calibri" w:cs="Times New Roman"/>
          <w:bCs/>
        </w:rPr>
        <w:t>with the economic damage compounded by i</w:t>
      </w:r>
      <w:r w:rsidR="000F7479" w:rsidRPr="00571B35">
        <w:rPr>
          <w:rFonts w:ascii="Calibri" w:hAnsi="Calibri" w:cs="Times New Roman"/>
          <w:bCs/>
        </w:rPr>
        <w:t>nappropriate developments and squatt</w:t>
      </w:r>
      <w:r w:rsidR="000F7479">
        <w:rPr>
          <w:rFonts w:ascii="Calibri" w:hAnsi="Calibri" w:cs="Times New Roman"/>
          <w:bCs/>
        </w:rPr>
        <w:t xml:space="preserve">er settlements in flood plains. </w:t>
      </w:r>
      <w:r w:rsidR="001834DA" w:rsidRPr="00571B35">
        <w:rPr>
          <w:rFonts w:ascii="Calibri" w:hAnsi="Calibri" w:cs="Times New Roman"/>
          <w:bCs/>
        </w:rPr>
        <w:t xml:space="preserve">For some river systems, extreme sedimentation and reduced hydraulic capacity may need to be rectified by dredging, but such </w:t>
      </w:r>
      <w:r w:rsidR="001900BA" w:rsidRPr="00571B35">
        <w:rPr>
          <w:rFonts w:ascii="Calibri" w:hAnsi="Calibri" w:cs="Times New Roman"/>
          <w:bCs/>
        </w:rPr>
        <w:t xml:space="preserve">flood control </w:t>
      </w:r>
      <w:r w:rsidR="001834DA" w:rsidRPr="00571B35">
        <w:rPr>
          <w:rFonts w:ascii="Calibri" w:hAnsi="Calibri" w:cs="Times New Roman"/>
          <w:bCs/>
        </w:rPr>
        <w:t xml:space="preserve">measures will only be beneficial if complemented by measures to reduce soil erosion and improve infiltration (i.e. </w:t>
      </w:r>
      <w:r w:rsidR="000E62F9">
        <w:rPr>
          <w:rFonts w:ascii="Calibri" w:hAnsi="Calibri" w:cs="Times New Roman"/>
          <w:bCs/>
        </w:rPr>
        <w:t xml:space="preserve">rotational cropping, </w:t>
      </w:r>
      <w:r w:rsidR="001834DA" w:rsidRPr="00571B35">
        <w:rPr>
          <w:rFonts w:ascii="Calibri" w:hAnsi="Calibri" w:cs="Times New Roman"/>
          <w:bCs/>
        </w:rPr>
        <w:t xml:space="preserve">reforestation, retarding </w:t>
      </w:r>
      <w:r w:rsidR="001900BA" w:rsidRPr="00571B35">
        <w:rPr>
          <w:rFonts w:ascii="Calibri" w:hAnsi="Calibri" w:cs="Times New Roman"/>
          <w:bCs/>
        </w:rPr>
        <w:t>basins</w:t>
      </w:r>
      <w:r w:rsidR="004C009C">
        <w:rPr>
          <w:rFonts w:ascii="Calibri" w:hAnsi="Calibri" w:cs="Times New Roman"/>
          <w:bCs/>
        </w:rPr>
        <w:t>, bunds, K</w:t>
      </w:r>
      <w:r w:rsidR="000E62F9">
        <w:rPr>
          <w:rFonts w:ascii="Calibri" w:hAnsi="Calibri" w:cs="Times New Roman"/>
          <w:bCs/>
        </w:rPr>
        <w:t>eyline farming/subsoiling</w:t>
      </w:r>
      <w:r w:rsidR="00061A37">
        <w:rPr>
          <w:rFonts w:ascii="Calibri" w:hAnsi="Calibri" w:cs="Times New Roman"/>
          <w:bCs/>
        </w:rPr>
        <w:t xml:space="preserve"> </w:t>
      </w:r>
      <w:r w:rsidR="001900BA" w:rsidRPr="00571B35">
        <w:rPr>
          <w:rFonts w:ascii="Calibri" w:hAnsi="Calibri" w:cs="Times New Roman"/>
          <w:bCs/>
        </w:rPr>
        <w:t xml:space="preserve">and other systems to slow runoff) and </w:t>
      </w:r>
      <w:r w:rsidR="001834DA" w:rsidRPr="00571B35">
        <w:rPr>
          <w:rFonts w:ascii="Calibri" w:hAnsi="Calibri" w:cs="Times New Roman"/>
          <w:bCs/>
        </w:rPr>
        <w:t xml:space="preserve">relocate sensitive infrastructure </w:t>
      </w:r>
      <w:r w:rsidR="001900BA" w:rsidRPr="00571B35">
        <w:rPr>
          <w:rFonts w:ascii="Calibri" w:hAnsi="Calibri" w:cs="Times New Roman"/>
          <w:bCs/>
        </w:rPr>
        <w:t>away from areas which will be subject to increasingly regular flooding due to climate change.</w:t>
      </w:r>
      <w:r w:rsidR="00567E55" w:rsidRPr="00571B35">
        <w:rPr>
          <w:rFonts w:ascii="Calibri" w:hAnsi="Calibri" w:cs="Times New Roman"/>
          <w:bCs/>
        </w:rPr>
        <w:t xml:space="preserve"> </w:t>
      </w:r>
    </w:p>
    <w:p w14:paraId="5D6986F5" w14:textId="261BEAC3" w:rsidR="002B6DDC" w:rsidRPr="00571B35" w:rsidRDefault="00214427" w:rsidP="00AE3A11">
      <w:pPr>
        <w:spacing w:before="120" w:after="120" w:line="240" w:lineRule="auto"/>
        <w:jc w:val="both"/>
        <w:rPr>
          <w:rFonts w:ascii="Calibri" w:hAnsi="Calibri" w:cs="Times New Roman"/>
          <w:bCs/>
        </w:rPr>
      </w:pPr>
      <w:r>
        <w:rPr>
          <w:rFonts w:ascii="Calibri" w:hAnsi="Calibri" w:cs="Times New Roman"/>
          <w:bCs/>
        </w:rPr>
        <w:t xml:space="preserve">Tourism is </w:t>
      </w:r>
      <w:r w:rsidR="001900BA" w:rsidRPr="00571B35">
        <w:rPr>
          <w:rFonts w:ascii="Calibri" w:hAnsi="Calibri" w:cs="Times New Roman"/>
          <w:bCs/>
        </w:rPr>
        <w:t>Fiji’s major</w:t>
      </w:r>
      <w:r w:rsidR="003F272B" w:rsidRPr="00571B35">
        <w:rPr>
          <w:rFonts w:ascii="Calibri" w:hAnsi="Calibri" w:cs="Times New Roman"/>
          <w:bCs/>
        </w:rPr>
        <w:t xml:space="preserve"> foreign exchange earner </w:t>
      </w:r>
      <w:r w:rsidR="001900BA" w:rsidRPr="00571B35">
        <w:rPr>
          <w:rFonts w:ascii="Calibri" w:hAnsi="Calibri" w:cs="Times New Roman"/>
          <w:bCs/>
        </w:rPr>
        <w:t xml:space="preserve">with </w:t>
      </w:r>
      <w:r w:rsidR="003F272B" w:rsidRPr="00571B35">
        <w:rPr>
          <w:rFonts w:ascii="Calibri" w:hAnsi="Calibri" w:cs="Times New Roman"/>
          <w:bCs/>
        </w:rPr>
        <w:t xml:space="preserve">visitors spending </w:t>
      </w:r>
      <w:r w:rsidR="003D7B70" w:rsidRPr="00571B35">
        <w:rPr>
          <w:rFonts w:ascii="Calibri" w:hAnsi="Calibri" w:cs="Times New Roman"/>
          <w:bCs/>
        </w:rPr>
        <w:t>c.</w:t>
      </w:r>
      <w:r w:rsidR="003F272B" w:rsidRPr="00571B35">
        <w:rPr>
          <w:rFonts w:ascii="Calibri" w:hAnsi="Calibri" w:cs="Times New Roman"/>
          <w:bCs/>
        </w:rPr>
        <w:t xml:space="preserve"> </w:t>
      </w:r>
      <w:r w:rsidR="000F7479">
        <w:rPr>
          <w:rFonts w:ascii="Calibri" w:hAnsi="Calibri" w:cs="Times New Roman"/>
          <w:bCs/>
        </w:rPr>
        <w:t>FJD</w:t>
      </w:r>
      <w:r w:rsidR="003F272B" w:rsidRPr="00571B35">
        <w:rPr>
          <w:rFonts w:ascii="Calibri" w:hAnsi="Calibri" w:cs="Times New Roman"/>
          <w:bCs/>
        </w:rPr>
        <w:t xml:space="preserve"> </w:t>
      </w:r>
      <w:r w:rsidR="003D7B70" w:rsidRPr="00571B35">
        <w:rPr>
          <w:rFonts w:ascii="Calibri" w:hAnsi="Calibri" w:cs="Times New Roman"/>
          <w:bCs/>
        </w:rPr>
        <w:t>1.33</w:t>
      </w:r>
      <w:r w:rsidR="003F272B" w:rsidRPr="00571B35">
        <w:rPr>
          <w:rFonts w:ascii="Calibri" w:hAnsi="Calibri" w:cs="Times New Roman"/>
          <w:bCs/>
        </w:rPr>
        <w:t xml:space="preserve"> Billion annually</w:t>
      </w:r>
      <w:r w:rsidR="001900BA" w:rsidRPr="00571B35">
        <w:rPr>
          <w:rFonts w:ascii="Calibri" w:hAnsi="Calibri" w:cs="Times New Roman"/>
          <w:bCs/>
        </w:rPr>
        <w:t xml:space="preserve">; </w:t>
      </w:r>
      <w:r w:rsidR="003D7B70" w:rsidRPr="00571B35">
        <w:rPr>
          <w:rFonts w:ascii="Calibri" w:hAnsi="Calibri" w:cs="Times New Roman"/>
          <w:bCs/>
        </w:rPr>
        <w:t xml:space="preserve">personal remittances </w:t>
      </w:r>
      <w:r w:rsidR="00BF403D" w:rsidRPr="00571B35">
        <w:rPr>
          <w:rFonts w:ascii="Calibri" w:hAnsi="Calibri" w:cs="Times New Roman"/>
          <w:bCs/>
        </w:rPr>
        <w:t xml:space="preserve">come a distant second </w:t>
      </w:r>
      <w:r w:rsidR="003D7B70" w:rsidRPr="00571B35">
        <w:rPr>
          <w:rFonts w:ascii="Calibri" w:hAnsi="Calibri" w:cs="Times New Roman"/>
          <w:bCs/>
        </w:rPr>
        <w:t xml:space="preserve">(c. </w:t>
      </w:r>
      <w:r w:rsidR="000F7479">
        <w:rPr>
          <w:rFonts w:ascii="Calibri" w:hAnsi="Calibri" w:cs="Times New Roman"/>
          <w:bCs/>
        </w:rPr>
        <w:t>FJD</w:t>
      </w:r>
      <w:r w:rsidR="00ED2417" w:rsidRPr="00571B35">
        <w:rPr>
          <w:rFonts w:ascii="Calibri" w:hAnsi="Calibri" w:cs="Times New Roman"/>
          <w:bCs/>
        </w:rPr>
        <w:t xml:space="preserve"> 331 </w:t>
      </w:r>
      <w:r w:rsidR="006D41C6">
        <w:rPr>
          <w:rFonts w:ascii="Calibri" w:hAnsi="Calibri" w:cs="Times New Roman"/>
          <w:bCs/>
        </w:rPr>
        <w:t>million</w:t>
      </w:r>
      <w:r w:rsidR="003D7B70" w:rsidRPr="00571B35">
        <w:rPr>
          <w:rFonts w:ascii="Calibri" w:hAnsi="Calibri" w:cs="Times New Roman"/>
          <w:bCs/>
        </w:rPr>
        <w:t xml:space="preserve"> in 2013)</w:t>
      </w:r>
      <w:r w:rsidR="00BF403D" w:rsidRPr="00571B35">
        <w:rPr>
          <w:rFonts w:ascii="Calibri" w:hAnsi="Calibri" w:cs="Times New Roman"/>
          <w:bCs/>
        </w:rPr>
        <w:t>, followed by fisheries and agriculture</w:t>
      </w:r>
      <w:r w:rsidR="003F272B" w:rsidRPr="00571B35">
        <w:rPr>
          <w:rFonts w:ascii="Calibri" w:hAnsi="Calibri" w:cs="Times New Roman"/>
          <w:bCs/>
        </w:rPr>
        <w:t>.  F</w:t>
      </w:r>
      <w:r w:rsidR="00E37962" w:rsidRPr="00571B35">
        <w:rPr>
          <w:rFonts w:ascii="Calibri" w:hAnsi="Calibri" w:cs="Times New Roman"/>
          <w:bCs/>
        </w:rPr>
        <w:t>iji is the major tourist destination in the South Pacific region with over 600,000 visitors</w:t>
      </w:r>
      <w:r w:rsidR="003F272B" w:rsidRPr="00571B35">
        <w:rPr>
          <w:rFonts w:ascii="Calibri" w:hAnsi="Calibri" w:cs="Times New Roman"/>
          <w:bCs/>
        </w:rPr>
        <w:t xml:space="preserve"> per annum</w:t>
      </w:r>
      <w:r w:rsidR="00E37962" w:rsidRPr="00571B35">
        <w:rPr>
          <w:rFonts w:ascii="Calibri" w:hAnsi="Calibri" w:cs="Times New Roman"/>
          <w:bCs/>
        </w:rPr>
        <w:t xml:space="preserve">, which </w:t>
      </w:r>
      <w:r w:rsidR="001900BA" w:rsidRPr="00571B35">
        <w:rPr>
          <w:rFonts w:ascii="Calibri" w:hAnsi="Calibri" w:cs="Times New Roman"/>
          <w:bCs/>
        </w:rPr>
        <w:t>equates to</w:t>
      </w:r>
      <w:r w:rsidR="00E37962" w:rsidRPr="00571B35">
        <w:rPr>
          <w:rFonts w:ascii="Calibri" w:hAnsi="Calibri" w:cs="Times New Roman"/>
          <w:bCs/>
        </w:rPr>
        <w:t xml:space="preserve"> </w:t>
      </w:r>
      <w:r w:rsidR="000A679B" w:rsidRPr="00571B35">
        <w:rPr>
          <w:rFonts w:ascii="Calibri" w:hAnsi="Calibri" w:cs="Times New Roman"/>
          <w:bCs/>
        </w:rPr>
        <w:t>approximately 2/3rds of the total</w:t>
      </w:r>
      <w:r w:rsidR="00E37962" w:rsidRPr="00571B35">
        <w:rPr>
          <w:rFonts w:ascii="Calibri" w:hAnsi="Calibri" w:cs="Times New Roman"/>
          <w:bCs/>
        </w:rPr>
        <w:t xml:space="preserve"> Fiji population</w:t>
      </w:r>
      <w:r w:rsidR="003F272B" w:rsidRPr="00571B35">
        <w:rPr>
          <w:rFonts w:ascii="Calibri" w:hAnsi="Calibri" w:cs="Times New Roman"/>
          <w:bCs/>
        </w:rPr>
        <w:t xml:space="preserve"> (current</w:t>
      </w:r>
      <w:r w:rsidR="001900BA" w:rsidRPr="00571B35">
        <w:rPr>
          <w:rFonts w:ascii="Calibri" w:hAnsi="Calibri" w:cs="Times New Roman"/>
          <w:bCs/>
        </w:rPr>
        <w:t>ly</w:t>
      </w:r>
      <w:r w:rsidR="003F272B" w:rsidRPr="00571B35">
        <w:rPr>
          <w:rFonts w:ascii="Calibri" w:hAnsi="Calibri" w:cs="Times New Roman"/>
          <w:bCs/>
        </w:rPr>
        <w:t xml:space="preserve"> estimate</w:t>
      </w:r>
      <w:r w:rsidR="001900BA" w:rsidRPr="00571B35">
        <w:rPr>
          <w:rFonts w:ascii="Calibri" w:hAnsi="Calibri" w:cs="Times New Roman"/>
          <w:bCs/>
        </w:rPr>
        <w:t>d at</w:t>
      </w:r>
      <w:r w:rsidR="003F272B" w:rsidRPr="00571B35">
        <w:rPr>
          <w:rFonts w:ascii="Calibri" w:hAnsi="Calibri" w:cs="Times New Roman"/>
          <w:bCs/>
        </w:rPr>
        <w:t xml:space="preserve"> 884,000</w:t>
      </w:r>
      <w:r w:rsidR="001900BA" w:rsidRPr="00571B35">
        <w:rPr>
          <w:rFonts w:ascii="Calibri" w:hAnsi="Calibri" w:cs="Times New Roman"/>
          <w:bCs/>
        </w:rPr>
        <w:t xml:space="preserve"> persons</w:t>
      </w:r>
      <w:r w:rsidR="003F272B" w:rsidRPr="00571B35">
        <w:rPr>
          <w:rFonts w:ascii="Calibri" w:hAnsi="Calibri" w:cs="Times New Roman"/>
          <w:bCs/>
        </w:rPr>
        <w:t>)</w:t>
      </w:r>
      <w:r w:rsidR="00E37962" w:rsidRPr="00571B35">
        <w:rPr>
          <w:rFonts w:ascii="Calibri" w:hAnsi="Calibri" w:cs="Times New Roman"/>
          <w:bCs/>
        </w:rPr>
        <w:t xml:space="preserve">. </w:t>
      </w:r>
      <w:r w:rsidR="001900BA" w:rsidRPr="00571B35">
        <w:rPr>
          <w:rFonts w:ascii="Calibri" w:hAnsi="Calibri" w:cs="Times New Roman"/>
          <w:bCs/>
        </w:rPr>
        <w:t>The</w:t>
      </w:r>
      <w:r w:rsidR="000A679B" w:rsidRPr="00571B35">
        <w:rPr>
          <w:rFonts w:ascii="Calibri" w:hAnsi="Calibri" w:cs="Times New Roman"/>
          <w:bCs/>
        </w:rPr>
        <w:t xml:space="preserve"> most important exports from Fiji </w:t>
      </w:r>
      <w:r w:rsidR="00ED2417" w:rsidRPr="00571B35">
        <w:rPr>
          <w:rFonts w:ascii="Calibri" w:hAnsi="Calibri" w:cs="Times New Roman"/>
          <w:bCs/>
        </w:rPr>
        <w:t xml:space="preserve">in recent years have been </w:t>
      </w:r>
      <w:r w:rsidR="000A679B" w:rsidRPr="00571B35">
        <w:rPr>
          <w:rFonts w:ascii="Calibri" w:hAnsi="Calibri" w:cs="Times New Roman"/>
          <w:bCs/>
        </w:rPr>
        <w:t>fish</w:t>
      </w:r>
      <w:r w:rsidR="00ED2417" w:rsidRPr="00571B35">
        <w:rPr>
          <w:rFonts w:ascii="Calibri" w:hAnsi="Calibri" w:cs="Times New Roman"/>
          <w:bCs/>
        </w:rPr>
        <w:t xml:space="preserve"> (</w:t>
      </w:r>
      <w:r w:rsidR="000F7479">
        <w:rPr>
          <w:rFonts w:ascii="Calibri" w:hAnsi="Calibri" w:cs="Times New Roman"/>
          <w:bCs/>
        </w:rPr>
        <w:t>FJD</w:t>
      </w:r>
      <w:r w:rsidR="00ED2417" w:rsidRPr="00571B35">
        <w:rPr>
          <w:rFonts w:ascii="Calibri" w:hAnsi="Calibri" w:cs="Times New Roman"/>
          <w:bCs/>
        </w:rPr>
        <w:t xml:space="preserve"> 320 </w:t>
      </w:r>
      <w:r w:rsidR="006D41C6">
        <w:rPr>
          <w:rFonts w:ascii="Calibri" w:hAnsi="Calibri" w:cs="Times New Roman"/>
          <w:bCs/>
        </w:rPr>
        <w:t>million</w:t>
      </w:r>
      <w:r w:rsidR="00ED2417" w:rsidRPr="00571B35">
        <w:rPr>
          <w:rFonts w:ascii="Calibri" w:hAnsi="Calibri" w:cs="Times New Roman"/>
          <w:bCs/>
        </w:rPr>
        <w:t>)</w:t>
      </w:r>
      <w:r w:rsidR="000A679B" w:rsidRPr="00571B35">
        <w:rPr>
          <w:rFonts w:ascii="Calibri" w:hAnsi="Calibri" w:cs="Times New Roman"/>
          <w:bCs/>
        </w:rPr>
        <w:t xml:space="preserve">, </w:t>
      </w:r>
      <w:r w:rsidR="00ED2417" w:rsidRPr="00571B35">
        <w:rPr>
          <w:rFonts w:ascii="Calibri" w:hAnsi="Calibri" w:cs="Times New Roman"/>
          <w:bCs/>
        </w:rPr>
        <w:t>sugar (</w:t>
      </w:r>
      <w:r w:rsidR="000F7479">
        <w:rPr>
          <w:rFonts w:ascii="Calibri" w:hAnsi="Calibri" w:cs="Times New Roman"/>
          <w:bCs/>
        </w:rPr>
        <w:t>FJD</w:t>
      </w:r>
      <w:r w:rsidR="00ED2417" w:rsidRPr="00571B35">
        <w:rPr>
          <w:rFonts w:ascii="Calibri" w:hAnsi="Calibri" w:cs="Times New Roman"/>
          <w:bCs/>
        </w:rPr>
        <w:t xml:space="preserve"> 175 </w:t>
      </w:r>
      <w:r w:rsidR="006D41C6">
        <w:rPr>
          <w:rFonts w:ascii="Calibri" w:hAnsi="Calibri" w:cs="Times New Roman"/>
          <w:bCs/>
        </w:rPr>
        <w:t>million</w:t>
      </w:r>
      <w:r w:rsidR="00ED2417" w:rsidRPr="00571B35">
        <w:rPr>
          <w:rFonts w:ascii="Calibri" w:hAnsi="Calibri" w:cs="Times New Roman"/>
          <w:bCs/>
        </w:rPr>
        <w:t>)</w:t>
      </w:r>
      <w:r w:rsidR="00567E55" w:rsidRPr="00571B35">
        <w:rPr>
          <w:rFonts w:ascii="Calibri" w:hAnsi="Calibri" w:cs="Times New Roman"/>
          <w:bCs/>
        </w:rPr>
        <w:t>,</w:t>
      </w:r>
      <w:r w:rsidR="00ED2417" w:rsidRPr="00571B35">
        <w:rPr>
          <w:rFonts w:ascii="Calibri" w:hAnsi="Calibri" w:cs="Times New Roman"/>
          <w:bCs/>
        </w:rPr>
        <w:t xml:space="preserve"> </w:t>
      </w:r>
      <w:r w:rsidR="000A679B" w:rsidRPr="00571B35">
        <w:rPr>
          <w:rFonts w:ascii="Calibri" w:hAnsi="Calibri" w:cs="Times New Roman"/>
          <w:bCs/>
        </w:rPr>
        <w:t>mineral water</w:t>
      </w:r>
      <w:r w:rsidR="00ED2417" w:rsidRPr="00571B35">
        <w:rPr>
          <w:rFonts w:ascii="Calibri" w:hAnsi="Calibri" w:cs="Times New Roman"/>
          <w:bCs/>
        </w:rPr>
        <w:t xml:space="preserve"> (</w:t>
      </w:r>
      <w:r w:rsidR="000F7479">
        <w:rPr>
          <w:rFonts w:ascii="Calibri" w:hAnsi="Calibri" w:cs="Times New Roman"/>
          <w:bCs/>
        </w:rPr>
        <w:t>FJD</w:t>
      </w:r>
      <w:r w:rsidR="00ED2417" w:rsidRPr="00571B35">
        <w:rPr>
          <w:rFonts w:ascii="Calibri" w:hAnsi="Calibri" w:cs="Times New Roman"/>
          <w:bCs/>
        </w:rPr>
        <w:t xml:space="preserve"> 161 </w:t>
      </w:r>
      <w:r w:rsidR="006D41C6">
        <w:rPr>
          <w:rFonts w:ascii="Calibri" w:hAnsi="Calibri" w:cs="Times New Roman"/>
          <w:bCs/>
        </w:rPr>
        <w:t>million</w:t>
      </w:r>
      <w:r w:rsidR="00ED2417" w:rsidRPr="00571B35">
        <w:rPr>
          <w:rFonts w:ascii="Calibri" w:hAnsi="Calibri" w:cs="Times New Roman"/>
          <w:bCs/>
        </w:rPr>
        <w:t>)</w:t>
      </w:r>
      <w:r w:rsidR="000A679B" w:rsidRPr="00571B35">
        <w:rPr>
          <w:rFonts w:ascii="Calibri" w:hAnsi="Calibri" w:cs="Times New Roman"/>
          <w:bCs/>
        </w:rPr>
        <w:t xml:space="preserve">, </w:t>
      </w:r>
      <w:r w:rsidR="003D7B70" w:rsidRPr="00571B35">
        <w:rPr>
          <w:rFonts w:ascii="Calibri" w:hAnsi="Calibri" w:cs="Times New Roman"/>
          <w:bCs/>
        </w:rPr>
        <w:t>gold</w:t>
      </w:r>
      <w:r w:rsidR="00ED2417" w:rsidRPr="00571B35">
        <w:rPr>
          <w:rFonts w:ascii="Calibri" w:hAnsi="Calibri" w:cs="Times New Roman"/>
          <w:bCs/>
        </w:rPr>
        <w:t xml:space="preserve"> (</w:t>
      </w:r>
      <w:r w:rsidR="000F7479">
        <w:rPr>
          <w:rFonts w:ascii="Calibri" w:hAnsi="Calibri" w:cs="Times New Roman"/>
          <w:bCs/>
        </w:rPr>
        <w:t>FJD</w:t>
      </w:r>
      <w:r w:rsidR="00ED2417" w:rsidRPr="00571B35">
        <w:rPr>
          <w:rFonts w:ascii="Calibri" w:hAnsi="Calibri" w:cs="Times New Roman"/>
          <w:bCs/>
        </w:rPr>
        <w:t xml:space="preserve"> 137 </w:t>
      </w:r>
      <w:r w:rsidR="006D41C6">
        <w:rPr>
          <w:rFonts w:ascii="Calibri" w:hAnsi="Calibri" w:cs="Times New Roman"/>
          <w:bCs/>
        </w:rPr>
        <w:t>million</w:t>
      </w:r>
      <w:r w:rsidR="001834DA" w:rsidRPr="00571B35">
        <w:rPr>
          <w:rFonts w:ascii="Calibri" w:hAnsi="Calibri" w:cs="Times New Roman"/>
          <w:bCs/>
        </w:rPr>
        <w:t>)</w:t>
      </w:r>
      <w:r w:rsidR="003D7B70" w:rsidRPr="00571B35">
        <w:rPr>
          <w:rFonts w:ascii="Calibri" w:hAnsi="Calibri" w:cs="Times New Roman"/>
          <w:bCs/>
        </w:rPr>
        <w:t xml:space="preserve">, </w:t>
      </w:r>
      <w:r w:rsidR="000A679B" w:rsidRPr="00571B35">
        <w:rPr>
          <w:rFonts w:ascii="Calibri" w:hAnsi="Calibri" w:cs="Times New Roman"/>
          <w:bCs/>
        </w:rPr>
        <w:t>garments</w:t>
      </w:r>
      <w:r w:rsidR="00ED2417" w:rsidRPr="00571B35">
        <w:rPr>
          <w:rFonts w:ascii="Calibri" w:hAnsi="Calibri" w:cs="Times New Roman"/>
          <w:bCs/>
        </w:rPr>
        <w:t xml:space="preserve"> (</w:t>
      </w:r>
      <w:r w:rsidR="000F7479">
        <w:rPr>
          <w:rFonts w:ascii="Calibri" w:hAnsi="Calibri" w:cs="Times New Roman"/>
          <w:bCs/>
        </w:rPr>
        <w:t>FJD</w:t>
      </w:r>
      <w:r w:rsidR="00ED2417" w:rsidRPr="00571B35">
        <w:rPr>
          <w:rFonts w:ascii="Calibri" w:hAnsi="Calibri" w:cs="Times New Roman"/>
          <w:bCs/>
        </w:rPr>
        <w:t xml:space="preserve"> 89 </w:t>
      </w:r>
      <w:r w:rsidR="006D41C6">
        <w:rPr>
          <w:rFonts w:ascii="Calibri" w:hAnsi="Calibri" w:cs="Times New Roman"/>
          <w:bCs/>
        </w:rPr>
        <w:t>million</w:t>
      </w:r>
      <w:r w:rsidR="00ED2417" w:rsidRPr="00571B35">
        <w:rPr>
          <w:rFonts w:ascii="Calibri" w:hAnsi="Calibri" w:cs="Times New Roman"/>
          <w:bCs/>
        </w:rPr>
        <w:t xml:space="preserve">) </w:t>
      </w:r>
      <w:r w:rsidR="00822EEF">
        <w:rPr>
          <w:rFonts w:ascii="Calibri" w:hAnsi="Calibri" w:cs="Times New Roman"/>
          <w:bCs/>
        </w:rPr>
        <w:t>and forest products</w:t>
      </w:r>
      <w:r w:rsidR="00ED2417" w:rsidRPr="00571B35">
        <w:rPr>
          <w:rFonts w:ascii="Calibri" w:hAnsi="Calibri" w:cs="Times New Roman"/>
          <w:bCs/>
        </w:rPr>
        <w:t xml:space="preserve"> (</w:t>
      </w:r>
      <w:r w:rsidR="000F7479">
        <w:rPr>
          <w:rFonts w:ascii="Calibri" w:hAnsi="Calibri" w:cs="Times New Roman"/>
          <w:bCs/>
        </w:rPr>
        <w:t>FJD</w:t>
      </w:r>
      <w:r w:rsidR="00ED2417" w:rsidRPr="00571B35">
        <w:rPr>
          <w:rFonts w:ascii="Calibri" w:hAnsi="Calibri" w:cs="Times New Roman"/>
          <w:bCs/>
        </w:rPr>
        <w:t xml:space="preserve"> 69 </w:t>
      </w:r>
      <w:r w:rsidR="006D41C6">
        <w:rPr>
          <w:rFonts w:ascii="Calibri" w:hAnsi="Calibri" w:cs="Times New Roman"/>
          <w:bCs/>
        </w:rPr>
        <w:t>million</w:t>
      </w:r>
      <w:r w:rsidR="00ED2417" w:rsidRPr="00571B35">
        <w:rPr>
          <w:rFonts w:ascii="Calibri" w:hAnsi="Calibri" w:cs="Times New Roman"/>
          <w:bCs/>
        </w:rPr>
        <w:t>)</w:t>
      </w:r>
      <w:r w:rsidR="00ED2417" w:rsidRPr="00571B35">
        <w:rPr>
          <w:rStyle w:val="FootnoteReference"/>
          <w:rFonts w:ascii="Calibri" w:hAnsi="Calibri" w:cs="Times New Roman"/>
          <w:bCs/>
          <w:sz w:val="28"/>
        </w:rPr>
        <w:footnoteReference w:id="2"/>
      </w:r>
      <w:r w:rsidR="000A679B" w:rsidRPr="00571B35">
        <w:rPr>
          <w:rFonts w:ascii="Calibri" w:hAnsi="Calibri" w:cs="Times New Roman"/>
          <w:bCs/>
          <w:vertAlign w:val="superscript"/>
        </w:rPr>
        <w:t>.</w:t>
      </w:r>
      <w:r w:rsidR="000A679B" w:rsidRPr="00571B35">
        <w:rPr>
          <w:rFonts w:ascii="Calibri" w:hAnsi="Calibri" w:cs="Times New Roman"/>
          <w:bCs/>
        </w:rPr>
        <w:t xml:space="preserve"> </w:t>
      </w:r>
      <w:r w:rsidR="00E37962" w:rsidRPr="00571B35">
        <w:rPr>
          <w:rFonts w:ascii="Calibri" w:hAnsi="Calibri" w:cs="Times New Roman"/>
          <w:bCs/>
        </w:rPr>
        <w:t>Agriculture contributes around 28% to total employment in the formal sector an</w:t>
      </w:r>
      <w:r w:rsidR="00ED2417" w:rsidRPr="00571B35">
        <w:rPr>
          <w:rFonts w:ascii="Calibri" w:hAnsi="Calibri" w:cs="Times New Roman"/>
          <w:bCs/>
        </w:rPr>
        <w:t xml:space="preserve">d indirectly employs more. The Agriculture </w:t>
      </w:r>
      <w:r w:rsidR="00E37962" w:rsidRPr="00571B35">
        <w:rPr>
          <w:rFonts w:ascii="Calibri" w:hAnsi="Calibri" w:cs="Times New Roman"/>
          <w:bCs/>
        </w:rPr>
        <w:t xml:space="preserve">sector is the third largest </w:t>
      </w:r>
      <w:r w:rsidR="00ED2417" w:rsidRPr="00571B35">
        <w:rPr>
          <w:rFonts w:ascii="Calibri" w:hAnsi="Calibri" w:cs="Times New Roman"/>
          <w:bCs/>
        </w:rPr>
        <w:t xml:space="preserve">of the Fijian economy </w:t>
      </w:r>
      <w:r w:rsidR="007864A7">
        <w:rPr>
          <w:rFonts w:ascii="Calibri" w:hAnsi="Calibri" w:cs="Times New Roman"/>
          <w:bCs/>
        </w:rPr>
        <w:t xml:space="preserve">contributing FJD </w:t>
      </w:r>
      <w:r w:rsidR="00E37962" w:rsidRPr="00571B35">
        <w:rPr>
          <w:rFonts w:ascii="Calibri" w:hAnsi="Calibri" w:cs="Times New Roman"/>
          <w:bCs/>
        </w:rPr>
        <w:t>416 mill</w:t>
      </w:r>
      <w:r w:rsidR="00ED2417" w:rsidRPr="00571B35">
        <w:rPr>
          <w:rFonts w:ascii="Calibri" w:hAnsi="Calibri" w:cs="Times New Roman"/>
          <w:bCs/>
        </w:rPr>
        <w:t>ion (9.35%) to the nations GDP; the largest contribution is from c</w:t>
      </w:r>
      <w:r w:rsidR="00E37962" w:rsidRPr="00571B35">
        <w:rPr>
          <w:rFonts w:ascii="Calibri" w:hAnsi="Calibri" w:cs="Times New Roman"/>
          <w:bCs/>
        </w:rPr>
        <w:t>rops, horticulture and livestock production (3.6%)</w:t>
      </w:r>
      <w:r w:rsidR="00ED2417" w:rsidRPr="00571B35">
        <w:rPr>
          <w:rFonts w:ascii="Calibri" w:hAnsi="Calibri" w:cs="Times New Roman"/>
          <w:bCs/>
        </w:rPr>
        <w:t>, followed by the subsistence sector (2.75%) and sugar (1.7%).</w:t>
      </w:r>
      <w:r w:rsidR="00830000" w:rsidRPr="00571B35">
        <w:rPr>
          <w:rFonts w:ascii="Calibri" w:hAnsi="Calibri" w:cs="Times New Roman"/>
          <w:bCs/>
        </w:rPr>
        <w:t xml:space="preserve"> </w:t>
      </w:r>
      <w:r w:rsidR="00FF45C3" w:rsidRPr="00571B35">
        <w:rPr>
          <w:rFonts w:ascii="Calibri" w:hAnsi="Calibri" w:cs="Times New Roman"/>
          <w:bCs/>
        </w:rPr>
        <w:t>Mining has by far the greatest potential for rapid</w:t>
      </w:r>
      <w:r w:rsidR="00CA205F">
        <w:rPr>
          <w:rFonts w:ascii="Calibri" w:hAnsi="Calibri" w:cs="Times New Roman"/>
          <w:bCs/>
        </w:rPr>
        <w:t xml:space="preserve"> </w:t>
      </w:r>
      <w:r w:rsidR="00567E55" w:rsidRPr="00571B35">
        <w:rPr>
          <w:rFonts w:ascii="Calibri" w:hAnsi="Calibri" w:cs="Times New Roman"/>
          <w:bCs/>
        </w:rPr>
        <w:t>and long-term</w:t>
      </w:r>
      <w:r w:rsidR="00FF45C3" w:rsidRPr="00571B35">
        <w:rPr>
          <w:rFonts w:ascii="Calibri" w:hAnsi="Calibri" w:cs="Times New Roman"/>
          <w:bCs/>
        </w:rPr>
        <w:t xml:space="preserve"> degradation of natural resources, including fisheries, </w:t>
      </w:r>
      <w:r w:rsidR="00567E55" w:rsidRPr="00571B35">
        <w:rPr>
          <w:rFonts w:ascii="Calibri" w:hAnsi="Calibri" w:cs="Times New Roman"/>
          <w:bCs/>
        </w:rPr>
        <w:t>potable water</w:t>
      </w:r>
      <w:r w:rsidR="00FF45C3" w:rsidRPr="00571B35">
        <w:rPr>
          <w:rFonts w:ascii="Calibri" w:hAnsi="Calibri" w:cs="Times New Roman"/>
          <w:bCs/>
        </w:rPr>
        <w:t>, biodiversity and nature-based tourism</w:t>
      </w:r>
      <w:r w:rsidR="00567E55" w:rsidRPr="00571B35">
        <w:rPr>
          <w:rFonts w:ascii="Calibri" w:hAnsi="Calibri" w:cs="Times New Roman"/>
          <w:bCs/>
        </w:rPr>
        <w:t xml:space="preserve"> in </w:t>
      </w:r>
      <w:r w:rsidR="00830000" w:rsidRPr="00571B35">
        <w:rPr>
          <w:rFonts w:ascii="Calibri" w:hAnsi="Calibri" w:cs="Times New Roman"/>
          <w:bCs/>
        </w:rPr>
        <w:t xml:space="preserve">two of the </w:t>
      </w:r>
      <w:r w:rsidR="00567E55" w:rsidRPr="00571B35">
        <w:rPr>
          <w:rFonts w:ascii="Calibri" w:hAnsi="Calibri" w:cs="Times New Roman"/>
          <w:bCs/>
        </w:rPr>
        <w:t>R2R priority catchments</w:t>
      </w:r>
      <w:r w:rsidR="00830000" w:rsidRPr="00571B35">
        <w:rPr>
          <w:rFonts w:ascii="Calibri" w:hAnsi="Calibri" w:cs="Times New Roman"/>
          <w:bCs/>
        </w:rPr>
        <w:t>, i.e. Ba and Waidina</w:t>
      </w:r>
      <w:r w:rsidR="00FF45C3" w:rsidRPr="00571B35">
        <w:rPr>
          <w:rFonts w:ascii="Calibri" w:hAnsi="Calibri" w:cs="Times New Roman"/>
          <w:bCs/>
        </w:rPr>
        <w:t xml:space="preserve">. </w:t>
      </w:r>
    </w:p>
    <w:p w14:paraId="70E9FE02" w14:textId="77777777" w:rsidR="000A5389" w:rsidRDefault="000A5389" w:rsidP="000A5389">
      <w:pPr>
        <w:pStyle w:val="Heading3"/>
        <w:rPr>
          <w:rFonts w:hint="eastAsia"/>
        </w:rPr>
      </w:pPr>
    </w:p>
    <w:p w14:paraId="5AD38F4A" w14:textId="751C0A51" w:rsidR="00DD36D5" w:rsidRDefault="003A76FC" w:rsidP="000A5389">
      <w:pPr>
        <w:pStyle w:val="Heading3"/>
        <w:rPr>
          <w:rFonts w:hint="eastAsia"/>
        </w:rPr>
      </w:pPr>
      <w:bookmarkStart w:id="22" w:name="_Toc402618231"/>
      <w:r w:rsidRPr="00571B35">
        <w:t>1.</w:t>
      </w:r>
      <w:r w:rsidR="00C60988" w:rsidRPr="00571B35">
        <w:t>2</w:t>
      </w:r>
      <w:r w:rsidR="00C60988" w:rsidRPr="00571B35">
        <w:tab/>
      </w:r>
      <w:r w:rsidR="002E58D7" w:rsidRPr="00571B35">
        <w:t>ENVIRON</w:t>
      </w:r>
      <w:r w:rsidR="00B74F3F" w:rsidRPr="00571B35">
        <w:t>M</w:t>
      </w:r>
      <w:r w:rsidR="002E58D7" w:rsidRPr="00571B35">
        <w:t xml:space="preserve">ENTAL </w:t>
      </w:r>
      <w:r w:rsidR="00932F39" w:rsidRPr="00571B35">
        <w:t>CONTEXT</w:t>
      </w:r>
      <w:bookmarkEnd w:id="22"/>
    </w:p>
    <w:p w14:paraId="453574CE" w14:textId="4EAB8006" w:rsidR="00222C17" w:rsidRPr="00CA6AC5" w:rsidRDefault="00244EFF" w:rsidP="00222C17">
      <w:pPr>
        <w:spacing w:before="120" w:after="120" w:line="240" w:lineRule="auto"/>
        <w:jc w:val="both"/>
        <w:rPr>
          <w:rFonts w:ascii="Calibri" w:hAnsi="Calibri" w:cs="Times New Roman"/>
          <w:b/>
          <w:bCs/>
        </w:rPr>
      </w:pPr>
      <w:r>
        <w:rPr>
          <w:rFonts w:ascii="Calibri" w:hAnsi="Calibri" w:cs="Times New Roman"/>
          <w:b/>
          <w:bCs/>
        </w:rPr>
        <w:t>Climate</w:t>
      </w:r>
    </w:p>
    <w:p w14:paraId="2ECECA2B" w14:textId="256D729C" w:rsidR="00222C17" w:rsidRPr="00571B35" w:rsidRDefault="00222C17" w:rsidP="00222C17">
      <w:pPr>
        <w:spacing w:before="120" w:after="120" w:line="240" w:lineRule="auto"/>
        <w:jc w:val="both"/>
        <w:rPr>
          <w:rFonts w:ascii="Calibri" w:hAnsi="Calibri" w:cs="Times New Roman"/>
        </w:rPr>
      </w:pPr>
      <w:r w:rsidRPr="00571B35">
        <w:rPr>
          <w:rFonts w:ascii="Calibri" w:hAnsi="Calibri" w:cs="Times New Roman"/>
          <w:bCs/>
        </w:rPr>
        <w:t>Fiji enjoys a tropical maritime climate without great extremes of heat or cold.</w:t>
      </w:r>
      <w:r w:rsidR="001E4688">
        <w:rPr>
          <w:rFonts w:ascii="Calibri" w:hAnsi="Calibri" w:cs="Times New Roman"/>
          <w:bCs/>
        </w:rPr>
        <w:t xml:space="preserve"> </w:t>
      </w:r>
      <w:r w:rsidRPr="00571B35">
        <w:rPr>
          <w:rFonts w:ascii="Calibri" w:hAnsi="Calibri" w:cs="Times New Roman"/>
          <w:bCs/>
        </w:rPr>
        <w:t>Due to the influence of the surrounding ocean the average annual temperatures change only about 2</w:t>
      </w:r>
      <w:r w:rsidR="001E4688">
        <w:rPr>
          <w:rFonts w:ascii="Calibri" w:hAnsi="Calibri" w:cs="Times New Roman"/>
          <w:bCs/>
          <w:vertAlign w:val="superscript"/>
        </w:rPr>
        <w:t>o</w:t>
      </w:r>
      <w:r w:rsidR="001E4688">
        <w:rPr>
          <w:rFonts w:ascii="Calibri" w:hAnsi="Calibri" w:cs="Times New Roman"/>
          <w:bCs/>
        </w:rPr>
        <w:t xml:space="preserve"> to 4</w:t>
      </w:r>
      <w:r w:rsidR="001E4688">
        <w:rPr>
          <w:rFonts w:ascii="Calibri" w:hAnsi="Calibri" w:cs="Times New Roman"/>
          <w:bCs/>
          <w:vertAlign w:val="superscript"/>
        </w:rPr>
        <w:t>o</w:t>
      </w:r>
      <w:r w:rsidRPr="00571B35">
        <w:rPr>
          <w:rFonts w:ascii="Calibri" w:hAnsi="Calibri" w:cs="Times New Roman"/>
          <w:bCs/>
        </w:rPr>
        <w:t>C between the coolest months (July and August) and the warmest months (January to February). Around the coast, the average night-time t</w:t>
      </w:r>
      <w:r w:rsidR="00853BE3">
        <w:rPr>
          <w:rFonts w:ascii="Calibri" w:hAnsi="Calibri" w:cs="Times New Roman"/>
          <w:bCs/>
        </w:rPr>
        <w:t>emperatures can be as low as 18</w:t>
      </w:r>
      <w:r w:rsidR="00853BE3">
        <w:rPr>
          <w:rFonts w:ascii="Calibri" w:hAnsi="Calibri" w:cs="Times New Roman"/>
          <w:bCs/>
          <w:vertAlign w:val="superscript"/>
        </w:rPr>
        <w:t>o</w:t>
      </w:r>
      <w:r w:rsidRPr="00571B35">
        <w:rPr>
          <w:rFonts w:ascii="Calibri" w:hAnsi="Calibri" w:cs="Times New Roman"/>
          <w:bCs/>
        </w:rPr>
        <w:t>C and the average day-time temperatures can be as high as 32</w:t>
      </w:r>
      <w:r w:rsidR="001E4688">
        <w:rPr>
          <w:rFonts w:ascii="Calibri" w:hAnsi="Calibri" w:cs="Times New Roman"/>
          <w:bCs/>
          <w:vertAlign w:val="superscript"/>
        </w:rPr>
        <w:t>o</w:t>
      </w:r>
      <w:r w:rsidR="001E4688" w:rsidRPr="00571B35">
        <w:rPr>
          <w:rFonts w:ascii="Calibri" w:hAnsi="Calibri" w:cs="Times New Roman"/>
          <w:bCs/>
        </w:rPr>
        <w:t>C</w:t>
      </w:r>
      <w:r w:rsidRPr="00571B35">
        <w:rPr>
          <w:rFonts w:ascii="Calibri" w:hAnsi="Calibri" w:cs="Times New Roman"/>
          <w:bCs/>
        </w:rPr>
        <w:t>. Past records, however, show extreme temperatures as low as 8</w:t>
      </w:r>
      <w:r w:rsidR="00A473C4">
        <w:rPr>
          <w:rFonts w:ascii="Calibri" w:hAnsi="Calibri" w:cs="Times New Roman"/>
          <w:bCs/>
          <w:vertAlign w:val="superscript"/>
        </w:rPr>
        <w:t>o</w:t>
      </w:r>
      <w:r w:rsidR="00A473C4" w:rsidRPr="00571B35">
        <w:rPr>
          <w:rFonts w:ascii="Calibri" w:hAnsi="Calibri" w:cs="Times New Roman"/>
          <w:bCs/>
        </w:rPr>
        <w:t>C</w:t>
      </w:r>
      <w:r w:rsidRPr="00571B35">
        <w:rPr>
          <w:rFonts w:ascii="Calibri" w:hAnsi="Calibri" w:cs="Times New Roman"/>
          <w:bCs/>
        </w:rPr>
        <w:t xml:space="preserve"> and as high</w:t>
      </w:r>
      <w:r w:rsidRPr="00571B35">
        <w:rPr>
          <w:rFonts w:ascii="Calibri" w:hAnsi="Calibri" w:cs="Times New Roman"/>
          <w:b/>
        </w:rPr>
        <w:t xml:space="preserve"> </w:t>
      </w:r>
      <w:r w:rsidR="00853BE3">
        <w:rPr>
          <w:rFonts w:ascii="Calibri" w:hAnsi="Calibri" w:cs="Times New Roman"/>
        </w:rPr>
        <w:t>as 39</w:t>
      </w:r>
      <w:r w:rsidR="001E4688">
        <w:rPr>
          <w:rFonts w:ascii="Calibri" w:hAnsi="Calibri" w:cs="Times New Roman"/>
          <w:bCs/>
          <w:vertAlign w:val="superscript"/>
        </w:rPr>
        <w:t>o</w:t>
      </w:r>
      <w:r w:rsidR="001E4688" w:rsidRPr="00571B35">
        <w:rPr>
          <w:rFonts w:ascii="Calibri" w:hAnsi="Calibri" w:cs="Times New Roman"/>
          <w:bCs/>
        </w:rPr>
        <w:t>C</w:t>
      </w:r>
      <w:r w:rsidRPr="00571B35">
        <w:rPr>
          <w:rFonts w:ascii="Calibri" w:hAnsi="Calibri" w:cs="Times New Roman"/>
        </w:rPr>
        <w:t xml:space="preserve">. Rainfall is highly variable and mainly orographic, with the main islands having pronounced dry and wet zones. </w:t>
      </w:r>
      <w:r w:rsidR="001E4688">
        <w:rPr>
          <w:rFonts w:ascii="Calibri" w:hAnsi="Calibri" w:cs="Times New Roman"/>
          <w:bCs/>
        </w:rPr>
        <w:t>T</w:t>
      </w:r>
      <w:r w:rsidR="001E4688" w:rsidRPr="00571B35">
        <w:rPr>
          <w:rFonts w:ascii="Calibri" w:hAnsi="Calibri" w:cs="Times New Roman"/>
          <w:bCs/>
        </w:rPr>
        <w:t>ropical cyclones and depressions can cause high winds, especially from November to April.</w:t>
      </w:r>
      <w:r w:rsidR="001E4688">
        <w:rPr>
          <w:rFonts w:ascii="Calibri" w:hAnsi="Calibri" w:cs="Times New Roman"/>
          <w:bCs/>
        </w:rPr>
        <w:t xml:space="preserve"> </w:t>
      </w:r>
      <w:r w:rsidRPr="00571B35">
        <w:rPr>
          <w:rFonts w:ascii="Calibri" w:hAnsi="Calibri" w:cs="Times New Roman"/>
        </w:rPr>
        <w:t xml:space="preserve">Fiji experiences a distinct wet season often bringing cyclonic activity, sometimes with great severity (November to April) and a dry season for the remaining year, controlled largely by the north and south movements of the South Pacific Convergence Zone (SPCZ), the main rainfall producing system for the region, with much of the rain falling in heavy and brief local showers. Annual rainfall in the dry zones averages around 2,000mm, whereas in the wet zones, it ranges from 3,000mm around the coast to in excess of 5,000mm </w:t>
      </w:r>
      <w:r w:rsidR="00853BE3">
        <w:rPr>
          <w:rFonts w:ascii="Calibri" w:hAnsi="Calibri" w:cs="Times New Roman"/>
        </w:rPr>
        <w:t>in mountainous locations</w:t>
      </w:r>
      <w:r w:rsidRPr="00571B35">
        <w:rPr>
          <w:rFonts w:ascii="Calibri" w:hAnsi="Calibri" w:cs="Times New Roman"/>
        </w:rPr>
        <w:t>. Flooding is experienced</w:t>
      </w:r>
      <w:r w:rsidR="00853BE3">
        <w:rPr>
          <w:rFonts w:ascii="Calibri" w:hAnsi="Calibri" w:cs="Times New Roman"/>
        </w:rPr>
        <w:t xml:space="preserve"> almost every year</w:t>
      </w:r>
      <w:r w:rsidRPr="00571B35">
        <w:rPr>
          <w:rFonts w:ascii="Calibri" w:hAnsi="Calibri" w:cs="Times New Roman"/>
        </w:rPr>
        <w:t xml:space="preserve"> </w:t>
      </w:r>
      <w:r w:rsidR="00853BE3">
        <w:rPr>
          <w:rFonts w:ascii="Calibri" w:hAnsi="Calibri" w:cs="Times New Roman"/>
        </w:rPr>
        <w:t>in various low-lying areas</w:t>
      </w:r>
      <w:r w:rsidRPr="00571B35">
        <w:rPr>
          <w:rFonts w:ascii="Calibri" w:hAnsi="Calibri" w:cs="Times New Roman"/>
        </w:rPr>
        <w:t xml:space="preserve">. </w:t>
      </w:r>
      <w:r w:rsidR="00853BE3">
        <w:rPr>
          <w:rFonts w:ascii="Calibri" w:hAnsi="Calibri" w:cs="Times New Roman"/>
        </w:rPr>
        <w:t>At intervals flooding may be</w:t>
      </w:r>
      <w:r w:rsidRPr="00571B35">
        <w:rPr>
          <w:rFonts w:ascii="Calibri" w:hAnsi="Calibri" w:cs="Times New Roman"/>
        </w:rPr>
        <w:t xml:space="preserve"> very severe and is mostly associated with the passage of a tropical cyclone or depression that results in prolonged heavy rainfall. </w:t>
      </w:r>
      <w:r w:rsidR="00853BE3">
        <w:rPr>
          <w:rFonts w:ascii="Calibri" w:hAnsi="Calibri" w:cs="Times New Roman"/>
        </w:rPr>
        <w:t>Most of the</w:t>
      </w:r>
      <w:r w:rsidRPr="00571B35">
        <w:rPr>
          <w:rFonts w:ascii="Calibri" w:hAnsi="Calibri" w:cs="Times New Roman"/>
        </w:rPr>
        <w:t xml:space="preserve"> </w:t>
      </w:r>
      <w:r w:rsidR="00853BE3">
        <w:rPr>
          <w:rFonts w:ascii="Calibri" w:hAnsi="Calibri" w:cs="Times New Roman"/>
        </w:rPr>
        <w:t xml:space="preserve">major </w:t>
      </w:r>
      <w:r w:rsidRPr="00571B35">
        <w:rPr>
          <w:rFonts w:ascii="Calibri" w:hAnsi="Calibri" w:cs="Times New Roman"/>
        </w:rPr>
        <w:t xml:space="preserve">urban </w:t>
      </w:r>
      <w:r w:rsidR="00853BE3">
        <w:rPr>
          <w:rFonts w:ascii="Calibri" w:hAnsi="Calibri" w:cs="Times New Roman"/>
        </w:rPr>
        <w:t xml:space="preserve">and town </w:t>
      </w:r>
      <w:r w:rsidRPr="00571B35">
        <w:rPr>
          <w:rFonts w:ascii="Calibri" w:hAnsi="Calibri" w:cs="Times New Roman"/>
        </w:rPr>
        <w:t xml:space="preserve">centers on Viti Levu, are situated on the floodplain and near the mouth of the main rivers and so are flood prone. Labasa in Vanua Levu is also regularly impacted by flooding. Localised flash flooding during the wet season (November to April) is quite common. Storm tides and heavy swells can cause flooding of low-lying coastal areas especially during the passing of a severe cyclone. </w:t>
      </w:r>
      <w:r w:rsidR="00A473C4">
        <w:rPr>
          <w:rFonts w:ascii="Calibri" w:hAnsi="Calibri" w:cs="Times New Roman"/>
        </w:rPr>
        <w:t xml:space="preserve">Periodic, sometimes strong droughts are experienced. </w:t>
      </w:r>
      <w:r w:rsidRPr="00571B35">
        <w:rPr>
          <w:rFonts w:ascii="Calibri" w:hAnsi="Calibri" w:cs="Times New Roman"/>
        </w:rPr>
        <w:t>A strong ENSO, El Niño event is most likely to result in a major drought over the</w:t>
      </w:r>
      <w:r w:rsidR="00853BE3">
        <w:rPr>
          <w:rFonts w:ascii="Calibri" w:hAnsi="Calibri" w:cs="Times New Roman"/>
        </w:rPr>
        <w:t xml:space="preserve"> entire</w:t>
      </w:r>
      <w:r w:rsidRPr="00571B35">
        <w:rPr>
          <w:rFonts w:ascii="Calibri" w:hAnsi="Calibri" w:cs="Times New Roman"/>
        </w:rPr>
        <w:t xml:space="preserve"> country, as happened during 1982/83 and 1997/98 El Niño years, and is predicted to develop during the </w:t>
      </w:r>
      <w:r w:rsidR="00853BE3">
        <w:rPr>
          <w:rFonts w:ascii="Calibri" w:hAnsi="Calibri" w:cs="Times New Roman"/>
        </w:rPr>
        <w:t>second half of</w:t>
      </w:r>
      <w:r w:rsidRPr="00571B35">
        <w:rPr>
          <w:rFonts w:ascii="Calibri" w:hAnsi="Calibri" w:cs="Times New Roman"/>
        </w:rPr>
        <w:t xml:space="preserve"> 2014</w:t>
      </w:r>
      <w:r w:rsidR="002707D0">
        <w:rPr>
          <w:rFonts w:ascii="Calibri" w:hAnsi="Calibri" w:cs="Times New Roman"/>
        </w:rPr>
        <w:t xml:space="preserve">. However, even in an average </w:t>
      </w:r>
      <w:r w:rsidR="00A473C4">
        <w:rPr>
          <w:rFonts w:ascii="Calibri" w:hAnsi="Calibri" w:cs="Times New Roman"/>
        </w:rPr>
        <w:t>year the rain</w:t>
      </w:r>
      <w:r w:rsidR="00853BE3">
        <w:rPr>
          <w:rFonts w:ascii="Calibri" w:hAnsi="Calibri" w:cs="Times New Roman"/>
        </w:rPr>
        <w:t xml:space="preserve">fall in the dry zones can be </w:t>
      </w:r>
      <w:r w:rsidR="00A473C4">
        <w:rPr>
          <w:rFonts w:ascii="Calibri" w:hAnsi="Calibri" w:cs="Times New Roman"/>
        </w:rPr>
        <w:t xml:space="preserve">low, with </w:t>
      </w:r>
      <w:r w:rsidRPr="00571B35">
        <w:rPr>
          <w:rFonts w:ascii="Calibri" w:hAnsi="Calibri" w:cs="Times New Roman"/>
        </w:rPr>
        <w:t>a few months of an extended dry period</w:t>
      </w:r>
      <w:r w:rsidR="002707D0">
        <w:rPr>
          <w:rFonts w:ascii="Calibri" w:hAnsi="Calibri" w:cs="Times New Roman"/>
        </w:rPr>
        <w:t>, to result in</w:t>
      </w:r>
      <w:r w:rsidRPr="00571B35">
        <w:rPr>
          <w:rFonts w:ascii="Calibri" w:hAnsi="Calibri" w:cs="Times New Roman"/>
        </w:rPr>
        <w:t xml:space="preserve"> drought impact</w:t>
      </w:r>
      <w:r w:rsidR="00A473C4">
        <w:rPr>
          <w:rFonts w:ascii="Calibri" w:hAnsi="Calibri" w:cs="Times New Roman"/>
        </w:rPr>
        <w:t>s</w:t>
      </w:r>
      <w:r w:rsidRPr="00571B35">
        <w:rPr>
          <w:rFonts w:ascii="Calibri" w:hAnsi="Calibri" w:cs="Times New Roman"/>
        </w:rPr>
        <w:t>.</w:t>
      </w:r>
    </w:p>
    <w:p w14:paraId="4E2EAA76" w14:textId="77777777" w:rsidR="00222C17" w:rsidRPr="00571B35" w:rsidRDefault="00222C17" w:rsidP="00222C17">
      <w:pPr>
        <w:spacing w:before="120" w:after="120" w:line="240" w:lineRule="auto"/>
        <w:jc w:val="both"/>
        <w:rPr>
          <w:rFonts w:ascii="Calibri" w:hAnsi="Calibri" w:cs="Times New Roman"/>
          <w:b/>
        </w:rPr>
      </w:pPr>
    </w:p>
    <w:p w14:paraId="0AD45840" w14:textId="406DDAC2" w:rsidR="00CA6AC5" w:rsidRPr="00C74CB2" w:rsidRDefault="00CA6AC5" w:rsidP="00CA6AC5">
      <w:pPr>
        <w:spacing w:before="120" w:after="120" w:line="240" w:lineRule="auto"/>
        <w:jc w:val="both"/>
        <w:rPr>
          <w:rFonts w:ascii="Calibri" w:hAnsi="Calibri" w:cs="Times New Roman"/>
          <w:bCs/>
        </w:rPr>
      </w:pPr>
      <w:r w:rsidRPr="00C74CB2">
        <w:rPr>
          <w:rFonts w:ascii="Calibri" w:hAnsi="Calibri" w:cs="Times New Roman"/>
          <w:b/>
        </w:rPr>
        <w:t>Water resources</w:t>
      </w:r>
      <w:r w:rsidR="00D52CE7">
        <w:rPr>
          <w:rFonts w:ascii="Calibri" w:hAnsi="Calibri" w:cs="Times New Roman"/>
          <w:b/>
        </w:rPr>
        <w:t xml:space="preserve">, including hydro-power </w:t>
      </w:r>
    </w:p>
    <w:p w14:paraId="7AC69BFC" w14:textId="42498E12" w:rsidR="00CA6AC5" w:rsidRDefault="00CA6AC5" w:rsidP="00CA6AC5">
      <w:pPr>
        <w:spacing w:before="120" w:after="120" w:line="240" w:lineRule="auto"/>
        <w:jc w:val="both"/>
        <w:rPr>
          <w:rFonts w:ascii="Calibri" w:hAnsi="Calibri" w:cs="Times New Roman"/>
          <w:bCs/>
        </w:rPr>
      </w:pPr>
      <w:r w:rsidRPr="00C74CB2">
        <w:rPr>
          <w:rFonts w:ascii="Calibri" w:hAnsi="Calibri" w:cs="Times New Roman"/>
          <w:bCs/>
        </w:rPr>
        <w:t xml:space="preserve">The island nation of Fiji has an abundance of freshwater on its larger islands where regular rainfalls ranging from 2,000 mm to 6,000 mm fall on the mountain catchments and into Fiji’s diverse river systems. These river systems range from small mountain streams and steep torrents to that of very large mature rivers in the lowlands, meandering between flood plains and out to lagoon and ocean deltas generally sheltered by a fringing coral reef. These rivers generally assure good raw water resource security to Fiji’s urban and peri-urban populations. However ageing infrastructure, limited maintenance leading to greater system losses, coupled with illegal taking of water and periodic extended dry periods can result in extended disruptions to service particularly in western provinces of Fiji. The Suva-Nausori corridor with more than 350,000 residents (and approximately 40% of Fiji’s population) draws its supply directly from surrounding rivers, notably the Waimanu River (and major tributary of the Rewa), relying on system storage in small reservoirs to meet its demand. In the drier west of Viti Levu, Nadi has a significant storage reservoir in the mountains, the Vatura Dam, with some small hydro electric energy generation benefits, although demand is large, losses are significant and water disruptions are frequent. The Monasavu dam in the central highlands is Fiji’s largest storage reservoir impounding 133 million cubic meters of water for Fiji’s largest power station located 625 vertical meters below the reservoir at Wailoa which supplies 80 megawatts or up to 60% of the country’s energy needs. This is now supplemented by the Nadarivatu Hydro Electric Project at the head of the Sigatoka River. Up to 41 megawatts of energy will be produced but this will be seasonal due to limited water storage. The water from this system has been diverted into Ba catchment, and there has already been an observed rise in water levels in the Ba River. Fiji’s potential for additional hydroelectric power generation on the larger islands, especially mini-hydro schemes, is significant. </w:t>
      </w:r>
      <w:r>
        <w:rPr>
          <w:rFonts w:ascii="Calibri" w:hAnsi="Calibri" w:cs="Times New Roman"/>
          <w:bCs/>
        </w:rPr>
        <w:t xml:space="preserve">In recent times minihydros have been </w:t>
      </w:r>
      <w:r w:rsidR="00C41D66">
        <w:rPr>
          <w:rFonts w:ascii="Calibri" w:hAnsi="Calibri" w:cs="Times New Roman"/>
          <w:bCs/>
        </w:rPr>
        <w:t xml:space="preserve">developed in two of the priority </w:t>
      </w:r>
      <w:r>
        <w:rPr>
          <w:rFonts w:ascii="Calibri" w:hAnsi="Calibri" w:cs="Times New Roman"/>
          <w:bCs/>
        </w:rPr>
        <w:t xml:space="preserve">catchments, viz. Bukuya (Ba) and Muana (Tunuloa). </w:t>
      </w:r>
      <w:r w:rsidRPr="00C74CB2">
        <w:rPr>
          <w:rFonts w:ascii="Calibri" w:hAnsi="Calibri" w:cs="Times New Roman"/>
          <w:bCs/>
        </w:rPr>
        <w:t>Likewise the potential for irrigated food production and commercial crops is very significant but remains largely undeveloped to date. The high profile export commodity of Fiji bottled water industry is abstracted from groundwater sources located predominantly in the northern area of Viti Levu. The larger rivers are generally monitored by hydrological stations, where flood flows commonly exceed several thousand cubic metres per second, especially in the Rewa, Fiji’s largest river. Due to limited recurrent support for field operations and ongoing staff capacity issues accurate flood data in Fiji from Water Authority Fiji is limited. Increasing pressure on catchments from expanding populations and other activities such as mining and logging has the potential for further catchment degradation which may compromise water quality with possible impacts on water supplies for major growth areas in the future. Pressures of tourism and resort development are also placing stress on supplies, particularly in the Nadi area, where already high water demands on an ageing supply system can result in reduced or disrupted services</w:t>
      </w:r>
      <w:r w:rsidR="00D52CE7">
        <w:rPr>
          <w:rFonts w:ascii="Calibri" w:hAnsi="Calibri" w:cs="Times New Roman"/>
          <w:bCs/>
        </w:rPr>
        <w:t>.</w:t>
      </w:r>
    </w:p>
    <w:p w14:paraId="23C2C67F" w14:textId="77777777" w:rsidR="009735D5" w:rsidRPr="00C74CB2" w:rsidRDefault="009735D5" w:rsidP="00CA6AC5">
      <w:pPr>
        <w:spacing w:before="120" w:after="120" w:line="240" w:lineRule="auto"/>
        <w:jc w:val="both"/>
        <w:rPr>
          <w:rFonts w:ascii="Calibri" w:hAnsi="Calibri" w:cs="Times New Roman"/>
          <w:bCs/>
        </w:rPr>
      </w:pPr>
    </w:p>
    <w:p w14:paraId="74B293E3" w14:textId="081DC025" w:rsidR="00222C17" w:rsidRPr="00571B35" w:rsidRDefault="00222C17" w:rsidP="00222C17">
      <w:pPr>
        <w:spacing w:before="120" w:after="120" w:line="240" w:lineRule="auto"/>
        <w:jc w:val="both"/>
        <w:rPr>
          <w:rFonts w:ascii="Calibri" w:hAnsi="Calibri" w:cs="Times New Roman"/>
          <w:bCs/>
        </w:rPr>
      </w:pPr>
      <w:r w:rsidRPr="00CA6AC5">
        <w:rPr>
          <w:rFonts w:ascii="Calibri" w:hAnsi="Calibri" w:cs="Times New Roman"/>
          <w:b/>
          <w:bCs/>
        </w:rPr>
        <w:t>Biodiversity</w:t>
      </w:r>
      <w:r w:rsidRPr="00571B35">
        <w:rPr>
          <w:rFonts w:ascii="Calibri" w:hAnsi="Calibri" w:cs="Times New Roman"/>
          <w:bCs/>
        </w:rPr>
        <w:t xml:space="preserve"> </w:t>
      </w:r>
    </w:p>
    <w:p w14:paraId="30F6A806" w14:textId="5A3084AA" w:rsidR="009735D5" w:rsidRDefault="00651DAA" w:rsidP="00222C17">
      <w:pPr>
        <w:spacing w:before="120" w:after="120" w:line="240" w:lineRule="auto"/>
        <w:jc w:val="both"/>
        <w:rPr>
          <w:rFonts w:ascii="Calibri" w:hAnsi="Calibri" w:cs="Times New Roman"/>
          <w:bCs/>
        </w:rPr>
      </w:pPr>
      <w:r w:rsidRPr="00571B35">
        <w:rPr>
          <w:rFonts w:ascii="Calibri" w:hAnsi="Calibri" w:cs="Times New Roman"/>
          <w:bCs/>
        </w:rPr>
        <w:t xml:space="preserve">Fiji’s island ecosystems and species are </w:t>
      </w:r>
      <w:r>
        <w:rPr>
          <w:rFonts w:ascii="Calibri" w:hAnsi="Calibri" w:cs="Times New Roman"/>
          <w:bCs/>
        </w:rPr>
        <w:t xml:space="preserve">unique, </w:t>
      </w:r>
      <w:r w:rsidR="000D5AD3">
        <w:rPr>
          <w:rFonts w:ascii="Calibri" w:hAnsi="Calibri" w:cs="Times New Roman"/>
          <w:bCs/>
        </w:rPr>
        <w:t xml:space="preserve">and </w:t>
      </w:r>
      <w:r w:rsidR="00222C17" w:rsidRPr="00571B35">
        <w:rPr>
          <w:rFonts w:ascii="Calibri" w:hAnsi="Calibri" w:cs="Times New Roman"/>
          <w:bCs/>
        </w:rPr>
        <w:t>included in the Micronesia</w:t>
      </w:r>
      <w:r>
        <w:rPr>
          <w:rFonts w:ascii="Calibri" w:hAnsi="Calibri" w:cs="Times New Roman"/>
          <w:bCs/>
        </w:rPr>
        <w:t>-Polynesia biodiversity h</w:t>
      </w:r>
      <w:r w:rsidR="00222C17" w:rsidRPr="00571B35">
        <w:rPr>
          <w:rFonts w:ascii="Calibri" w:hAnsi="Calibri" w:cs="Times New Roman"/>
          <w:bCs/>
        </w:rPr>
        <w:t>otspot</w:t>
      </w:r>
      <w:r w:rsidR="000D5AD3">
        <w:rPr>
          <w:rFonts w:ascii="Calibri" w:hAnsi="Calibri" w:cs="Times New Roman"/>
          <w:bCs/>
        </w:rPr>
        <w:t xml:space="preserve"> – considered to be</w:t>
      </w:r>
      <w:r w:rsidR="00222C17" w:rsidRPr="00571B35">
        <w:rPr>
          <w:rFonts w:ascii="Calibri" w:hAnsi="Calibri" w:cs="Times New Roman"/>
          <w:bCs/>
        </w:rPr>
        <w:t xml:space="preserve"> one of the most threatened of earth’s 34 biodiversity hotsp</w:t>
      </w:r>
      <w:r w:rsidR="00410ACD">
        <w:rPr>
          <w:rFonts w:ascii="Calibri" w:hAnsi="Calibri" w:cs="Times New Roman"/>
          <w:bCs/>
        </w:rPr>
        <w:t>ots. Fiji has a landmass of 18,</w:t>
      </w:r>
      <w:r w:rsidR="00222C17" w:rsidRPr="00571B35">
        <w:rPr>
          <w:rFonts w:ascii="Calibri" w:hAnsi="Calibri" w:cs="Times New Roman"/>
          <w:bCs/>
        </w:rPr>
        <w:t>270 km</w:t>
      </w:r>
      <w:r w:rsidR="00222C17" w:rsidRPr="00571B35">
        <w:rPr>
          <w:rFonts w:ascii="Calibri" w:hAnsi="Calibri" w:cs="Times New Roman"/>
          <w:bCs/>
          <w:vertAlign w:val="superscript"/>
        </w:rPr>
        <w:t>2</w:t>
      </w:r>
      <w:r w:rsidR="00222C17" w:rsidRPr="00571B35">
        <w:rPr>
          <w:rFonts w:ascii="Calibri" w:hAnsi="Calibri" w:cs="Times New Roman"/>
          <w:bCs/>
        </w:rPr>
        <w:t xml:space="preserve"> with the remaining natural fo</w:t>
      </w:r>
      <w:r w:rsidR="009735D5">
        <w:rPr>
          <w:rFonts w:ascii="Calibri" w:hAnsi="Calibri" w:cs="Times New Roman"/>
          <w:bCs/>
        </w:rPr>
        <w:t>rest covering approximately 860,</w:t>
      </w:r>
      <w:r w:rsidR="00222C17" w:rsidRPr="00571B35">
        <w:rPr>
          <w:rFonts w:ascii="Calibri" w:hAnsi="Calibri" w:cs="Times New Roman"/>
          <w:bCs/>
        </w:rPr>
        <w:t>000 hectares.  These remaining forested areas have been of the highest priority for protection in the past 15 to 20 years. Diversity in ecosystems ranges from significant areas of natural forests to a wide range of marine ecosystems with extensive areas of mangroves and coral reefs. These diverse ecosystems are a haven to great biological diversity to which is economically and c</w:t>
      </w:r>
      <w:r w:rsidR="009735D5">
        <w:rPr>
          <w:rFonts w:ascii="Calibri" w:hAnsi="Calibri" w:cs="Times New Roman"/>
          <w:bCs/>
        </w:rPr>
        <w:t xml:space="preserve">ulturally important to Fijians. </w:t>
      </w:r>
    </w:p>
    <w:p w14:paraId="153F8288" w14:textId="20EE52E7" w:rsidR="00222C17" w:rsidRPr="009735D5" w:rsidRDefault="00651DAA" w:rsidP="00222C17">
      <w:pPr>
        <w:spacing w:before="120" w:after="120" w:line="240" w:lineRule="auto"/>
        <w:jc w:val="both"/>
        <w:rPr>
          <w:rFonts w:ascii="Calibri" w:hAnsi="Calibri" w:cs="Times New Roman"/>
          <w:bCs/>
        </w:rPr>
      </w:pPr>
      <w:r>
        <w:rPr>
          <w:rFonts w:ascii="Calibri" w:hAnsi="Calibri" w:cs="Times New Roman"/>
          <w:bCs/>
        </w:rPr>
        <w:t>Fij</w:t>
      </w:r>
      <w:r w:rsidR="009735D5">
        <w:rPr>
          <w:rFonts w:ascii="Calibri" w:hAnsi="Calibri" w:cs="Times New Roman"/>
          <w:bCs/>
        </w:rPr>
        <w:t>i’s natural forests have</w:t>
      </w:r>
      <w:r>
        <w:rPr>
          <w:rFonts w:ascii="Calibri" w:hAnsi="Calibri" w:cs="Times New Roman"/>
          <w:bCs/>
        </w:rPr>
        <w:t xml:space="preserve"> </w:t>
      </w:r>
      <w:r w:rsidR="00222C17" w:rsidRPr="00571B35">
        <w:rPr>
          <w:rFonts w:ascii="Calibri" w:hAnsi="Calibri" w:cs="Times New Roman"/>
          <w:bCs/>
        </w:rPr>
        <w:t xml:space="preserve">nine principal native vegetation types. These are lowland rainforests, upland rainforests, cloud forest, dry forests, </w:t>
      </w:r>
      <w:r w:rsidR="00222C17" w:rsidRPr="00571B35">
        <w:rPr>
          <w:rFonts w:ascii="Calibri" w:hAnsi="Calibri" w:cs="Times New Roman"/>
          <w:bCs/>
          <w:i/>
        </w:rPr>
        <w:t>talasiga</w:t>
      </w:r>
      <w:r w:rsidR="00222C17" w:rsidRPr="00571B35">
        <w:rPr>
          <w:rFonts w:ascii="Calibri" w:hAnsi="Calibri" w:cs="Times New Roman"/>
          <w:bCs/>
        </w:rPr>
        <w:t xml:space="preserve"> (grasslands), freshwater wetland vegetation, mangrove forest, coastal strand and also small island vegetation. Within these various vegetation types there are 1769 species of vascular plants in 476 genera where 10% of these genera are endemic to Fiji. Moreover, a checklist for non-vascular plants is still being developed.</w:t>
      </w:r>
      <w:r w:rsidR="00222C17" w:rsidRPr="00571B35">
        <w:rPr>
          <w:rFonts w:ascii="Calibri" w:hAnsi="Calibri"/>
        </w:rPr>
        <w:t xml:space="preserve"> There is a </w:t>
      </w:r>
      <w:r w:rsidR="009735D5">
        <w:rPr>
          <w:rFonts w:ascii="Calibri" w:hAnsi="Calibri"/>
        </w:rPr>
        <w:t>remarkably</w:t>
      </w:r>
      <w:r w:rsidR="00222C17" w:rsidRPr="00571B35">
        <w:rPr>
          <w:rFonts w:ascii="Calibri" w:hAnsi="Calibri"/>
        </w:rPr>
        <w:t xml:space="preserve"> high level of endemism in the Fijian flora, e.g. 72 of the 76 species of </w:t>
      </w:r>
      <w:r w:rsidR="00222C17" w:rsidRPr="00571B35">
        <w:rPr>
          <w:rFonts w:ascii="Calibri" w:hAnsi="Calibri"/>
          <w:i/>
        </w:rPr>
        <w:t>Psychotria</w:t>
      </w:r>
      <w:r w:rsidR="00222C17" w:rsidRPr="00571B35">
        <w:rPr>
          <w:rFonts w:ascii="Calibri" w:hAnsi="Calibri"/>
        </w:rPr>
        <w:t xml:space="preserve"> (Family Rubiaceae) naturally found in Fiji are endemic. Many plant genera reach the eastern limit of their distribution in Fiji. Fiji is notable for having an endemic family of primitive tree</w:t>
      </w:r>
      <w:r w:rsidR="009735D5">
        <w:rPr>
          <w:rFonts w:ascii="Calibri" w:hAnsi="Calibri"/>
        </w:rPr>
        <w:t>s</w:t>
      </w:r>
      <w:r w:rsidR="00222C17" w:rsidRPr="00571B35">
        <w:rPr>
          <w:rFonts w:ascii="Calibri" w:hAnsi="Calibri"/>
        </w:rPr>
        <w:t xml:space="preserve">, the Degeneraceae, distantly related to magnolias. There are two species, </w:t>
      </w:r>
      <w:r w:rsidR="00222C17" w:rsidRPr="00571B35">
        <w:rPr>
          <w:rFonts w:ascii="Calibri" w:hAnsi="Calibri"/>
          <w:i/>
        </w:rPr>
        <w:t>masiratu</w:t>
      </w:r>
      <w:r w:rsidR="00222C17" w:rsidRPr="00571B35">
        <w:rPr>
          <w:rFonts w:ascii="Calibri" w:hAnsi="Calibri"/>
        </w:rPr>
        <w:t xml:space="preserve"> (</w:t>
      </w:r>
      <w:r w:rsidR="00222C17" w:rsidRPr="00571B35">
        <w:rPr>
          <w:rFonts w:ascii="Calibri" w:hAnsi="Calibri"/>
          <w:i/>
        </w:rPr>
        <w:t>Degeneria vitiensis</w:t>
      </w:r>
      <w:r w:rsidR="00222C17" w:rsidRPr="00571B35">
        <w:rPr>
          <w:rFonts w:ascii="Calibri" w:hAnsi="Calibri"/>
        </w:rPr>
        <w:t>)</w:t>
      </w:r>
      <w:r w:rsidR="00222C17" w:rsidRPr="00571B35">
        <w:rPr>
          <w:rFonts w:ascii="Calibri" w:hAnsi="Calibri"/>
          <w:i/>
        </w:rPr>
        <w:t xml:space="preserve"> </w:t>
      </w:r>
      <w:r w:rsidR="00222C17" w:rsidRPr="00571B35">
        <w:rPr>
          <w:rFonts w:ascii="Calibri" w:hAnsi="Calibri"/>
        </w:rPr>
        <w:t>and karawa (</w:t>
      </w:r>
      <w:r w:rsidR="00222C17" w:rsidRPr="00571B35">
        <w:rPr>
          <w:rFonts w:ascii="Calibri" w:hAnsi="Calibri"/>
          <w:i/>
        </w:rPr>
        <w:t>D. roseiflora</w:t>
      </w:r>
      <w:r w:rsidR="00222C17" w:rsidRPr="00571B35">
        <w:rPr>
          <w:rFonts w:ascii="Calibri" w:hAnsi="Calibri"/>
        </w:rPr>
        <w:t xml:space="preserve">). A number of Fiji’s 10 gymnosperm species are considered endangered including the endemics </w:t>
      </w:r>
      <w:r w:rsidR="00222C17" w:rsidRPr="00571B35">
        <w:rPr>
          <w:rFonts w:ascii="Calibri" w:hAnsi="Calibri"/>
          <w:i/>
        </w:rPr>
        <w:t>kuasi</w:t>
      </w:r>
      <w:r w:rsidR="00222C17" w:rsidRPr="00571B35">
        <w:rPr>
          <w:rFonts w:ascii="Calibri" w:hAnsi="Calibri"/>
        </w:rPr>
        <w:t xml:space="preserve"> (</w:t>
      </w:r>
      <w:r w:rsidR="00222C17" w:rsidRPr="00571B35">
        <w:rPr>
          <w:rFonts w:ascii="Calibri" w:hAnsi="Calibri"/>
          <w:i/>
        </w:rPr>
        <w:t>Podocarpus affinis</w:t>
      </w:r>
      <w:r w:rsidR="00222C17" w:rsidRPr="00571B35">
        <w:rPr>
          <w:rFonts w:ascii="Calibri" w:hAnsi="Calibri"/>
        </w:rPr>
        <w:t xml:space="preserve">), </w:t>
      </w:r>
      <w:r w:rsidR="00222C17" w:rsidRPr="00571B35">
        <w:rPr>
          <w:rFonts w:ascii="Calibri" w:hAnsi="Calibri"/>
          <w:i/>
        </w:rPr>
        <w:t>drautabua</w:t>
      </w:r>
      <w:r w:rsidR="00222C17" w:rsidRPr="00571B35">
        <w:rPr>
          <w:rFonts w:ascii="Calibri" w:hAnsi="Calibri"/>
        </w:rPr>
        <w:t xml:space="preserve"> (</w:t>
      </w:r>
      <w:r w:rsidR="00222C17" w:rsidRPr="00571B35">
        <w:rPr>
          <w:rFonts w:ascii="Calibri" w:hAnsi="Calibri"/>
          <w:i/>
        </w:rPr>
        <w:t>Acmophyle sahniana</w:t>
      </w:r>
      <w:r w:rsidR="00222C17" w:rsidRPr="00571B35">
        <w:rPr>
          <w:rFonts w:ascii="Calibri" w:hAnsi="Calibri"/>
        </w:rPr>
        <w:t xml:space="preserve">), and highlands </w:t>
      </w:r>
      <w:r w:rsidR="00222C17" w:rsidRPr="00571B35">
        <w:rPr>
          <w:rFonts w:ascii="Calibri" w:hAnsi="Calibri"/>
          <w:i/>
        </w:rPr>
        <w:t>yaka</w:t>
      </w:r>
      <w:r w:rsidR="00222C17" w:rsidRPr="00571B35">
        <w:rPr>
          <w:rFonts w:ascii="Calibri" w:hAnsi="Calibri"/>
        </w:rPr>
        <w:t xml:space="preserve"> (</w:t>
      </w:r>
      <w:r w:rsidR="00222C17" w:rsidRPr="00571B35">
        <w:rPr>
          <w:rFonts w:ascii="Calibri" w:hAnsi="Calibri"/>
          <w:i/>
        </w:rPr>
        <w:t>Dacrydium nausoriense</w:t>
      </w:r>
      <w:r w:rsidR="00222C17" w:rsidRPr="00571B35">
        <w:rPr>
          <w:rFonts w:ascii="Calibri" w:hAnsi="Calibri"/>
        </w:rPr>
        <w:t>). Twenty-four</w:t>
      </w:r>
      <w:r w:rsidR="00222C17" w:rsidRPr="00571B35">
        <w:rPr>
          <w:rFonts w:ascii="Calibri" w:hAnsi="Calibri" w:cs="Times New Roman"/>
          <w:bCs/>
        </w:rPr>
        <w:t xml:space="preserve"> of Fiji’s 30 native palm species are endemic making Fiji a biodiversity hotspot for palms, with at least 8 of these palms are considered endangered or critically endangered. </w:t>
      </w:r>
      <w:r w:rsidR="00222C17" w:rsidRPr="00571B35">
        <w:rPr>
          <w:rFonts w:ascii="Calibri" w:hAnsi="Calibri" w:cs="Times New Roman"/>
          <w:bCs/>
          <w:i/>
        </w:rPr>
        <w:t>Vilaito</w:t>
      </w:r>
      <w:r w:rsidR="00222C17" w:rsidRPr="00571B35">
        <w:rPr>
          <w:rFonts w:ascii="Calibri" w:hAnsi="Calibri" w:cs="Times New Roman"/>
          <w:bCs/>
        </w:rPr>
        <w:t xml:space="preserve"> (</w:t>
      </w:r>
      <w:r w:rsidR="00222C17" w:rsidRPr="00571B35">
        <w:rPr>
          <w:rFonts w:ascii="Calibri" w:hAnsi="Calibri" w:cs="Times New Roman"/>
          <w:bCs/>
          <w:i/>
        </w:rPr>
        <w:t>Neoveitchia storckii</w:t>
      </w:r>
      <w:r w:rsidR="00222C17" w:rsidRPr="00571B35">
        <w:rPr>
          <w:rFonts w:ascii="Calibri" w:hAnsi="Calibri" w:cs="Times New Roman"/>
          <w:bCs/>
        </w:rPr>
        <w:t>) is an endangered endemic native palm, restricted to lower-mid Rewa catchment, including Waidina River (near Naqali). There are eight species of mangroves and one hybrid species found in Fiji (Watling 1985), which support a diversity of bird, fish and invertebrates.</w:t>
      </w:r>
      <w:r w:rsidR="00410ACD">
        <w:rPr>
          <w:rFonts w:ascii="Calibri" w:hAnsi="Calibri" w:cs="Times New Roman"/>
          <w:bCs/>
        </w:rPr>
        <w:t xml:space="preserve"> </w:t>
      </w:r>
      <w:r w:rsidR="00410ACD" w:rsidRPr="00410ACD">
        <w:rPr>
          <w:rFonts w:ascii="Calibri" w:hAnsi="Calibri" w:cs="Times New Roman"/>
          <w:bCs/>
        </w:rPr>
        <w:t xml:space="preserve">There is a need for more baseline surveys </w:t>
      </w:r>
      <w:r w:rsidR="00410ACD">
        <w:rPr>
          <w:rFonts w:ascii="Calibri" w:hAnsi="Calibri" w:cs="Times New Roman"/>
          <w:bCs/>
        </w:rPr>
        <w:t xml:space="preserve">of </w:t>
      </w:r>
      <w:r w:rsidR="00CD6E5D">
        <w:rPr>
          <w:rFonts w:ascii="Calibri" w:hAnsi="Calibri" w:cs="Times New Roman"/>
          <w:bCs/>
        </w:rPr>
        <w:t>terrestrial</w:t>
      </w:r>
      <w:r w:rsidR="00410ACD">
        <w:rPr>
          <w:rFonts w:ascii="Calibri" w:hAnsi="Calibri" w:cs="Times New Roman"/>
          <w:bCs/>
        </w:rPr>
        <w:t xml:space="preserve"> biodiversity </w:t>
      </w:r>
      <w:r w:rsidR="00410ACD" w:rsidRPr="00410ACD">
        <w:rPr>
          <w:rFonts w:ascii="Calibri" w:hAnsi="Calibri" w:cs="Times New Roman"/>
          <w:bCs/>
        </w:rPr>
        <w:t>producing baseline key species distribution and abundance data to enable long term monitoring and evaluation</w:t>
      </w:r>
      <w:r w:rsidR="00410ACD">
        <w:rPr>
          <w:rFonts w:ascii="Calibri" w:hAnsi="Calibri" w:cs="Times New Roman"/>
          <w:bCs/>
        </w:rPr>
        <w:t xml:space="preserve">. Much of the </w:t>
      </w:r>
      <w:r w:rsidR="00410ACD" w:rsidRPr="00410ACD">
        <w:rPr>
          <w:rFonts w:ascii="Calibri" w:hAnsi="Calibri" w:cs="Times New Roman"/>
          <w:bCs/>
        </w:rPr>
        <w:t xml:space="preserve">archived </w:t>
      </w:r>
      <w:r w:rsidR="00410ACD">
        <w:rPr>
          <w:rFonts w:ascii="Calibri" w:hAnsi="Calibri" w:cs="Times New Roman"/>
          <w:bCs/>
        </w:rPr>
        <w:t xml:space="preserve">survey </w:t>
      </w:r>
      <w:r w:rsidR="00410ACD" w:rsidRPr="00410ACD">
        <w:rPr>
          <w:rFonts w:ascii="Calibri" w:hAnsi="Calibri" w:cs="Times New Roman"/>
          <w:bCs/>
        </w:rPr>
        <w:t xml:space="preserve">information </w:t>
      </w:r>
      <w:r w:rsidR="00410ACD">
        <w:rPr>
          <w:rFonts w:ascii="Calibri" w:hAnsi="Calibri" w:cs="Times New Roman"/>
          <w:bCs/>
        </w:rPr>
        <w:t>from</w:t>
      </w:r>
      <w:r w:rsidR="00410ACD" w:rsidRPr="00410ACD">
        <w:rPr>
          <w:rFonts w:ascii="Calibri" w:hAnsi="Calibri" w:cs="Times New Roman"/>
          <w:bCs/>
        </w:rPr>
        <w:t xml:space="preserve"> previous decades</w:t>
      </w:r>
      <w:r w:rsidR="00410ACD">
        <w:rPr>
          <w:rFonts w:ascii="Calibri" w:hAnsi="Calibri" w:cs="Times New Roman"/>
          <w:bCs/>
        </w:rPr>
        <w:t xml:space="preserve">, such as forest inventories, has not been digitized </w:t>
      </w:r>
      <w:r w:rsidR="00410ACD" w:rsidRPr="00410ACD">
        <w:rPr>
          <w:rFonts w:ascii="Calibri" w:hAnsi="Calibri" w:cs="Times New Roman"/>
          <w:bCs/>
        </w:rPr>
        <w:t xml:space="preserve">and </w:t>
      </w:r>
      <w:r w:rsidR="00410ACD">
        <w:rPr>
          <w:rFonts w:ascii="Calibri" w:hAnsi="Calibri" w:cs="Times New Roman"/>
          <w:bCs/>
        </w:rPr>
        <w:t>only</w:t>
      </w:r>
      <w:r w:rsidR="00410ACD" w:rsidRPr="00410ACD">
        <w:rPr>
          <w:rFonts w:ascii="Calibri" w:hAnsi="Calibri" w:cs="Times New Roman"/>
          <w:bCs/>
        </w:rPr>
        <w:t xml:space="preserve"> exists in decaying paper form</w:t>
      </w:r>
      <w:r w:rsidR="00410ACD">
        <w:rPr>
          <w:rFonts w:ascii="Calibri" w:hAnsi="Calibri" w:cs="Times New Roman"/>
          <w:bCs/>
        </w:rPr>
        <w:t>.</w:t>
      </w:r>
    </w:p>
    <w:p w14:paraId="407F5EFF" w14:textId="7EC6AEAB" w:rsidR="00222C17" w:rsidRPr="00571B35" w:rsidRDefault="00222C17" w:rsidP="00222C17">
      <w:pPr>
        <w:spacing w:before="120" w:after="120" w:line="240" w:lineRule="auto"/>
        <w:jc w:val="both"/>
        <w:rPr>
          <w:rFonts w:ascii="Calibri" w:hAnsi="Calibri" w:cs="Times New Roman"/>
          <w:bCs/>
        </w:rPr>
      </w:pPr>
      <w:r w:rsidRPr="00571B35">
        <w:rPr>
          <w:rFonts w:ascii="Calibri" w:hAnsi="Calibri" w:cs="Times New Roman"/>
          <w:bCs/>
        </w:rPr>
        <w:t>Terrestrial mammals in Fiji comprise six species of bats including the endemic genus/species and critically endangered Fijian monkey-faced bat (</w:t>
      </w:r>
      <w:r w:rsidRPr="00571B35">
        <w:rPr>
          <w:rFonts w:ascii="Calibri" w:hAnsi="Calibri" w:cs="Times New Roman"/>
          <w:bCs/>
          <w:i/>
        </w:rPr>
        <w:t>Mirimiri acrodonta</w:t>
      </w:r>
      <w:r w:rsidRPr="00571B35">
        <w:rPr>
          <w:rFonts w:ascii="Calibri" w:hAnsi="Calibri" w:cs="Times New Roman"/>
          <w:bCs/>
        </w:rPr>
        <w:t>), the vulnerable Fiji blossom bat (</w:t>
      </w:r>
      <w:r w:rsidRPr="00571B35">
        <w:rPr>
          <w:rFonts w:ascii="Calibri" w:hAnsi="Calibri" w:cs="Times New Roman"/>
          <w:bCs/>
          <w:i/>
        </w:rPr>
        <w:t>Notopteris macdonaldi</w:t>
      </w:r>
      <w:r w:rsidRPr="00571B35">
        <w:rPr>
          <w:rFonts w:ascii="Calibri" w:hAnsi="Calibri" w:cs="Times New Roman"/>
          <w:bCs/>
        </w:rPr>
        <w:t>), the endangered Fijian mastiff bat (</w:t>
      </w:r>
      <w:r w:rsidRPr="00571B35">
        <w:rPr>
          <w:rFonts w:ascii="Calibri" w:hAnsi="Calibri" w:cs="Times New Roman"/>
          <w:bCs/>
          <w:i/>
        </w:rPr>
        <w:t>Chaerephon bregullae</w:t>
      </w:r>
      <w:r w:rsidRPr="00571B35">
        <w:rPr>
          <w:rFonts w:ascii="Calibri" w:hAnsi="Calibri" w:cs="Times New Roman"/>
          <w:bCs/>
        </w:rPr>
        <w:t>) and a critically endangered population of the Pacific Sheath tail bat (</w:t>
      </w:r>
      <w:r w:rsidRPr="00571B35">
        <w:rPr>
          <w:rFonts w:ascii="Calibri" w:hAnsi="Calibri" w:cs="Times New Roman"/>
          <w:bCs/>
          <w:i/>
        </w:rPr>
        <w:t>Emballonura semicaudata</w:t>
      </w:r>
      <w:r w:rsidRPr="00571B35">
        <w:rPr>
          <w:rFonts w:ascii="Calibri" w:hAnsi="Calibri" w:cs="Times New Roman"/>
          <w:bCs/>
        </w:rPr>
        <w:t>)</w:t>
      </w:r>
      <w:r w:rsidR="003C085A">
        <w:rPr>
          <w:rFonts w:ascii="Calibri" w:hAnsi="Calibri" w:cs="Times New Roman"/>
          <w:bCs/>
        </w:rPr>
        <w:t xml:space="preserve"> (</w:t>
      </w:r>
      <w:r w:rsidR="003C085A" w:rsidRPr="003C085A">
        <w:rPr>
          <w:rFonts w:ascii="Calibri" w:hAnsi="Calibri" w:cs="Times New Roman"/>
          <w:bCs/>
        </w:rPr>
        <w:t>Palmeirim</w:t>
      </w:r>
      <w:r w:rsidR="003C085A">
        <w:rPr>
          <w:rFonts w:ascii="Calibri" w:hAnsi="Calibri" w:cs="Times New Roman"/>
          <w:bCs/>
        </w:rPr>
        <w:t xml:space="preserve"> </w:t>
      </w:r>
      <w:r w:rsidR="003C085A" w:rsidRPr="003C085A">
        <w:rPr>
          <w:rFonts w:ascii="Calibri" w:hAnsi="Calibri" w:cs="Times New Roman"/>
          <w:bCs/>
          <w:i/>
        </w:rPr>
        <w:t>et al.</w:t>
      </w:r>
      <w:r w:rsidR="003C085A">
        <w:rPr>
          <w:rFonts w:ascii="Calibri" w:hAnsi="Calibri" w:cs="Times New Roman"/>
          <w:bCs/>
        </w:rPr>
        <w:t xml:space="preserve"> 2005)</w:t>
      </w:r>
      <w:r w:rsidRPr="00571B35">
        <w:rPr>
          <w:rFonts w:ascii="Calibri" w:hAnsi="Calibri" w:cs="Times New Roman"/>
          <w:bCs/>
        </w:rPr>
        <w:t xml:space="preserve">. Furthermore, several of Fiji’s avifauna has been listed as threatened within the IUCN red-list. Fiji has recorded 57 species of breeding land birds with 46% of these being endemic. In addition, Fiji’s herpertofauna include 30 species of terrestrial reptiles, 3 endemic </w:t>
      </w:r>
      <w:r w:rsidRPr="00571B35">
        <w:rPr>
          <w:rFonts w:ascii="Calibri" w:hAnsi="Calibri" w:cs="Times New Roman"/>
          <w:bCs/>
          <w:i/>
        </w:rPr>
        <w:t>Brachylophus</w:t>
      </w:r>
      <w:r w:rsidRPr="00571B35">
        <w:rPr>
          <w:rFonts w:ascii="Calibri" w:hAnsi="Calibri" w:cs="Times New Roman"/>
          <w:bCs/>
        </w:rPr>
        <w:t xml:space="preserve"> iguana species, 10 geckos, 12 skinks and 3 snakes. There have also been extensive surveys conducted for freshwater fauna. For Fiji, there are about 129 species of freshwater fish and crustaceans. Terrestrial invertebrate constitutes of one of the most diverse endemic groups in Fiji. There are 230 species of land snail in Fiji and 90% are native and 75% are endemics to the archipelago (Brodie and Barker 2011). Prasad </w:t>
      </w:r>
      <w:r w:rsidR="00D405BC">
        <w:rPr>
          <w:rFonts w:ascii="Calibri" w:hAnsi="Calibri" w:cs="Times New Roman"/>
          <w:bCs/>
        </w:rPr>
        <w:t>(</w:t>
      </w:r>
      <w:r w:rsidRPr="00571B35">
        <w:rPr>
          <w:rFonts w:ascii="Calibri" w:hAnsi="Calibri" w:cs="Times New Roman"/>
          <w:bCs/>
        </w:rPr>
        <w:t>2006</w:t>
      </w:r>
      <w:r w:rsidR="00D405BC">
        <w:rPr>
          <w:rFonts w:ascii="Calibri" w:hAnsi="Calibri" w:cs="Times New Roman"/>
          <w:bCs/>
        </w:rPr>
        <w:t>)</w:t>
      </w:r>
      <w:r w:rsidRPr="00571B35">
        <w:rPr>
          <w:rFonts w:ascii="Calibri" w:hAnsi="Calibri" w:cs="Times New Roman"/>
          <w:bCs/>
        </w:rPr>
        <w:t xml:space="preserve"> reckons that the diversity in terrestrial invertebrates has been largely ignored, specifically arthropods, as these invertebrates tend to show fine localized endemism pattern. Thus, such localiz</w:t>
      </w:r>
      <w:r w:rsidR="00D405BC">
        <w:rPr>
          <w:rFonts w:ascii="Calibri" w:hAnsi="Calibri" w:cs="Times New Roman"/>
          <w:bCs/>
        </w:rPr>
        <w:t xml:space="preserve">ed endemism patterns </w:t>
      </w:r>
      <w:r w:rsidR="00CD6E5D">
        <w:rPr>
          <w:rFonts w:ascii="Calibri" w:hAnsi="Calibri" w:cs="Times New Roman"/>
          <w:bCs/>
        </w:rPr>
        <w:t>establish</w:t>
      </w:r>
      <w:r w:rsidRPr="00571B35">
        <w:rPr>
          <w:rFonts w:ascii="Calibri" w:hAnsi="Calibri" w:cs="Times New Roman"/>
          <w:bCs/>
        </w:rPr>
        <w:t xml:space="preserve"> the basis for terrestrial ecosystem connectivity.</w:t>
      </w:r>
    </w:p>
    <w:p w14:paraId="3B8D8CB8" w14:textId="77777777" w:rsidR="00A85121" w:rsidRDefault="00A85121" w:rsidP="00A85121">
      <w:pPr>
        <w:spacing w:before="240" w:after="120" w:line="240" w:lineRule="auto"/>
        <w:jc w:val="both"/>
        <w:rPr>
          <w:rFonts w:ascii="Calibri" w:hAnsi="Calibri" w:cs="Times New Roman"/>
          <w:bCs/>
        </w:rPr>
      </w:pPr>
      <w:r w:rsidRPr="00A85121">
        <w:rPr>
          <w:rFonts w:ascii="Calibri" w:hAnsi="Calibri" w:cs="Times New Roman"/>
          <w:bCs/>
        </w:rPr>
        <w:t>There have been several initiatives involving extensive studies to identify and conserve Fiji’s biodiversity. Olson et al. (2010) have undertaken an analysis of the priority remaining forested areas for protection which considered minimum-area requirements for some native species, representation goals for Fiji’s habitats and species assemblages, key ecological processes and the practical realities of conservation areas in Fiji.  These authors recommended protecting 40 areas which comprise 58% of remaining native forests (almost a quarter of Fiji’s landmass) and which compares with the Fiji policy goal of protecting 40% of remaining natural forests in its NBSAP.  The six R2R catchments cover 4 of the 10 preliminary identified biotic provinces preliminarily identified by Olson et al. (2010) and several sub-provinces, viz. Viti Levu dry forest, Viti Levu Moist Forest  (Mt Evans-Nausori and SE Viti Levu sub-provinces), Vanua Levu Moist Forest (Central and Eastern Vanua Levu sub-provinces) and Natewa. They also include three of the 40 identified priority forests for conservation, viz. Sovi Basin, Tunuloa/Natewa and Dogotuki (including Vunivia).</w:t>
      </w:r>
    </w:p>
    <w:p w14:paraId="201B8425" w14:textId="08E02E85" w:rsidR="00A85121" w:rsidRDefault="00A85121" w:rsidP="00A85121">
      <w:pPr>
        <w:spacing w:before="240" w:after="120" w:line="240" w:lineRule="auto"/>
        <w:jc w:val="both"/>
        <w:rPr>
          <w:rFonts w:ascii="Calibri" w:hAnsi="Calibri" w:cs="Times New Roman"/>
          <w:bCs/>
        </w:rPr>
      </w:pPr>
      <w:r w:rsidRPr="00A85121">
        <w:rPr>
          <w:rFonts w:ascii="Calibri" w:hAnsi="Calibri" w:cs="Times New Roman"/>
          <w:bCs/>
        </w:rPr>
        <w:t>Fiji’s remarkable marine biodiversity has arisen due to its geographic isolation, tropical locality and complexity in marine ecosystems and functions. Fiji’s archipelago is covered by 10,020 km2 of enormous coral habitat.  Drew (2008) concluded that marine connectivity and endemism is high in the Fiji territorial waters hence the need to conserve marine ecosystems that are connected through various ecological processes. Fiji's coral reefs support over 342 stony coral species (Lovell and McLardy 2008), which build the habitat foundation for many of Fiji's 2304 fish species from 200 families (Seeto and Baldwin 2010) and lower invertebrates. Marine gastropod diversity has been documented through collection of about 760 species, held by the Smithsonian Museum (DoE 2007). Six species of marine turtles are recorded from Fiji's waters (green, hawksbill, loggerhead, flatback, Ridleys and leatherbacks), with two critically endangered species nesting on Fiji's beaches, viz. green turtle (</w:t>
      </w:r>
      <w:r w:rsidRPr="00724061">
        <w:rPr>
          <w:rFonts w:ascii="Calibri" w:hAnsi="Calibri" w:cs="Times New Roman"/>
          <w:bCs/>
          <w:i/>
        </w:rPr>
        <w:t>Chelonia mydas</w:t>
      </w:r>
      <w:r w:rsidRPr="00A85121">
        <w:rPr>
          <w:rFonts w:ascii="Calibri" w:hAnsi="Calibri" w:cs="Times New Roman"/>
          <w:bCs/>
        </w:rPr>
        <w:t>), and hawksbill turtle (</w:t>
      </w:r>
      <w:r w:rsidRPr="00724061">
        <w:rPr>
          <w:rFonts w:ascii="Calibri" w:hAnsi="Calibri" w:cs="Times New Roman"/>
          <w:bCs/>
          <w:i/>
        </w:rPr>
        <w:t>Eretmochelys imbricata</w:t>
      </w:r>
      <w:r w:rsidRPr="00A85121">
        <w:rPr>
          <w:rFonts w:ascii="Calibri" w:hAnsi="Calibri" w:cs="Times New Roman"/>
          <w:bCs/>
        </w:rPr>
        <w:t>) (DoE 2007), along with three species of sea snakes. Seventeen species of cetaceans have been reported or observed in Fijian waters, including minke whale (</w:t>
      </w:r>
      <w:r w:rsidRPr="00724061">
        <w:rPr>
          <w:rFonts w:ascii="Calibri" w:hAnsi="Calibri" w:cs="Times New Roman"/>
          <w:bCs/>
          <w:i/>
        </w:rPr>
        <w:t>Balaenoptera bonaerensis</w:t>
      </w:r>
      <w:r w:rsidRPr="00A85121">
        <w:rPr>
          <w:rFonts w:ascii="Calibri" w:hAnsi="Calibri" w:cs="Times New Roman"/>
          <w:bCs/>
        </w:rPr>
        <w:t>), Bryde's whale (</w:t>
      </w:r>
      <w:r w:rsidRPr="00724061">
        <w:rPr>
          <w:rFonts w:ascii="Calibri" w:hAnsi="Calibri" w:cs="Times New Roman"/>
          <w:bCs/>
          <w:i/>
        </w:rPr>
        <w:t>Balaenoptera edeni</w:t>
      </w:r>
      <w:r w:rsidRPr="00A85121">
        <w:rPr>
          <w:rFonts w:ascii="Calibri" w:hAnsi="Calibri" w:cs="Times New Roman"/>
          <w:bCs/>
        </w:rPr>
        <w:t>), humpback whale (</w:t>
      </w:r>
      <w:r w:rsidRPr="00724061">
        <w:rPr>
          <w:rFonts w:ascii="Calibri" w:hAnsi="Calibri" w:cs="Times New Roman"/>
          <w:bCs/>
          <w:i/>
        </w:rPr>
        <w:t>Megaptera novaeangliae</w:t>
      </w:r>
      <w:r w:rsidRPr="00A85121">
        <w:rPr>
          <w:rFonts w:ascii="Calibri" w:hAnsi="Calibri" w:cs="Times New Roman"/>
          <w:bCs/>
        </w:rPr>
        <w:t>), short‐finned pilot whale (</w:t>
      </w:r>
      <w:r w:rsidRPr="00724061">
        <w:rPr>
          <w:rFonts w:ascii="Calibri" w:hAnsi="Calibri" w:cs="Times New Roman"/>
          <w:bCs/>
          <w:i/>
        </w:rPr>
        <w:t>Globicephala macrorhynchus</w:t>
      </w:r>
      <w:r w:rsidRPr="00A85121">
        <w:rPr>
          <w:rFonts w:ascii="Calibri" w:hAnsi="Calibri" w:cs="Times New Roman"/>
          <w:bCs/>
        </w:rPr>
        <w:t>), pigmy sperm whale (</w:t>
      </w:r>
      <w:r w:rsidRPr="00724061">
        <w:rPr>
          <w:rFonts w:ascii="Calibri" w:hAnsi="Calibri" w:cs="Times New Roman"/>
          <w:bCs/>
          <w:i/>
        </w:rPr>
        <w:t>Kogia breviceps</w:t>
      </w:r>
      <w:r w:rsidRPr="00A85121">
        <w:rPr>
          <w:rFonts w:ascii="Calibri" w:hAnsi="Calibri" w:cs="Times New Roman"/>
          <w:bCs/>
        </w:rPr>
        <w:t>), sperm whale (</w:t>
      </w:r>
      <w:r w:rsidRPr="00724061">
        <w:rPr>
          <w:rFonts w:ascii="Calibri" w:hAnsi="Calibri" w:cs="Times New Roman"/>
          <w:bCs/>
          <w:i/>
        </w:rPr>
        <w:t>Physeter macrocephalus</w:t>
      </w:r>
      <w:r w:rsidRPr="00A85121">
        <w:rPr>
          <w:rFonts w:ascii="Calibri" w:hAnsi="Calibri" w:cs="Times New Roman"/>
          <w:bCs/>
        </w:rPr>
        <w:t>), Blainville's beaked whale (</w:t>
      </w:r>
      <w:r w:rsidRPr="00724061">
        <w:rPr>
          <w:rFonts w:ascii="Calibri" w:hAnsi="Calibri" w:cs="Times New Roman"/>
          <w:bCs/>
          <w:i/>
        </w:rPr>
        <w:t>Mesoplodon densirostris</w:t>
      </w:r>
      <w:r w:rsidRPr="00A85121">
        <w:rPr>
          <w:rFonts w:ascii="Calibri" w:hAnsi="Calibri" w:cs="Times New Roman"/>
          <w:bCs/>
        </w:rPr>
        <w:t xml:space="preserve">), Ginkgo-toothed beaked whale </w:t>
      </w:r>
      <w:r w:rsidR="00724061">
        <w:rPr>
          <w:rFonts w:ascii="Calibri" w:hAnsi="Calibri" w:cs="Times New Roman"/>
          <w:bCs/>
        </w:rPr>
        <w:t>(</w:t>
      </w:r>
      <w:r w:rsidRPr="00724061">
        <w:rPr>
          <w:rFonts w:ascii="Calibri" w:hAnsi="Calibri" w:cs="Times New Roman"/>
          <w:bCs/>
          <w:i/>
        </w:rPr>
        <w:t>Mesoplodon ginkgodens</w:t>
      </w:r>
      <w:r w:rsidR="00724061">
        <w:rPr>
          <w:rFonts w:ascii="Calibri" w:hAnsi="Calibri" w:cs="Times New Roman"/>
          <w:bCs/>
        </w:rPr>
        <w:t>)</w:t>
      </w:r>
      <w:r w:rsidRPr="00A85121">
        <w:rPr>
          <w:rFonts w:ascii="Calibri" w:hAnsi="Calibri" w:cs="Times New Roman"/>
          <w:bCs/>
        </w:rPr>
        <w:t>, Hector's beaked whale (</w:t>
      </w:r>
      <w:r w:rsidRPr="00724061">
        <w:rPr>
          <w:rFonts w:ascii="Calibri" w:hAnsi="Calibri" w:cs="Times New Roman"/>
          <w:bCs/>
          <w:i/>
        </w:rPr>
        <w:t>Mesoplodon hectori</w:t>
      </w:r>
      <w:r w:rsidRPr="00A85121">
        <w:rPr>
          <w:rFonts w:ascii="Calibri" w:hAnsi="Calibri" w:cs="Times New Roman"/>
          <w:bCs/>
        </w:rPr>
        <w:t>),  pantropical spotted dolphin (</w:t>
      </w:r>
      <w:r w:rsidRPr="00724061">
        <w:rPr>
          <w:rFonts w:ascii="Calibri" w:hAnsi="Calibri" w:cs="Times New Roman"/>
          <w:bCs/>
          <w:i/>
        </w:rPr>
        <w:t>Stenella attenuata</w:t>
      </w:r>
      <w:r w:rsidRPr="00A85121">
        <w:rPr>
          <w:rFonts w:ascii="Calibri" w:hAnsi="Calibri" w:cs="Times New Roman"/>
          <w:bCs/>
        </w:rPr>
        <w:t>), spinner dolphin (</w:t>
      </w:r>
      <w:r w:rsidRPr="00724061">
        <w:rPr>
          <w:rFonts w:ascii="Calibri" w:hAnsi="Calibri" w:cs="Times New Roman"/>
          <w:bCs/>
          <w:i/>
        </w:rPr>
        <w:t>Stenella longirostris</w:t>
      </w:r>
      <w:r w:rsidRPr="00A85121">
        <w:rPr>
          <w:rFonts w:ascii="Calibri" w:hAnsi="Calibri" w:cs="Times New Roman"/>
          <w:bCs/>
        </w:rPr>
        <w:t>), bottlenose dolphin (</w:t>
      </w:r>
      <w:r w:rsidRPr="00EA6D84">
        <w:rPr>
          <w:rFonts w:ascii="Calibri" w:hAnsi="Calibri" w:cs="Times New Roman"/>
          <w:bCs/>
          <w:i/>
        </w:rPr>
        <w:t>Tursiops truncatus</w:t>
      </w:r>
      <w:r w:rsidRPr="00A85121">
        <w:rPr>
          <w:rFonts w:ascii="Calibri" w:hAnsi="Calibri" w:cs="Times New Roman"/>
          <w:bCs/>
        </w:rPr>
        <w:t>), Fraser’s dolphin (</w:t>
      </w:r>
      <w:r w:rsidRPr="00EA6D84">
        <w:rPr>
          <w:rFonts w:ascii="Calibri" w:hAnsi="Calibri" w:cs="Times New Roman"/>
          <w:bCs/>
          <w:i/>
        </w:rPr>
        <w:t>Lagenodelphis hosei</w:t>
      </w:r>
      <w:r w:rsidRPr="00A85121">
        <w:rPr>
          <w:rFonts w:ascii="Calibri" w:hAnsi="Calibri" w:cs="Times New Roman"/>
          <w:bCs/>
        </w:rPr>
        <w:t>), false killer whale (</w:t>
      </w:r>
      <w:r w:rsidRPr="00EA6D84">
        <w:rPr>
          <w:rFonts w:ascii="Calibri" w:hAnsi="Calibri" w:cs="Times New Roman"/>
          <w:bCs/>
          <w:i/>
        </w:rPr>
        <w:t>Pseudorca crassidens</w:t>
      </w:r>
      <w:r w:rsidRPr="00A85121">
        <w:rPr>
          <w:rFonts w:ascii="Calibri" w:hAnsi="Calibri" w:cs="Times New Roman"/>
          <w:bCs/>
        </w:rPr>
        <w:t>) and pygmy killer whale (</w:t>
      </w:r>
      <w:r w:rsidRPr="00EA6D84">
        <w:rPr>
          <w:rFonts w:ascii="Calibri" w:hAnsi="Calibri" w:cs="Times New Roman"/>
          <w:bCs/>
          <w:i/>
        </w:rPr>
        <w:t>Feresa attenuata</w:t>
      </w:r>
      <w:r w:rsidRPr="00A85121">
        <w:rPr>
          <w:rFonts w:ascii="Calibri" w:hAnsi="Calibri" w:cs="Times New Roman"/>
          <w:bCs/>
        </w:rPr>
        <w:t>).</w:t>
      </w:r>
      <w:r>
        <w:rPr>
          <w:rFonts w:ascii="Calibri" w:hAnsi="Calibri" w:cs="Times New Roman"/>
          <w:bCs/>
        </w:rPr>
        <w:t xml:space="preserve"> </w:t>
      </w:r>
      <w:r w:rsidRPr="00A85121">
        <w:rPr>
          <w:rFonts w:ascii="Calibri" w:hAnsi="Calibri" w:cs="Times New Roman"/>
          <w:bCs/>
        </w:rPr>
        <w:t>F</w:t>
      </w:r>
      <w:r>
        <w:rPr>
          <w:rFonts w:ascii="Calibri" w:hAnsi="Calibri" w:cs="Times New Roman"/>
          <w:bCs/>
        </w:rPr>
        <w:t xml:space="preserve">iji has </w:t>
      </w:r>
      <w:r w:rsidRPr="00A85121">
        <w:rPr>
          <w:rFonts w:ascii="Calibri" w:hAnsi="Calibri" w:cs="Times New Roman"/>
          <w:bCs/>
        </w:rPr>
        <w:t xml:space="preserve">pledged to protect 30% of Fiji’s marine areas. </w:t>
      </w:r>
    </w:p>
    <w:p w14:paraId="4071654C" w14:textId="52CF2B27" w:rsidR="00A85121" w:rsidRPr="00CA6AC5" w:rsidRDefault="00A85121" w:rsidP="00A85121">
      <w:pPr>
        <w:spacing w:before="240" w:after="120" w:line="240" w:lineRule="auto"/>
        <w:jc w:val="both"/>
        <w:rPr>
          <w:rFonts w:ascii="Calibri" w:hAnsi="Calibri" w:cs="Times New Roman"/>
          <w:bCs/>
        </w:rPr>
      </w:pPr>
      <w:r w:rsidRPr="00A85121">
        <w:rPr>
          <w:rFonts w:ascii="Calibri" w:hAnsi="Calibri" w:cs="Times New Roman"/>
          <w:bCs/>
        </w:rPr>
        <w:t xml:space="preserve">Both the forest and marine conservation pledges give added impetus to the work of the </w:t>
      </w:r>
      <w:r>
        <w:rPr>
          <w:rFonts w:ascii="Calibri" w:hAnsi="Calibri" w:cs="Times New Roman"/>
          <w:bCs/>
        </w:rPr>
        <w:t xml:space="preserve">Protected Area Committee (PAC) </w:t>
      </w:r>
      <w:r w:rsidRPr="00A85121">
        <w:rPr>
          <w:rFonts w:ascii="Calibri" w:hAnsi="Calibri" w:cs="Times New Roman"/>
          <w:bCs/>
        </w:rPr>
        <w:t>in its mandate through the CBD’s Program of Work for Protected Areas (PoWPA) to extend the Protected Area Network and the formulation of supporting management systems and policies to ensure the maintenance and sustainability of these protected areas.  PAC’s gap analysis in habitat protection has led to the recommendation of extension of the Protected Areas Network in Fiji as illustrated below in Figure</w:t>
      </w:r>
      <w:r>
        <w:rPr>
          <w:rFonts w:ascii="Calibri" w:hAnsi="Calibri" w:cs="Times New Roman"/>
          <w:bCs/>
        </w:rPr>
        <w:t>s</w:t>
      </w:r>
      <w:r w:rsidR="00D34FF3">
        <w:rPr>
          <w:rFonts w:ascii="Calibri" w:hAnsi="Calibri" w:cs="Times New Roman"/>
          <w:bCs/>
        </w:rPr>
        <w:t xml:space="preserve"> 1</w:t>
      </w:r>
      <w:r w:rsidRPr="00A85121">
        <w:rPr>
          <w:rFonts w:ascii="Calibri" w:hAnsi="Calibri" w:cs="Times New Roman"/>
          <w:bCs/>
        </w:rPr>
        <w:t xml:space="preserve"> (NTF Map of National Marine Managed and Priority Terrestrial Pr</w:t>
      </w:r>
      <w:r>
        <w:rPr>
          <w:rFonts w:ascii="Calibri" w:hAnsi="Calibri" w:cs="Times New Roman"/>
          <w:bCs/>
        </w:rPr>
        <w:t xml:space="preserve">otected Areas, Fiji) and </w:t>
      </w:r>
      <w:r w:rsidR="00D34FF3">
        <w:rPr>
          <w:rFonts w:ascii="Calibri" w:hAnsi="Calibri" w:cs="Times New Roman"/>
          <w:bCs/>
        </w:rPr>
        <w:t>2</w:t>
      </w:r>
      <w:r w:rsidRPr="00A85121">
        <w:rPr>
          <w:rFonts w:ascii="Calibri" w:hAnsi="Calibri" w:cs="Times New Roman"/>
          <w:bCs/>
        </w:rPr>
        <w:t xml:space="preserve"> (Map of Fiji showing location of qoliqolis, those influenced by FLMMA and tabu areas).</w:t>
      </w:r>
    </w:p>
    <w:p w14:paraId="090EFD99" w14:textId="77777777" w:rsidR="00CE2D9E" w:rsidRPr="00CE2D9E" w:rsidRDefault="00CE2D9E" w:rsidP="00CE2D9E">
      <w:pPr>
        <w:spacing w:before="120" w:after="120" w:line="240" w:lineRule="auto"/>
        <w:jc w:val="both"/>
        <w:rPr>
          <w:rFonts w:ascii="Calibri" w:hAnsi="Calibri" w:cs="Times New Roman"/>
          <w:b/>
        </w:rPr>
      </w:pPr>
    </w:p>
    <w:p w14:paraId="1F239C0B" w14:textId="77777777" w:rsidR="00CE2D9E" w:rsidRPr="00CE2D9E" w:rsidRDefault="00CE2D9E" w:rsidP="00CE2D9E">
      <w:pPr>
        <w:spacing w:before="120" w:after="120" w:line="240" w:lineRule="auto"/>
        <w:jc w:val="both"/>
        <w:rPr>
          <w:rFonts w:ascii="Calibri" w:hAnsi="Calibri" w:cs="Times New Roman"/>
          <w:b/>
        </w:rPr>
      </w:pPr>
      <w:r w:rsidRPr="00CE2D9E">
        <w:rPr>
          <w:rFonts w:ascii="Calibri" w:hAnsi="Calibri" w:cs="Times New Roman"/>
          <w:b/>
        </w:rPr>
        <w:t xml:space="preserve"> </w:t>
      </w:r>
    </w:p>
    <w:p w14:paraId="110F8382" w14:textId="77777777" w:rsidR="00A85121" w:rsidRDefault="00A85121" w:rsidP="00CA6AC5">
      <w:pPr>
        <w:spacing w:before="120" w:after="120" w:line="240" w:lineRule="auto"/>
        <w:jc w:val="both"/>
        <w:rPr>
          <w:rFonts w:ascii="Calibri" w:hAnsi="Calibri" w:cs="Times New Roman"/>
          <w:b/>
        </w:rPr>
        <w:sectPr w:rsidR="00A85121" w:rsidSect="008A7D37">
          <w:footerReference w:type="default" r:id="rId13"/>
          <w:pgSz w:w="11907" w:h="16839" w:code="9"/>
          <w:pgMar w:top="1134" w:right="1077" w:bottom="1134" w:left="1134" w:header="720" w:footer="720" w:gutter="0"/>
          <w:cols w:space="720"/>
          <w:docGrid w:linePitch="360"/>
        </w:sectPr>
      </w:pPr>
    </w:p>
    <w:p w14:paraId="592D8606" w14:textId="01530CAA" w:rsidR="00CE2D9E" w:rsidRDefault="00CE2D9E">
      <w:pPr>
        <w:rPr>
          <w:rFonts w:ascii="Calibri" w:hAnsi="Calibri" w:cs="Times New Roman"/>
          <w:b/>
        </w:rPr>
      </w:pPr>
      <w:r>
        <w:rPr>
          <w:rFonts w:ascii="Calibri" w:hAnsi="Calibri" w:cs="Times New Roman"/>
          <w:b/>
        </w:rPr>
        <w:br w:type="page"/>
      </w:r>
      <w:r w:rsidRPr="00CE2D9E">
        <w:rPr>
          <w:rFonts w:ascii="Calibri" w:hAnsi="Calibri" w:cs="Times New Roman"/>
          <w:b/>
          <w:noProof/>
          <w:lang w:val="en-NZ" w:eastAsia="ja-JP"/>
        </w:rPr>
        <mc:AlternateContent>
          <mc:Choice Requires="wpg">
            <w:drawing>
              <wp:anchor distT="0" distB="0" distL="114300" distR="114300" simplePos="0" relativeHeight="251698176" behindDoc="0" locked="0" layoutInCell="1" allowOverlap="1" wp14:anchorId="6A197CF1" wp14:editId="6EDB29AD">
                <wp:simplePos x="0" y="0"/>
                <wp:positionH relativeFrom="margin">
                  <wp:posOffset>0</wp:posOffset>
                </wp:positionH>
                <wp:positionV relativeFrom="paragraph">
                  <wp:posOffset>-635</wp:posOffset>
                </wp:positionV>
                <wp:extent cx="8796655" cy="6239510"/>
                <wp:effectExtent l="0" t="0" r="4445" b="8890"/>
                <wp:wrapNone/>
                <wp:docPr id="57" name="Group 5"/>
                <wp:cNvGraphicFramePr/>
                <a:graphic xmlns:a="http://schemas.openxmlformats.org/drawingml/2006/main">
                  <a:graphicData uri="http://schemas.microsoft.com/office/word/2010/wordprocessingGroup">
                    <wpg:wgp>
                      <wpg:cNvGrpSpPr/>
                      <wpg:grpSpPr>
                        <a:xfrm>
                          <a:off x="0" y="0"/>
                          <a:ext cx="8796655" cy="6239510"/>
                          <a:chOff x="0" y="0"/>
                          <a:chExt cx="8796867" cy="6239934"/>
                        </a:xfrm>
                      </wpg:grpSpPr>
                      <pic:pic xmlns:pic="http://schemas.openxmlformats.org/drawingml/2006/picture">
                        <pic:nvPicPr>
                          <pic:cNvPr id="58" name="Picture 58"/>
                          <pic:cNvPicPr>
                            <a:picLocks noChangeAspect="1"/>
                          </pic:cNvPicPr>
                        </pic:nvPicPr>
                        <pic:blipFill rotWithShape="1">
                          <a:blip r:embed="rId14" cstate="print">
                            <a:extLst>
                              <a:ext uri="{28A0092B-C50C-407E-A947-70E740481C1C}">
                                <a14:useLocalDpi xmlns:a14="http://schemas.microsoft.com/office/drawing/2010/main" val="0"/>
                              </a:ext>
                            </a:extLst>
                          </a:blip>
                          <a:srcRect l="1859" t="2192" r="1938" b="1174"/>
                          <a:stretch/>
                        </pic:blipFill>
                        <pic:spPr>
                          <a:xfrm>
                            <a:off x="0" y="0"/>
                            <a:ext cx="8796867" cy="6239934"/>
                          </a:xfrm>
                          <a:prstGeom prst="rect">
                            <a:avLst/>
                          </a:prstGeom>
                        </pic:spPr>
                      </pic:pic>
                      <pic:pic xmlns:pic="http://schemas.openxmlformats.org/drawingml/2006/picture">
                        <pic:nvPicPr>
                          <pic:cNvPr id="59" name="Picture 5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147084" y="1379419"/>
                            <a:ext cx="360040" cy="351312"/>
                          </a:xfrm>
                          <a:prstGeom prst="rect">
                            <a:avLst/>
                          </a:prstGeom>
                        </pic:spPr>
                      </pic:pic>
                    </wpg:wgp>
                  </a:graphicData>
                </a:graphic>
              </wp:anchor>
            </w:drawing>
          </mc:Choice>
          <mc:Fallback xmlns:w15="http://schemas.microsoft.com/office/word/2012/wordml">
            <w:pict>
              <v:group w14:anchorId="2D40CC0C" id="Group 5" o:spid="_x0000_s1026" style="position:absolute;margin-left:0;margin-top:-.05pt;width:692.65pt;height:491.3pt;z-index:251698176;mso-position-horizontal-relative:margin" coordsize="87968,62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width:87968;height:6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LL5XAAAAA2wAAAA8AAABkcnMvZG93bnJldi54bWxET02LwjAQvQv+hzCCN01VFOkaZREEQcG1&#10;CutxSMa2bDMpTbTVX785LOzx8b5Xm85W4kmNLx0rmIwTEMTamZJzBdfLbrQE4QOywcoxKXiRh826&#10;31thalzLZ3pmIRcxhH2KCooQ6lRKrwuy6MeuJo7c3TUWQ4RNLk2DbQy3lZwmyUJaLDk2FFjTtiD9&#10;kz2sglY/bl+z7Wl5v7Rsb2/tv5PDUanhoPv8ABGoC//iP/feKJjHsfFL/A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EsvlcAAAADbAAAADwAAAAAAAAAAAAAAAACfAgAA&#10;ZHJzL2Rvd25yZXYueG1sUEsFBgAAAAAEAAQA9wAAAIwDAAAAAA==&#10;">
                  <v:imagedata r:id="rId16" o:title="" croptop="1437f" cropbottom="769f" cropleft="1218f" cropright="1270f"/>
                  <v:path arrowok="t"/>
                </v:shape>
                <v:shape id="Picture 59" o:spid="_x0000_s1028" type="#_x0000_t75" style="position:absolute;left:81470;top:13794;width:3601;height:3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ikzjEAAAA2wAAAA8AAABkcnMvZG93bnJldi54bWxEj0GLwjAUhO8L/ofwBG9rqqLsVqOUZQVP&#10;oq6L12fzbIvNS2lirf56Iwgeh5n5hpktWlOKhmpXWFYw6EcgiFOrC84U7P+Wn18gnEfWWFomBTdy&#10;sJh3PmYYa3vlLTU7n4kAYRejgtz7KpbSpTkZdH1bEQfvZGuDPsg6k7rGa4CbUg6jaCINFhwWcqzo&#10;J6f0vLsYBefJ8X64D//tqfzdH6rROrkNko1SvW6bTEF4av07/GqvtILxNzy/hB8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ikzjEAAAA2wAAAA8AAAAAAAAAAAAAAAAA&#10;nwIAAGRycy9kb3ducmV2LnhtbFBLBQYAAAAABAAEAPcAAACQAwAAAAA=&#10;">
                  <v:imagedata r:id="rId17" o:title=""/>
                  <v:path arrowok="t"/>
                </v:shape>
                <w10:wrap anchorx="margin"/>
              </v:group>
            </w:pict>
          </mc:Fallback>
        </mc:AlternateContent>
      </w:r>
      <w:r w:rsidRPr="00CE2D9E">
        <w:rPr>
          <w:rFonts w:ascii="Calibri" w:hAnsi="Calibri" w:cs="Times New Roman"/>
          <w:b/>
          <w:noProof/>
          <w:lang w:val="en-NZ" w:eastAsia="ja-JP"/>
        </w:rPr>
        <mc:AlternateContent>
          <mc:Choice Requires="wps">
            <w:drawing>
              <wp:anchor distT="45720" distB="45720" distL="114300" distR="114300" simplePos="0" relativeHeight="251699200" behindDoc="0" locked="0" layoutInCell="1" allowOverlap="1" wp14:anchorId="68DACE60" wp14:editId="2D2C34E2">
                <wp:simplePos x="0" y="0"/>
                <wp:positionH relativeFrom="margin">
                  <wp:posOffset>2943225</wp:posOffset>
                </wp:positionH>
                <wp:positionV relativeFrom="paragraph">
                  <wp:posOffset>5645785</wp:posOffset>
                </wp:positionV>
                <wp:extent cx="3724275" cy="428625"/>
                <wp:effectExtent l="0" t="0" r="28575" b="2857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428625"/>
                        </a:xfrm>
                        <a:prstGeom prst="rect">
                          <a:avLst/>
                        </a:prstGeom>
                        <a:solidFill>
                          <a:srgbClr val="FFFFFF"/>
                        </a:solidFill>
                        <a:ln w="9525">
                          <a:solidFill>
                            <a:srgbClr val="000000"/>
                          </a:solidFill>
                          <a:miter lim="800000"/>
                          <a:headEnd/>
                          <a:tailEnd/>
                        </a:ln>
                      </wps:spPr>
                      <wps:txbx>
                        <w:txbxContent>
                          <w:p w14:paraId="2D9D29A3" w14:textId="46466D65" w:rsidR="00F928BC" w:rsidRPr="00C74CB2" w:rsidRDefault="00F928BC" w:rsidP="00CE2D9E">
                            <w:pPr>
                              <w:spacing w:after="0" w:line="240" w:lineRule="auto"/>
                              <w:rPr>
                                <w:rFonts w:ascii="Calibri" w:hAnsi="Calibri"/>
                              </w:rPr>
                            </w:pPr>
                            <w:r>
                              <w:rPr>
                                <w:rFonts w:ascii="Calibri" w:hAnsi="Calibri"/>
                              </w:rPr>
                              <w:t>Figure 1</w:t>
                            </w:r>
                            <w:r w:rsidRPr="00C74CB2">
                              <w:rPr>
                                <w:rFonts w:ascii="Calibri" w:hAnsi="Calibri"/>
                              </w:rPr>
                              <w:t>. Map of National Marine Managed and Priority Terrestrial Protected Areas, Fiji. Copyright NTF,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DACE60" id="_x0000_s1027" type="#_x0000_t202" style="position:absolute;margin-left:231.75pt;margin-top:444.55pt;width:293.25pt;height:33.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">
                <v:textbox>
                  <w:txbxContent>
                    <w:p w14:paraId="2D9D29A3" w14:textId="46466D65" w:rsidR="00F928BC" w:rsidRPr="00C74CB2" w:rsidRDefault="00F928BC" w:rsidP="00CE2D9E">
                      <w:pPr>
                        <w:spacing w:after="0" w:line="240" w:lineRule="auto"/>
                        <w:rPr>
                          <w:rFonts w:ascii="Calibri" w:hAnsi="Calibri"/>
                        </w:rPr>
                      </w:pPr>
                      <w:r>
                        <w:rPr>
                          <w:rFonts w:ascii="Calibri" w:hAnsi="Calibri"/>
                        </w:rPr>
                        <w:t>Figure 1</w:t>
                      </w:r>
                      <w:r w:rsidRPr="00C74CB2">
                        <w:rPr>
                          <w:rFonts w:ascii="Calibri" w:hAnsi="Calibri"/>
                        </w:rPr>
                        <w:t>. Map of National Marine Managed and Priority Terrestrial Protected Areas, Fiji. Copyright NTF, 2013</w:t>
                      </w:r>
                    </w:p>
                  </w:txbxContent>
                </v:textbox>
                <w10:wrap type="square" anchorx="margin"/>
              </v:shape>
            </w:pict>
          </mc:Fallback>
        </mc:AlternateContent>
      </w:r>
    </w:p>
    <w:p w14:paraId="56DD1A7A" w14:textId="1730F70D" w:rsidR="00CE2D9E" w:rsidRDefault="00CE2D9E">
      <w:pPr>
        <w:rPr>
          <w:rFonts w:ascii="Calibri" w:hAnsi="Calibri" w:cs="Times New Roman"/>
          <w:b/>
        </w:rPr>
      </w:pPr>
      <w:r>
        <w:rPr>
          <w:rFonts w:ascii="Calibri" w:hAnsi="Calibri" w:cs="Times New Roman"/>
          <w:b/>
        </w:rPr>
        <w:br w:type="page"/>
      </w:r>
      <w:r w:rsidRPr="00CE2D9E">
        <w:rPr>
          <w:rFonts w:ascii="Calibri" w:hAnsi="Calibri" w:cs="Times New Roman"/>
          <w:b/>
          <w:noProof/>
          <w:lang w:val="en-NZ" w:eastAsia="ja-JP"/>
        </w:rPr>
        <w:drawing>
          <wp:anchor distT="0" distB="0" distL="114300" distR="114300" simplePos="0" relativeHeight="251701248" behindDoc="0" locked="0" layoutInCell="1" allowOverlap="1" wp14:anchorId="4C8268FE" wp14:editId="4202A5C0">
            <wp:simplePos x="0" y="0"/>
            <wp:positionH relativeFrom="margin">
              <wp:posOffset>0</wp:posOffset>
            </wp:positionH>
            <wp:positionV relativeFrom="paragraph">
              <wp:posOffset>323215</wp:posOffset>
            </wp:positionV>
            <wp:extent cx="8903335" cy="5753100"/>
            <wp:effectExtent l="0" t="0" r="0" b="0"/>
            <wp:wrapThrough wrapText="bothSides">
              <wp:wrapPolygon edited="0">
                <wp:start x="0" y="0"/>
                <wp:lineTo x="0" y="21528"/>
                <wp:lineTo x="21537" y="21528"/>
                <wp:lineTo x="2153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pdated FLMMA map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03335" cy="5753100"/>
                    </a:xfrm>
                    <a:prstGeom prst="rect">
                      <a:avLst/>
                    </a:prstGeom>
                  </pic:spPr>
                </pic:pic>
              </a:graphicData>
            </a:graphic>
            <wp14:sizeRelH relativeFrom="page">
              <wp14:pctWidth>0</wp14:pctWidth>
            </wp14:sizeRelH>
            <wp14:sizeRelV relativeFrom="page">
              <wp14:pctHeight>0</wp14:pctHeight>
            </wp14:sizeRelV>
          </wp:anchor>
        </w:drawing>
      </w:r>
      <w:r w:rsidRPr="00CE2D9E">
        <w:rPr>
          <w:rFonts w:ascii="Calibri" w:hAnsi="Calibri" w:cs="Times New Roman"/>
          <w:b/>
          <w:noProof/>
          <w:lang w:val="en-NZ" w:eastAsia="ja-JP"/>
        </w:rPr>
        <mc:AlternateContent>
          <mc:Choice Requires="wps">
            <w:drawing>
              <wp:anchor distT="45720" distB="45720" distL="114300" distR="114300" simplePos="0" relativeHeight="251702272" behindDoc="0" locked="0" layoutInCell="1" allowOverlap="1" wp14:anchorId="7A9D898B" wp14:editId="08B28EB0">
                <wp:simplePos x="0" y="0"/>
                <wp:positionH relativeFrom="column">
                  <wp:posOffset>3763010</wp:posOffset>
                </wp:positionH>
                <wp:positionV relativeFrom="paragraph">
                  <wp:posOffset>4716145</wp:posOffset>
                </wp:positionV>
                <wp:extent cx="3571875" cy="428625"/>
                <wp:effectExtent l="0" t="0" r="28575" b="2857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428625"/>
                        </a:xfrm>
                        <a:prstGeom prst="rect">
                          <a:avLst/>
                        </a:prstGeom>
                        <a:solidFill>
                          <a:srgbClr val="FFFFFF"/>
                        </a:solidFill>
                        <a:ln w="9525">
                          <a:solidFill>
                            <a:srgbClr val="000000"/>
                          </a:solidFill>
                          <a:miter lim="800000"/>
                          <a:headEnd/>
                          <a:tailEnd/>
                        </a:ln>
                      </wps:spPr>
                      <wps:txbx>
                        <w:txbxContent>
                          <w:p w14:paraId="18412B90" w14:textId="1ADFCF6D" w:rsidR="00F928BC" w:rsidRPr="00C74CB2" w:rsidRDefault="00F928BC" w:rsidP="00CE2D9E">
                            <w:pPr>
                              <w:spacing w:after="0" w:line="240" w:lineRule="auto"/>
                              <w:rPr>
                                <w:rFonts w:ascii="Calibri" w:hAnsi="Calibri"/>
                              </w:rPr>
                            </w:pPr>
                            <w:r>
                              <w:rPr>
                                <w:rFonts w:ascii="Calibri" w:hAnsi="Calibri"/>
                                <w:noProof/>
                                <w:lang w:val="en-AU" w:eastAsia="en-AU"/>
                              </w:rPr>
                              <w:t>Figure 2</w:t>
                            </w:r>
                            <w:r w:rsidRPr="00C74CB2">
                              <w:rPr>
                                <w:rFonts w:ascii="Calibri" w:hAnsi="Calibri"/>
                                <w:noProof/>
                                <w:lang w:val="en-AU" w:eastAsia="en-AU"/>
                              </w:rPr>
                              <w:t xml:space="preserve">. Map of Fiji showing location of </w:t>
                            </w:r>
                            <w:r w:rsidRPr="00C74CB2">
                              <w:rPr>
                                <w:rFonts w:ascii="Calibri" w:hAnsi="Calibri"/>
                                <w:i/>
                                <w:noProof/>
                                <w:lang w:val="en-AU" w:eastAsia="en-AU"/>
                              </w:rPr>
                              <w:t>qoliqolis</w:t>
                            </w:r>
                            <w:r w:rsidRPr="00C74CB2">
                              <w:rPr>
                                <w:rFonts w:ascii="Calibri" w:hAnsi="Calibri"/>
                                <w:noProof/>
                                <w:lang w:val="en-AU" w:eastAsia="en-AU"/>
                              </w:rPr>
                              <w:t>, those influenced by FLMMA and tabu areas (copyright FLMMA)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9D898B" id="_x0000_s1028" type="#_x0000_t202" style="position:absolute;margin-left:296.3pt;margin-top:371.35pt;width:281.25pt;height:33.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">
                <v:textbox>
                  <w:txbxContent>
                    <w:p w14:paraId="18412B90" w14:textId="1ADFCF6D" w:rsidR="00F928BC" w:rsidRPr="00C74CB2" w:rsidRDefault="00F928BC" w:rsidP="00CE2D9E">
                      <w:pPr>
                        <w:spacing w:after="0" w:line="240" w:lineRule="auto"/>
                        <w:rPr>
                          <w:rFonts w:ascii="Calibri" w:hAnsi="Calibri"/>
                        </w:rPr>
                      </w:pPr>
                      <w:r>
                        <w:rPr>
                          <w:rFonts w:ascii="Calibri" w:hAnsi="Calibri"/>
                          <w:noProof/>
                          <w:lang w:val="en-AU" w:eastAsia="en-AU"/>
                        </w:rPr>
                        <w:t>Figure 2</w:t>
                      </w:r>
                      <w:r w:rsidRPr="00C74CB2">
                        <w:rPr>
                          <w:rFonts w:ascii="Calibri" w:hAnsi="Calibri"/>
                          <w:noProof/>
                          <w:lang w:val="en-AU" w:eastAsia="en-AU"/>
                        </w:rPr>
                        <w:t xml:space="preserve">. Map of Fiji showing location of </w:t>
                      </w:r>
                      <w:r w:rsidRPr="00C74CB2">
                        <w:rPr>
                          <w:rFonts w:ascii="Calibri" w:hAnsi="Calibri"/>
                          <w:i/>
                          <w:noProof/>
                          <w:lang w:val="en-AU" w:eastAsia="en-AU"/>
                        </w:rPr>
                        <w:t>qoliqolis</w:t>
                      </w:r>
                      <w:r w:rsidRPr="00C74CB2">
                        <w:rPr>
                          <w:rFonts w:ascii="Calibri" w:hAnsi="Calibri"/>
                          <w:noProof/>
                          <w:lang w:val="en-AU" w:eastAsia="en-AU"/>
                        </w:rPr>
                        <w:t>, those influenced by FLMMA and tabu areas (copyright FLMMA)</w:t>
                      </w:r>
                    </w:p>
                  </w:txbxContent>
                </v:textbox>
                <w10:wrap type="square"/>
              </v:shape>
            </w:pict>
          </mc:Fallback>
        </mc:AlternateContent>
      </w:r>
    </w:p>
    <w:p w14:paraId="5499A4A7" w14:textId="5EA6937D" w:rsidR="00A85121" w:rsidRDefault="00A85121" w:rsidP="00CA6AC5">
      <w:pPr>
        <w:spacing w:before="120" w:after="120" w:line="240" w:lineRule="auto"/>
        <w:jc w:val="both"/>
        <w:rPr>
          <w:rFonts w:ascii="Calibri" w:hAnsi="Calibri" w:cs="Times New Roman"/>
          <w:b/>
        </w:rPr>
        <w:sectPr w:rsidR="00A85121" w:rsidSect="00A85121">
          <w:pgSz w:w="16839" w:h="11907" w:orient="landscape" w:code="9"/>
          <w:pgMar w:top="1134" w:right="1134" w:bottom="1077" w:left="1134" w:header="720" w:footer="720" w:gutter="0"/>
          <w:cols w:space="720"/>
          <w:docGrid w:linePitch="360"/>
        </w:sectPr>
      </w:pPr>
    </w:p>
    <w:p w14:paraId="7C9F0895" w14:textId="1B34D344" w:rsidR="00CA6AC5" w:rsidRPr="00C74CB2" w:rsidRDefault="00CA6AC5" w:rsidP="00CA6AC5">
      <w:pPr>
        <w:spacing w:before="120" w:after="120" w:line="240" w:lineRule="auto"/>
        <w:jc w:val="both"/>
        <w:rPr>
          <w:rFonts w:ascii="Calibri" w:hAnsi="Calibri" w:cs="Times New Roman"/>
          <w:bCs/>
        </w:rPr>
      </w:pPr>
      <w:r w:rsidRPr="00C74CB2">
        <w:rPr>
          <w:rFonts w:ascii="Calibri" w:hAnsi="Calibri" w:cs="Times New Roman"/>
          <w:b/>
        </w:rPr>
        <w:t>Fisheries</w:t>
      </w:r>
    </w:p>
    <w:p w14:paraId="7C193223" w14:textId="342CA8B7" w:rsidR="00CA6AC5" w:rsidRDefault="00CA6AC5" w:rsidP="00CA6AC5">
      <w:pPr>
        <w:spacing w:before="120" w:after="120" w:line="240" w:lineRule="auto"/>
        <w:jc w:val="both"/>
        <w:rPr>
          <w:rFonts w:ascii="Calibri" w:hAnsi="Calibri" w:cs="Times New Roman"/>
          <w:bCs/>
        </w:rPr>
      </w:pPr>
      <w:r>
        <w:rPr>
          <w:rFonts w:ascii="Calibri" w:hAnsi="Calibri" w:cs="Times New Roman"/>
          <w:bCs/>
        </w:rPr>
        <w:t>Fisheries are of immense commercial and subsistence values to Fijian peoples living in coastal areas and in the mid-lower reaches of major rivers. T</w:t>
      </w:r>
      <w:r w:rsidRPr="00284303">
        <w:rPr>
          <w:rFonts w:ascii="Calibri" w:hAnsi="Calibri" w:cs="Times New Roman"/>
          <w:bCs/>
        </w:rPr>
        <w:t>he t</w:t>
      </w:r>
      <w:r>
        <w:rPr>
          <w:rFonts w:ascii="Calibri" w:hAnsi="Calibri" w:cs="Times New Roman"/>
          <w:bCs/>
        </w:rPr>
        <w:t xml:space="preserve">otal catch made by subsistence </w:t>
      </w:r>
      <w:r w:rsidRPr="00284303">
        <w:rPr>
          <w:rFonts w:ascii="Calibri" w:hAnsi="Calibri" w:cs="Times New Roman"/>
          <w:bCs/>
        </w:rPr>
        <w:t xml:space="preserve">fishers from rural Viti Levu would </w:t>
      </w:r>
      <w:r>
        <w:rPr>
          <w:rFonts w:ascii="Calibri" w:hAnsi="Calibri" w:cs="Times New Roman"/>
          <w:bCs/>
        </w:rPr>
        <w:t>has been estimated at 3,5</w:t>
      </w:r>
      <w:r w:rsidRPr="00284303">
        <w:rPr>
          <w:rFonts w:ascii="Calibri" w:hAnsi="Calibri" w:cs="Times New Roman"/>
          <w:bCs/>
        </w:rPr>
        <w:t>15 t</w:t>
      </w:r>
      <w:r>
        <w:rPr>
          <w:rFonts w:ascii="Calibri" w:hAnsi="Calibri" w:cs="Times New Roman"/>
          <w:bCs/>
        </w:rPr>
        <w:t xml:space="preserve">onnes and </w:t>
      </w:r>
      <w:r w:rsidRPr="00284303">
        <w:rPr>
          <w:rFonts w:ascii="Calibri" w:hAnsi="Calibri" w:cs="Times New Roman"/>
          <w:bCs/>
        </w:rPr>
        <w:t xml:space="preserve">the artisanal catch </w:t>
      </w:r>
      <w:r>
        <w:rPr>
          <w:rFonts w:ascii="Calibri" w:hAnsi="Calibri" w:cs="Times New Roman"/>
          <w:bCs/>
        </w:rPr>
        <w:t xml:space="preserve">at </w:t>
      </w:r>
      <w:r w:rsidRPr="00284303">
        <w:rPr>
          <w:rFonts w:ascii="Calibri" w:hAnsi="Calibri" w:cs="Times New Roman"/>
          <w:bCs/>
        </w:rPr>
        <w:t>6,206 t</w:t>
      </w:r>
      <w:r>
        <w:rPr>
          <w:rFonts w:ascii="Calibri" w:hAnsi="Calibri" w:cs="Times New Roman"/>
          <w:bCs/>
        </w:rPr>
        <w:t xml:space="preserve">onnes (Rawlinson </w:t>
      </w:r>
      <w:r w:rsidRPr="001128B1">
        <w:rPr>
          <w:rFonts w:ascii="Calibri" w:hAnsi="Calibri" w:cs="Times New Roman"/>
          <w:bCs/>
          <w:i/>
        </w:rPr>
        <w:t>et al</w:t>
      </w:r>
      <w:r>
        <w:rPr>
          <w:rFonts w:ascii="Calibri" w:hAnsi="Calibri" w:cs="Times New Roman"/>
          <w:bCs/>
          <w:i/>
        </w:rPr>
        <w:t>.</w:t>
      </w:r>
      <w:r>
        <w:rPr>
          <w:rFonts w:ascii="Calibri" w:hAnsi="Calibri" w:cs="Times New Roman"/>
          <w:bCs/>
        </w:rPr>
        <w:t xml:space="preserve"> 1995). In the same study t</w:t>
      </w:r>
      <w:r w:rsidRPr="00B953D3">
        <w:rPr>
          <w:rFonts w:ascii="Calibri" w:hAnsi="Calibri" w:cs="Times New Roman"/>
          <w:bCs/>
        </w:rPr>
        <w:t>he estimated an</w:t>
      </w:r>
      <w:r>
        <w:rPr>
          <w:rFonts w:ascii="Calibri" w:hAnsi="Calibri" w:cs="Times New Roman"/>
          <w:bCs/>
        </w:rPr>
        <w:t xml:space="preserve">nual artisanal catch by coastal </w:t>
      </w:r>
      <w:r w:rsidRPr="00B953D3">
        <w:rPr>
          <w:rFonts w:ascii="Calibri" w:hAnsi="Calibri" w:cs="Times New Roman"/>
          <w:bCs/>
        </w:rPr>
        <w:t xml:space="preserve">Fijians on Viti </w:t>
      </w:r>
      <w:r>
        <w:rPr>
          <w:rFonts w:ascii="Calibri" w:hAnsi="Calibri" w:cs="Times New Roman"/>
          <w:bCs/>
        </w:rPr>
        <w:t xml:space="preserve">Levu was 2,767 tonnes which is worth FJD </w:t>
      </w:r>
      <w:r w:rsidRPr="00B953D3">
        <w:rPr>
          <w:rFonts w:ascii="Calibri" w:hAnsi="Calibri" w:cs="Times New Roman"/>
          <w:bCs/>
        </w:rPr>
        <w:t>7.</w:t>
      </w:r>
      <w:r>
        <w:rPr>
          <w:rFonts w:ascii="Calibri" w:hAnsi="Calibri" w:cs="Times New Roman"/>
          <w:bCs/>
        </w:rPr>
        <w:t xml:space="preserve">2 million (@ FJD 2.60 per kg) </w:t>
      </w:r>
      <w:r w:rsidRPr="00B953D3">
        <w:rPr>
          <w:rFonts w:ascii="Calibri" w:hAnsi="Calibri" w:cs="Times New Roman"/>
          <w:bCs/>
        </w:rPr>
        <w:t>c</w:t>
      </w:r>
      <w:r>
        <w:rPr>
          <w:rFonts w:ascii="Calibri" w:hAnsi="Calibri" w:cs="Times New Roman"/>
          <w:bCs/>
        </w:rPr>
        <w:t xml:space="preserve">orresponding to an average weekly income of FJD 34 per </w:t>
      </w:r>
      <w:r w:rsidRPr="00B953D3">
        <w:rPr>
          <w:rFonts w:ascii="Calibri" w:hAnsi="Calibri" w:cs="Times New Roman"/>
          <w:bCs/>
        </w:rPr>
        <w:t>household.</w:t>
      </w:r>
      <w:r>
        <w:rPr>
          <w:rFonts w:ascii="Calibri" w:hAnsi="Calibri" w:cs="Times New Roman"/>
          <w:bCs/>
        </w:rPr>
        <w:t xml:space="preserve"> There is a need to re-assess the subsistence and artisanal values of Fiji’s coastal fisheries, especially in the light of pressures to convert mangroves in Fiji. </w:t>
      </w:r>
      <w:r w:rsidRPr="00C74CB2">
        <w:rPr>
          <w:rFonts w:ascii="Calibri" w:hAnsi="Calibri" w:cs="Times New Roman"/>
          <w:bCs/>
        </w:rPr>
        <w:t>In Fiji, fisheries are being protected through awareness and enforcement campaigns by Department of Fisheries, NGOs</w:t>
      </w:r>
      <w:r>
        <w:rPr>
          <w:rFonts w:ascii="Calibri" w:hAnsi="Calibri" w:cs="Times New Roman"/>
          <w:bCs/>
        </w:rPr>
        <w:t xml:space="preserve"> (WWF, Seaweb)</w:t>
      </w:r>
      <w:r w:rsidRPr="00C74CB2">
        <w:rPr>
          <w:rFonts w:ascii="Calibri" w:hAnsi="Calibri" w:cs="Times New Roman"/>
          <w:bCs/>
        </w:rPr>
        <w:t xml:space="preserve"> and media to prevent taking of undersized fish or harvesting of species such as </w:t>
      </w:r>
      <w:r w:rsidRPr="00C74CB2">
        <w:rPr>
          <w:rFonts w:ascii="Calibri" w:hAnsi="Calibri" w:cs="Times New Roman"/>
          <w:bCs/>
          <w:i/>
        </w:rPr>
        <w:t>kawakawa</w:t>
      </w:r>
      <w:r w:rsidRPr="00C74CB2">
        <w:rPr>
          <w:rFonts w:ascii="Calibri" w:hAnsi="Calibri" w:cs="Times New Roman"/>
          <w:bCs/>
        </w:rPr>
        <w:t xml:space="preserve"> (groupers) and </w:t>
      </w:r>
      <w:r w:rsidRPr="00C74CB2">
        <w:rPr>
          <w:rFonts w:ascii="Calibri" w:hAnsi="Calibri" w:cs="Times New Roman"/>
          <w:bCs/>
          <w:i/>
        </w:rPr>
        <w:t>donu</w:t>
      </w:r>
      <w:r w:rsidRPr="00C74CB2">
        <w:rPr>
          <w:rFonts w:ascii="Calibri" w:hAnsi="Calibri" w:cs="Times New Roman"/>
          <w:bCs/>
        </w:rPr>
        <w:t xml:space="preserve"> (coral trout) during their breeding season. There is also a need to protect sites of spawning aggregation (e.g. for groupers) and protect and re-stock sea cucumbers of high commercial value including white teatfish, black teatfish, as well as sandfish (for subsistence purposes).</w:t>
      </w:r>
      <w:r>
        <w:rPr>
          <w:rFonts w:ascii="Calibri" w:hAnsi="Calibri" w:cs="Times New Roman"/>
          <w:bCs/>
        </w:rPr>
        <w:t xml:space="preserve"> O</w:t>
      </w:r>
      <w:r w:rsidRPr="003734B7">
        <w:rPr>
          <w:rFonts w:ascii="Calibri" w:hAnsi="Calibri" w:cs="Times New Roman"/>
          <w:bCs/>
        </w:rPr>
        <w:t>ver 60% of Fiji’s commercially important fish and 83% of subsistence fish species depending on mangrove areas for some phase of their life cycle.</w:t>
      </w:r>
      <w:r>
        <w:rPr>
          <w:rFonts w:ascii="Calibri" w:hAnsi="Calibri" w:cs="Times New Roman"/>
          <w:bCs/>
        </w:rPr>
        <w:t xml:space="preserve"> The key mangrove ecosystems for fish nurseries in Fiji include three of the four priority river systems, viz., Ba, Labasa and Rewa, as well as Sigatoka.  Some of the commercially and ecologically important fish species using mangroves as nurseries include sharks (hammerheads, bull and oceanic whitetip), mackerels including </w:t>
      </w:r>
      <w:r w:rsidRPr="001128B1">
        <w:rPr>
          <w:rFonts w:ascii="Calibri" w:hAnsi="Calibri" w:cs="Times New Roman"/>
          <w:bCs/>
          <w:i/>
        </w:rPr>
        <w:t>wahloo</w:t>
      </w:r>
      <w:r>
        <w:rPr>
          <w:rFonts w:ascii="Calibri" w:hAnsi="Calibri" w:cs="Times New Roman"/>
          <w:bCs/>
        </w:rPr>
        <w:t>/ Spanish mackerel (</w:t>
      </w:r>
      <w:r>
        <w:rPr>
          <w:rFonts w:ascii="Calibri" w:hAnsi="Calibri" w:cs="Times New Roman"/>
          <w:bCs/>
          <w:i/>
        </w:rPr>
        <w:t xml:space="preserve">Scomberomorus </w:t>
      </w:r>
      <w:r w:rsidRPr="000C63E9">
        <w:rPr>
          <w:rFonts w:ascii="Calibri" w:hAnsi="Calibri" w:cs="Times New Roman"/>
          <w:bCs/>
          <w:i/>
        </w:rPr>
        <w:t>commerson</w:t>
      </w:r>
      <w:r>
        <w:rPr>
          <w:rFonts w:ascii="Calibri" w:hAnsi="Calibri" w:cs="Times New Roman"/>
          <w:bCs/>
        </w:rPr>
        <w:t xml:space="preserve">), </w:t>
      </w:r>
      <w:r w:rsidRPr="001128B1">
        <w:rPr>
          <w:rFonts w:ascii="Calibri" w:hAnsi="Calibri" w:cs="Times New Roman"/>
          <w:bCs/>
          <w:i/>
        </w:rPr>
        <w:t>saqa</w:t>
      </w:r>
      <w:r>
        <w:rPr>
          <w:rFonts w:ascii="Calibri" w:hAnsi="Calibri" w:cs="Times New Roman"/>
          <w:bCs/>
        </w:rPr>
        <w:t xml:space="preserve">/trevallies (including the great trevally or </w:t>
      </w:r>
      <w:r w:rsidRPr="00195B2D">
        <w:rPr>
          <w:rFonts w:ascii="Calibri" w:hAnsi="Calibri" w:cs="Times New Roman"/>
          <w:bCs/>
          <w:i/>
        </w:rPr>
        <w:t>Caranx ignobilis</w:t>
      </w:r>
      <w:r>
        <w:rPr>
          <w:rFonts w:ascii="Calibri" w:hAnsi="Calibri" w:cs="Times New Roman"/>
          <w:bCs/>
        </w:rPr>
        <w:t xml:space="preserve">– and targeted by fishing tourists), </w:t>
      </w:r>
      <w:r w:rsidRPr="001128B1">
        <w:rPr>
          <w:rFonts w:ascii="Calibri" w:hAnsi="Calibri" w:cs="Times New Roman"/>
          <w:bCs/>
          <w:i/>
        </w:rPr>
        <w:t>nuqa</w:t>
      </w:r>
      <w:r>
        <w:rPr>
          <w:rFonts w:ascii="Calibri" w:hAnsi="Calibri" w:cs="Times New Roman"/>
          <w:bCs/>
        </w:rPr>
        <w:t xml:space="preserve"> /rabbit fish (</w:t>
      </w:r>
      <w:r w:rsidRPr="00B953D3">
        <w:rPr>
          <w:rFonts w:ascii="Calibri" w:hAnsi="Calibri" w:cs="Times New Roman"/>
          <w:bCs/>
          <w:i/>
        </w:rPr>
        <w:t>Siganus</w:t>
      </w:r>
      <w:r>
        <w:rPr>
          <w:rFonts w:ascii="Calibri" w:hAnsi="Calibri" w:cs="Times New Roman"/>
          <w:bCs/>
        </w:rPr>
        <w:t xml:space="preserve"> spp.) and </w:t>
      </w:r>
      <w:r>
        <w:rPr>
          <w:rFonts w:ascii="Calibri" w:hAnsi="Calibri" w:cs="Times New Roman"/>
          <w:bCs/>
          <w:i/>
        </w:rPr>
        <w:t>kanace</w:t>
      </w:r>
      <w:r>
        <w:rPr>
          <w:rFonts w:ascii="Calibri" w:hAnsi="Calibri" w:cs="Times New Roman"/>
          <w:bCs/>
        </w:rPr>
        <w:t>/sea mullet (</w:t>
      </w:r>
      <w:r w:rsidRPr="002870DA">
        <w:rPr>
          <w:rFonts w:ascii="Calibri" w:hAnsi="Calibri" w:cs="Times New Roman"/>
          <w:bCs/>
          <w:i/>
        </w:rPr>
        <w:t>Mugil cephalus</w:t>
      </w:r>
      <w:r>
        <w:rPr>
          <w:rFonts w:ascii="Calibri" w:hAnsi="Calibri" w:cs="Times New Roman"/>
          <w:bCs/>
        </w:rPr>
        <w:t xml:space="preserve">). Three  hammerhead shark species use the Rewa delta mangroves as nurseries or pupping grounds, viz. the endangered and largest of all hammerheads - </w:t>
      </w:r>
      <w:r w:rsidRPr="003734B7">
        <w:rPr>
          <w:rFonts w:ascii="Calibri" w:hAnsi="Calibri" w:cs="Times New Roman"/>
          <w:bCs/>
        </w:rPr>
        <w:t>great hammerhead (</w:t>
      </w:r>
      <w:r w:rsidRPr="003734B7">
        <w:rPr>
          <w:rFonts w:ascii="Calibri" w:hAnsi="Calibri" w:cs="Times New Roman"/>
          <w:bCs/>
          <w:i/>
        </w:rPr>
        <w:t>Sphyrna mokarran</w:t>
      </w:r>
      <w:r w:rsidRPr="003734B7">
        <w:rPr>
          <w:rFonts w:ascii="Calibri" w:hAnsi="Calibri" w:cs="Times New Roman"/>
          <w:bCs/>
        </w:rPr>
        <w:t>)</w:t>
      </w:r>
      <w:r>
        <w:rPr>
          <w:rFonts w:ascii="Calibri" w:hAnsi="Calibri" w:cs="Times New Roman"/>
          <w:bCs/>
        </w:rPr>
        <w:t>, smooth hammerhead (</w:t>
      </w:r>
      <w:r w:rsidRPr="003734B7">
        <w:rPr>
          <w:rFonts w:ascii="Calibri" w:hAnsi="Calibri" w:cs="Times New Roman"/>
          <w:bCs/>
          <w:i/>
        </w:rPr>
        <w:t>Sphyrna zygaena</w:t>
      </w:r>
      <w:r>
        <w:rPr>
          <w:rFonts w:ascii="Calibri" w:hAnsi="Calibri" w:cs="Times New Roman"/>
          <w:bCs/>
        </w:rPr>
        <w:t>) and the scalloped hammerhead shark</w:t>
      </w:r>
      <w:r w:rsidRPr="003734B7">
        <w:rPr>
          <w:rFonts w:ascii="Calibri" w:hAnsi="Calibri" w:cs="Times New Roman"/>
          <w:bCs/>
        </w:rPr>
        <w:t xml:space="preserve"> (</w:t>
      </w:r>
      <w:r w:rsidRPr="000C63E9">
        <w:rPr>
          <w:rFonts w:ascii="Calibri" w:hAnsi="Calibri" w:cs="Times New Roman"/>
          <w:bCs/>
          <w:i/>
        </w:rPr>
        <w:t>Sphyrna lewini</w:t>
      </w:r>
      <w:r w:rsidRPr="003734B7">
        <w:rPr>
          <w:rFonts w:ascii="Calibri" w:hAnsi="Calibri" w:cs="Times New Roman"/>
          <w:bCs/>
        </w:rPr>
        <w:t>)</w:t>
      </w:r>
      <w:r>
        <w:rPr>
          <w:rFonts w:ascii="Calibri" w:hAnsi="Calibri" w:cs="Times New Roman"/>
          <w:bCs/>
        </w:rPr>
        <w:t>.</w:t>
      </w:r>
      <w:r w:rsidR="00F53F90">
        <w:rPr>
          <w:rFonts w:ascii="Calibri" w:hAnsi="Calibri" w:cs="Times New Roman"/>
          <w:bCs/>
        </w:rPr>
        <w:t xml:space="preserve"> </w:t>
      </w:r>
      <w:r w:rsidR="00F53F90" w:rsidRPr="00F53F90">
        <w:rPr>
          <w:rFonts w:ascii="Calibri" w:hAnsi="Calibri" w:cs="Times New Roman"/>
          <w:bCs/>
        </w:rPr>
        <w:t xml:space="preserve">The Pacific Mangroves Initiative has </w:t>
      </w:r>
      <w:r w:rsidR="00F53F90">
        <w:rPr>
          <w:rFonts w:ascii="Calibri" w:hAnsi="Calibri" w:cs="Times New Roman"/>
          <w:bCs/>
        </w:rPr>
        <w:t xml:space="preserve">recently </w:t>
      </w:r>
      <w:r w:rsidR="00F53F90" w:rsidRPr="00F53F90">
        <w:rPr>
          <w:rFonts w:ascii="Calibri" w:hAnsi="Calibri" w:cs="Times New Roman"/>
          <w:bCs/>
        </w:rPr>
        <w:t>developed a mangroves declaration, which is expected to be signed by Environment Ministers from Fiji, Papua New Guinea, Samoa, Solomon Islands, Tonga and Vanuatu at the Third International Conference on Small</w:t>
      </w:r>
      <w:r w:rsidR="000C3EEC">
        <w:rPr>
          <w:rFonts w:ascii="Calibri" w:hAnsi="Calibri" w:cs="Times New Roman"/>
          <w:bCs/>
        </w:rPr>
        <w:t xml:space="preserve"> Island Developing States</w:t>
      </w:r>
      <w:r w:rsidR="00F53F90" w:rsidRPr="00F53F90">
        <w:rPr>
          <w:rFonts w:ascii="Calibri" w:hAnsi="Calibri" w:cs="Times New Roman"/>
          <w:bCs/>
        </w:rPr>
        <w:t>. The declaration is expected to emphasize mangroves as key coastal ecosystems that need conservation and to formalize regional cooperation on their conservation and sustainable use.</w:t>
      </w:r>
    </w:p>
    <w:p w14:paraId="52272E7A" w14:textId="04DECF1A" w:rsidR="008A1625" w:rsidRPr="008A1625" w:rsidRDefault="003473A2" w:rsidP="00CA6AC5">
      <w:pPr>
        <w:spacing w:before="120" w:after="120" w:line="240" w:lineRule="auto"/>
        <w:jc w:val="both"/>
        <w:rPr>
          <w:rFonts w:ascii="Calibri" w:hAnsi="Calibri" w:cs="Times New Roman"/>
          <w:b/>
          <w:bCs/>
        </w:rPr>
      </w:pPr>
      <w:r>
        <w:rPr>
          <w:rFonts w:ascii="Calibri" w:hAnsi="Calibri" w:cs="Times New Roman"/>
          <w:b/>
          <w:bCs/>
        </w:rPr>
        <w:t>Agriculture</w:t>
      </w:r>
      <w:r w:rsidR="0080615F">
        <w:rPr>
          <w:rFonts w:ascii="Calibri" w:hAnsi="Calibri" w:cs="Times New Roman"/>
          <w:b/>
          <w:bCs/>
        </w:rPr>
        <w:t xml:space="preserve"> and Forestry</w:t>
      </w:r>
    </w:p>
    <w:p w14:paraId="20729FEC" w14:textId="77777777" w:rsidR="0080615F" w:rsidRDefault="008A1625" w:rsidP="008A1625">
      <w:pPr>
        <w:spacing w:before="120" w:after="120" w:line="240" w:lineRule="auto"/>
        <w:jc w:val="both"/>
        <w:rPr>
          <w:rFonts w:ascii="Calibri" w:hAnsi="Calibri" w:cs="Times New Roman"/>
          <w:bCs/>
        </w:rPr>
      </w:pPr>
      <w:r w:rsidRPr="00C74CB2">
        <w:rPr>
          <w:rFonts w:ascii="Calibri" w:hAnsi="Calibri" w:cs="Times New Roman"/>
          <w:bCs/>
        </w:rPr>
        <w:t xml:space="preserve">Fiji </w:t>
      </w:r>
      <w:r>
        <w:rPr>
          <w:rFonts w:ascii="Calibri" w:hAnsi="Calibri" w:cs="Times New Roman"/>
          <w:bCs/>
        </w:rPr>
        <w:t>is a water-</w:t>
      </w:r>
      <w:r w:rsidRPr="00C74CB2">
        <w:rPr>
          <w:rFonts w:ascii="Calibri" w:hAnsi="Calibri" w:cs="Times New Roman"/>
          <w:bCs/>
        </w:rPr>
        <w:t xml:space="preserve">rich country, with opportunities for </w:t>
      </w:r>
      <w:r>
        <w:rPr>
          <w:rFonts w:ascii="Calibri" w:hAnsi="Calibri" w:cs="Times New Roman"/>
          <w:bCs/>
        </w:rPr>
        <w:t xml:space="preserve">improved agriculture, agroforestry and plantation forestry production through improved water infiltration. There are also opportunities to develop </w:t>
      </w:r>
      <w:r w:rsidRPr="00C74CB2">
        <w:rPr>
          <w:rFonts w:ascii="Calibri" w:hAnsi="Calibri" w:cs="Times New Roman"/>
          <w:bCs/>
        </w:rPr>
        <w:t>a viable irrigation industry and renewable energy production</w:t>
      </w:r>
      <w:r>
        <w:rPr>
          <w:rFonts w:ascii="Calibri" w:hAnsi="Calibri" w:cs="Times New Roman"/>
          <w:bCs/>
        </w:rPr>
        <w:t xml:space="preserve"> through mini-hydro schemes</w:t>
      </w:r>
      <w:r w:rsidRPr="00C74CB2">
        <w:rPr>
          <w:rFonts w:ascii="Calibri" w:hAnsi="Calibri" w:cs="Times New Roman"/>
          <w:bCs/>
        </w:rPr>
        <w:t xml:space="preserve">. </w:t>
      </w:r>
      <w:r>
        <w:rPr>
          <w:rFonts w:ascii="Calibri" w:hAnsi="Calibri" w:cs="Times New Roman"/>
          <w:bCs/>
        </w:rPr>
        <w:t>However, i</w:t>
      </w:r>
      <w:r w:rsidRPr="00C74CB2">
        <w:rPr>
          <w:rFonts w:ascii="Calibri" w:hAnsi="Calibri" w:cs="Times New Roman"/>
          <w:bCs/>
        </w:rPr>
        <w:t xml:space="preserve">mprovements in water resource management will require a coordinated effort across many </w:t>
      </w:r>
      <w:r>
        <w:rPr>
          <w:rFonts w:ascii="Calibri" w:hAnsi="Calibri" w:cs="Times New Roman"/>
          <w:bCs/>
        </w:rPr>
        <w:t xml:space="preserve">sectors. This will involve </w:t>
      </w:r>
      <w:r w:rsidRPr="00C74CB2">
        <w:rPr>
          <w:rFonts w:ascii="Calibri" w:hAnsi="Calibri" w:cs="Times New Roman"/>
          <w:bCs/>
        </w:rPr>
        <w:t xml:space="preserve">improvements in </w:t>
      </w:r>
      <w:r>
        <w:rPr>
          <w:rFonts w:ascii="Calibri" w:hAnsi="Calibri" w:cs="Times New Roman"/>
          <w:bCs/>
        </w:rPr>
        <w:t>catchment</w:t>
      </w:r>
      <w:r w:rsidRPr="00C74CB2">
        <w:rPr>
          <w:rFonts w:ascii="Calibri" w:hAnsi="Calibri" w:cs="Times New Roman"/>
          <w:bCs/>
        </w:rPr>
        <w:t xml:space="preserve"> management; reductions in deforestation rates</w:t>
      </w:r>
      <w:r>
        <w:rPr>
          <w:rFonts w:ascii="Calibri" w:hAnsi="Calibri" w:cs="Times New Roman"/>
          <w:bCs/>
        </w:rPr>
        <w:t xml:space="preserve"> and active reforestation of degraded upland catchments</w:t>
      </w:r>
      <w:r w:rsidRPr="00C74CB2">
        <w:rPr>
          <w:rFonts w:ascii="Calibri" w:hAnsi="Calibri" w:cs="Times New Roman"/>
          <w:bCs/>
        </w:rPr>
        <w:t>; raising public awareness of wise water use and management; controls over agricultural activities and improvements in onsite waste disposal of both domestic and industrial wastewater.</w:t>
      </w:r>
      <w:r w:rsidR="0080615F">
        <w:rPr>
          <w:rFonts w:ascii="Calibri" w:hAnsi="Calibri" w:cs="Times New Roman"/>
          <w:bCs/>
        </w:rPr>
        <w:t xml:space="preserve"> </w:t>
      </w:r>
    </w:p>
    <w:p w14:paraId="2A87E307" w14:textId="713495BA" w:rsidR="003473A2" w:rsidRDefault="003473A2" w:rsidP="008A1625">
      <w:pPr>
        <w:spacing w:before="120" w:after="120" w:line="240" w:lineRule="auto"/>
        <w:jc w:val="both"/>
        <w:rPr>
          <w:rFonts w:ascii="Calibri" w:hAnsi="Calibri" w:cs="Times New Roman"/>
          <w:bCs/>
        </w:rPr>
      </w:pPr>
      <w:r w:rsidRPr="003473A2">
        <w:rPr>
          <w:rFonts w:ascii="Calibri" w:hAnsi="Calibri" w:cs="Times New Roman"/>
          <w:bCs/>
        </w:rPr>
        <w:t>Whilst there has been a decline in logging of native fore</w:t>
      </w:r>
      <w:r>
        <w:rPr>
          <w:rFonts w:ascii="Calibri" w:hAnsi="Calibri" w:cs="Times New Roman"/>
          <w:bCs/>
        </w:rPr>
        <w:t>sts for timber in recent years</w:t>
      </w:r>
      <w:r w:rsidRPr="003473A2">
        <w:rPr>
          <w:rStyle w:val="FootnoteReference"/>
          <w:rFonts w:ascii="Calibri" w:hAnsi="Calibri" w:cs="Times New Roman"/>
          <w:bCs/>
          <w:sz w:val="22"/>
          <w:szCs w:val="22"/>
        </w:rPr>
        <w:footnoteReference w:id="3"/>
      </w:r>
      <w:r w:rsidR="00EA6D84">
        <w:rPr>
          <w:rFonts w:ascii="Calibri" w:hAnsi="Calibri" w:cs="Times New Roman"/>
          <w:bCs/>
        </w:rPr>
        <w:t xml:space="preserve">, </w:t>
      </w:r>
      <w:r w:rsidRPr="003473A2">
        <w:rPr>
          <w:rFonts w:ascii="Calibri" w:hAnsi="Calibri" w:cs="Times New Roman"/>
          <w:bCs/>
        </w:rPr>
        <w:t>pockets of primary forest continue to be cleared by yaqona seeking more fertile, virgin forest soils: yaqona farming takes place in the hinterlands of all of the R2R p</w:t>
      </w:r>
      <w:r w:rsidR="00C41D66">
        <w:rPr>
          <w:rFonts w:ascii="Calibri" w:hAnsi="Calibri" w:cs="Times New Roman"/>
          <w:bCs/>
        </w:rPr>
        <w:t>riority</w:t>
      </w:r>
      <w:r>
        <w:rPr>
          <w:rFonts w:ascii="Calibri" w:hAnsi="Calibri" w:cs="Times New Roman"/>
          <w:bCs/>
        </w:rPr>
        <w:t xml:space="preserve"> catchments</w:t>
      </w:r>
      <w:r w:rsidRPr="003473A2">
        <w:rPr>
          <w:rStyle w:val="FootnoteReference"/>
          <w:rFonts w:ascii="Calibri" w:hAnsi="Calibri" w:cs="Times New Roman"/>
          <w:bCs/>
          <w:sz w:val="22"/>
          <w:szCs w:val="22"/>
        </w:rPr>
        <w:footnoteReference w:id="4"/>
      </w:r>
      <w:r w:rsidRPr="003473A2">
        <w:rPr>
          <w:rFonts w:ascii="Calibri" w:hAnsi="Calibri" w:cs="Times New Roman"/>
          <w:bCs/>
        </w:rPr>
        <w:t>.  To date, there have been no or minimal attempts to work with yaqona farmers to restore native trees at the conclusion of the single 3-4 year yaqona rotation. There is opportunity to develop improved fallow systems (replanting with native nitrogen-fixing trees in year 3-4 of this cycle) and to promote the rapidly developing raintree pockets for yaqona cultivation.</w:t>
      </w:r>
    </w:p>
    <w:p w14:paraId="240501B8" w14:textId="6000377C" w:rsidR="00AF3863" w:rsidRDefault="00AF3863" w:rsidP="008A1625">
      <w:pPr>
        <w:spacing w:before="120" w:after="120" w:line="240" w:lineRule="auto"/>
        <w:jc w:val="both"/>
        <w:rPr>
          <w:rFonts w:ascii="Calibri" w:hAnsi="Calibri" w:cs="Times New Roman"/>
        </w:rPr>
      </w:pPr>
      <w:r w:rsidRPr="001C25C8">
        <w:rPr>
          <w:rFonts w:ascii="Calibri" w:hAnsi="Calibri" w:cs="Times New Roman"/>
        </w:rPr>
        <w:t xml:space="preserve">Approximately 58% of Fiji </w:t>
      </w:r>
      <w:r w:rsidR="003473A2">
        <w:rPr>
          <w:rFonts w:ascii="Calibri" w:hAnsi="Calibri" w:cs="Times New Roman"/>
        </w:rPr>
        <w:t xml:space="preserve">currently </w:t>
      </w:r>
      <w:r w:rsidRPr="001C25C8">
        <w:rPr>
          <w:rFonts w:ascii="Calibri" w:hAnsi="Calibri" w:cs="Times New Roman"/>
        </w:rPr>
        <w:t>has forest cover, with about 52% covered by native forests (although many secondary and degraded/opened through logging) and 3.3 % of big-leaf mahogany (</w:t>
      </w:r>
      <w:r w:rsidR="004A015A" w:rsidRPr="001C25C8">
        <w:rPr>
          <w:rFonts w:ascii="Calibri" w:hAnsi="Calibri" w:cs="Times New Roman"/>
          <w:i/>
        </w:rPr>
        <w:t>Swie</w:t>
      </w:r>
      <w:r w:rsidRPr="001C25C8">
        <w:rPr>
          <w:rFonts w:ascii="Calibri" w:hAnsi="Calibri" w:cs="Times New Roman"/>
          <w:i/>
        </w:rPr>
        <w:t>tenia macrophylla</w:t>
      </w:r>
      <w:r w:rsidRPr="001C25C8">
        <w:rPr>
          <w:rFonts w:ascii="Calibri" w:hAnsi="Calibri" w:cs="Times New Roman"/>
        </w:rPr>
        <w:t>) plantations and 2.7% Caribbean pine (</w:t>
      </w:r>
      <w:r w:rsidRPr="001C25C8">
        <w:rPr>
          <w:rFonts w:ascii="Calibri" w:hAnsi="Calibri" w:cs="Times New Roman"/>
          <w:i/>
        </w:rPr>
        <w:t>Pinus caribaea</w:t>
      </w:r>
      <w:r w:rsidRPr="001C25C8">
        <w:rPr>
          <w:rFonts w:ascii="Calibri" w:hAnsi="Calibri" w:cs="Times New Roman"/>
        </w:rPr>
        <w:t xml:space="preserve">) plantations.  Native forest logging has declined substantially in recent years due to limited availability of well-stocked accessible forests, and an increase in timber availability from the extensive plantation (both hardwood and conifer) resources. Mahogany plantation resources are under the control of the Mahogany Industry Council, and strictly controlled through the 2010 Mahogany Industry Development Decree and the 2011 Mahogany (licensing and branding) Decree. Under the 2011 decree the Mahogany Industry Council is empowered to grant a licenses to purchase plantation grown mahogany logs from Fiji Hardwood Corporation Limited (FHCL). </w:t>
      </w:r>
      <w:r w:rsidRPr="001C25C8">
        <w:rPr>
          <w:rFonts w:ascii="Calibri" w:hAnsi="Calibri" w:cs="Times New Roman"/>
          <w:i/>
        </w:rPr>
        <w:t>Swietenia macrophylla</w:t>
      </w:r>
      <w:r w:rsidRPr="001C25C8">
        <w:rPr>
          <w:rFonts w:ascii="Calibri" w:hAnsi="Calibri" w:cs="Times New Roman"/>
        </w:rPr>
        <w:t xml:space="preserve"> plantations are mainly in the wet zone and </w:t>
      </w:r>
      <w:r w:rsidRPr="001C25C8">
        <w:rPr>
          <w:rFonts w:ascii="Calibri" w:hAnsi="Calibri" w:cs="Times New Roman"/>
          <w:i/>
        </w:rPr>
        <w:t>Pinus caribaea</w:t>
      </w:r>
      <w:r w:rsidRPr="001C25C8">
        <w:rPr>
          <w:rFonts w:ascii="Calibri" w:hAnsi="Calibri" w:cs="Times New Roman"/>
        </w:rPr>
        <w:t xml:space="preserve"> plantings are mainly in the drier, western parts of Viti Levu and Vanua Levu.  Both mahogany and pine have been developed into substantial export industries, with an annual value of around FJD 30 million (mahogany timber) and FJD 18.5 million (pine chips). Mahogany has become the main hardwood in use in the Fiji furniture industry, while preservative treated pine timber and poles are the main locally produced construction timbers with domestic pine sales around FJD 12.5 million per annum in 2013. Fiji’s pine plantations have been developed on long-degraded grasslands, but suffer from indiscriminate burning with low or patchy stocking in burnt areas: the main pinewood products are preservative treated poles and timber for local construction and woodchips for export.</w:t>
      </w:r>
    </w:p>
    <w:p w14:paraId="68802929" w14:textId="24589564" w:rsidR="00C10136" w:rsidRPr="00C74CB2" w:rsidRDefault="00C10136" w:rsidP="00C10136">
      <w:pPr>
        <w:pStyle w:val="Style3"/>
        <w:rPr>
          <w:rFonts w:ascii="Calibri" w:hAnsi="Calibri"/>
          <w:b w:val="0"/>
        </w:rPr>
      </w:pPr>
      <w:r w:rsidRPr="00C74CB2">
        <w:rPr>
          <w:rFonts w:ascii="Calibri" w:hAnsi="Calibri"/>
          <w:b w:val="0"/>
        </w:rPr>
        <w:t>A total of 102,613 hectares has been protected under the Forest Decree 1992 as Forest Parks and Reserves, which is around 10 percent of the total forest area in Fiji. This includes 17 forested areas have been proclaimed and maintained as Forest Reserves and seven areas proclaimed as Nature Reserves and PA managed by NTF, as tabulated below</w:t>
      </w:r>
      <w:r>
        <w:rPr>
          <w:rFonts w:ascii="Calibri" w:hAnsi="Calibri"/>
          <w:b w:val="0"/>
        </w:rPr>
        <w:t xml:space="preserve"> (Table 1)</w:t>
      </w:r>
      <w:r w:rsidRPr="00C74CB2">
        <w:rPr>
          <w:rFonts w:ascii="Calibri" w:hAnsi="Calibri"/>
          <w:b w:val="0"/>
        </w:rPr>
        <w:t>.  Other informal protected areas afforded different levels of protection include Nabukelevu – important bird area, Dogotuki – REDD+, Emalu – REDD+, Drawa – Sustainable Forest Management (SFM), Nakavu – SFM, Kubulau – Ridge to Reef, Natewa/Tunuloa – important bird area, Upper Navua Conservation Area (Ramsar site) and Nasaota Island in Rewa – marine</w:t>
      </w:r>
      <w:r>
        <w:rPr>
          <w:rFonts w:ascii="Calibri" w:hAnsi="Calibri"/>
          <w:b w:val="0"/>
        </w:rPr>
        <w:t xml:space="preserve"> terrestrial. </w:t>
      </w:r>
      <w:r w:rsidRPr="00C74CB2">
        <w:rPr>
          <w:rFonts w:ascii="Calibri" w:hAnsi="Calibri"/>
          <w:b w:val="0"/>
        </w:rPr>
        <w:t xml:space="preserve">The DoE websites states that Fiji currently has 48 terrestrial protected areas covering 488 km² or 2.7% of the nation’s land area. Eight Nature Reserves were established under Forestry Legislation in the 1950-60s- </w:t>
      </w:r>
      <w:r>
        <w:rPr>
          <w:rFonts w:ascii="Calibri" w:hAnsi="Calibri"/>
          <w:b w:val="0"/>
        </w:rPr>
        <w:t>whilst</w:t>
      </w:r>
      <w:r w:rsidRPr="00C74CB2">
        <w:rPr>
          <w:rFonts w:ascii="Calibri" w:hAnsi="Calibri"/>
          <w:b w:val="0"/>
        </w:rPr>
        <w:t xml:space="preserve"> these remain </w:t>
      </w:r>
      <w:r>
        <w:rPr>
          <w:rFonts w:ascii="Calibri" w:hAnsi="Calibri"/>
          <w:b w:val="0"/>
        </w:rPr>
        <w:t xml:space="preserve">in place </w:t>
      </w:r>
      <w:r w:rsidRPr="00C74CB2">
        <w:rPr>
          <w:rFonts w:ascii="Calibri" w:hAnsi="Calibri"/>
          <w:b w:val="0"/>
        </w:rPr>
        <w:t xml:space="preserve">they have never received any formal conservation management. Only three of these have ecological significance- Ravilevu, Tomanivi and Savura. The Ravilevu Nature Reserve and the Tomanivi Nature Reserve are currently under advanced plans for de-reservation and a return to </w:t>
      </w:r>
      <w:r w:rsidRPr="002707D0">
        <w:rPr>
          <w:rFonts w:ascii="Calibri" w:hAnsi="Calibri"/>
          <w:b w:val="0"/>
          <w:i/>
        </w:rPr>
        <w:t>iTaukei</w:t>
      </w:r>
      <w:r w:rsidRPr="00C74CB2">
        <w:rPr>
          <w:rFonts w:ascii="Calibri" w:hAnsi="Calibri"/>
          <w:b w:val="0"/>
        </w:rPr>
        <w:t xml:space="preserve"> land tenure. These reserves are listed in a recent </w:t>
      </w:r>
      <w:r>
        <w:rPr>
          <w:rFonts w:ascii="Calibri" w:hAnsi="Calibri"/>
          <w:b w:val="0"/>
        </w:rPr>
        <w:t>Department of Forestry (</w:t>
      </w:r>
      <w:r w:rsidRPr="00C74CB2">
        <w:rPr>
          <w:rFonts w:ascii="Calibri" w:hAnsi="Calibri"/>
          <w:b w:val="0"/>
        </w:rPr>
        <w:t>DoF</w:t>
      </w:r>
      <w:r>
        <w:rPr>
          <w:rFonts w:ascii="Calibri" w:hAnsi="Calibri"/>
          <w:b w:val="0"/>
        </w:rPr>
        <w:t>)</w:t>
      </w:r>
      <w:r w:rsidRPr="00C74CB2">
        <w:rPr>
          <w:rFonts w:ascii="Calibri" w:hAnsi="Calibri"/>
          <w:b w:val="0"/>
        </w:rPr>
        <w:t xml:space="preserve"> report (Anon, 2012) report that found a total of 1026 km² protected under the Forest Decree 1992 as Forest Parks and Reserves, or approximately 10 percent of the total forest area in Fiji. </w:t>
      </w:r>
    </w:p>
    <w:p w14:paraId="17B7EE14" w14:textId="14DC1C38" w:rsidR="00C10136" w:rsidRPr="00C74CB2" w:rsidRDefault="00C10136" w:rsidP="00C10136">
      <w:pPr>
        <w:pStyle w:val="Style3"/>
        <w:ind w:firstLine="284"/>
        <w:rPr>
          <w:rFonts w:ascii="Calibri" w:hAnsi="Calibri"/>
        </w:rPr>
      </w:pPr>
      <w:r>
        <w:rPr>
          <w:rFonts w:ascii="Calibri" w:hAnsi="Calibri"/>
        </w:rPr>
        <w:t>Table 1</w:t>
      </w:r>
      <w:r w:rsidRPr="00C74CB2">
        <w:rPr>
          <w:rFonts w:ascii="Calibri" w:hAnsi="Calibri"/>
        </w:rPr>
        <w:t xml:space="preserve">. List of </w:t>
      </w:r>
      <w:r w:rsidR="00636070" w:rsidRPr="00C74CB2">
        <w:rPr>
          <w:rFonts w:ascii="Calibri" w:hAnsi="Calibri"/>
        </w:rPr>
        <w:t xml:space="preserve">larger forest reserves </w:t>
      </w:r>
      <w:r w:rsidRPr="00C74CB2">
        <w:rPr>
          <w:rFonts w:ascii="Calibri" w:hAnsi="Calibri"/>
        </w:rPr>
        <w:t>(&gt;1000 hectares)</w:t>
      </w:r>
    </w:p>
    <w:p w14:paraId="06352320" w14:textId="77777777" w:rsidR="00C10136" w:rsidRPr="005531DF" w:rsidRDefault="00C10136" w:rsidP="00C10136">
      <w:pPr>
        <w:pStyle w:val="Heading3"/>
        <w:ind w:left="142"/>
        <w:rPr>
          <w:rFonts w:asciiTheme="minorHAnsi" w:hAnsiTheme="minorHAnsi" w:cstheme="minorHAnsi"/>
          <w:sz w:val="22"/>
          <w:szCs w:val="22"/>
        </w:rPr>
      </w:pPr>
    </w:p>
    <w:tbl>
      <w:tblPr>
        <w:tblStyle w:val="LightShading1"/>
        <w:tblW w:w="0" w:type="auto"/>
        <w:tblInd w:w="324" w:type="dxa"/>
        <w:tblLook w:val="04A0" w:firstRow="1" w:lastRow="0" w:firstColumn="1" w:lastColumn="0" w:noHBand="0" w:noVBand="1"/>
      </w:tblPr>
      <w:tblGrid>
        <w:gridCol w:w="439"/>
        <w:gridCol w:w="5414"/>
        <w:gridCol w:w="1204"/>
        <w:gridCol w:w="1337"/>
        <w:gridCol w:w="978"/>
      </w:tblGrid>
      <w:tr w:rsidR="00C10136" w:rsidRPr="00424446" w14:paraId="77215D83" w14:textId="77777777" w:rsidTr="00921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auto"/>
          </w:tcPr>
          <w:p w14:paraId="3F913C65" w14:textId="77777777" w:rsidR="00C10136" w:rsidRPr="00917F75" w:rsidRDefault="00C10136" w:rsidP="00921724">
            <w:pPr>
              <w:jc w:val="center"/>
              <w:rPr>
                <w:rFonts w:ascii="Arial Narrow" w:eastAsia="Batang" w:hAnsi="Arial Narrow"/>
                <w:spacing w:val="20"/>
                <w:sz w:val="20"/>
                <w:szCs w:val="20"/>
              </w:rPr>
            </w:pPr>
          </w:p>
        </w:tc>
        <w:tc>
          <w:tcPr>
            <w:tcW w:w="5414" w:type="dxa"/>
            <w:shd w:val="clear" w:color="auto" w:fill="auto"/>
          </w:tcPr>
          <w:p w14:paraId="41C6CA41" w14:textId="77777777" w:rsidR="00C10136" w:rsidRPr="007F22D9" w:rsidRDefault="00C10136" w:rsidP="00921724">
            <w:pP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Reserve Type</w:t>
            </w:r>
          </w:p>
          <w:p w14:paraId="0249F81C" w14:textId="77777777" w:rsidR="00C10136" w:rsidRPr="007F22D9" w:rsidRDefault="00C10136" w:rsidP="00921724">
            <w:pP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Location / Name</w:t>
            </w:r>
          </w:p>
        </w:tc>
        <w:tc>
          <w:tcPr>
            <w:tcW w:w="1204" w:type="dxa"/>
            <w:shd w:val="clear" w:color="auto" w:fill="auto"/>
          </w:tcPr>
          <w:p w14:paraId="6ABFEB23" w14:textId="77777777" w:rsidR="00C10136" w:rsidRPr="007F22D9" w:rsidRDefault="00C10136" w:rsidP="0092172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Province</w:t>
            </w:r>
          </w:p>
        </w:tc>
        <w:tc>
          <w:tcPr>
            <w:tcW w:w="1337" w:type="dxa"/>
            <w:shd w:val="clear" w:color="auto" w:fill="auto"/>
          </w:tcPr>
          <w:p w14:paraId="5FAC9AEC" w14:textId="77777777" w:rsidR="00C10136" w:rsidRPr="007F22D9" w:rsidRDefault="00C10136" w:rsidP="0092172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Established</w:t>
            </w:r>
          </w:p>
          <w:p w14:paraId="7BC02E37" w14:textId="77777777" w:rsidR="00C10136" w:rsidRPr="007F22D9" w:rsidRDefault="00C10136" w:rsidP="0092172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Proclaimed</w:t>
            </w:r>
          </w:p>
        </w:tc>
        <w:tc>
          <w:tcPr>
            <w:tcW w:w="978" w:type="dxa"/>
            <w:shd w:val="clear" w:color="auto" w:fill="auto"/>
          </w:tcPr>
          <w:p w14:paraId="16B9F60F" w14:textId="77777777" w:rsidR="00C10136" w:rsidRPr="007F22D9" w:rsidRDefault="00C10136" w:rsidP="0092172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Area (h</w:t>
            </w:r>
            <w:r w:rsidRPr="007F22D9">
              <w:rPr>
                <w:rFonts w:ascii="Arial Narrow" w:hAnsi="Arial Narrow"/>
                <w:sz w:val="20"/>
                <w:szCs w:val="20"/>
              </w:rPr>
              <w:t>a)</w:t>
            </w:r>
          </w:p>
        </w:tc>
      </w:tr>
      <w:tr w:rsidR="00C10136" w:rsidRPr="00424446" w14:paraId="072742DC" w14:textId="77777777" w:rsidTr="0092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auto"/>
          </w:tcPr>
          <w:p w14:paraId="560D500B" w14:textId="77777777" w:rsidR="00C10136" w:rsidRDefault="00C10136" w:rsidP="00921724">
            <w:pPr>
              <w:ind w:right="-34"/>
              <w:jc w:val="both"/>
              <w:rPr>
                <w:rFonts w:ascii="Arial Narrow" w:eastAsia="Batang" w:hAnsi="Arial Narrow"/>
                <w:b w:val="0"/>
                <w:spacing w:val="20"/>
                <w:sz w:val="20"/>
                <w:szCs w:val="20"/>
              </w:rPr>
            </w:pPr>
          </w:p>
          <w:p w14:paraId="57C48DBC" w14:textId="77777777" w:rsidR="00C10136" w:rsidRPr="00917F75" w:rsidRDefault="00C10136" w:rsidP="00921724">
            <w:pPr>
              <w:ind w:right="-34"/>
              <w:jc w:val="both"/>
              <w:rPr>
                <w:rFonts w:ascii="Arial Narrow" w:eastAsia="Batang" w:hAnsi="Arial Narrow"/>
                <w:b w:val="0"/>
                <w:spacing w:val="20"/>
                <w:sz w:val="20"/>
                <w:szCs w:val="20"/>
              </w:rPr>
            </w:pPr>
          </w:p>
        </w:tc>
        <w:tc>
          <w:tcPr>
            <w:tcW w:w="5414" w:type="dxa"/>
            <w:shd w:val="clear" w:color="auto" w:fill="auto"/>
          </w:tcPr>
          <w:p w14:paraId="2A7E5A09" w14:textId="77777777" w:rsidR="00C10136" w:rsidRPr="007F22D9" w:rsidRDefault="00C10136" w:rsidP="00921724">
            <w:pPr>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7F22D9">
              <w:rPr>
                <w:rFonts w:ascii="Arial Narrow" w:hAnsi="Arial Narrow"/>
                <w:b/>
                <w:sz w:val="20"/>
                <w:szCs w:val="20"/>
              </w:rPr>
              <w:t>FOREST RESERVES</w:t>
            </w:r>
          </w:p>
          <w:p w14:paraId="4C50E4F5" w14:textId="77777777" w:rsidR="00C10136" w:rsidRPr="007F22D9" w:rsidRDefault="00C10136" w:rsidP="0092172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Buretolu</w:t>
            </w:r>
          </w:p>
        </w:tc>
        <w:tc>
          <w:tcPr>
            <w:tcW w:w="1204" w:type="dxa"/>
            <w:shd w:val="clear" w:color="auto" w:fill="auto"/>
          </w:tcPr>
          <w:p w14:paraId="566C751A" w14:textId="77777777" w:rsidR="00C10136" w:rsidRPr="007F22D9" w:rsidRDefault="00C10136" w:rsidP="009217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19D54814" w14:textId="77777777" w:rsidR="00C10136" w:rsidRPr="007F22D9" w:rsidRDefault="00C10136" w:rsidP="009217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Ba</w:t>
            </w:r>
          </w:p>
        </w:tc>
        <w:tc>
          <w:tcPr>
            <w:tcW w:w="1337" w:type="dxa"/>
            <w:shd w:val="clear" w:color="auto" w:fill="auto"/>
          </w:tcPr>
          <w:p w14:paraId="263AF4BE" w14:textId="77777777" w:rsidR="00C10136" w:rsidRPr="007F22D9" w:rsidRDefault="00C10136" w:rsidP="009217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3ECBEFD2" w14:textId="77777777" w:rsidR="00C10136" w:rsidRPr="007F22D9" w:rsidRDefault="00C10136" w:rsidP="009217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1926</w:t>
            </w:r>
          </w:p>
        </w:tc>
        <w:tc>
          <w:tcPr>
            <w:tcW w:w="978" w:type="dxa"/>
            <w:shd w:val="clear" w:color="auto" w:fill="auto"/>
            <w:vAlign w:val="center"/>
          </w:tcPr>
          <w:p w14:paraId="30BC1A1D" w14:textId="77777777" w:rsidR="00C10136" w:rsidRPr="007F22D9" w:rsidRDefault="00C10136" w:rsidP="00921724">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3B42A7AC" w14:textId="77777777" w:rsidR="00C10136" w:rsidRPr="007F22D9" w:rsidRDefault="00C10136" w:rsidP="00921724">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1,199</w:t>
            </w:r>
          </w:p>
        </w:tc>
      </w:tr>
      <w:tr w:rsidR="00C10136" w:rsidRPr="00424446" w14:paraId="3DD301E6" w14:textId="77777777" w:rsidTr="00921724">
        <w:tc>
          <w:tcPr>
            <w:cnfStyle w:val="001000000000" w:firstRow="0" w:lastRow="0" w:firstColumn="1" w:lastColumn="0" w:oddVBand="0" w:evenVBand="0" w:oddHBand="0" w:evenHBand="0" w:firstRowFirstColumn="0" w:firstRowLastColumn="0" w:lastRowFirstColumn="0" w:lastRowLastColumn="0"/>
            <w:tcW w:w="439" w:type="dxa"/>
            <w:shd w:val="clear" w:color="auto" w:fill="auto"/>
          </w:tcPr>
          <w:p w14:paraId="083CAF71" w14:textId="77777777" w:rsidR="00C10136" w:rsidRPr="00917F75" w:rsidRDefault="00C10136" w:rsidP="00921724">
            <w:pPr>
              <w:ind w:right="-34"/>
              <w:jc w:val="both"/>
              <w:rPr>
                <w:rFonts w:ascii="Arial Narrow" w:eastAsia="Batang" w:hAnsi="Arial Narrow"/>
                <w:b w:val="0"/>
                <w:spacing w:val="20"/>
                <w:sz w:val="20"/>
                <w:szCs w:val="20"/>
              </w:rPr>
            </w:pPr>
          </w:p>
        </w:tc>
        <w:tc>
          <w:tcPr>
            <w:tcW w:w="5414" w:type="dxa"/>
            <w:shd w:val="clear" w:color="auto" w:fill="auto"/>
          </w:tcPr>
          <w:p w14:paraId="1B233A66" w14:textId="77777777" w:rsidR="00C10136" w:rsidRPr="007F22D9" w:rsidRDefault="00C10136" w:rsidP="0092172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Nadarivatu-Nadala</w:t>
            </w:r>
          </w:p>
        </w:tc>
        <w:tc>
          <w:tcPr>
            <w:tcW w:w="1204" w:type="dxa"/>
            <w:shd w:val="clear" w:color="auto" w:fill="auto"/>
          </w:tcPr>
          <w:p w14:paraId="3184254F" w14:textId="77777777" w:rsidR="00C10136" w:rsidRPr="007F22D9" w:rsidRDefault="00C10136" w:rsidP="009217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Ba</w:t>
            </w:r>
          </w:p>
        </w:tc>
        <w:tc>
          <w:tcPr>
            <w:tcW w:w="1337" w:type="dxa"/>
            <w:shd w:val="clear" w:color="auto" w:fill="auto"/>
          </w:tcPr>
          <w:p w14:paraId="359821C4" w14:textId="77777777" w:rsidR="00C10136" w:rsidRPr="007F22D9" w:rsidRDefault="00C10136" w:rsidP="009217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1954</w:t>
            </w:r>
          </w:p>
        </w:tc>
        <w:tc>
          <w:tcPr>
            <w:tcW w:w="978" w:type="dxa"/>
            <w:shd w:val="clear" w:color="auto" w:fill="auto"/>
            <w:vAlign w:val="center"/>
          </w:tcPr>
          <w:p w14:paraId="28541C6B" w14:textId="77777777" w:rsidR="00C10136" w:rsidRPr="007F22D9" w:rsidRDefault="00C10136" w:rsidP="00921724">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7,406</w:t>
            </w:r>
          </w:p>
        </w:tc>
      </w:tr>
      <w:tr w:rsidR="00C10136" w:rsidRPr="00424446" w14:paraId="2714FD9C" w14:textId="77777777" w:rsidTr="0092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auto"/>
          </w:tcPr>
          <w:p w14:paraId="62FCA3E7" w14:textId="77777777" w:rsidR="00C10136" w:rsidRPr="00917F75" w:rsidRDefault="00C10136" w:rsidP="00921724">
            <w:pPr>
              <w:ind w:right="-34"/>
              <w:jc w:val="both"/>
              <w:rPr>
                <w:rFonts w:ascii="Arial Narrow" w:eastAsia="Batang" w:hAnsi="Arial Narrow"/>
                <w:b w:val="0"/>
                <w:spacing w:val="20"/>
                <w:sz w:val="20"/>
                <w:szCs w:val="20"/>
              </w:rPr>
            </w:pPr>
          </w:p>
        </w:tc>
        <w:tc>
          <w:tcPr>
            <w:tcW w:w="5414" w:type="dxa"/>
            <w:shd w:val="clear" w:color="auto" w:fill="auto"/>
          </w:tcPr>
          <w:p w14:paraId="1128BC79" w14:textId="77777777" w:rsidR="00C10136" w:rsidRPr="007F22D9" w:rsidRDefault="00C10136" w:rsidP="0092172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Korotari</w:t>
            </w:r>
          </w:p>
        </w:tc>
        <w:tc>
          <w:tcPr>
            <w:tcW w:w="1204" w:type="dxa"/>
            <w:shd w:val="clear" w:color="auto" w:fill="auto"/>
          </w:tcPr>
          <w:p w14:paraId="62D3227B" w14:textId="77777777" w:rsidR="00C10136" w:rsidRPr="007F22D9" w:rsidRDefault="00C10136" w:rsidP="009217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Cakaudrove</w:t>
            </w:r>
          </w:p>
        </w:tc>
        <w:tc>
          <w:tcPr>
            <w:tcW w:w="1337" w:type="dxa"/>
            <w:shd w:val="clear" w:color="auto" w:fill="auto"/>
          </w:tcPr>
          <w:p w14:paraId="58DEAF2F" w14:textId="77777777" w:rsidR="00C10136" w:rsidRPr="007F22D9" w:rsidRDefault="00C10136" w:rsidP="009217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1961</w:t>
            </w:r>
          </w:p>
        </w:tc>
        <w:tc>
          <w:tcPr>
            <w:tcW w:w="978" w:type="dxa"/>
            <w:shd w:val="clear" w:color="auto" w:fill="auto"/>
            <w:vAlign w:val="center"/>
          </w:tcPr>
          <w:p w14:paraId="71F38A7E" w14:textId="77777777" w:rsidR="00C10136" w:rsidRPr="007F22D9" w:rsidRDefault="00C10136" w:rsidP="00921724">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1,048</w:t>
            </w:r>
          </w:p>
        </w:tc>
      </w:tr>
      <w:tr w:rsidR="00C10136" w:rsidRPr="00424446" w14:paraId="127EE4C1" w14:textId="77777777" w:rsidTr="00921724">
        <w:tc>
          <w:tcPr>
            <w:cnfStyle w:val="001000000000" w:firstRow="0" w:lastRow="0" w:firstColumn="1" w:lastColumn="0" w:oddVBand="0" w:evenVBand="0" w:oddHBand="0" w:evenHBand="0" w:firstRowFirstColumn="0" w:firstRowLastColumn="0" w:lastRowFirstColumn="0" w:lastRowLastColumn="0"/>
            <w:tcW w:w="439" w:type="dxa"/>
            <w:shd w:val="clear" w:color="auto" w:fill="auto"/>
          </w:tcPr>
          <w:p w14:paraId="6B520AA2" w14:textId="77777777" w:rsidR="00C10136" w:rsidRPr="00917F75" w:rsidRDefault="00C10136" w:rsidP="00921724">
            <w:pPr>
              <w:ind w:right="-34"/>
              <w:jc w:val="both"/>
              <w:rPr>
                <w:rFonts w:ascii="Arial Narrow" w:eastAsia="Batang" w:hAnsi="Arial Narrow"/>
                <w:b w:val="0"/>
                <w:spacing w:val="20"/>
                <w:sz w:val="20"/>
                <w:szCs w:val="20"/>
              </w:rPr>
            </w:pPr>
          </w:p>
        </w:tc>
        <w:tc>
          <w:tcPr>
            <w:tcW w:w="5414" w:type="dxa"/>
            <w:shd w:val="clear" w:color="auto" w:fill="auto"/>
          </w:tcPr>
          <w:p w14:paraId="456ED533" w14:textId="77777777" w:rsidR="00C10136" w:rsidRPr="007F22D9" w:rsidRDefault="00C10136" w:rsidP="0092172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Taveuni</w:t>
            </w:r>
          </w:p>
        </w:tc>
        <w:tc>
          <w:tcPr>
            <w:tcW w:w="1204" w:type="dxa"/>
            <w:shd w:val="clear" w:color="auto" w:fill="auto"/>
          </w:tcPr>
          <w:p w14:paraId="47F5D22E" w14:textId="77777777" w:rsidR="00C10136" w:rsidRPr="007F22D9" w:rsidRDefault="00C10136" w:rsidP="009217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Cakaudrove</w:t>
            </w:r>
          </w:p>
        </w:tc>
        <w:tc>
          <w:tcPr>
            <w:tcW w:w="1337" w:type="dxa"/>
            <w:shd w:val="clear" w:color="auto" w:fill="auto"/>
          </w:tcPr>
          <w:p w14:paraId="3C8D0195" w14:textId="77777777" w:rsidR="00C10136" w:rsidRPr="007F22D9" w:rsidRDefault="00C10136" w:rsidP="009217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1914</w:t>
            </w:r>
          </w:p>
        </w:tc>
        <w:tc>
          <w:tcPr>
            <w:tcW w:w="978" w:type="dxa"/>
            <w:shd w:val="clear" w:color="auto" w:fill="auto"/>
            <w:vAlign w:val="center"/>
          </w:tcPr>
          <w:p w14:paraId="088286ED" w14:textId="77777777" w:rsidR="00C10136" w:rsidRPr="007F22D9" w:rsidRDefault="00C10136" w:rsidP="00921724">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11,300</w:t>
            </w:r>
          </w:p>
        </w:tc>
      </w:tr>
      <w:tr w:rsidR="00C10136" w:rsidRPr="00424446" w14:paraId="22800BCB" w14:textId="77777777" w:rsidTr="0092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auto"/>
          </w:tcPr>
          <w:p w14:paraId="291A6B80" w14:textId="77777777" w:rsidR="00C10136" w:rsidRPr="00917F75" w:rsidRDefault="00C10136" w:rsidP="00921724">
            <w:pPr>
              <w:ind w:right="-34"/>
              <w:jc w:val="both"/>
              <w:rPr>
                <w:rFonts w:ascii="Arial Narrow" w:eastAsia="Batang" w:hAnsi="Arial Narrow"/>
                <w:b w:val="0"/>
                <w:spacing w:val="20"/>
                <w:sz w:val="20"/>
                <w:szCs w:val="20"/>
              </w:rPr>
            </w:pPr>
          </w:p>
        </w:tc>
        <w:tc>
          <w:tcPr>
            <w:tcW w:w="5414" w:type="dxa"/>
            <w:shd w:val="clear" w:color="auto" w:fill="auto"/>
          </w:tcPr>
          <w:p w14:paraId="759AC77E" w14:textId="77777777" w:rsidR="00C10136" w:rsidRPr="007F22D9" w:rsidRDefault="00C10136" w:rsidP="0092172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Ravilevu</w:t>
            </w:r>
          </w:p>
        </w:tc>
        <w:tc>
          <w:tcPr>
            <w:tcW w:w="1204" w:type="dxa"/>
            <w:shd w:val="clear" w:color="auto" w:fill="auto"/>
          </w:tcPr>
          <w:p w14:paraId="4DE41D3E" w14:textId="77777777" w:rsidR="00C10136" w:rsidRPr="007F22D9" w:rsidRDefault="00C10136" w:rsidP="009217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Cakaudrove</w:t>
            </w:r>
          </w:p>
        </w:tc>
        <w:tc>
          <w:tcPr>
            <w:tcW w:w="1337" w:type="dxa"/>
            <w:shd w:val="clear" w:color="auto" w:fill="auto"/>
          </w:tcPr>
          <w:p w14:paraId="43429FBA" w14:textId="77777777" w:rsidR="00C10136" w:rsidRPr="007F22D9" w:rsidRDefault="00C10136" w:rsidP="009217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1959</w:t>
            </w:r>
          </w:p>
        </w:tc>
        <w:tc>
          <w:tcPr>
            <w:tcW w:w="978" w:type="dxa"/>
            <w:shd w:val="clear" w:color="auto" w:fill="auto"/>
            <w:vAlign w:val="center"/>
          </w:tcPr>
          <w:p w14:paraId="6DF671FE" w14:textId="77777777" w:rsidR="00C10136" w:rsidRPr="007F22D9" w:rsidRDefault="00C10136" w:rsidP="00921724">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4,019</w:t>
            </w:r>
          </w:p>
        </w:tc>
      </w:tr>
      <w:tr w:rsidR="00C10136" w:rsidRPr="00424446" w14:paraId="74FAB0E0" w14:textId="77777777" w:rsidTr="00921724">
        <w:tc>
          <w:tcPr>
            <w:cnfStyle w:val="001000000000" w:firstRow="0" w:lastRow="0" w:firstColumn="1" w:lastColumn="0" w:oddVBand="0" w:evenVBand="0" w:oddHBand="0" w:evenHBand="0" w:firstRowFirstColumn="0" w:firstRowLastColumn="0" w:lastRowFirstColumn="0" w:lastRowLastColumn="0"/>
            <w:tcW w:w="439" w:type="dxa"/>
            <w:shd w:val="clear" w:color="auto" w:fill="auto"/>
          </w:tcPr>
          <w:p w14:paraId="25514197" w14:textId="77777777" w:rsidR="00C10136" w:rsidRPr="00917F75" w:rsidRDefault="00C10136" w:rsidP="00921724">
            <w:pPr>
              <w:ind w:right="-34"/>
              <w:jc w:val="both"/>
              <w:rPr>
                <w:rFonts w:ascii="Arial Narrow" w:eastAsia="Batang" w:hAnsi="Arial Narrow"/>
                <w:b w:val="0"/>
                <w:spacing w:val="20"/>
                <w:sz w:val="20"/>
                <w:szCs w:val="20"/>
              </w:rPr>
            </w:pPr>
          </w:p>
        </w:tc>
        <w:tc>
          <w:tcPr>
            <w:tcW w:w="5414" w:type="dxa"/>
            <w:shd w:val="clear" w:color="auto" w:fill="auto"/>
          </w:tcPr>
          <w:p w14:paraId="394E0556" w14:textId="77777777" w:rsidR="00C10136" w:rsidRPr="007F22D9" w:rsidRDefault="00C10136" w:rsidP="00921724">
            <w:pPr>
              <w:jc w:val="both"/>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7F22D9">
              <w:rPr>
                <w:rFonts w:ascii="Arial Narrow" w:hAnsi="Arial Narrow"/>
                <w:b/>
                <w:sz w:val="20"/>
                <w:szCs w:val="20"/>
              </w:rPr>
              <w:t>NATURE RESERVES</w:t>
            </w:r>
          </w:p>
          <w:p w14:paraId="012F9906" w14:textId="77777777" w:rsidR="00C10136" w:rsidRPr="007F22D9" w:rsidRDefault="00C10136" w:rsidP="0092172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Tomanivi</w:t>
            </w:r>
          </w:p>
        </w:tc>
        <w:tc>
          <w:tcPr>
            <w:tcW w:w="1204" w:type="dxa"/>
            <w:shd w:val="clear" w:color="auto" w:fill="auto"/>
          </w:tcPr>
          <w:p w14:paraId="1A0E3A6C" w14:textId="77777777" w:rsidR="00C10136" w:rsidRPr="007F22D9" w:rsidRDefault="00C10136" w:rsidP="009217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2EE40067" w14:textId="77777777" w:rsidR="00C10136" w:rsidRPr="007F22D9" w:rsidRDefault="00C10136" w:rsidP="009217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Ba</w:t>
            </w:r>
          </w:p>
        </w:tc>
        <w:tc>
          <w:tcPr>
            <w:tcW w:w="1337" w:type="dxa"/>
            <w:shd w:val="clear" w:color="auto" w:fill="auto"/>
          </w:tcPr>
          <w:p w14:paraId="7BF0331D" w14:textId="77777777" w:rsidR="00C10136" w:rsidRPr="007F22D9" w:rsidRDefault="00C10136" w:rsidP="009217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48E5D0DD" w14:textId="77777777" w:rsidR="00C10136" w:rsidRPr="007F22D9" w:rsidRDefault="00C10136" w:rsidP="009217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1958</w:t>
            </w:r>
          </w:p>
        </w:tc>
        <w:tc>
          <w:tcPr>
            <w:tcW w:w="978" w:type="dxa"/>
            <w:shd w:val="clear" w:color="auto" w:fill="auto"/>
            <w:vAlign w:val="center"/>
          </w:tcPr>
          <w:p w14:paraId="338A911E" w14:textId="77777777" w:rsidR="00C10136" w:rsidRPr="007F22D9" w:rsidRDefault="00C10136" w:rsidP="00921724">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65EDF5C7" w14:textId="77777777" w:rsidR="00C10136" w:rsidRPr="007F22D9" w:rsidRDefault="00C10136" w:rsidP="00921724">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1324</w:t>
            </w:r>
          </w:p>
        </w:tc>
      </w:tr>
      <w:tr w:rsidR="00C10136" w:rsidRPr="00424446" w14:paraId="59B1184A" w14:textId="77777777" w:rsidTr="0092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auto"/>
          </w:tcPr>
          <w:p w14:paraId="50607C8E" w14:textId="77777777" w:rsidR="00C10136" w:rsidRPr="00917F75" w:rsidRDefault="00C10136" w:rsidP="00921724">
            <w:pPr>
              <w:ind w:right="-34"/>
              <w:jc w:val="both"/>
              <w:rPr>
                <w:rFonts w:ascii="Arial Narrow" w:eastAsia="Batang" w:hAnsi="Arial Narrow"/>
                <w:b w:val="0"/>
                <w:spacing w:val="20"/>
                <w:sz w:val="20"/>
                <w:szCs w:val="20"/>
              </w:rPr>
            </w:pPr>
          </w:p>
        </w:tc>
        <w:tc>
          <w:tcPr>
            <w:tcW w:w="5414" w:type="dxa"/>
            <w:shd w:val="clear" w:color="auto" w:fill="auto"/>
          </w:tcPr>
          <w:p w14:paraId="2097451B" w14:textId="77777777" w:rsidR="00C10136" w:rsidRPr="007F22D9" w:rsidRDefault="00C10136" w:rsidP="00921724">
            <w:pPr>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7F22D9">
              <w:rPr>
                <w:rFonts w:ascii="Arial Narrow" w:hAnsi="Arial Narrow"/>
                <w:sz w:val="20"/>
                <w:szCs w:val="20"/>
              </w:rPr>
              <w:t>Ravilevu</w:t>
            </w:r>
          </w:p>
        </w:tc>
        <w:tc>
          <w:tcPr>
            <w:tcW w:w="1204" w:type="dxa"/>
            <w:shd w:val="clear" w:color="auto" w:fill="auto"/>
          </w:tcPr>
          <w:p w14:paraId="6642D767" w14:textId="77777777" w:rsidR="00C10136" w:rsidRPr="007F22D9" w:rsidRDefault="00C10136" w:rsidP="009217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Cakaudrove</w:t>
            </w:r>
          </w:p>
        </w:tc>
        <w:tc>
          <w:tcPr>
            <w:tcW w:w="1337" w:type="dxa"/>
            <w:shd w:val="clear" w:color="auto" w:fill="auto"/>
          </w:tcPr>
          <w:p w14:paraId="2D4E65E8" w14:textId="77777777" w:rsidR="00C10136" w:rsidRPr="007F22D9" w:rsidRDefault="00C10136" w:rsidP="009217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1959</w:t>
            </w:r>
          </w:p>
        </w:tc>
        <w:tc>
          <w:tcPr>
            <w:tcW w:w="978" w:type="dxa"/>
            <w:shd w:val="clear" w:color="auto" w:fill="auto"/>
            <w:vAlign w:val="center"/>
          </w:tcPr>
          <w:p w14:paraId="33A846CE" w14:textId="77777777" w:rsidR="00C10136" w:rsidRPr="007F22D9" w:rsidRDefault="00C10136" w:rsidP="00921724">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4022</w:t>
            </w:r>
          </w:p>
        </w:tc>
      </w:tr>
      <w:tr w:rsidR="00C10136" w:rsidRPr="00424446" w14:paraId="0529A011" w14:textId="77777777" w:rsidTr="00921724">
        <w:tc>
          <w:tcPr>
            <w:cnfStyle w:val="001000000000" w:firstRow="0" w:lastRow="0" w:firstColumn="1" w:lastColumn="0" w:oddVBand="0" w:evenVBand="0" w:oddHBand="0" w:evenHBand="0" w:firstRowFirstColumn="0" w:firstRowLastColumn="0" w:lastRowFirstColumn="0" w:lastRowLastColumn="0"/>
            <w:tcW w:w="439" w:type="dxa"/>
            <w:shd w:val="clear" w:color="auto" w:fill="auto"/>
          </w:tcPr>
          <w:p w14:paraId="79FDA559" w14:textId="77777777" w:rsidR="00C10136" w:rsidRPr="00917F75" w:rsidRDefault="00C10136" w:rsidP="00921724">
            <w:pPr>
              <w:ind w:right="-34"/>
              <w:jc w:val="both"/>
              <w:rPr>
                <w:rFonts w:ascii="Arial Narrow" w:eastAsia="Batang" w:hAnsi="Arial Narrow"/>
                <w:b w:val="0"/>
                <w:spacing w:val="20"/>
                <w:sz w:val="20"/>
                <w:szCs w:val="20"/>
              </w:rPr>
            </w:pPr>
          </w:p>
        </w:tc>
        <w:tc>
          <w:tcPr>
            <w:tcW w:w="5414" w:type="dxa"/>
            <w:shd w:val="clear" w:color="auto" w:fill="auto"/>
          </w:tcPr>
          <w:p w14:paraId="12BD38B4" w14:textId="77777777" w:rsidR="00C10136" w:rsidRPr="007F22D9" w:rsidRDefault="00C10136" w:rsidP="00921724">
            <w:pPr>
              <w:jc w:val="both"/>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7F22D9">
              <w:rPr>
                <w:rFonts w:ascii="Arial Narrow" w:hAnsi="Arial Narrow"/>
                <w:b/>
                <w:sz w:val="20"/>
                <w:szCs w:val="20"/>
              </w:rPr>
              <w:t>OTHER PARKS AND RESERVES</w:t>
            </w:r>
          </w:p>
        </w:tc>
        <w:tc>
          <w:tcPr>
            <w:tcW w:w="1204" w:type="dxa"/>
            <w:shd w:val="clear" w:color="auto" w:fill="auto"/>
          </w:tcPr>
          <w:p w14:paraId="0034FE21" w14:textId="77777777" w:rsidR="00C10136" w:rsidRPr="007F22D9" w:rsidRDefault="00C10136" w:rsidP="009217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337" w:type="dxa"/>
            <w:shd w:val="clear" w:color="auto" w:fill="auto"/>
          </w:tcPr>
          <w:p w14:paraId="0C05D5F7" w14:textId="77777777" w:rsidR="00C10136" w:rsidRPr="007F22D9" w:rsidRDefault="00C10136" w:rsidP="009217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978" w:type="dxa"/>
            <w:shd w:val="clear" w:color="auto" w:fill="auto"/>
            <w:vAlign w:val="center"/>
          </w:tcPr>
          <w:p w14:paraId="56EE0B05" w14:textId="77777777" w:rsidR="00C10136" w:rsidRPr="007F22D9" w:rsidRDefault="00C10136" w:rsidP="00921724">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C10136" w:rsidRPr="00424446" w14:paraId="76B68EA6" w14:textId="77777777" w:rsidTr="0092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auto"/>
          </w:tcPr>
          <w:p w14:paraId="28EE6DE4" w14:textId="77777777" w:rsidR="00C10136" w:rsidRPr="00917F75" w:rsidRDefault="00C10136" w:rsidP="00921724">
            <w:pPr>
              <w:ind w:right="-34"/>
              <w:jc w:val="both"/>
              <w:rPr>
                <w:rFonts w:ascii="Arial Narrow" w:eastAsia="Batang" w:hAnsi="Arial Narrow"/>
                <w:b w:val="0"/>
                <w:spacing w:val="20"/>
                <w:sz w:val="20"/>
                <w:szCs w:val="20"/>
              </w:rPr>
            </w:pPr>
          </w:p>
        </w:tc>
        <w:tc>
          <w:tcPr>
            <w:tcW w:w="5414" w:type="dxa"/>
            <w:shd w:val="clear" w:color="auto" w:fill="auto"/>
          </w:tcPr>
          <w:p w14:paraId="5DFA82C4" w14:textId="77777777" w:rsidR="00C10136" w:rsidRPr="007F22D9" w:rsidRDefault="00C10136" w:rsidP="0092172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Batiwai Protected Forest</w:t>
            </w:r>
          </w:p>
        </w:tc>
        <w:tc>
          <w:tcPr>
            <w:tcW w:w="1204" w:type="dxa"/>
            <w:shd w:val="clear" w:color="auto" w:fill="auto"/>
          </w:tcPr>
          <w:p w14:paraId="6E778938" w14:textId="77777777" w:rsidR="00C10136" w:rsidRPr="007F22D9" w:rsidRDefault="00C10136" w:rsidP="009217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Serua</w:t>
            </w:r>
          </w:p>
        </w:tc>
        <w:tc>
          <w:tcPr>
            <w:tcW w:w="1337" w:type="dxa"/>
            <w:shd w:val="clear" w:color="auto" w:fill="auto"/>
          </w:tcPr>
          <w:p w14:paraId="7AD81862" w14:textId="77777777" w:rsidR="00C10136" w:rsidRPr="007F22D9" w:rsidRDefault="00C10136" w:rsidP="009217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1956</w:t>
            </w:r>
          </w:p>
        </w:tc>
        <w:tc>
          <w:tcPr>
            <w:tcW w:w="978" w:type="dxa"/>
            <w:shd w:val="clear" w:color="auto" w:fill="auto"/>
            <w:vAlign w:val="center"/>
          </w:tcPr>
          <w:p w14:paraId="4F2C6F4C" w14:textId="77777777" w:rsidR="00C10136" w:rsidRPr="007F22D9" w:rsidRDefault="00C10136" w:rsidP="00921724">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15,750</w:t>
            </w:r>
          </w:p>
        </w:tc>
      </w:tr>
      <w:tr w:rsidR="00C10136" w:rsidRPr="00424446" w14:paraId="4F85B6CE" w14:textId="77777777" w:rsidTr="00921724">
        <w:tc>
          <w:tcPr>
            <w:cnfStyle w:val="001000000000" w:firstRow="0" w:lastRow="0" w:firstColumn="1" w:lastColumn="0" w:oddVBand="0" w:evenVBand="0" w:oddHBand="0" w:evenHBand="0" w:firstRowFirstColumn="0" w:firstRowLastColumn="0" w:lastRowFirstColumn="0" w:lastRowLastColumn="0"/>
            <w:tcW w:w="439" w:type="dxa"/>
            <w:shd w:val="clear" w:color="auto" w:fill="auto"/>
          </w:tcPr>
          <w:p w14:paraId="548B608D" w14:textId="77777777" w:rsidR="00C10136" w:rsidRPr="00917F75" w:rsidRDefault="00C10136" w:rsidP="00921724">
            <w:pPr>
              <w:ind w:right="-34"/>
              <w:jc w:val="both"/>
              <w:rPr>
                <w:rFonts w:ascii="Arial Narrow" w:eastAsia="Batang" w:hAnsi="Arial Narrow"/>
                <w:b w:val="0"/>
                <w:spacing w:val="20"/>
                <w:sz w:val="20"/>
                <w:szCs w:val="20"/>
              </w:rPr>
            </w:pPr>
          </w:p>
        </w:tc>
        <w:tc>
          <w:tcPr>
            <w:tcW w:w="5414" w:type="dxa"/>
            <w:shd w:val="clear" w:color="auto" w:fill="auto"/>
          </w:tcPr>
          <w:p w14:paraId="0203F0F2" w14:textId="77777777" w:rsidR="00C10136" w:rsidRPr="007F22D9" w:rsidRDefault="00C10136" w:rsidP="0092172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Sovi Basin Protected Area</w:t>
            </w:r>
          </w:p>
        </w:tc>
        <w:tc>
          <w:tcPr>
            <w:tcW w:w="1204" w:type="dxa"/>
            <w:shd w:val="clear" w:color="auto" w:fill="auto"/>
          </w:tcPr>
          <w:p w14:paraId="6C3F20B8" w14:textId="77777777" w:rsidR="00C10136" w:rsidRPr="007F22D9" w:rsidRDefault="00C10136" w:rsidP="009217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Naitasiri</w:t>
            </w:r>
          </w:p>
        </w:tc>
        <w:tc>
          <w:tcPr>
            <w:tcW w:w="1337" w:type="dxa"/>
            <w:shd w:val="clear" w:color="auto" w:fill="auto"/>
          </w:tcPr>
          <w:p w14:paraId="4CD72483" w14:textId="77777777" w:rsidR="00C10136" w:rsidRPr="007F22D9" w:rsidRDefault="00C10136" w:rsidP="0092172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2012</w:t>
            </w:r>
          </w:p>
        </w:tc>
        <w:tc>
          <w:tcPr>
            <w:tcW w:w="978" w:type="dxa"/>
            <w:shd w:val="clear" w:color="auto" w:fill="auto"/>
            <w:vAlign w:val="center"/>
          </w:tcPr>
          <w:p w14:paraId="74A0951F" w14:textId="77777777" w:rsidR="00C10136" w:rsidRPr="007F22D9" w:rsidRDefault="00C10136" w:rsidP="00921724">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16,344</w:t>
            </w:r>
          </w:p>
        </w:tc>
      </w:tr>
      <w:tr w:rsidR="00C10136" w:rsidRPr="00424446" w14:paraId="25D2BF66" w14:textId="77777777" w:rsidTr="0092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auto"/>
          </w:tcPr>
          <w:p w14:paraId="57C2D015" w14:textId="77777777" w:rsidR="00C10136" w:rsidRPr="00917F75" w:rsidRDefault="00C10136" w:rsidP="00921724">
            <w:pPr>
              <w:ind w:right="-34"/>
              <w:jc w:val="both"/>
              <w:rPr>
                <w:rFonts w:ascii="Arial Narrow" w:eastAsia="Batang" w:hAnsi="Arial Narrow"/>
                <w:b w:val="0"/>
                <w:spacing w:val="20"/>
                <w:sz w:val="20"/>
                <w:szCs w:val="20"/>
              </w:rPr>
            </w:pPr>
          </w:p>
        </w:tc>
        <w:tc>
          <w:tcPr>
            <w:tcW w:w="5414" w:type="dxa"/>
            <w:shd w:val="clear" w:color="auto" w:fill="auto"/>
          </w:tcPr>
          <w:p w14:paraId="67B587E6" w14:textId="77777777" w:rsidR="00C10136" w:rsidRPr="007F22D9" w:rsidRDefault="00C10136" w:rsidP="0092172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Wabu Nature Reserve</w:t>
            </w:r>
          </w:p>
        </w:tc>
        <w:tc>
          <w:tcPr>
            <w:tcW w:w="1204" w:type="dxa"/>
            <w:shd w:val="clear" w:color="auto" w:fill="auto"/>
          </w:tcPr>
          <w:p w14:paraId="3A2B6D54" w14:textId="77777777" w:rsidR="00C10136" w:rsidRPr="007F22D9" w:rsidRDefault="00C10136" w:rsidP="009217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Ra</w:t>
            </w:r>
          </w:p>
        </w:tc>
        <w:tc>
          <w:tcPr>
            <w:tcW w:w="1337" w:type="dxa"/>
            <w:shd w:val="clear" w:color="auto" w:fill="auto"/>
          </w:tcPr>
          <w:p w14:paraId="2F0E0323" w14:textId="77777777" w:rsidR="00C10136" w:rsidRPr="007F22D9" w:rsidRDefault="00C10136" w:rsidP="009217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1992</w:t>
            </w:r>
          </w:p>
        </w:tc>
        <w:tc>
          <w:tcPr>
            <w:tcW w:w="978" w:type="dxa"/>
            <w:shd w:val="clear" w:color="auto" w:fill="auto"/>
            <w:vAlign w:val="center"/>
          </w:tcPr>
          <w:p w14:paraId="479B2477" w14:textId="77777777" w:rsidR="00C10136" w:rsidRPr="007F22D9" w:rsidRDefault="00C10136" w:rsidP="00921724">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F22D9">
              <w:rPr>
                <w:rFonts w:ascii="Arial Narrow" w:hAnsi="Arial Narrow"/>
                <w:sz w:val="20"/>
                <w:szCs w:val="20"/>
              </w:rPr>
              <w:t>2,907</w:t>
            </w:r>
          </w:p>
        </w:tc>
      </w:tr>
    </w:tbl>
    <w:p w14:paraId="2105818D" w14:textId="77777777" w:rsidR="00C10136" w:rsidRPr="00424446" w:rsidRDefault="00C10136" w:rsidP="00C10136">
      <w:pPr>
        <w:spacing w:after="0" w:line="240" w:lineRule="auto"/>
        <w:jc w:val="both"/>
        <w:rPr>
          <w:rFonts w:ascii="Times New Roman" w:hAnsi="Times New Roman"/>
          <w:b/>
          <w:spacing w:val="20"/>
          <w:sz w:val="16"/>
          <w:szCs w:val="16"/>
        </w:rPr>
      </w:pPr>
    </w:p>
    <w:p w14:paraId="6B47BB5D" w14:textId="77777777" w:rsidR="00C10136" w:rsidRPr="00C74CB2" w:rsidRDefault="00C10136" w:rsidP="00C10136">
      <w:pPr>
        <w:pStyle w:val="Style3"/>
        <w:spacing w:before="0" w:after="0"/>
        <w:ind w:firstLine="284"/>
        <w:rPr>
          <w:rFonts w:ascii="Calibri" w:hAnsi="Calibri"/>
          <w:b w:val="0"/>
        </w:rPr>
      </w:pPr>
      <w:r w:rsidRPr="00C74CB2">
        <w:rPr>
          <w:rFonts w:ascii="Calibri" w:hAnsi="Calibri"/>
          <w:b w:val="0"/>
        </w:rPr>
        <w:t>Source: updated from DoF data 2007</w:t>
      </w:r>
    </w:p>
    <w:p w14:paraId="7F8B493E" w14:textId="77777777" w:rsidR="00C10136" w:rsidRPr="008A1625" w:rsidRDefault="00C10136" w:rsidP="008A1625">
      <w:pPr>
        <w:spacing w:before="120" w:after="120" w:line="240" w:lineRule="auto"/>
        <w:jc w:val="both"/>
        <w:rPr>
          <w:rFonts w:ascii="Calibri" w:hAnsi="Calibri" w:cs="Times New Roman"/>
          <w:bCs/>
        </w:rPr>
      </w:pPr>
    </w:p>
    <w:p w14:paraId="1A9F0826" w14:textId="77777777" w:rsidR="004F1700" w:rsidRDefault="004F1700" w:rsidP="000A5389">
      <w:pPr>
        <w:pStyle w:val="Heading3"/>
        <w:rPr>
          <w:rFonts w:hint="eastAsia"/>
        </w:rPr>
      </w:pPr>
    </w:p>
    <w:p w14:paraId="79013CE5" w14:textId="5DBF1805" w:rsidR="00DD36D5" w:rsidRDefault="00C60988" w:rsidP="00E25C87">
      <w:pPr>
        <w:pStyle w:val="Heading3"/>
        <w:spacing w:after="240"/>
        <w:rPr>
          <w:rFonts w:hint="eastAsia"/>
        </w:rPr>
      </w:pPr>
      <w:bookmarkStart w:id="23" w:name="_Toc402618232"/>
      <w:r w:rsidRPr="00571B35">
        <w:t>1.3</w:t>
      </w:r>
      <w:r w:rsidRPr="00571B35">
        <w:tab/>
      </w:r>
      <w:r w:rsidR="007C07F5" w:rsidRPr="00571B35">
        <w:t xml:space="preserve">SECTORAL, </w:t>
      </w:r>
      <w:r w:rsidR="002E58D7" w:rsidRPr="00571B35">
        <w:t>INSTITUTIONAL AND POLICY CONTEXT</w:t>
      </w:r>
      <w:bookmarkEnd w:id="23"/>
    </w:p>
    <w:p w14:paraId="583ACCE4" w14:textId="77777777" w:rsidR="0073406A" w:rsidRDefault="0073406A" w:rsidP="00E25C87">
      <w:pPr>
        <w:pStyle w:val="Heading4"/>
        <w:spacing w:after="240"/>
      </w:pPr>
      <w:r w:rsidRPr="00571B35">
        <w:t>1.3.1 Demographic and Employment Profile by Catchment</w:t>
      </w:r>
    </w:p>
    <w:p w14:paraId="193A49D6" w14:textId="52E8182B" w:rsidR="00303595" w:rsidRDefault="000E649F" w:rsidP="00E25C87">
      <w:pPr>
        <w:spacing w:after="240" w:line="240" w:lineRule="auto"/>
        <w:jc w:val="both"/>
        <w:rPr>
          <w:rFonts w:ascii="Calibri" w:hAnsi="Calibri" w:cs="Times New Roman"/>
        </w:rPr>
      </w:pPr>
      <w:r w:rsidRPr="002A05D5">
        <w:rPr>
          <w:rFonts w:ascii="Calibri" w:hAnsi="Calibri" w:cs="Times New Roman"/>
        </w:rPr>
        <w:t>The t</w:t>
      </w:r>
      <w:r w:rsidR="00303595" w:rsidRPr="002A05D5">
        <w:rPr>
          <w:rFonts w:ascii="Calibri" w:hAnsi="Calibri" w:cs="Times New Roman"/>
        </w:rPr>
        <w:t xml:space="preserve">otal population in the six catchment areas identified for the R2R programme is 150,496 with the </w:t>
      </w:r>
      <w:r w:rsidRPr="002A05D5">
        <w:rPr>
          <w:rFonts w:ascii="Calibri" w:hAnsi="Calibri" w:cs="Times New Roman"/>
        </w:rPr>
        <w:t>vast majority</w:t>
      </w:r>
      <w:r w:rsidR="00303595" w:rsidRPr="002A05D5">
        <w:rPr>
          <w:rFonts w:ascii="Calibri" w:hAnsi="Calibri" w:cs="Times New Roman"/>
        </w:rPr>
        <w:t xml:space="preserve"> (97%) living in four catchments viz. Labasa, Ba, Tuva and Rewa </w:t>
      </w:r>
      <w:r w:rsidRPr="002A05D5">
        <w:rPr>
          <w:rFonts w:ascii="Calibri" w:hAnsi="Calibri" w:cs="Times New Roman"/>
        </w:rPr>
        <w:t>(Waidina and Rewa delta)</w:t>
      </w:r>
      <w:r w:rsidR="00303595" w:rsidRPr="002A05D5">
        <w:rPr>
          <w:rFonts w:ascii="Calibri" w:hAnsi="Calibri" w:cs="Times New Roman"/>
        </w:rPr>
        <w:t>. The gender distribution fo</w:t>
      </w:r>
      <w:r w:rsidRPr="002A05D5">
        <w:rPr>
          <w:rFonts w:ascii="Calibri" w:hAnsi="Calibri" w:cs="Times New Roman"/>
        </w:rPr>
        <w:t xml:space="preserve">r males and females is </w:t>
      </w:r>
      <w:r w:rsidR="00303595" w:rsidRPr="002A05D5">
        <w:rPr>
          <w:rFonts w:ascii="Calibri" w:hAnsi="Calibri" w:cs="Times New Roman"/>
        </w:rPr>
        <w:t>76,831 and 73,665 respectively, a difference of 3,166 in favour of males. Women leave to get married and there is also a general tendency for females migrating to urban centres for employment and education purposes and moving away from the difficult and arduous tasks of rural living (poor infrastructure/utilities) when compared with males who are entrusted with the traditional role of leadership as heads of households,</w:t>
      </w:r>
      <w:r w:rsidR="006D69F1" w:rsidRPr="002A05D5">
        <w:rPr>
          <w:rFonts w:ascii="Calibri" w:hAnsi="Calibri" w:cs="Times New Roman"/>
        </w:rPr>
        <w:t xml:space="preserve"> </w:t>
      </w:r>
      <w:r w:rsidR="00303595" w:rsidRPr="002A05D5">
        <w:rPr>
          <w:rFonts w:ascii="Calibri" w:hAnsi="Calibri" w:cs="Times New Roman"/>
        </w:rPr>
        <w:t xml:space="preserve">churches, villages and land owning units and therefore enjoy a more permanent status. The interview and visits to the catchment communities showed women not only looking after the homes/families but also planting/ tending the gardens, harvesting and selling them at the markets/wholesale sources on weekly basis. Life for women in remote rural parts of Fiji is difficult. Proposed livelihood projects under R2R and other available micro-financing facilities with the government and NGOs would provide much needed women empowerment and support necessary under the current circumstances. Promoting gender equality and women empowerment is one of three MDG still to be achieved by Fiji. At the national level, 51% of the population are in the urban centres and 49% in the rural areas due to urban drift </w:t>
      </w:r>
      <w:r w:rsidR="006D69F1" w:rsidRPr="002A05D5">
        <w:rPr>
          <w:rFonts w:ascii="Calibri" w:hAnsi="Calibri" w:cs="Times New Roman"/>
        </w:rPr>
        <w:t xml:space="preserve">- both </w:t>
      </w:r>
      <w:r w:rsidRPr="002A05D5">
        <w:rPr>
          <w:rFonts w:ascii="Calibri" w:hAnsi="Calibri" w:cs="Times New Roman"/>
        </w:rPr>
        <w:t xml:space="preserve">adversely impact </w:t>
      </w:r>
      <w:r w:rsidR="00303595" w:rsidRPr="002A05D5">
        <w:rPr>
          <w:rFonts w:ascii="Calibri" w:hAnsi="Calibri" w:cs="Times New Roman"/>
        </w:rPr>
        <w:t>the viability and structure of rural communities and the towns/cities as a result of the stress placed on urban infrastructure. With housing for example, inadequate housing stock and land has contributed to squatters with 78,000 people living in 128 squatter settlements country- wide.</w:t>
      </w:r>
    </w:p>
    <w:p w14:paraId="6C2F547B" w14:textId="04F57EA9" w:rsidR="00303595" w:rsidRPr="002A05D5" w:rsidRDefault="00303595" w:rsidP="002A05D5">
      <w:pPr>
        <w:ind w:left="720" w:firstLine="556"/>
        <w:rPr>
          <w:rFonts w:ascii="Calibri" w:hAnsi="Calibri" w:cs="Times New Roman"/>
          <w:b/>
        </w:rPr>
      </w:pPr>
      <w:r w:rsidRPr="002A05D5">
        <w:rPr>
          <w:rFonts w:ascii="Calibri" w:hAnsi="Calibri" w:cs="Times New Roman"/>
          <w:b/>
        </w:rPr>
        <w:t xml:space="preserve">Table </w:t>
      </w:r>
      <w:r w:rsidR="006D69F1" w:rsidRPr="002A05D5">
        <w:rPr>
          <w:rFonts w:ascii="Calibri" w:hAnsi="Calibri" w:cs="Times New Roman"/>
          <w:b/>
        </w:rPr>
        <w:t xml:space="preserve">2. </w:t>
      </w:r>
      <w:r w:rsidR="00636070">
        <w:rPr>
          <w:rFonts w:ascii="Calibri" w:hAnsi="Calibri" w:cs="Times New Roman"/>
          <w:b/>
        </w:rPr>
        <w:t xml:space="preserve"> Population in each catchment by gender</w:t>
      </w:r>
    </w:p>
    <w:tbl>
      <w:tblPr>
        <w:tblStyle w:val="TableGrid"/>
        <w:tblW w:w="0" w:type="auto"/>
        <w:tblInd w:w="1240" w:type="dxa"/>
        <w:tblLook w:val="04A0" w:firstRow="1" w:lastRow="0" w:firstColumn="1" w:lastColumn="0" w:noHBand="0" w:noVBand="1"/>
      </w:tblPr>
      <w:tblGrid>
        <w:gridCol w:w="2554"/>
        <w:gridCol w:w="1956"/>
        <w:gridCol w:w="1672"/>
        <w:gridCol w:w="1886"/>
      </w:tblGrid>
      <w:tr w:rsidR="00303595" w:rsidRPr="001A7F30" w14:paraId="1A015347" w14:textId="77777777" w:rsidTr="002730E2">
        <w:trPr>
          <w:trHeight w:val="20"/>
        </w:trPr>
        <w:tc>
          <w:tcPr>
            <w:tcW w:w="2554" w:type="dxa"/>
            <w:vAlign w:val="center"/>
          </w:tcPr>
          <w:p w14:paraId="6EC8E64C" w14:textId="77777777" w:rsidR="00303595" w:rsidRPr="00BA26AE" w:rsidRDefault="00303595" w:rsidP="00303595">
            <w:pPr>
              <w:jc w:val="center"/>
              <w:rPr>
                <w:rFonts w:ascii="Arial Narrow" w:hAnsi="Arial Narrow" w:cs="Times New Roman"/>
                <w:b/>
                <w:sz w:val="18"/>
                <w:szCs w:val="18"/>
              </w:rPr>
            </w:pPr>
            <w:r w:rsidRPr="00BA26AE">
              <w:rPr>
                <w:rFonts w:ascii="Arial Narrow" w:hAnsi="Arial Narrow" w:cs="Times New Roman"/>
                <w:b/>
                <w:sz w:val="18"/>
                <w:szCs w:val="18"/>
              </w:rPr>
              <w:t>CATCHMENT AREA</w:t>
            </w:r>
          </w:p>
        </w:tc>
        <w:tc>
          <w:tcPr>
            <w:tcW w:w="1956" w:type="dxa"/>
            <w:vAlign w:val="center"/>
          </w:tcPr>
          <w:p w14:paraId="2C37D5F1" w14:textId="77777777" w:rsidR="00303595" w:rsidRPr="00BA26AE" w:rsidRDefault="00303595" w:rsidP="00303595">
            <w:pPr>
              <w:jc w:val="center"/>
              <w:rPr>
                <w:rFonts w:ascii="Arial Narrow" w:hAnsi="Arial Narrow" w:cs="Times New Roman"/>
                <w:b/>
                <w:sz w:val="18"/>
                <w:szCs w:val="18"/>
              </w:rPr>
            </w:pPr>
            <w:r w:rsidRPr="00BA26AE">
              <w:rPr>
                <w:rFonts w:ascii="Arial Narrow" w:hAnsi="Arial Narrow" w:cs="Times New Roman"/>
                <w:b/>
                <w:sz w:val="18"/>
                <w:szCs w:val="18"/>
              </w:rPr>
              <w:t>TOTAL POPULATION</w:t>
            </w:r>
          </w:p>
        </w:tc>
        <w:tc>
          <w:tcPr>
            <w:tcW w:w="1672" w:type="dxa"/>
            <w:vAlign w:val="center"/>
          </w:tcPr>
          <w:p w14:paraId="75173A6A" w14:textId="77777777" w:rsidR="00303595" w:rsidRPr="00BA26AE" w:rsidRDefault="00303595" w:rsidP="002730E2">
            <w:pPr>
              <w:jc w:val="center"/>
              <w:rPr>
                <w:rFonts w:ascii="Arial Narrow" w:hAnsi="Arial Narrow" w:cs="Times New Roman"/>
                <w:b/>
                <w:sz w:val="18"/>
                <w:szCs w:val="18"/>
              </w:rPr>
            </w:pPr>
            <w:r w:rsidRPr="00BA26AE">
              <w:rPr>
                <w:rFonts w:ascii="Arial Narrow" w:hAnsi="Arial Narrow" w:cs="Times New Roman"/>
                <w:b/>
                <w:sz w:val="18"/>
                <w:szCs w:val="18"/>
              </w:rPr>
              <w:t>MALE</w:t>
            </w:r>
          </w:p>
        </w:tc>
        <w:tc>
          <w:tcPr>
            <w:tcW w:w="1886" w:type="dxa"/>
            <w:vAlign w:val="center"/>
          </w:tcPr>
          <w:p w14:paraId="1728F9BC" w14:textId="77777777" w:rsidR="00303595" w:rsidRPr="00BA26AE" w:rsidRDefault="00303595" w:rsidP="002730E2">
            <w:pPr>
              <w:jc w:val="center"/>
              <w:rPr>
                <w:rFonts w:ascii="Arial Narrow" w:hAnsi="Arial Narrow" w:cs="Times New Roman"/>
                <w:b/>
                <w:sz w:val="18"/>
                <w:szCs w:val="18"/>
              </w:rPr>
            </w:pPr>
            <w:r>
              <w:rPr>
                <w:rFonts w:ascii="Arial Narrow" w:hAnsi="Arial Narrow" w:cs="Times New Roman"/>
                <w:b/>
                <w:sz w:val="18"/>
                <w:szCs w:val="18"/>
              </w:rPr>
              <w:t>FEMALE</w:t>
            </w:r>
          </w:p>
        </w:tc>
      </w:tr>
      <w:tr w:rsidR="00303595" w:rsidRPr="001A7F30" w14:paraId="276F9E2F" w14:textId="77777777" w:rsidTr="002730E2">
        <w:trPr>
          <w:trHeight w:val="57"/>
        </w:trPr>
        <w:tc>
          <w:tcPr>
            <w:tcW w:w="2554" w:type="dxa"/>
            <w:vAlign w:val="center"/>
          </w:tcPr>
          <w:p w14:paraId="3FE48430" w14:textId="77777777" w:rsidR="00303595" w:rsidRPr="00187190" w:rsidRDefault="00303595" w:rsidP="00303595">
            <w:pPr>
              <w:rPr>
                <w:rFonts w:ascii="Arial Narrow" w:hAnsi="Arial Narrow" w:cs="Times New Roman"/>
              </w:rPr>
            </w:pPr>
            <w:r w:rsidRPr="00187190">
              <w:rPr>
                <w:rFonts w:ascii="Arial Narrow" w:hAnsi="Arial Narrow" w:cs="Times New Roman"/>
              </w:rPr>
              <w:t>Ba</w:t>
            </w:r>
          </w:p>
        </w:tc>
        <w:tc>
          <w:tcPr>
            <w:tcW w:w="1956" w:type="dxa"/>
            <w:vAlign w:val="center"/>
          </w:tcPr>
          <w:p w14:paraId="3CB00486" w14:textId="77777777" w:rsidR="00303595" w:rsidRPr="00187190" w:rsidRDefault="00303595" w:rsidP="00303595">
            <w:pPr>
              <w:jc w:val="right"/>
              <w:rPr>
                <w:rFonts w:ascii="Arial Narrow" w:hAnsi="Arial Narrow" w:cs="Times New Roman"/>
              </w:rPr>
            </w:pPr>
            <w:r w:rsidRPr="00187190">
              <w:rPr>
                <w:rFonts w:ascii="Arial Narrow" w:hAnsi="Arial Narrow" w:cs="Times New Roman"/>
              </w:rPr>
              <w:t>43,911</w:t>
            </w:r>
          </w:p>
        </w:tc>
        <w:tc>
          <w:tcPr>
            <w:tcW w:w="1672" w:type="dxa"/>
            <w:vAlign w:val="center"/>
          </w:tcPr>
          <w:p w14:paraId="47AA4F69" w14:textId="77777777" w:rsidR="00303595" w:rsidRPr="00187190" w:rsidRDefault="00303595" w:rsidP="00303595">
            <w:pPr>
              <w:jc w:val="right"/>
              <w:rPr>
                <w:rFonts w:ascii="Arial Narrow" w:hAnsi="Arial Narrow" w:cs="Times New Roman"/>
              </w:rPr>
            </w:pPr>
            <w:r w:rsidRPr="00187190">
              <w:rPr>
                <w:rFonts w:ascii="Arial Narrow" w:hAnsi="Arial Narrow" w:cs="Times New Roman"/>
              </w:rPr>
              <w:t>22,628</w:t>
            </w:r>
          </w:p>
        </w:tc>
        <w:tc>
          <w:tcPr>
            <w:tcW w:w="1886" w:type="dxa"/>
            <w:vAlign w:val="center"/>
          </w:tcPr>
          <w:p w14:paraId="6BB55AF7" w14:textId="77777777" w:rsidR="00303595" w:rsidRPr="00187190" w:rsidRDefault="00303595" w:rsidP="00303595">
            <w:pPr>
              <w:jc w:val="right"/>
              <w:rPr>
                <w:rFonts w:ascii="Arial Narrow" w:hAnsi="Arial Narrow" w:cs="Times New Roman"/>
              </w:rPr>
            </w:pPr>
            <w:r w:rsidRPr="00187190">
              <w:rPr>
                <w:rFonts w:ascii="Arial Narrow" w:hAnsi="Arial Narrow" w:cs="Times New Roman"/>
              </w:rPr>
              <w:t>21,283</w:t>
            </w:r>
          </w:p>
        </w:tc>
      </w:tr>
      <w:tr w:rsidR="00303595" w:rsidRPr="001A7F30" w14:paraId="2980E521" w14:textId="77777777" w:rsidTr="002730E2">
        <w:trPr>
          <w:trHeight w:val="57"/>
        </w:trPr>
        <w:tc>
          <w:tcPr>
            <w:tcW w:w="2554" w:type="dxa"/>
            <w:vAlign w:val="center"/>
          </w:tcPr>
          <w:p w14:paraId="00142CA5" w14:textId="77777777" w:rsidR="00303595" w:rsidRPr="00187190" w:rsidRDefault="00303595" w:rsidP="00303595">
            <w:pPr>
              <w:rPr>
                <w:rFonts w:ascii="Arial Narrow" w:hAnsi="Arial Narrow" w:cs="Times New Roman"/>
              </w:rPr>
            </w:pPr>
            <w:r w:rsidRPr="00187190">
              <w:rPr>
                <w:rFonts w:ascii="Arial Narrow" w:hAnsi="Arial Narrow" w:cs="Times New Roman"/>
              </w:rPr>
              <w:t>Labasa</w:t>
            </w:r>
          </w:p>
        </w:tc>
        <w:tc>
          <w:tcPr>
            <w:tcW w:w="1956" w:type="dxa"/>
            <w:vAlign w:val="center"/>
          </w:tcPr>
          <w:p w14:paraId="210178EE" w14:textId="77777777" w:rsidR="00303595" w:rsidRPr="00187190" w:rsidRDefault="00303595" w:rsidP="000E649F">
            <w:pPr>
              <w:jc w:val="right"/>
              <w:rPr>
                <w:rFonts w:ascii="Arial Narrow" w:hAnsi="Arial Narrow" w:cs="Times New Roman"/>
              </w:rPr>
            </w:pPr>
            <w:r>
              <w:rPr>
                <w:rFonts w:ascii="Arial Narrow" w:hAnsi="Arial Narrow" w:cs="Times New Roman"/>
              </w:rPr>
              <w:t xml:space="preserve">                         54,448  </w:t>
            </w:r>
          </w:p>
        </w:tc>
        <w:tc>
          <w:tcPr>
            <w:tcW w:w="1672" w:type="dxa"/>
            <w:vAlign w:val="center"/>
          </w:tcPr>
          <w:p w14:paraId="508904C6" w14:textId="77777777" w:rsidR="00303595" w:rsidRPr="00187190" w:rsidRDefault="00303595" w:rsidP="000E649F">
            <w:pPr>
              <w:jc w:val="right"/>
              <w:rPr>
                <w:rFonts w:ascii="Arial Narrow" w:hAnsi="Arial Narrow" w:cs="Times New Roman"/>
              </w:rPr>
            </w:pPr>
            <w:r>
              <w:rPr>
                <w:rFonts w:ascii="Arial Narrow" w:hAnsi="Arial Narrow" w:cs="Times New Roman"/>
              </w:rPr>
              <w:t xml:space="preserve">                         27,228    </w:t>
            </w:r>
          </w:p>
        </w:tc>
        <w:tc>
          <w:tcPr>
            <w:tcW w:w="1886" w:type="dxa"/>
            <w:vAlign w:val="center"/>
          </w:tcPr>
          <w:p w14:paraId="3388FDE4" w14:textId="77777777" w:rsidR="00303595" w:rsidRPr="00187190" w:rsidRDefault="00303595" w:rsidP="000E649F">
            <w:pPr>
              <w:jc w:val="right"/>
              <w:rPr>
                <w:rFonts w:ascii="Arial Narrow" w:hAnsi="Arial Narrow" w:cs="Times New Roman"/>
              </w:rPr>
            </w:pPr>
            <w:r>
              <w:rPr>
                <w:rFonts w:ascii="Arial Narrow" w:hAnsi="Arial Narrow" w:cs="Times New Roman"/>
              </w:rPr>
              <w:t xml:space="preserve">                         27,220</w:t>
            </w:r>
          </w:p>
        </w:tc>
      </w:tr>
      <w:tr w:rsidR="00303595" w:rsidRPr="001A7F30" w14:paraId="2FF1C4FB" w14:textId="77777777" w:rsidTr="002730E2">
        <w:trPr>
          <w:trHeight w:val="57"/>
        </w:trPr>
        <w:tc>
          <w:tcPr>
            <w:tcW w:w="2554" w:type="dxa"/>
            <w:vAlign w:val="center"/>
          </w:tcPr>
          <w:p w14:paraId="50E2D989" w14:textId="77777777" w:rsidR="00303595" w:rsidRPr="00187190" w:rsidRDefault="00303595" w:rsidP="00303595">
            <w:pPr>
              <w:rPr>
                <w:rFonts w:ascii="Arial Narrow" w:hAnsi="Arial Narrow" w:cs="Times New Roman"/>
              </w:rPr>
            </w:pPr>
            <w:r>
              <w:rPr>
                <w:rFonts w:ascii="Arial Narrow" w:hAnsi="Arial Narrow" w:cs="Times New Roman"/>
              </w:rPr>
              <w:t>Tunuloa/N</w:t>
            </w:r>
            <w:r w:rsidRPr="00187190">
              <w:rPr>
                <w:rFonts w:ascii="Arial Narrow" w:hAnsi="Arial Narrow" w:cs="Times New Roman"/>
              </w:rPr>
              <w:t>atewa</w:t>
            </w:r>
          </w:p>
        </w:tc>
        <w:tc>
          <w:tcPr>
            <w:tcW w:w="1956" w:type="dxa"/>
            <w:vAlign w:val="center"/>
          </w:tcPr>
          <w:p w14:paraId="29C03F9A" w14:textId="77777777" w:rsidR="00303595" w:rsidRPr="00187190" w:rsidRDefault="00303595" w:rsidP="00303595">
            <w:pPr>
              <w:jc w:val="right"/>
              <w:rPr>
                <w:rFonts w:ascii="Arial Narrow" w:hAnsi="Arial Narrow" w:cs="Times New Roman"/>
              </w:rPr>
            </w:pPr>
            <w:r w:rsidRPr="00187190">
              <w:rPr>
                <w:rFonts w:ascii="Arial Narrow" w:hAnsi="Arial Narrow" w:cs="Times New Roman"/>
              </w:rPr>
              <w:t>3,428</w:t>
            </w:r>
          </w:p>
        </w:tc>
        <w:tc>
          <w:tcPr>
            <w:tcW w:w="1672" w:type="dxa"/>
            <w:vAlign w:val="center"/>
          </w:tcPr>
          <w:p w14:paraId="4F54C0D3" w14:textId="77777777" w:rsidR="00303595" w:rsidRPr="00187190" w:rsidRDefault="00303595" w:rsidP="00303595">
            <w:pPr>
              <w:jc w:val="right"/>
              <w:rPr>
                <w:rFonts w:ascii="Arial Narrow" w:hAnsi="Arial Narrow" w:cs="Times New Roman"/>
              </w:rPr>
            </w:pPr>
            <w:r w:rsidRPr="00187190">
              <w:rPr>
                <w:rFonts w:ascii="Arial Narrow" w:hAnsi="Arial Narrow" w:cs="Times New Roman"/>
              </w:rPr>
              <w:t>1,753</w:t>
            </w:r>
          </w:p>
        </w:tc>
        <w:tc>
          <w:tcPr>
            <w:tcW w:w="1886" w:type="dxa"/>
            <w:vAlign w:val="center"/>
          </w:tcPr>
          <w:p w14:paraId="01763C3E" w14:textId="77777777" w:rsidR="00303595" w:rsidRPr="00187190" w:rsidRDefault="00303595" w:rsidP="00303595">
            <w:pPr>
              <w:jc w:val="right"/>
              <w:rPr>
                <w:rFonts w:ascii="Arial Narrow" w:hAnsi="Arial Narrow" w:cs="Times New Roman"/>
              </w:rPr>
            </w:pPr>
            <w:r w:rsidRPr="00187190">
              <w:rPr>
                <w:rFonts w:ascii="Arial Narrow" w:hAnsi="Arial Narrow" w:cs="Times New Roman"/>
              </w:rPr>
              <w:t>1,675</w:t>
            </w:r>
          </w:p>
        </w:tc>
      </w:tr>
      <w:tr w:rsidR="00303595" w:rsidRPr="001A7F30" w14:paraId="2CE75674" w14:textId="77777777" w:rsidTr="002730E2">
        <w:trPr>
          <w:trHeight w:val="57"/>
        </w:trPr>
        <w:tc>
          <w:tcPr>
            <w:tcW w:w="2554" w:type="dxa"/>
            <w:vAlign w:val="center"/>
          </w:tcPr>
          <w:p w14:paraId="691E9C56" w14:textId="77777777" w:rsidR="00303595" w:rsidRPr="00187190" w:rsidRDefault="00303595" w:rsidP="00303595">
            <w:pPr>
              <w:rPr>
                <w:rFonts w:ascii="Arial Narrow" w:hAnsi="Arial Narrow" w:cs="Times New Roman"/>
              </w:rPr>
            </w:pPr>
            <w:r w:rsidRPr="00187190">
              <w:rPr>
                <w:rFonts w:ascii="Arial Narrow" w:hAnsi="Arial Narrow" w:cs="Times New Roman"/>
              </w:rPr>
              <w:t>Tuva</w:t>
            </w:r>
          </w:p>
        </w:tc>
        <w:tc>
          <w:tcPr>
            <w:tcW w:w="1956" w:type="dxa"/>
            <w:vAlign w:val="center"/>
          </w:tcPr>
          <w:p w14:paraId="56607BB3" w14:textId="77777777" w:rsidR="00303595" w:rsidRPr="00187190" w:rsidRDefault="00303595" w:rsidP="00303595">
            <w:pPr>
              <w:jc w:val="right"/>
              <w:rPr>
                <w:rFonts w:ascii="Arial Narrow" w:hAnsi="Arial Narrow" w:cs="Times New Roman"/>
              </w:rPr>
            </w:pPr>
            <w:r w:rsidRPr="00187190">
              <w:rPr>
                <w:rFonts w:ascii="Arial Narrow" w:hAnsi="Arial Narrow" w:cs="Times New Roman"/>
              </w:rPr>
              <w:t>18,619</w:t>
            </w:r>
          </w:p>
        </w:tc>
        <w:tc>
          <w:tcPr>
            <w:tcW w:w="1672" w:type="dxa"/>
            <w:vAlign w:val="center"/>
          </w:tcPr>
          <w:p w14:paraId="4E766C20" w14:textId="77777777" w:rsidR="00303595" w:rsidRPr="00187190" w:rsidRDefault="00303595" w:rsidP="00303595">
            <w:pPr>
              <w:jc w:val="right"/>
              <w:rPr>
                <w:rFonts w:ascii="Arial Narrow" w:hAnsi="Arial Narrow" w:cs="Times New Roman"/>
              </w:rPr>
            </w:pPr>
            <w:r w:rsidRPr="00187190">
              <w:rPr>
                <w:rFonts w:ascii="Arial Narrow" w:hAnsi="Arial Narrow" w:cs="Times New Roman"/>
              </w:rPr>
              <w:t>9,872</w:t>
            </w:r>
          </w:p>
        </w:tc>
        <w:tc>
          <w:tcPr>
            <w:tcW w:w="1886" w:type="dxa"/>
            <w:vAlign w:val="center"/>
          </w:tcPr>
          <w:p w14:paraId="301EE942" w14:textId="77777777" w:rsidR="00303595" w:rsidRPr="00187190" w:rsidRDefault="00303595" w:rsidP="00303595">
            <w:pPr>
              <w:jc w:val="right"/>
              <w:rPr>
                <w:rFonts w:ascii="Arial Narrow" w:hAnsi="Arial Narrow" w:cs="Times New Roman"/>
              </w:rPr>
            </w:pPr>
            <w:r w:rsidRPr="00187190">
              <w:rPr>
                <w:rFonts w:ascii="Arial Narrow" w:hAnsi="Arial Narrow" w:cs="Times New Roman"/>
              </w:rPr>
              <w:t>8,747</w:t>
            </w:r>
          </w:p>
        </w:tc>
      </w:tr>
      <w:tr w:rsidR="00303595" w:rsidRPr="001A7F30" w14:paraId="6D48CCEE" w14:textId="77777777" w:rsidTr="002730E2">
        <w:trPr>
          <w:trHeight w:val="227"/>
        </w:trPr>
        <w:tc>
          <w:tcPr>
            <w:tcW w:w="2554" w:type="dxa"/>
            <w:vAlign w:val="center"/>
          </w:tcPr>
          <w:p w14:paraId="41EC72F0" w14:textId="77777777" w:rsidR="00303595" w:rsidRPr="00187190" w:rsidRDefault="00303595" w:rsidP="00303595">
            <w:pPr>
              <w:rPr>
                <w:rFonts w:ascii="Arial Narrow" w:hAnsi="Arial Narrow" w:cs="Times New Roman"/>
              </w:rPr>
            </w:pPr>
            <w:r>
              <w:rPr>
                <w:rFonts w:ascii="Arial Narrow" w:hAnsi="Arial Narrow" w:cs="Times New Roman"/>
              </w:rPr>
              <w:t>Vunivia/D</w:t>
            </w:r>
            <w:r w:rsidRPr="00187190">
              <w:rPr>
                <w:rFonts w:ascii="Arial Narrow" w:hAnsi="Arial Narrow" w:cs="Times New Roman"/>
              </w:rPr>
              <w:t>ogotuki</w:t>
            </w:r>
            <w:r>
              <w:rPr>
                <w:rFonts w:ascii="Arial Narrow" w:hAnsi="Arial Narrow" w:cs="Times New Roman"/>
              </w:rPr>
              <w:t>/Udu</w:t>
            </w:r>
          </w:p>
        </w:tc>
        <w:tc>
          <w:tcPr>
            <w:tcW w:w="1956" w:type="dxa"/>
            <w:vAlign w:val="center"/>
          </w:tcPr>
          <w:p w14:paraId="27023004" w14:textId="77777777" w:rsidR="00303595" w:rsidRPr="00187190" w:rsidRDefault="00303595" w:rsidP="000E649F">
            <w:pPr>
              <w:jc w:val="right"/>
              <w:rPr>
                <w:rFonts w:ascii="Arial Narrow" w:hAnsi="Arial Narrow" w:cs="Times New Roman"/>
              </w:rPr>
            </w:pPr>
            <w:r>
              <w:rPr>
                <w:rFonts w:ascii="Arial Narrow" w:hAnsi="Arial Narrow" w:cs="Times New Roman"/>
              </w:rPr>
              <w:t xml:space="preserve">                               535 </w:t>
            </w:r>
          </w:p>
        </w:tc>
        <w:tc>
          <w:tcPr>
            <w:tcW w:w="1672" w:type="dxa"/>
            <w:vAlign w:val="center"/>
          </w:tcPr>
          <w:p w14:paraId="19F8C03A" w14:textId="77777777" w:rsidR="00303595" w:rsidRPr="00187190" w:rsidRDefault="00303595" w:rsidP="000E649F">
            <w:pPr>
              <w:jc w:val="right"/>
              <w:rPr>
                <w:rFonts w:ascii="Arial Narrow" w:hAnsi="Arial Narrow" w:cs="Times New Roman"/>
              </w:rPr>
            </w:pPr>
            <w:r>
              <w:rPr>
                <w:rFonts w:ascii="Arial Narrow" w:hAnsi="Arial Narrow" w:cs="Times New Roman"/>
              </w:rPr>
              <w:t>2</w:t>
            </w:r>
            <w:r w:rsidRPr="00187190">
              <w:rPr>
                <w:rFonts w:ascii="Arial Narrow" w:hAnsi="Arial Narrow" w:cs="Times New Roman"/>
              </w:rPr>
              <w:t>52</w:t>
            </w:r>
            <w:r>
              <w:rPr>
                <w:rFonts w:ascii="Arial Narrow" w:hAnsi="Arial Narrow" w:cs="Times New Roman"/>
              </w:rPr>
              <w:t xml:space="preserve">    </w:t>
            </w:r>
          </w:p>
        </w:tc>
        <w:tc>
          <w:tcPr>
            <w:tcW w:w="1886" w:type="dxa"/>
            <w:vAlign w:val="center"/>
          </w:tcPr>
          <w:p w14:paraId="76F34270" w14:textId="77777777" w:rsidR="00303595" w:rsidRPr="00187190" w:rsidRDefault="00303595" w:rsidP="000E649F">
            <w:pPr>
              <w:jc w:val="right"/>
              <w:rPr>
                <w:rFonts w:ascii="Arial Narrow" w:hAnsi="Arial Narrow" w:cs="Times New Roman"/>
              </w:rPr>
            </w:pPr>
            <w:r>
              <w:rPr>
                <w:rFonts w:ascii="Arial Narrow" w:hAnsi="Arial Narrow" w:cs="Times New Roman"/>
              </w:rPr>
              <w:t xml:space="preserve">                              283 </w:t>
            </w:r>
          </w:p>
        </w:tc>
      </w:tr>
      <w:tr w:rsidR="00303595" w:rsidRPr="001A7F30" w14:paraId="4343FF1E" w14:textId="77777777" w:rsidTr="002730E2">
        <w:trPr>
          <w:trHeight w:val="57"/>
        </w:trPr>
        <w:tc>
          <w:tcPr>
            <w:tcW w:w="2554" w:type="dxa"/>
            <w:vAlign w:val="center"/>
          </w:tcPr>
          <w:p w14:paraId="1CEAA53F" w14:textId="77777777" w:rsidR="00303595" w:rsidRPr="00187190" w:rsidRDefault="00303595" w:rsidP="00303595">
            <w:pPr>
              <w:rPr>
                <w:rFonts w:ascii="Arial Narrow" w:hAnsi="Arial Narrow" w:cs="Times New Roman"/>
              </w:rPr>
            </w:pPr>
            <w:r>
              <w:rPr>
                <w:rFonts w:ascii="Arial Narrow" w:hAnsi="Arial Narrow" w:cs="Times New Roman"/>
              </w:rPr>
              <w:t>Rewa/</w:t>
            </w:r>
            <w:r w:rsidRPr="00187190">
              <w:rPr>
                <w:rFonts w:ascii="Arial Narrow" w:hAnsi="Arial Narrow" w:cs="Times New Roman"/>
              </w:rPr>
              <w:t>Waidina</w:t>
            </w:r>
          </w:p>
        </w:tc>
        <w:tc>
          <w:tcPr>
            <w:tcW w:w="1956" w:type="dxa"/>
            <w:vAlign w:val="center"/>
          </w:tcPr>
          <w:p w14:paraId="70D2332E" w14:textId="77777777" w:rsidR="00303595" w:rsidRPr="00187190" w:rsidRDefault="00303595" w:rsidP="00303595">
            <w:pPr>
              <w:jc w:val="right"/>
              <w:rPr>
                <w:rFonts w:ascii="Arial Narrow" w:hAnsi="Arial Narrow" w:cs="Times New Roman"/>
              </w:rPr>
            </w:pPr>
            <w:r>
              <w:rPr>
                <w:rFonts w:ascii="Arial Narrow" w:hAnsi="Arial Narrow" w:cs="Times New Roman"/>
              </w:rPr>
              <w:t>8,08</w:t>
            </w:r>
            <w:r w:rsidRPr="00187190">
              <w:rPr>
                <w:rFonts w:ascii="Arial Narrow" w:hAnsi="Arial Narrow" w:cs="Times New Roman"/>
              </w:rPr>
              <w:t>2</w:t>
            </w:r>
          </w:p>
        </w:tc>
        <w:tc>
          <w:tcPr>
            <w:tcW w:w="1672" w:type="dxa"/>
            <w:vAlign w:val="center"/>
          </w:tcPr>
          <w:p w14:paraId="4B026EFC" w14:textId="77777777" w:rsidR="00303595" w:rsidRPr="00187190" w:rsidRDefault="00303595" w:rsidP="00303595">
            <w:pPr>
              <w:jc w:val="right"/>
              <w:rPr>
                <w:rFonts w:ascii="Arial Narrow" w:hAnsi="Arial Narrow" w:cs="Times New Roman"/>
              </w:rPr>
            </w:pPr>
            <w:r w:rsidRPr="00187190">
              <w:rPr>
                <w:rFonts w:ascii="Arial Narrow" w:hAnsi="Arial Narrow" w:cs="Times New Roman"/>
              </w:rPr>
              <w:t>4,165</w:t>
            </w:r>
          </w:p>
        </w:tc>
        <w:tc>
          <w:tcPr>
            <w:tcW w:w="1886" w:type="dxa"/>
            <w:vAlign w:val="center"/>
          </w:tcPr>
          <w:p w14:paraId="37689C61" w14:textId="77777777" w:rsidR="00303595" w:rsidRPr="00187190" w:rsidRDefault="00303595" w:rsidP="00303595">
            <w:pPr>
              <w:jc w:val="right"/>
              <w:rPr>
                <w:rFonts w:ascii="Arial Narrow" w:hAnsi="Arial Narrow" w:cs="Times New Roman"/>
              </w:rPr>
            </w:pPr>
            <w:r w:rsidRPr="00187190">
              <w:rPr>
                <w:rFonts w:ascii="Arial Narrow" w:hAnsi="Arial Narrow" w:cs="Times New Roman"/>
              </w:rPr>
              <w:t>3,917</w:t>
            </w:r>
          </w:p>
        </w:tc>
      </w:tr>
      <w:tr w:rsidR="00303595" w:rsidRPr="001A7F30" w14:paraId="34F2EF99" w14:textId="77777777" w:rsidTr="002730E2">
        <w:trPr>
          <w:trHeight w:val="57"/>
        </w:trPr>
        <w:tc>
          <w:tcPr>
            <w:tcW w:w="2554" w:type="dxa"/>
            <w:vAlign w:val="center"/>
          </w:tcPr>
          <w:p w14:paraId="229EFF7C" w14:textId="425ABBD5" w:rsidR="00303595" w:rsidRPr="00187190" w:rsidRDefault="000E649F" w:rsidP="00303595">
            <w:pPr>
              <w:rPr>
                <w:rFonts w:ascii="Arial Narrow" w:hAnsi="Arial Narrow" w:cs="Times New Roman"/>
              </w:rPr>
            </w:pPr>
            <w:r>
              <w:rPr>
                <w:rFonts w:ascii="Arial Narrow" w:hAnsi="Arial Narrow" w:cs="Times New Roman"/>
              </w:rPr>
              <w:t>Rewa Delta</w:t>
            </w:r>
          </w:p>
        </w:tc>
        <w:tc>
          <w:tcPr>
            <w:tcW w:w="1956" w:type="dxa"/>
            <w:vAlign w:val="center"/>
          </w:tcPr>
          <w:p w14:paraId="48BC0CDE" w14:textId="77777777" w:rsidR="00303595" w:rsidRPr="00187190" w:rsidRDefault="00303595" w:rsidP="00303595">
            <w:pPr>
              <w:jc w:val="right"/>
              <w:rPr>
                <w:rFonts w:ascii="Arial Narrow" w:hAnsi="Arial Narrow" w:cs="Times New Roman"/>
              </w:rPr>
            </w:pPr>
            <w:r>
              <w:rPr>
                <w:rFonts w:ascii="Arial Narrow" w:hAnsi="Arial Narrow" w:cs="Times New Roman"/>
              </w:rPr>
              <w:t>21,473</w:t>
            </w:r>
          </w:p>
        </w:tc>
        <w:tc>
          <w:tcPr>
            <w:tcW w:w="1672" w:type="dxa"/>
            <w:vAlign w:val="center"/>
          </w:tcPr>
          <w:p w14:paraId="71466BCD" w14:textId="77777777" w:rsidR="00303595" w:rsidRPr="00187190" w:rsidRDefault="00303595" w:rsidP="00303595">
            <w:pPr>
              <w:jc w:val="right"/>
              <w:rPr>
                <w:rFonts w:ascii="Arial Narrow" w:hAnsi="Arial Narrow" w:cs="Times New Roman"/>
              </w:rPr>
            </w:pPr>
            <w:r>
              <w:rPr>
                <w:rFonts w:ascii="Arial Narrow" w:hAnsi="Arial Narrow" w:cs="Times New Roman"/>
              </w:rPr>
              <w:t>10,933</w:t>
            </w:r>
          </w:p>
        </w:tc>
        <w:tc>
          <w:tcPr>
            <w:tcW w:w="1886" w:type="dxa"/>
            <w:vAlign w:val="center"/>
          </w:tcPr>
          <w:p w14:paraId="35A2786E" w14:textId="77777777" w:rsidR="00303595" w:rsidRPr="00187190" w:rsidRDefault="00303595" w:rsidP="00303595">
            <w:pPr>
              <w:jc w:val="right"/>
              <w:rPr>
                <w:rFonts w:ascii="Arial Narrow" w:hAnsi="Arial Narrow" w:cs="Times New Roman"/>
              </w:rPr>
            </w:pPr>
            <w:r>
              <w:rPr>
                <w:rFonts w:ascii="Arial Narrow" w:hAnsi="Arial Narrow" w:cs="Times New Roman"/>
              </w:rPr>
              <w:t>10,540</w:t>
            </w:r>
          </w:p>
        </w:tc>
      </w:tr>
      <w:tr w:rsidR="00303595" w:rsidRPr="001A7F30" w14:paraId="40D0ED8B" w14:textId="77777777" w:rsidTr="002730E2">
        <w:trPr>
          <w:trHeight w:val="20"/>
        </w:trPr>
        <w:tc>
          <w:tcPr>
            <w:tcW w:w="2554" w:type="dxa"/>
            <w:vAlign w:val="center"/>
          </w:tcPr>
          <w:p w14:paraId="66DEA00A" w14:textId="77777777" w:rsidR="00303595" w:rsidRPr="00187190" w:rsidRDefault="00303595" w:rsidP="00303595">
            <w:pPr>
              <w:rPr>
                <w:rFonts w:ascii="Arial Narrow" w:hAnsi="Arial Narrow" w:cs="Times New Roman"/>
                <w:b/>
              </w:rPr>
            </w:pPr>
            <w:r w:rsidRPr="00187190">
              <w:rPr>
                <w:rFonts w:ascii="Arial Narrow" w:hAnsi="Arial Narrow" w:cs="Times New Roman"/>
                <w:b/>
              </w:rPr>
              <w:t>Total</w:t>
            </w:r>
          </w:p>
        </w:tc>
        <w:tc>
          <w:tcPr>
            <w:tcW w:w="1956" w:type="dxa"/>
            <w:vAlign w:val="center"/>
          </w:tcPr>
          <w:p w14:paraId="05AE8936" w14:textId="77777777" w:rsidR="00303595" w:rsidRPr="00187190" w:rsidRDefault="00303595" w:rsidP="00303595">
            <w:pPr>
              <w:jc w:val="right"/>
              <w:rPr>
                <w:rFonts w:ascii="Arial Narrow" w:hAnsi="Arial Narrow" w:cs="Times New Roman"/>
                <w:b/>
              </w:rPr>
            </w:pPr>
            <w:r>
              <w:rPr>
                <w:rFonts w:ascii="Arial Narrow" w:hAnsi="Arial Narrow" w:cs="Times New Roman"/>
                <w:b/>
              </w:rPr>
              <w:t>150,496</w:t>
            </w:r>
          </w:p>
        </w:tc>
        <w:tc>
          <w:tcPr>
            <w:tcW w:w="1672" w:type="dxa"/>
            <w:vAlign w:val="center"/>
          </w:tcPr>
          <w:p w14:paraId="13D28D79" w14:textId="77777777" w:rsidR="00303595" w:rsidRPr="00187190" w:rsidRDefault="00303595" w:rsidP="00303595">
            <w:pPr>
              <w:jc w:val="right"/>
              <w:rPr>
                <w:rFonts w:ascii="Arial Narrow" w:hAnsi="Arial Narrow" w:cs="Times New Roman"/>
                <w:b/>
              </w:rPr>
            </w:pPr>
            <w:r>
              <w:rPr>
                <w:rFonts w:ascii="Arial Narrow" w:hAnsi="Arial Narrow" w:cs="Times New Roman"/>
                <w:b/>
              </w:rPr>
              <w:t>76,831</w:t>
            </w:r>
          </w:p>
        </w:tc>
        <w:tc>
          <w:tcPr>
            <w:tcW w:w="1886" w:type="dxa"/>
            <w:vAlign w:val="center"/>
          </w:tcPr>
          <w:p w14:paraId="0F8A1EEC" w14:textId="77777777" w:rsidR="00303595" w:rsidRPr="00187190" w:rsidRDefault="00303595" w:rsidP="00303595">
            <w:pPr>
              <w:jc w:val="right"/>
              <w:rPr>
                <w:rFonts w:ascii="Arial Narrow" w:hAnsi="Arial Narrow" w:cs="Times New Roman"/>
                <w:b/>
              </w:rPr>
            </w:pPr>
            <w:r>
              <w:rPr>
                <w:rFonts w:ascii="Arial Narrow" w:hAnsi="Arial Narrow" w:cs="Times New Roman"/>
                <w:b/>
              </w:rPr>
              <w:t>73,665</w:t>
            </w:r>
          </w:p>
        </w:tc>
      </w:tr>
    </w:tbl>
    <w:p w14:paraId="7C72F5C8" w14:textId="3D368CD5" w:rsidR="002730E2" w:rsidRPr="00244EFF" w:rsidRDefault="002730E2" w:rsidP="00244EFF">
      <w:pPr>
        <w:ind w:left="720" w:firstLine="556"/>
        <w:rPr>
          <w:rFonts w:ascii="Calibri" w:hAnsi="Calibri" w:cs="Times New Roman"/>
        </w:rPr>
      </w:pPr>
      <w:r w:rsidRPr="002A05D5">
        <w:rPr>
          <w:rFonts w:ascii="Calibri" w:hAnsi="Calibri" w:cs="Times New Roman"/>
        </w:rPr>
        <w:t xml:space="preserve">Source: </w:t>
      </w:r>
      <w:r w:rsidR="00CD6E5D" w:rsidRPr="002A05D5">
        <w:rPr>
          <w:rFonts w:ascii="Calibri" w:hAnsi="Calibri" w:cs="Times New Roman"/>
        </w:rPr>
        <w:t>FBOS July</w:t>
      </w:r>
      <w:r w:rsidR="00244EFF">
        <w:rPr>
          <w:rFonts w:ascii="Calibri" w:hAnsi="Calibri" w:cs="Times New Roman"/>
        </w:rPr>
        <w:t>, 2014</w:t>
      </w:r>
    </w:p>
    <w:p w14:paraId="40EF290A" w14:textId="0D627923" w:rsidR="00303595" w:rsidRDefault="000E649F" w:rsidP="00244EFF">
      <w:pPr>
        <w:spacing w:after="0" w:line="240" w:lineRule="auto"/>
        <w:rPr>
          <w:rFonts w:ascii="Calibri" w:hAnsi="Calibri" w:cs="Times New Roman"/>
        </w:rPr>
      </w:pPr>
      <w:r w:rsidRPr="002A05D5">
        <w:rPr>
          <w:rFonts w:ascii="Calibri" w:hAnsi="Calibri" w:cs="Times New Roman"/>
        </w:rPr>
        <w:t>In</w:t>
      </w:r>
      <w:r w:rsidR="00303595" w:rsidRPr="002A05D5">
        <w:rPr>
          <w:rFonts w:ascii="Calibri" w:hAnsi="Calibri" w:cs="Times New Roman"/>
        </w:rPr>
        <w:t xml:space="preserve"> terms of landscape demographics </w:t>
      </w:r>
      <w:r w:rsidRPr="002A05D5">
        <w:rPr>
          <w:rFonts w:ascii="Calibri" w:hAnsi="Calibri" w:cs="Times New Roman"/>
        </w:rPr>
        <w:t xml:space="preserve">the population in the rural catchment areas is </w:t>
      </w:r>
      <w:r w:rsidR="00303595" w:rsidRPr="002A05D5">
        <w:rPr>
          <w:rFonts w:ascii="Calibri" w:hAnsi="Calibri" w:cs="Times New Roman"/>
        </w:rPr>
        <w:t>primarily agrarian, predominantly indigenous and contained within traditional rural village/community settings except for</w:t>
      </w:r>
      <w:r w:rsidR="001C52DE" w:rsidRPr="002A05D5">
        <w:rPr>
          <w:rFonts w:ascii="Calibri" w:hAnsi="Calibri" w:cs="Times New Roman"/>
        </w:rPr>
        <w:t xml:space="preserve"> the major urban centres of </w:t>
      </w:r>
      <w:r w:rsidR="0026308B" w:rsidRPr="002A05D5">
        <w:rPr>
          <w:rFonts w:ascii="Calibri" w:hAnsi="Calibri" w:cs="Times New Roman"/>
        </w:rPr>
        <w:t>Ba and</w:t>
      </w:r>
      <w:r w:rsidRPr="002A05D5">
        <w:rPr>
          <w:rFonts w:ascii="Calibri" w:hAnsi="Calibri" w:cs="Times New Roman"/>
        </w:rPr>
        <w:t xml:space="preserve"> </w:t>
      </w:r>
      <w:r w:rsidR="0026308B" w:rsidRPr="002A05D5">
        <w:rPr>
          <w:rFonts w:ascii="Calibri" w:hAnsi="Calibri" w:cs="Times New Roman"/>
        </w:rPr>
        <w:t>Labasa. In three catchments m</w:t>
      </w:r>
      <w:r w:rsidR="00303595" w:rsidRPr="002A05D5">
        <w:rPr>
          <w:rFonts w:ascii="Calibri" w:hAnsi="Calibri" w:cs="Times New Roman"/>
        </w:rPr>
        <w:t>ore than 50% of the population</w:t>
      </w:r>
      <w:r w:rsidR="0026308B" w:rsidRPr="002A05D5">
        <w:rPr>
          <w:rFonts w:ascii="Calibri" w:hAnsi="Calibri" w:cs="Times New Roman"/>
        </w:rPr>
        <w:t xml:space="preserve"> is </w:t>
      </w:r>
      <w:r w:rsidR="00303595" w:rsidRPr="002A05D5">
        <w:rPr>
          <w:rFonts w:ascii="Calibri" w:hAnsi="Calibri" w:cs="Times New Roman"/>
        </w:rPr>
        <w:t xml:space="preserve">made </w:t>
      </w:r>
      <w:r w:rsidR="0026308B" w:rsidRPr="002A05D5">
        <w:rPr>
          <w:rFonts w:ascii="Calibri" w:hAnsi="Calibri" w:cs="Times New Roman"/>
        </w:rPr>
        <w:t xml:space="preserve">up of Fijians of Indian descent, viz. </w:t>
      </w:r>
      <w:r w:rsidR="001C52DE" w:rsidRPr="002A05D5">
        <w:rPr>
          <w:rFonts w:ascii="Calibri" w:hAnsi="Calibri" w:cs="Times New Roman"/>
        </w:rPr>
        <w:t xml:space="preserve">Labasa (35,900), </w:t>
      </w:r>
      <w:r w:rsidR="00303595" w:rsidRPr="002A05D5">
        <w:rPr>
          <w:rFonts w:ascii="Calibri" w:hAnsi="Calibri" w:cs="Times New Roman"/>
        </w:rPr>
        <w:t>Ba (29,736) and Tuva</w:t>
      </w:r>
      <w:r w:rsidR="002730E2" w:rsidRPr="002A05D5">
        <w:rPr>
          <w:rFonts w:ascii="Calibri" w:hAnsi="Calibri" w:cs="Times New Roman"/>
        </w:rPr>
        <w:t xml:space="preserve"> </w:t>
      </w:r>
      <w:r w:rsidR="00303595" w:rsidRPr="002A05D5">
        <w:rPr>
          <w:rFonts w:ascii="Calibri" w:hAnsi="Calibri" w:cs="Times New Roman"/>
        </w:rPr>
        <w:t xml:space="preserve">(9,843). However </w:t>
      </w:r>
      <w:r w:rsidRPr="002A05D5">
        <w:rPr>
          <w:rFonts w:ascii="Calibri" w:hAnsi="Calibri" w:cs="Times New Roman"/>
          <w:i/>
        </w:rPr>
        <w:t>i</w:t>
      </w:r>
      <w:r w:rsidR="00303595" w:rsidRPr="002A05D5">
        <w:rPr>
          <w:rFonts w:ascii="Calibri" w:hAnsi="Calibri" w:cs="Times New Roman"/>
          <w:i/>
        </w:rPr>
        <w:t xml:space="preserve">Taukei </w:t>
      </w:r>
      <w:r w:rsidR="00303595" w:rsidRPr="002A05D5">
        <w:rPr>
          <w:rFonts w:ascii="Calibri" w:hAnsi="Calibri" w:cs="Times New Roman"/>
        </w:rPr>
        <w:t>generally make up more than 80% of the remaining rur</w:t>
      </w:r>
      <w:r w:rsidR="0026308B" w:rsidRPr="002A05D5">
        <w:rPr>
          <w:rFonts w:ascii="Calibri" w:hAnsi="Calibri" w:cs="Times New Roman"/>
        </w:rPr>
        <w:t>al catchment population with ‘</w:t>
      </w:r>
      <w:r w:rsidRPr="002A05D5">
        <w:rPr>
          <w:rFonts w:ascii="Calibri" w:hAnsi="Calibri" w:cs="Times New Roman"/>
        </w:rPr>
        <w:t>o</w:t>
      </w:r>
      <w:r w:rsidR="00303595" w:rsidRPr="002A05D5">
        <w:rPr>
          <w:rFonts w:ascii="Calibri" w:hAnsi="Calibri" w:cs="Times New Roman"/>
        </w:rPr>
        <w:t>ther</w:t>
      </w:r>
      <w:r w:rsidR="0026308B" w:rsidRPr="002A05D5">
        <w:rPr>
          <w:rFonts w:ascii="Calibri" w:hAnsi="Calibri" w:cs="Times New Roman"/>
        </w:rPr>
        <w:t>s’</w:t>
      </w:r>
      <w:r w:rsidR="00303595" w:rsidRPr="002A05D5">
        <w:rPr>
          <w:rFonts w:ascii="Calibri" w:hAnsi="Calibri" w:cs="Times New Roman"/>
        </w:rPr>
        <w:t xml:space="preserve"> category at 5% in the coastal resorts and hotels in the lower catchment sites and Chinese farmers in the ginger and vegetable growing regions in the mid and upper catchments.</w:t>
      </w:r>
    </w:p>
    <w:p w14:paraId="15CDE133" w14:textId="77777777" w:rsidR="00244EFF" w:rsidRPr="002A05D5" w:rsidRDefault="00244EFF" w:rsidP="00244EFF">
      <w:pPr>
        <w:spacing w:after="0" w:line="240" w:lineRule="auto"/>
        <w:rPr>
          <w:rFonts w:ascii="Calibri" w:hAnsi="Calibri" w:cs="Times New Roman"/>
        </w:rPr>
      </w:pPr>
    </w:p>
    <w:p w14:paraId="32062AFE" w14:textId="5908DE8D" w:rsidR="00303595" w:rsidRPr="002A05D5" w:rsidRDefault="002730E2" w:rsidP="002A05D5">
      <w:pPr>
        <w:ind w:left="720" w:firstLine="556"/>
        <w:rPr>
          <w:rFonts w:ascii="Calibri" w:hAnsi="Calibri" w:cs="Times New Roman"/>
          <w:b/>
        </w:rPr>
      </w:pPr>
      <w:r w:rsidRPr="002A05D5">
        <w:rPr>
          <w:rFonts w:ascii="Calibri" w:hAnsi="Calibri" w:cs="Times New Roman"/>
          <w:b/>
        </w:rPr>
        <w:t xml:space="preserve">Table 3. Population </w:t>
      </w:r>
      <w:r w:rsidR="00636070">
        <w:rPr>
          <w:rFonts w:ascii="Calibri" w:hAnsi="Calibri" w:cs="Times New Roman"/>
          <w:b/>
        </w:rPr>
        <w:t xml:space="preserve">in each catchment </w:t>
      </w:r>
      <w:r w:rsidRPr="002A05D5">
        <w:rPr>
          <w:rFonts w:ascii="Calibri" w:hAnsi="Calibri" w:cs="Times New Roman"/>
          <w:b/>
        </w:rPr>
        <w:t>by ethnicity</w:t>
      </w:r>
    </w:p>
    <w:tbl>
      <w:tblPr>
        <w:tblStyle w:val="TableGrid"/>
        <w:tblW w:w="0" w:type="auto"/>
        <w:tblInd w:w="1243" w:type="dxa"/>
        <w:tblLook w:val="04A0" w:firstRow="1" w:lastRow="0" w:firstColumn="1" w:lastColumn="0" w:noHBand="0" w:noVBand="1"/>
      </w:tblPr>
      <w:tblGrid>
        <w:gridCol w:w="2545"/>
        <w:gridCol w:w="1329"/>
        <w:gridCol w:w="1339"/>
        <w:gridCol w:w="1530"/>
        <w:gridCol w:w="1336"/>
      </w:tblGrid>
      <w:tr w:rsidR="0026308B" w14:paraId="2847CA8F" w14:textId="77777777" w:rsidTr="002417D8">
        <w:trPr>
          <w:trHeight w:val="170"/>
        </w:trPr>
        <w:tc>
          <w:tcPr>
            <w:tcW w:w="2545" w:type="dxa"/>
          </w:tcPr>
          <w:p w14:paraId="31ECE972" w14:textId="0983481A" w:rsidR="002730E2" w:rsidRPr="00E81D21" w:rsidRDefault="002730E2" w:rsidP="002730E2">
            <w:pPr>
              <w:jc w:val="center"/>
              <w:rPr>
                <w:rFonts w:ascii="Arial Narrow" w:hAnsi="Arial Narrow" w:cs="Times New Roman"/>
              </w:rPr>
            </w:pPr>
            <w:r w:rsidRPr="00E81D21">
              <w:rPr>
                <w:rFonts w:ascii="Arial Narrow" w:hAnsi="Arial Narrow" w:cs="Times New Roman"/>
              </w:rPr>
              <w:t>Catchment</w:t>
            </w:r>
          </w:p>
        </w:tc>
        <w:tc>
          <w:tcPr>
            <w:tcW w:w="1329" w:type="dxa"/>
          </w:tcPr>
          <w:p w14:paraId="68C47934" w14:textId="0C71CD36" w:rsidR="002730E2" w:rsidRPr="00E81D21" w:rsidRDefault="002730E2" w:rsidP="002730E2">
            <w:pPr>
              <w:jc w:val="center"/>
              <w:rPr>
                <w:rFonts w:ascii="Arial Narrow" w:hAnsi="Arial Narrow" w:cs="Times New Roman"/>
              </w:rPr>
            </w:pPr>
            <w:r w:rsidRPr="00E81D21">
              <w:rPr>
                <w:rFonts w:ascii="Arial Narrow" w:hAnsi="Arial Narrow" w:cs="Times New Roman"/>
              </w:rPr>
              <w:t>Total Population</w:t>
            </w:r>
          </w:p>
        </w:tc>
        <w:tc>
          <w:tcPr>
            <w:tcW w:w="1339" w:type="dxa"/>
          </w:tcPr>
          <w:p w14:paraId="083F355B" w14:textId="77777777" w:rsidR="002730E2" w:rsidRPr="00E81D21" w:rsidRDefault="002730E2" w:rsidP="002730E2">
            <w:pPr>
              <w:jc w:val="center"/>
              <w:rPr>
                <w:rFonts w:ascii="Arial Narrow" w:hAnsi="Arial Narrow" w:cs="Times New Roman"/>
              </w:rPr>
            </w:pPr>
            <w:r w:rsidRPr="00E81D21">
              <w:rPr>
                <w:rFonts w:ascii="Arial Narrow" w:hAnsi="Arial Narrow" w:cs="Times New Roman"/>
              </w:rPr>
              <w:t>Fijian/</w:t>
            </w:r>
          </w:p>
          <w:p w14:paraId="546AA1F9" w14:textId="04DA5A33" w:rsidR="002730E2" w:rsidRPr="00E81D21" w:rsidRDefault="002730E2" w:rsidP="002730E2">
            <w:pPr>
              <w:jc w:val="center"/>
              <w:rPr>
                <w:rFonts w:ascii="Arial Narrow" w:hAnsi="Arial Narrow" w:cs="Times New Roman"/>
              </w:rPr>
            </w:pPr>
            <w:r w:rsidRPr="00E81D21">
              <w:rPr>
                <w:rFonts w:ascii="Arial Narrow" w:hAnsi="Arial Narrow" w:cs="Times New Roman"/>
              </w:rPr>
              <w:t>Rotuman</w:t>
            </w:r>
          </w:p>
        </w:tc>
        <w:tc>
          <w:tcPr>
            <w:tcW w:w="1530" w:type="dxa"/>
          </w:tcPr>
          <w:p w14:paraId="19D49E62" w14:textId="47C3183D" w:rsidR="002730E2" w:rsidRPr="00E81D21" w:rsidRDefault="002730E2" w:rsidP="002730E2">
            <w:pPr>
              <w:jc w:val="center"/>
              <w:rPr>
                <w:rFonts w:ascii="Arial Narrow" w:hAnsi="Arial Narrow" w:cs="Times New Roman"/>
              </w:rPr>
            </w:pPr>
            <w:r w:rsidRPr="00E81D21">
              <w:rPr>
                <w:rFonts w:ascii="Arial Narrow" w:hAnsi="Arial Narrow" w:cs="Times New Roman"/>
              </w:rPr>
              <w:t>Indian</w:t>
            </w:r>
          </w:p>
        </w:tc>
        <w:tc>
          <w:tcPr>
            <w:tcW w:w="1336" w:type="dxa"/>
          </w:tcPr>
          <w:p w14:paraId="0CCCCFAD" w14:textId="2285C177" w:rsidR="002730E2" w:rsidRPr="00E81D21" w:rsidRDefault="002730E2" w:rsidP="002730E2">
            <w:pPr>
              <w:jc w:val="center"/>
              <w:rPr>
                <w:rFonts w:ascii="Arial Narrow" w:hAnsi="Arial Narrow" w:cs="Times New Roman"/>
              </w:rPr>
            </w:pPr>
            <w:r w:rsidRPr="00E81D21">
              <w:rPr>
                <w:rFonts w:ascii="Arial Narrow" w:hAnsi="Arial Narrow" w:cs="Times New Roman"/>
              </w:rPr>
              <w:t>Others</w:t>
            </w:r>
          </w:p>
        </w:tc>
      </w:tr>
      <w:tr w:rsidR="002417D8" w14:paraId="3D83369E" w14:textId="77777777" w:rsidTr="002417D8">
        <w:trPr>
          <w:trHeight w:val="170"/>
        </w:trPr>
        <w:tc>
          <w:tcPr>
            <w:tcW w:w="2545" w:type="dxa"/>
          </w:tcPr>
          <w:p w14:paraId="136A2325" w14:textId="7C0299A5" w:rsidR="002730E2" w:rsidRPr="00E81D21" w:rsidRDefault="0026308B" w:rsidP="0026308B">
            <w:pPr>
              <w:ind w:left="144"/>
              <w:rPr>
                <w:rFonts w:ascii="Arial Narrow" w:hAnsi="Arial Narrow" w:cs="Times New Roman"/>
              </w:rPr>
            </w:pPr>
            <w:r w:rsidRPr="00E81D21">
              <w:rPr>
                <w:rFonts w:ascii="Arial Narrow" w:hAnsi="Arial Narrow" w:cs="Times New Roman"/>
              </w:rPr>
              <w:t>Ba</w:t>
            </w:r>
          </w:p>
        </w:tc>
        <w:tc>
          <w:tcPr>
            <w:tcW w:w="1329" w:type="dxa"/>
            <w:vAlign w:val="center"/>
          </w:tcPr>
          <w:p w14:paraId="69D2F072" w14:textId="13B8A3A2" w:rsidR="002730E2" w:rsidRPr="00E81D21" w:rsidRDefault="002730E2" w:rsidP="0026308B">
            <w:pPr>
              <w:jc w:val="right"/>
              <w:rPr>
                <w:rFonts w:ascii="Arial Narrow" w:hAnsi="Arial Narrow" w:cs="Times New Roman"/>
              </w:rPr>
            </w:pPr>
            <w:r w:rsidRPr="00E81D21">
              <w:rPr>
                <w:rFonts w:ascii="Arial Narrow" w:hAnsi="Arial Narrow"/>
                <w:color w:val="000000"/>
              </w:rPr>
              <w:t>43,911</w:t>
            </w:r>
          </w:p>
        </w:tc>
        <w:tc>
          <w:tcPr>
            <w:tcW w:w="1339" w:type="dxa"/>
            <w:vAlign w:val="center"/>
          </w:tcPr>
          <w:p w14:paraId="5C5F337B" w14:textId="2D6A2DBC" w:rsidR="002730E2" w:rsidRPr="00E81D21" w:rsidRDefault="002730E2" w:rsidP="0026308B">
            <w:pPr>
              <w:jc w:val="right"/>
              <w:rPr>
                <w:rFonts w:ascii="Arial Narrow" w:hAnsi="Arial Narrow" w:cs="Times New Roman"/>
              </w:rPr>
            </w:pPr>
            <w:r w:rsidRPr="00E81D21">
              <w:rPr>
                <w:rFonts w:ascii="Arial Narrow" w:hAnsi="Arial Narrow"/>
                <w:color w:val="000000"/>
              </w:rPr>
              <w:t>13,490</w:t>
            </w:r>
          </w:p>
        </w:tc>
        <w:tc>
          <w:tcPr>
            <w:tcW w:w="1530" w:type="dxa"/>
            <w:vAlign w:val="center"/>
          </w:tcPr>
          <w:p w14:paraId="4B46EF5E" w14:textId="5D695266" w:rsidR="002730E2" w:rsidRPr="00E81D21" w:rsidRDefault="002730E2" w:rsidP="0026308B">
            <w:pPr>
              <w:jc w:val="right"/>
              <w:rPr>
                <w:rFonts w:ascii="Arial Narrow" w:hAnsi="Arial Narrow" w:cs="Times New Roman"/>
              </w:rPr>
            </w:pPr>
            <w:r w:rsidRPr="00E81D21">
              <w:rPr>
                <w:rFonts w:ascii="Arial Narrow" w:hAnsi="Arial Narrow"/>
                <w:color w:val="000000"/>
              </w:rPr>
              <w:t>29,736</w:t>
            </w:r>
          </w:p>
        </w:tc>
        <w:tc>
          <w:tcPr>
            <w:tcW w:w="1336" w:type="dxa"/>
            <w:vAlign w:val="center"/>
          </w:tcPr>
          <w:p w14:paraId="7B59C262" w14:textId="2C8AE960" w:rsidR="002730E2" w:rsidRPr="00E81D21" w:rsidRDefault="002730E2" w:rsidP="0026308B">
            <w:pPr>
              <w:jc w:val="right"/>
              <w:rPr>
                <w:rFonts w:ascii="Arial Narrow" w:hAnsi="Arial Narrow" w:cs="Times New Roman"/>
              </w:rPr>
            </w:pPr>
            <w:r w:rsidRPr="00E81D21">
              <w:rPr>
                <w:rFonts w:ascii="Arial Narrow" w:hAnsi="Arial Narrow"/>
                <w:color w:val="000000"/>
              </w:rPr>
              <w:t>685</w:t>
            </w:r>
          </w:p>
        </w:tc>
      </w:tr>
      <w:tr w:rsidR="002417D8" w14:paraId="127D2621" w14:textId="77777777" w:rsidTr="002417D8">
        <w:trPr>
          <w:trHeight w:val="170"/>
        </w:trPr>
        <w:tc>
          <w:tcPr>
            <w:tcW w:w="2545" w:type="dxa"/>
          </w:tcPr>
          <w:p w14:paraId="047FA0A1" w14:textId="0ACD39A5" w:rsidR="002730E2" w:rsidRPr="00E81D21" w:rsidRDefault="0026308B" w:rsidP="0026308B">
            <w:pPr>
              <w:ind w:left="144"/>
              <w:rPr>
                <w:rFonts w:ascii="Arial Narrow" w:hAnsi="Arial Narrow" w:cs="Times New Roman"/>
              </w:rPr>
            </w:pPr>
            <w:r w:rsidRPr="00E81D21">
              <w:rPr>
                <w:rFonts w:ascii="Arial Narrow" w:hAnsi="Arial Narrow" w:cs="Times New Roman"/>
              </w:rPr>
              <w:t>Labasa</w:t>
            </w:r>
          </w:p>
        </w:tc>
        <w:tc>
          <w:tcPr>
            <w:tcW w:w="1329" w:type="dxa"/>
            <w:vAlign w:val="center"/>
          </w:tcPr>
          <w:p w14:paraId="2F42001B" w14:textId="6827C4F0" w:rsidR="002730E2" w:rsidRPr="00E81D21" w:rsidRDefault="002730E2" w:rsidP="0026308B">
            <w:pPr>
              <w:jc w:val="right"/>
              <w:rPr>
                <w:rFonts w:ascii="Arial Narrow" w:hAnsi="Arial Narrow" w:cs="Times New Roman"/>
              </w:rPr>
            </w:pPr>
            <w:r w:rsidRPr="00E81D21">
              <w:rPr>
                <w:rFonts w:ascii="Arial Narrow" w:hAnsi="Arial Narrow"/>
                <w:color w:val="000000"/>
              </w:rPr>
              <w:t>54,448</w:t>
            </w:r>
          </w:p>
        </w:tc>
        <w:tc>
          <w:tcPr>
            <w:tcW w:w="1339" w:type="dxa"/>
            <w:vAlign w:val="center"/>
          </w:tcPr>
          <w:p w14:paraId="120AC774" w14:textId="58BB2CD0" w:rsidR="002730E2" w:rsidRPr="00E81D21" w:rsidRDefault="002730E2" w:rsidP="0026308B">
            <w:pPr>
              <w:jc w:val="right"/>
              <w:rPr>
                <w:rFonts w:ascii="Arial Narrow" w:hAnsi="Arial Narrow" w:cs="Times New Roman"/>
              </w:rPr>
            </w:pPr>
            <w:r w:rsidRPr="00E81D21">
              <w:rPr>
                <w:rFonts w:ascii="Arial Narrow" w:hAnsi="Arial Narrow"/>
                <w:color w:val="000000"/>
              </w:rPr>
              <w:t>17,324</w:t>
            </w:r>
          </w:p>
        </w:tc>
        <w:tc>
          <w:tcPr>
            <w:tcW w:w="1530" w:type="dxa"/>
            <w:vAlign w:val="center"/>
          </w:tcPr>
          <w:p w14:paraId="42927718" w14:textId="1FB30A8C" w:rsidR="002730E2" w:rsidRPr="00E81D21" w:rsidRDefault="002730E2" w:rsidP="0026308B">
            <w:pPr>
              <w:jc w:val="right"/>
              <w:rPr>
                <w:rFonts w:ascii="Arial Narrow" w:hAnsi="Arial Narrow" w:cs="Times New Roman"/>
              </w:rPr>
            </w:pPr>
            <w:r w:rsidRPr="00E81D21">
              <w:rPr>
                <w:rFonts w:ascii="Arial Narrow" w:hAnsi="Arial Narrow"/>
                <w:color w:val="000000"/>
              </w:rPr>
              <w:t>35,900</w:t>
            </w:r>
          </w:p>
        </w:tc>
        <w:tc>
          <w:tcPr>
            <w:tcW w:w="1336" w:type="dxa"/>
            <w:vAlign w:val="center"/>
          </w:tcPr>
          <w:p w14:paraId="07EFB847" w14:textId="32A84E50" w:rsidR="002730E2" w:rsidRPr="00E81D21" w:rsidRDefault="002730E2" w:rsidP="0026308B">
            <w:pPr>
              <w:jc w:val="right"/>
              <w:rPr>
                <w:rFonts w:ascii="Arial Narrow" w:hAnsi="Arial Narrow" w:cs="Times New Roman"/>
              </w:rPr>
            </w:pPr>
            <w:r w:rsidRPr="00E81D21">
              <w:rPr>
                <w:rFonts w:ascii="Arial Narrow" w:hAnsi="Arial Narrow"/>
                <w:color w:val="000000"/>
              </w:rPr>
              <w:t>1,224</w:t>
            </w:r>
          </w:p>
        </w:tc>
      </w:tr>
      <w:tr w:rsidR="002417D8" w14:paraId="5D17030B" w14:textId="77777777" w:rsidTr="002417D8">
        <w:trPr>
          <w:trHeight w:val="170"/>
        </w:trPr>
        <w:tc>
          <w:tcPr>
            <w:tcW w:w="2545" w:type="dxa"/>
          </w:tcPr>
          <w:p w14:paraId="44D5FC4A" w14:textId="7E29153A" w:rsidR="002730E2" w:rsidRPr="00E81D21" w:rsidRDefault="0026308B" w:rsidP="0026308B">
            <w:pPr>
              <w:ind w:left="144"/>
              <w:rPr>
                <w:rFonts w:ascii="Arial Narrow" w:hAnsi="Arial Narrow" w:cs="Times New Roman"/>
              </w:rPr>
            </w:pPr>
            <w:r w:rsidRPr="00E81D21">
              <w:rPr>
                <w:rFonts w:ascii="Arial Narrow" w:hAnsi="Arial Narrow" w:cs="Times New Roman"/>
              </w:rPr>
              <w:t>Tunuloa</w:t>
            </w:r>
          </w:p>
        </w:tc>
        <w:tc>
          <w:tcPr>
            <w:tcW w:w="1329" w:type="dxa"/>
            <w:vAlign w:val="center"/>
          </w:tcPr>
          <w:p w14:paraId="603C8410" w14:textId="7DD12867" w:rsidR="002730E2" w:rsidRPr="00E81D21" w:rsidRDefault="002730E2" w:rsidP="0026308B">
            <w:pPr>
              <w:jc w:val="right"/>
              <w:rPr>
                <w:rFonts w:ascii="Arial Narrow" w:hAnsi="Arial Narrow" w:cs="Times New Roman"/>
              </w:rPr>
            </w:pPr>
            <w:r w:rsidRPr="00E81D21">
              <w:rPr>
                <w:rFonts w:ascii="Arial Narrow" w:hAnsi="Arial Narrow"/>
                <w:color w:val="000000"/>
              </w:rPr>
              <w:t>3,428</w:t>
            </w:r>
          </w:p>
        </w:tc>
        <w:tc>
          <w:tcPr>
            <w:tcW w:w="1339" w:type="dxa"/>
            <w:vAlign w:val="center"/>
          </w:tcPr>
          <w:p w14:paraId="0CA34A35" w14:textId="5C07F359" w:rsidR="002730E2" w:rsidRPr="00E81D21" w:rsidRDefault="002730E2" w:rsidP="0026308B">
            <w:pPr>
              <w:jc w:val="right"/>
              <w:rPr>
                <w:rFonts w:ascii="Arial Narrow" w:hAnsi="Arial Narrow" w:cs="Times New Roman"/>
              </w:rPr>
            </w:pPr>
            <w:r w:rsidRPr="00E81D21">
              <w:rPr>
                <w:rFonts w:ascii="Arial Narrow" w:hAnsi="Arial Narrow"/>
                <w:color w:val="000000"/>
              </w:rPr>
              <w:t>3,367</w:t>
            </w:r>
          </w:p>
        </w:tc>
        <w:tc>
          <w:tcPr>
            <w:tcW w:w="1530" w:type="dxa"/>
            <w:vAlign w:val="center"/>
          </w:tcPr>
          <w:p w14:paraId="6F629869" w14:textId="380F87F5" w:rsidR="002730E2" w:rsidRPr="00E81D21" w:rsidRDefault="002730E2" w:rsidP="0026308B">
            <w:pPr>
              <w:jc w:val="right"/>
              <w:rPr>
                <w:rFonts w:ascii="Arial Narrow" w:hAnsi="Arial Narrow" w:cs="Times New Roman"/>
              </w:rPr>
            </w:pPr>
            <w:r w:rsidRPr="00E81D21">
              <w:rPr>
                <w:rFonts w:ascii="Arial Narrow" w:hAnsi="Arial Narrow"/>
                <w:color w:val="000000"/>
              </w:rPr>
              <w:t>14</w:t>
            </w:r>
          </w:p>
        </w:tc>
        <w:tc>
          <w:tcPr>
            <w:tcW w:w="1336" w:type="dxa"/>
            <w:vAlign w:val="center"/>
          </w:tcPr>
          <w:p w14:paraId="347DE716" w14:textId="46DF87B0" w:rsidR="002730E2" w:rsidRPr="00E81D21" w:rsidRDefault="002730E2" w:rsidP="0026308B">
            <w:pPr>
              <w:jc w:val="right"/>
              <w:rPr>
                <w:rFonts w:ascii="Arial Narrow" w:hAnsi="Arial Narrow" w:cs="Times New Roman"/>
              </w:rPr>
            </w:pPr>
            <w:r w:rsidRPr="00E81D21">
              <w:rPr>
                <w:rFonts w:ascii="Arial Narrow" w:hAnsi="Arial Narrow"/>
                <w:color w:val="000000"/>
              </w:rPr>
              <w:t>47</w:t>
            </w:r>
          </w:p>
        </w:tc>
      </w:tr>
      <w:tr w:rsidR="002417D8" w14:paraId="5F77CA06" w14:textId="77777777" w:rsidTr="002417D8">
        <w:trPr>
          <w:trHeight w:val="170"/>
        </w:trPr>
        <w:tc>
          <w:tcPr>
            <w:tcW w:w="2545" w:type="dxa"/>
          </w:tcPr>
          <w:p w14:paraId="7D8C9708" w14:textId="0D9E1BBF" w:rsidR="002730E2" w:rsidRPr="00E81D21" w:rsidRDefault="0026308B" w:rsidP="0026308B">
            <w:pPr>
              <w:ind w:left="144"/>
              <w:rPr>
                <w:rFonts w:ascii="Arial Narrow" w:hAnsi="Arial Narrow" w:cs="Times New Roman"/>
              </w:rPr>
            </w:pPr>
            <w:r w:rsidRPr="00E81D21">
              <w:rPr>
                <w:rFonts w:ascii="Arial Narrow" w:hAnsi="Arial Narrow" w:cs="Times New Roman"/>
              </w:rPr>
              <w:t>Tuva</w:t>
            </w:r>
          </w:p>
        </w:tc>
        <w:tc>
          <w:tcPr>
            <w:tcW w:w="1329" w:type="dxa"/>
            <w:vAlign w:val="center"/>
          </w:tcPr>
          <w:p w14:paraId="158AFE30" w14:textId="086541EF" w:rsidR="002730E2" w:rsidRPr="00E81D21" w:rsidRDefault="002730E2" w:rsidP="0026308B">
            <w:pPr>
              <w:jc w:val="right"/>
              <w:rPr>
                <w:rFonts w:ascii="Arial Narrow" w:hAnsi="Arial Narrow" w:cs="Times New Roman"/>
              </w:rPr>
            </w:pPr>
            <w:r w:rsidRPr="00E81D21">
              <w:rPr>
                <w:rFonts w:ascii="Arial Narrow" w:hAnsi="Arial Narrow"/>
                <w:color w:val="000000"/>
              </w:rPr>
              <w:t>18,619</w:t>
            </w:r>
          </w:p>
        </w:tc>
        <w:tc>
          <w:tcPr>
            <w:tcW w:w="1339" w:type="dxa"/>
            <w:vAlign w:val="center"/>
          </w:tcPr>
          <w:p w14:paraId="10464571" w14:textId="2F9F1CE1" w:rsidR="002730E2" w:rsidRPr="00E81D21" w:rsidRDefault="002730E2" w:rsidP="0026308B">
            <w:pPr>
              <w:jc w:val="right"/>
              <w:rPr>
                <w:rFonts w:ascii="Arial Narrow" w:hAnsi="Arial Narrow" w:cs="Times New Roman"/>
              </w:rPr>
            </w:pPr>
            <w:r w:rsidRPr="00E81D21">
              <w:rPr>
                <w:rFonts w:ascii="Arial Narrow" w:hAnsi="Arial Narrow"/>
                <w:color w:val="000000"/>
              </w:rPr>
              <w:t>8,602</w:t>
            </w:r>
          </w:p>
        </w:tc>
        <w:tc>
          <w:tcPr>
            <w:tcW w:w="1530" w:type="dxa"/>
            <w:vAlign w:val="center"/>
          </w:tcPr>
          <w:p w14:paraId="72E2B6E5" w14:textId="0623C047" w:rsidR="002730E2" w:rsidRPr="00E81D21" w:rsidRDefault="002730E2" w:rsidP="0026308B">
            <w:pPr>
              <w:jc w:val="right"/>
              <w:rPr>
                <w:rFonts w:ascii="Arial Narrow" w:hAnsi="Arial Narrow" w:cs="Times New Roman"/>
              </w:rPr>
            </w:pPr>
            <w:r w:rsidRPr="00E81D21">
              <w:rPr>
                <w:rFonts w:ascii="Arial Narrow" w:hAnsi="Arial Narrow"/>
                <w:color w:val="000000"/>
              </w:rPr>
              <w:t>9,843</w:t>
            </w:r>
          </w:p>
        </w:tc>
        <w:tc>
          <w:tcPr>
            <w:tcW w:w="1336" w:type="dxa"/>
            <w:vAlign w:val="center"/>
          </w:tcPr>
          <w:p w14:paraId="7E8F6DE4" w14:textId="249423C9" w:rsidR="002730E2" w:rsidRPr="00E81D21" w:rsidRDefault="002730E2" w:rsidP="0026308B">
            <w:pPr>
              <w:jc w:val="right"/>
              <w:rPr>
                <w:rFonts w:ascii="Arial Narrow" w:hAnsi="Arial Narrow" w:cs="Times New Roman"/>
              </w:rPr>
            </w:pPr>
            <w:r w:rsidRPr="00E81D21">
              <w:rPr>
                <w:rFonts w:ascii="Arial Narrow" w:hAnsi="Arial Narrow"/>
                <w:color w:val="000000"/>
              </w:rPr>
              <w:t>174</w:t>
            </w:r>
          </w:p>
        </w:tc>
      </w:tr>
      <w:tr w:rsidR="002417D8" w14:paraId="31C664AE" w14:textId="77777777" w:rsidTr="002417D8">
        <w:trPr>
          <w:trHeight w:val="170"/>
        </w:trPr>
        <w:tc>
          <w:tcPr>
            <w:tcW w:w="2545" w:type="dxa"/>
          </w:tcPr>
          <w:p w14:paraId="6D1EB1A0" w14:textId="059B37E5" w:rsidR="002730E2" w:rsidRPr="00E81D21" w:rsidRDefault="0026308B" w:rsidP="0026308B">
            <w:pPr>
              <w:ind w:left="144"/>
              <w:rPr>
                <w:rFonts w:ascii="Arial Narrow" w:hAnsi="Arial Narrow" w:cs="Times New Roman"/>
              </w:rPr>
            </w:pPr>
            <w:r w:rsidRPr="00E81D21">
              <w:rPr>
                <w:rFonts w:ascii="Arial Narrow" w:hAnsi="Arial Narrow" w:cs="Times New Roman"/>
              </w:rPr>
              <w:t>Rewa  - Waidina</w:t>
            </w:r>
          </w:p>
        </w:tc>
        <w:tc>
          <w:tcPr>
            <w:tcW w:w="1329" w:type="dxa"/>
            <w:vAlign w:val="center"/>
          </w:tcPr>
          <w:p w14:paraId="4D913857" w14:textId="622D8E24" w:rsidR="002730E2" w:rsidRPr="00E81D21" w:rsidRDefault="002730E2" w:rsidP="0026308B">
            <w:pPr>
              <w:jc w:val="right"/>
              <w:rPr>
                <w:rFonts w:ascii="Arial Narrow" w:hAnsi="Arial Narrow" w:cs="Times New Roman"/>
              </w:rPr>
            </w:pPr>
            <w:r w:rsidRPr="00E81D21">
              <w:rPr>
                <w:rFonts w:ascii="Arial Narrow" w:hAnsi="Arial Narrow"/>
                <w:color w:val="000000"/>
              </w:rPr>
              <w:t>8,082</w:t>
            </w:r>
          </w:p>
        </w:tc>
        <w:tc>
          <w:tcPr>
            <w:tcW w:w="1339" w:type="dxa"/>
            <w:vAlign w:val="center"/>
          </w:tcPr>
          <w:p w14:paraId="572B4D20" w14:textId="08B2D6CB" w:rsidR="002730E2" w:rsidRPr="00E81D21" w:rsidRDefault="002730E2" w:rsidP="0026308B">
            <w:pPr>
              <w:jc w:val="right"/>
              <w:rPr>
                <w:rFonts w:ascii="Arial Narrow" w:hAnsi="Arial Narrow" w:cs="Times New Roman"/>
              </w:rPr>
            </w:pPr>
            <w:r w:rsidRPr="00E81D21">
              <w:rPr>
                <w:rFonts w:ascii="Arial Narrow" w:hAnsi="Arial Narrow"/>
                <w:color w:val="000000"/>
              </w:rPr>
              <w:t>8,019</w:t>
            </w:r>
          </w:p>
        </w:tc>
        <w:tc>
          <w:tcPr>
            <w:tcW w:w="1530" w:type="dxa"/>
            <w:vAlign w:val="center"/>
          </w:tcPr>
          <w:p w14:paraId="333AB791" w14:textId="4FE6E9CF" w:rsidR="002730E2" w:rsidRPr="00E81D21" w:rsidRDefault="002730E2" w:rsidP="0026308B">
            <w:pPr>
              <w:jc w:val="right"/>
              <w:rPr>
                <w:rFonts w:ascii="Arial Narrow" w:hAnsi="Arial Narrow" w:cs="Times New Roman"/>
              </w:rPr>
            </w:pPr>
            <w:r w:rsidRPr="00E81D21">
              <w:rPr>
                <w:rFonts w:ascii="Arial Narrow" w:hAnsi="Arial Narrow"/>
                <w:color w:val="000000"/>
              </w:rPr>
              <w:t>19</w:t>
            </w:r>
          </w:p>
        </w:tc>
        <w:tc>
          <w:tcPr>
            <w:tcW w:w="1336" w:type="dxa"/>
            <w:vAlign w:val="center"/>
          </w:tcPr>
          <w:p w14:paraId="6EA10193" w14:textId="68A48FA6" w:rsidR="002730E2" w:rsidRPr="00E81D21" w:rsidRDefault="002730E2" w:rsidP="0026308B">
            <w:pPr>
              <w:jc w:val="right"/>
              <w:rPr>
                <w:rFonts w:ascii="Arial Narrow" w:hAnsi="Arial Narrow" w:cs="Times New Roman"/>
              </w:rPr>
            </w:pPr>
            <w:r w:rsidRPr="00E81D21">
              <w:rPr>
                <w:rFonts w:ascii="Arial Narrow" w:hAnsi="Arial Narrow"/>
                <w:color w:val="000000"/>
              </w:rPr>
              <w:t>44</w:t>
            </w:r>
          </w:p>
        </w:tc>
      </w:tr>
      <w:tr w:rsidR="002417D8" w14:paraId="6E10EB2B" w14:textId="77777777" w:rsidTr="002417D8">
        <w:trPr>
          <w:trHeight w:val="170"/>
        </w:trPr>
        <w:tc>
          <w:tcPr>
            <w:tcW w:w="2545" w:type="dxa"/>
          </w:tcPr>
          <w:p w14:paraId="2E556DDC" w14:textId="2EBC06F0" w:rsidR="002730E2" w:rsidRPr="00E81D21" w:rsidRDefault="0026308B" w:rsidP="0026308B">
            <w:pPr>
              <w:ind w:left="144"/>
              <w:rPr>
                <w:rFonts w:ascii="Arial Narrow" w:hAnsi="Arial Narrow" w:cs="Times New Roman"/>
              </w:rPr>
            </w:pPr>
            <w:r w:rsidRPr="00E81D21">
              <w:rPr>
                <w:rFonts w:ascii="Arial Narrow" w:hAnsi="Arial Narrow" w:cs="Times New Roman"/>
              </w:rPr>
              <w:t>Rewa - delta</w:t>
            </w:r>
          </w:p>
        </w:tc>
        <w:tc>
          <w:tcPr>
            <w:tcW w:w="1329" w:type="dxa"/>
            <w:vAlign w:val="center"/>
          </w:tcPr>
          <w:p w14:paraId="1E6449B8" w14:textId="0C27D143" w:rsidR="002730E2" w:rsidRPr="00E81D21" w:rsidRDefault="002730E2" w:rsidP="0026308B">
            <w:pPr>
              <w:jc w:val="right"/>
              <w:rPr>
                <w:rFonts w:ascii="Arial Narrow" w:hAnsi="Arial Narrow" w:cs="Times New Roman"/>
              </w:rPr>
            </w:pPr>
            <w:r w:rsidRPr="00E81D21">
              <w:rPr>
                <w:rFonts w:ascii="Arial Narrow" w:hAnsi="Arial Narrow"/>
                <w:color w:val="000000"/>
              </w:rPr>
              <w:t>21,473</w:t>
            </w:r>
          </w:p>
        </w:tc>
        <w:tc>
          <w:tcPr>
            <w:tcW w:w="1339" w:type="dxa"/>
            <w:vAlign w:val="center"/>
          </w:tcPr>
          <w:p w14:paraId="086CE58C" w14:textId="6E93B7C7" w:rsidR="002730E2" w:rsidRPr="00E81D21" w:rsidRDefault="002730E2" w:rsidP="0026308B">
            <w:pPr>
              <w:jc w:val="right"/>
              <w:rPr>
                <w:rFonts w:ascii="Arial Narrow" w:hAnsi="Arial Narrow" w:cs="Times New Roman"/>
              </w:rPr>
            </w:pPr>
            <w:r w:rsidRPr="00E81D21">
              <w:rPr>
                <w:rFonts w:ascii="Arial Narrow" w:hAnsi="Arial Narrow"/>
                <w:color w:val="000000"/>
              </w:rPr>
              <w:t>19,143</w:t>
            </w:r>
          </w:p>
        </w:tc>
        <w:tc>
          <w:tcPr>
            <w:tcW w:w="1530" w:type="dxa"/>
            <w:vAlign w:val="center"/>
          </w:tcPr>
          <w:p w14:paraId="54AEED32" w14:textId="33FE2F3A" w:rsidR="002730E2" w:rsidRPr="00E81D21" w:rsidRDefault="002730E2" w:rsidP="0026308B">
            <w:pPr>
              <w:jc w:val="right"/>
              <w:rPr>
                <w:rFonts w:ascii="Arial Narrow" w:hAnsi="Arial Narrow" w:cs="Times New Roman"/>
              </w:rPr>
            </w:pPr>
            <w:r w:rsidRPr="00E81D21">
              <w:rPr>
                <w:rFonts w:ascii="Arial Narrow" w:hAnsi="Arial Narrow"/>
                <w:color w:val="000000"/>
              </w:rPr>
              <w:t>2,177</w:t>
            </w:r>
          </w:p>
        </w:tc>
        <w:tc>
          <w:tcPr>
            <w:tcW w:w="1336" w:type="dxa"/>
            <w:vAlign w:val="center"/>
          </w:tcPr>
          <w:p w14:paraId="55CE7FFD" w14:textId="39668722" w:rsidR="002730E2" w:rsidRPr="00E81D21" w:rsidRDefault="002730E2" w:rsidP="0026308B">
            <w:pPr>
              <w:jc w:val="right"/>
              <w:rPr>
                <w:rFonts w:ascii="Arial Narrow" w:hAnsi="Arial Narrow" w:cs="Times New Roman"/>
              </w:rPr>
            </w:pPr>
            <w:r w:rsidRPr="00E81D21">
              <w:rPr>
                <w:rFonts w:ascii="Arial Narrow" w:hAnsi="Arial Narrow"/>
                <w:color w:val="000000"/>
              </w:rPr>
              <w:t>153</w:t>
            </w:r>
          </w:p>
        </w:tc>
      </w:tr>
      <w:tr w:rsidR="002417D8" w14:paraId="780496FC" w14:textId="77777777" w:rsidTr="002417D8">
        <w:trPr>
          <w:trHeight w:val="170"/>
        </w:trPr>
        <w:tc>
          <w:tcPr>
            <w:tcW w:w="2545" w:type="dxa"/>
          </w:tcPr>
          <w:p w14:paraId="41DFE347" w14:textId="7E62E83F" w:rsidR="002730E2" w:rsidRPr="00E81D21" w:rsidRDefault="0026308B" w:rsidP="0026308B">
            <w:pPr>
              <w:ind w:left="144"/>
              <w:rPr>
                <w:rFonts w:ascii="Arial Narrow" w:hAnsi="Arial Narrow" w:cs="Times New Roman"/>
              </w:rPr>
            </w:pPr>
            <w:r w:rsidRPr="00E81D21">
              <w:rPr>
                <w:rFonts w:ascii="Arial Narrow" w:hAnsi="Arial Narrow" w:cs="Times New Roman"/>
              </w:rPr>
              <w:t>Vunivia/Dogotuki/Udu</w:t>
            </w:r>
          </w:p>
        </w:tc>
        <w:tc>
          <w:tcPr>
            <w:tcW w:w="1329" w:type="dxa"/>
            <w:vAlign w:val="center"/>
          </w:tcPr>
          <w:p w14:paraId="451EFCF3" w14:textId="2D5AECA2" w:rsidR="002730E2" w:rsidRPr="00E81D21" w:rsidRDefault="002730E2" w:rsidP="0026308B">
            <w:pPr>
              <w:jc w:val="right"/>
              <w:rPr>
                <w:rFonts w:ascii="Arial Narrow" w:hAnsi="Arial Narrow" w:cs="Times New Roman"/>
              </w:rPr>
            </w:pPr>
            <w:r w:rsidRPr="00E81D21">
              <w:rPr>
                <w:rFonts w:ascii="Arial Narrow" w:hAnsi="Arial Narrow"/>
                <w:color w:val="000000"/>
              </w:rPr>
              <w:t>535</w:t>
            </w:r>
          </w:p>
        </w:tc>
        <w:tc>
          <w:tcPr>
            <w:tcW w:w="1339" w:type="dxa"/>
            <w:vAlign w:val="center"/>
          </w:tcPr>
          <w:p w14:paraId="50DACE2B" w14:textId="1434CF0E" w:rsidR="002730E2" w:rsidRPr="00E81D21" w:rsidRDefault="002730E2" w:rsidP="0026308B">
            <w:pPr>
              <w:jc w:val="right"/>
              <w:rPr>
                <w:rFonts w:ascii="Arial Narrow" w:hAnsi="Arial Narrow" w:cs="Times New Roman"/>
              </w:rPr>
            </w:pPr>
            <w:r w:rsidRPr="00E81D21">
              <w:rPr>
                <w:rFonts w:ascii="Arial Narrow" w:hAnsi="Arial Narrow"/>
                <w:color w:val="000000"/>
              </w:rPr>
              <w:t>533</w:t>
            </w:r>
          </w:p>
        </w:tc>
        <w:tc>
          <w:tcPr>
            <w:tcW w:w="1530" w:type="dxa"/>
            <w:vAlign w:val="center"/>
          </w:tcPr>
          <w:p w14:paraId="752423EE" w14:textId="48F81B82" w:rsidR="002730E2" w:rsidRPr="00E81D21" w:rsidRDefault="002730E2" w:rsidP="0026308B">
            <w:pPr>
              <w:jc w:val="right"/>
              <w:rPr>
                <w:rFonts w:ascii="Arial Narrow" w:hAnsi="Arial Narrow" w:cs="Times New Roman"/>
              </w:rPr>
            </w:pPr>
            <w:r w:rsidRPr="00E81D21">
              <w:rPr>
                <w:rFonts w:ascii="Arial Narrow" w:hAnsi="Arial Narrow"/>
                <w:color w:val="000000"/>
              </w:rPr>
              <w:t>0</w:t>
            </w:r>
          </w:p>
        </w:tc>
        <w:tc>
          <w:tcPr>
            <w:tcW w:w="1336" w:type="dxa"/>
            <w:vAlign w:val="center"/>
          </w:tcPr>
          <w:p w14:paraId="06835946" w14:textId="714438BE" w:rsidR="002730E2" w:rsidRPr="00E81D21" w:rsidRDefault="002730E2" w:rsidP="0026308B">
            <w:pPr>
              <w:jc w:val="right"/>
              <w:rPr>
                <w:rFonts w:ascii="Arial Narrow" w:hAnsi="Arial Narrow" w:cs="Times New Roman"/>
              </w:rPr>
            </w:pPr>
            <w:r w:rsidRPr="00E81D21">
              <w:rPr>
                <w:rFonts w:ascii="Arial Narrow" w:hAnsi="Arial Narrow"/>
                <w:color w:val="000000"/>
              </w:rPr>
              <w:t>2</w:t>
            </w:r>
          </w:p>
        </w:tc>
      </w:tr>
      <w:tr w:rsidR="002417D8" w14:paraId="016E9EE2" w14:textId="77777777" w:rsidTr="002417D8">
        <w:trPr>
          <w:trHeight w:val="170"/>
        </w:trPr>
        <w:tc>
          <w:tcPr>
            <w:tcW w:w="2545" w:type="dxa"/>
          </w:tcPr>
          <w:p w14:paraId="36824185" w14:textId="3374A888" w:rsidR="002730E2" w:rsidRPr="00E81D21" w:rsidRDefault="0026308B" w:rsidP="0026308B">
            <w:pPr>
              <w:ind w:left="144"/>
              <w:jc w:val="right"/>
              <w:rPr>
                <w:rFonts w:ascii="Arial Narrow" w:hAnsi="Arial Narrow" w:cs="Times New Roman"/>
                <w:b/>
              </w:rPr>
            </w:pPr>
            <w:r w:rsidRPr="00E81D21">
              <w:rPr>
                <w:rFonts w:ascii="Arial Narrow" w:hAnsi="Arial Narrow" w:cs="Times New Roman"/>
                <w:b/>
              </w:rPr>
              <w:t>TOTAL</w:t>
            </w:r>
          </w:p>
        </w:tc>
        <w:tc>
          <w:tcPr>
            <w:tcW w:w="1329" w:type="dxa"/>
            <w:vAlign w:val="center"/>
          </w:tcPr>
          <w:p w14:paraId="3E1864DB" w14:textId="6141CE27" w:rsidR="002730E2" w:rsidRPr="00E81D21" w:rsidRDefault="002730E2" w:rsidP="002730E2">
            <w:pPr>
              <w:jc w:val="right"/>
              <w:rPr>
                <w:rFonts w:ascii="Arial Narrow" w:hAnsi="Arial Narrow" w:cs="Times New Roman"/>
              </w:rPr>
            </w:pPr>
            <w:r w:rsidRPr="00E81D21">
              <w:rPr>
                <w:rFonts w:ascii="Arial Narrow" w:hAnsi="Arial Narrow"/>
                <w:color w:val="000000"/>
              </w:rPr>
              <w:t>150,496</w:t>
            </w:r>
          </w:p>
        </w:tc>
        <w:tc>
          <w:tcPr>
            <w:tcW w:w="1339" w:type="dxa"/>
            <w:vAlign w:val="center"/>
          </w:tcPr>
          <w:p w14:paraId="48E201B8" w14:textId="348E9532" w:rsidR="002730E2" w:rsidRPr="00E81D21" w:rsidRDefault="002730E2" w:rsidP="002730E2">
            <w:pPr>
              <w:jc w:val="right"/>
              <w:rPr>
                <w:rFonts w:ascii="Arial Narrow" w:hAnsi="Arial Narrow" w:cs="Times New Roman"/>
              </w:rPr>
            </w:pPr>
            <w:r w:rsidRPr="00E81D21">
              <w:rPr>
                <w:rFonts w:ascii="Arial Narrow" w:hAnsi="Arial Narrow"/>
                <w:color w:val="000000"/>
              </w:rPr>
              <w:t>70,478</w:t>
            </w:r>
          </w:p>
        </w:tc>
        <w:tc>
          <w:tcPr>
            <w:tcW w:w="1530" w:type="dxa"/>
            <w:vAlign w:val="center"/>
          </w:tcPr>
          <w:p w14:paraId="2168D9B8" w14:textId="5CFE6FA3" w:rsidR="002730E2" w:rsidRPr="00E81D21" w:rsidRDefault="002730E2" w:rsidP="002730E2">
            <w:pPr>
              <w:jc w:val="right"/>
              <w:rPr>
                <w:rFonts w:ascii="Arial Narrow" w:hAnsi="Arial Narrow" w:cs="Times New Roman"/>
              </w:rPr>
            </w:pPr>
            <w:r w:rsidRPr="00E81D21">
              <w:rPr>
                <w:rFonts w:ascii="Arial Narrow" w:hAnsi="Arial Narrow"/>
                <w:color w:val="000000"/>
              </w:rPr>
              <w:t>77,689</w:t>
            </w:r>
          </w:p>
        </w:tc>
        <w:tc>
          <w:tcPr>
            <w:tcW w:w="1336" w:type="dxa"/>
            <w:vAlign w:val="center"/>
          </w:tcPr>
          <w:p w14:paraId="4E753492" w14:textId="280D9D34" w:rsidR="002730E2" w:rsidRPr="00E81D21" w:rsidRDefault="002730E2" w:rsidP="002730E2">
            <w:pPr>
              <w:jc w:val="right"/>
              <w:rPr>
                <w:rFonts w:ascii="Arial Narrow" w:hAnsi="Arial Narrow" w:cs="Times New Roman"/>
              </w:rPr>
            </w:pPr>
            <w:r w:rsidRPr="00E81D21">
              <w:rPr>
                <w:rFonts w:ascii="Arial Narrow" w:hAnsi="Arial Narrow"/>
                <w:color w:val="000000"/>
              </w:rPr>
              <w:t>2,329</w:t>
            </w:r>
          </w:p>
        </w:tc>
      </w:tr>
    </w:tbl>
    <w:p w14:paraId="4E1C857E" w14:textId="41546799" w:rsidR="00303595" w:rsidRPr="002A05D5" w:rsidRDefault="0026308B" w:rsidP="00B87EB2">
      <w:pPr>
        <w:ind w:left="720" w:firstLine="556"/>
        <w:rPr>
          <w:rFonts w:ascii="Calibri" w:hAnsi="Calibri" w:cs="Times New Roman"/>
        </w:rPr>
      </w:pPr>
      <w:r w:rsidRPr="002A05D5">
        <w:rPr>
          <w:rFonts w:ascii="Calibri" w:hAnsi="Calibri" w:cs="Times New Roman"/>
        </w:rPr>
        <w:t xml:space="preserve">Source: </w:t>
      </w:r>
      <w:r w:rsidR="001C52DE" w:rsidRPr="002A05D5">
        <w:rPr>
          <w:rFonts w:ascii="Calibri" w:hAnsi="Calibri" w:cs="Times New Roman"/>
        </w:rPr>
        <w:t>FBOS July</w:t>
      </w:r>
      <w:r w:rsidR="00303595" w:rsidRPr="002A05D5">
        <w:rPr>
          <w:rFonts w:ascii="Calibri" w:hAnsi="Calibri" w:cs="Times New Roman"/>
        </w:rPr>
        <w:t>,</w:t>
      </w:r>
      <w:r w:rsidR="001C52DE" w:rsidRPr="002A05D5">
        <w:rPr>
          <w:rFonts w:ascii="Calibri" w:hAnsi="Calibri" w:cs="Times New Roman"/>
        </w:rPr>
        <w:t xml:space="preserve"> </w:t>
      </w:r>
      <w:r w:rsidR="00303595" w:rsidRPr="002A05D5">
        <w:rPr>
          <w:rFonts w:ascii="Calibri" w:hAnsi="Calibri" w:cs="Times New Roman"/>
        </w:rPr>
        <w:t>2014</w:t>
      </w:r>
    </w:p>
    <w:p w14:paraId="47BDE352" w14:textId="35A253FF" w:rsidR="00303595" w:rsidRPr="002A05D5" w:rsidRDefault="00303595" w:rsidP="00244EFF">
      <w:pPr>
        <w:spacing w:after="0" w:line="240" w:lineRule="auto"/>
        <w:jc w:val="both"/>
        <w:rPr>
          <w:rFonts w:ascii="Calibri" w:hAnsi="Calibri" w:cs="Times New Roman"/>
        </w:rPr>
      </w:pPr>
      <w:r w:rsidRPr="002A05D5">
        <w:rPr>
          <w:rFonts w:ascii="Calibri" w:hAnsi="Calibri" w:cs="Times New Roman"/>
        </w:rPr>
        <w:t>Demographic profile depicted below confirms the trend in all catchment sites for high infant and c</w:t>
      </w:r>
      <w:r w:rsidR="00921724">
        <w:rPr>
          <w:rFonts w:ascii="Calibri" w:hAnsi="Calibri" w:cs="Times New Roman"/>
        </w:rPr>
        <w:t>hild/youth populations (from 0-</w:t>
      </w:r>
      <w:r w:rsidRPr="002A05D5">
        <w:rPr>
          <w:rFonts w:ascii="Calibri" w:hAnsi="Calibri" w:cs="Times New Roman"/>
        </w:rPr>
        <w:t xml:space="preserve">19 years of age) which for all catchments constitute 86,972 almost 60% of the total catchment population. However the youth figures decline in level above the 20 year </w:t>
      </w:r>
      <w:r w:rsidR="0026308B" w:rsidRPr="002A05D5">
        <w:rPr>
          <w:rFonts w:ascii="Calibri" w:hAnsi="Calibri" w:cs="Times New Roman"/>
        </w:rPr>
        <w:t xml:space="preserve">old </w:t>
      </w:r>
      <w:r w:rsidRPr="002A05D5">
        <w:rPr>
          <w:rFonts w:ascii="Calibri" w:hAnsi="Calibri" w:cs="Times New Roman"/>
        </w:rPr>
        <w:t>category and which partly reflect</w:t>
      </w:r>
      <w:r w:rsidR="0026308B" w:rsidRPr="002A05D5">
        <w:rPr>
          <w:rFonts w:ascii="Calibri" w:hAnsi="Calibri" w:cs="Times New Roman"/>
        </w:rPr>
        <w:t>s</w:t>
      </w:r>
      <w:r w:rsidRPr="002A05D5">
        <w:rPr>
          <w:rFonts w:ascii="Calibri" w:hAnsi="Calibri" w:cs="Times New Roman"/>
        </w:rPr>
        <w:t xml:space="preserve"> outward migration of high school/tertiary students and young people for education/job opportunities elsewhere. Nevertheless, and despite youth urban drift, the number of young and working age adults (20-54 years) at 74,483, </w:t>
      </w:r>
      <w:r w:rsidR="0026308B" w:rsidRPr="002A05D5">
        <w:rPr>
          <w:rFonts w:ascii="Calibri" w:hAnsi="Calibri" w:cs="Times New Roman"/>
        </w:rPr>
        <w:t xml:space="preserve">is significantly higher than </w:t>
      </w:r>
      <w:r w:rsidRPr="002A05D5">
        <w:rPr>
          <w:rFonts w:ascii="Calibri" w:hAnsi="Calibri" w:cs="Times New Roman"/>
        </w:rPr>
        <w:t>the combined adult population put together. Generally this is good sustainability indicator with a large economically active group available to facilitate community development project implementation, in this case the R2R.</w:t>
      </w:r>
    </w:p>
    <w:p w14:paraId="6EDE2CEA" w14:textId="77777777" w:rsidR="00E25C87" w:rsidRDefault="00E25C87" w:rsidP="00E25C87">
      <w:pPr>
        <w:spacing w:after="0"/>
        <w:ind w:firstLine="994"/>
        <w:rPr>
          <w:rFonts w:ascii="Calibri" w:hAnsi="Calibri" w:cs="Times New Roman"/>
          <w:b/>
        </w:rPr>
      </w:pPr>
    </w:p>
    <w:p w14:paraId="5AC69F7F" w14:textId="1B48A92A" w:rsidR="00303595" w:rsidRPr="002A05D5" w:rsidRDefault="002417D8" w:rsidP="002417D8">
      <w:pPr>
        <w:ind w:firstLine="993"/>
        <w:rPr>
          <w:rFonts w:ascii="Calibri" w:hAnsi="Calibri" w:cs="Times New Roman"/>
          <w:b/>
        </w:rPr>
      </w:pPr>
      <w:r w:rsidRPr="002A05D5">
        <w:rPr>
          <w:rFonts w:ascii="Calibri" w:hAnsi="Calibri" w:cs="Times New Roman"/>
          <w:b/>
        </w:rPr>
        <w:t xml:space="preserve">Table 4. </w:t>
      </w:r>
      <w:r w:rsidR="00636070">
        <w:rPr>
          <w:rFonts w:ascii="Calibri" w:hAnsi="Calibri" w:cs="Times New Roman"/>
          <w:b/>
        </w:rPr>
        <w:t>Population in each c</w:t>
      </w:r>
      <w:r w:rsidR="00303595" w:rsidRPr="002A05D5">
        <w:rPr>
          <w:rFonts w:ascii="Calibri" w:hAnsi="Calibri" w:cs="Times New Roman"/>
          <w:b/>
        </w:rPr>
        <w:t>atchment by age distribution</w:t>
      </w:r>
    </w:p>
    <w:tbl>
      <w:tblPr>
        <w:tblW w:w="8221" w:type="dxa"/>
        <w:tblInd w:w="1101" w:type="dxa"/>
        <w:tblLayout w:type="fixed"/>
        <w:tblLook w:val="0000" w:firstRow="0" w:lastRow="0" w:firstColumn="0" w:lastColumn="0" w:noHBand="0" w:noVBand="0"/>
      </w:tblPr>
      <w:tblGrid>
        <w:gridCol w:w="741"/>
        <w:gridCol w:w="935"/>
        <w:gridCol w:w="935"/>
        <w:gridCol w:w="935"/>
        <w:gridCol w:w="935"/>
        <w:gridCol w:w="935"/>
        <w:gridCol w:w="935"/>
        <w:gridCol w:w="935"/>
        <w:gridCol w:w="935"/>
      </w:tblGrid>
      <w:tr w:rsidR="00303595" w14:paraId="3032F565"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10E1BBC2" w14:textId="77777777" w:rsidR="00303595" w:rsidRDefault="00303595" w:rsidP="0026308B">
            <w:pPr>
              <w:autoSpaceDE w:val="0"/>
              <w:autoSpaceDN w:val="0"/>
              <w:adjustRightInd w:val="0"/>
              <w:spacing w:after="0" w:line="240" w:lineRule="auto"/>
              <w:jc w:val="center"/>
              <w:rPr>
                <w:rFonts w:ascii="Arial Narrow" w:hAnsi="Arial Narrow" w:cs="Calibri"/>
                <w:color w:val="000000"/>
                <w:sz w:val="18"/>
                <w:szCs w:val="18"/>
              </w:rPr>
            </w:pPr>
            <w:r>
              <w:rPr>
                <w:rFonts w:ascii="Arial Narrow" w:hAnsi="Arial Narrow" w:cs="Calibri"/>
                <w:color w:val="000000"/>
                <w:sz w:val="18"/>
                <w:szCs w:val="18"/>
              </w:rPr>
              <w:t>Age</w:t>
            </w:r>
          </w:p>
          <w:p w14:paraId="3EECB52D" w14:textId="77777777" w:rsidR="00303595" w:rsidRPr="005D1BAD" w:rsidRDefault="00303595" w:rsidP="0026308B">
            <w:pPr>
              <w:autoSpaceDE w:val="0"/>
              <w:autoSpaceDN w:val="0"/>
              <w:adjustRightInd w:val="0"/>
              <w:spacing w:after="0" w:line="240" w:lineRule="auto"/>
              <w:jc w:val="center"/>
              <w:rPr>
                <w:rFonts w:ascii="Arial Narrow" w:hAnsi="Arial Narrow" w:cs="Calibri"/>
                <w:color w:val="000000"/>
                <w:sz w:val="18"/>
                <w:szCs w:val="18"/>
              </w:rPr>
            </w:pPr>
            <w:r>
              <w:rPr>
                <w:rFonts w:ascii="Arial Narrow" w:hAnsi="Arial Narrow" w:cs="Calibri"/>
                <w:color w:val="000000"/>
                <w:sz w:val="18"/>
                <w:szCs w:val="18"/>
              </w:rPr>
              <w:t>Group</w:t>
            </w:r>
          </w:p>
        </w:tc>
        <w:tc>
          <w:tcPr>
            <w:tcW w:w="935" w:type="dxa"/>
            <w:tcBorders>
              <w:top w:val="single" w:sz="4" w:space="0" w:color="auto"/>
              <w:left w:val="single" w:sz="4" w:space="0" w:color="auto"/>
              <w:bottom w:val="single" w:sz="4" w:space="0" w:color="auto"/>
              <w:right w:val="single" w:sz="4" w:space="0" w:color="auto"/>
            </w:tcBorders>
            <w:vAlign w:val="center"/>
          </w:tcPr>
          <w:p w14:paraId="19EF65ED" w14:textId="77777777" w:rsidR="00303595" w:rsidRPr="00187190" w:rsidRDefault="00303595" w:rsidP="0026308B">
            <w:pPr>
              <w:autoSpaceDE w:val="0"/>
              <w:autoSpaceDN w:val="0"/>
              <w:adjustRightInd w:val="0"/>
              <w:spacing w:after="0" w:line="240" w:lineRule="auto"/>
              <w:jc w:val="center"/>
              <w:rPr>
                <w:rFonts w:ascii="Arial Narrow" w:hAnsi="Arial Narrow" w:cs="Calibri"/>
                <w:color w:val="000000"/>
                <w:sz w:val="20"/>
                <w:szCs w:val="18"/>
              </w:rPr>
            </w:pPr>
            <w:r w:rsidRPr="00187190">
              <w:rPr>
                <w:rFonts w:ascii="Arial Narrow" w:hAnsi="Arial Narrow" w:cs="Calibri"/>
                <w:color w:val="000000"/>
                <w:sz w:val="20"/>
                <w:szCs w:val="18"/>
              </w:rPr>
              <w:t>Ba</w:t>
            </w:r>
          </w:p>
        </w:tc>
        <w:tc>
          <w:tcPr>
            <w:tcW w:w="935" w:type="dxa"/>
            <w:tcBorders>
              <w:top w:val="single" w:sz="4" w:space="0" w:color="auto"/>
              <w:left w:val="single" w:sz="4" w:space="0" w:color="auto"/>
              <w:bottom w:val="single" w:sz="4" w:space="0" w:color="auto"/>
              <w:right w:val="single" w:sz="4" w:space="0" w:color="auto"/>
            </w:tcBorders>
            <w:vAlign w:val="center"/>
          </w:tcPr>
          <w:p w14:paraId="10260221" w14:textId="77777777" w:rsidR="00303595" w:rsidRPr="00187190" w:rsidRDefault="00303595" w:rsidP="0026308B">
            <w:pPr>
              <w:autoSpaceDE w:val="0"/>
              <w:autoSpaceDN w:val="0"/>
              <w:adjustRightInd w:val="0"/>
              <w:spacing w:after="0" w:line="240" w:lineRule="auto"/>
              <w:jc w:val="center"/>
              <w:rPr>
                <w:rFonts w:ascii="Arial Narrow" w:hAnsi="Arial Narrow" w:cs="Calibri"/>
                <w:color w:val="000000"/>
                <w:sz w:val="20"/>
                <w:szCs w:val="18"/>
              </w:rPr>
            </w:pPr>
            <w:r w:rsidRPr="00187190">
              <w:rPr>
                <w:rFonts w:ascii="Arial Narrow" w:hAnsi="Arial Narrow" w:cs="Calibri"/>
                <w:color w:val="000000"/>
                <w:sz w:val="20"/>
                <w:szCs w:val="18"/>
              </w:rPr>
              <w:t>Labasa</w:t>
            </w:r>
          </w:p>
        </w:tc>
        <w:tc>
          <w:tcPr>
            <w:tcW w:w="935" w:type="dxa"/>
            <w:tcBorders>
              <w:top w:val="single" w:sz="4" w:space="0" w:color="auto"/>
              <w:left w:val="single" w:sz="4" w:space="0" w:color="auto"/>
              <w:bottom w:val="single" w:sz="4" w:space="0" w:color="auto"/>
              <w:right w:val="single" w:sz="4" w:space="0" w:color="auto"/>
            </w:tcBorders>
            <w:vAlign w:val="center"/>
          </w:tcPr>
          <w:p w14:paraId="1D2C54FA" w14:textId="77777777" w:rsidR="00303595" w:rsidRPr="00187190" w:rsidRDefault="00303595" w:rsidP="0026308B">
            <w:pPr>
              <w:autoSpaceDE w:val="0"/>
              <w:autoSpaceDN w:val="0"/>
              <w:adjustRightInd w:val="0"/>
              <w:spacing w:after="0" w:line="240" w:lineRule="auto"/>
              <w:jc w:val="center"/>
              <w:rPr>
                <w:rFonts w:ascii="Arial Narrow" w:hAnsi="Arial Narrow" w:cs="Calibri"/>
                <w:color w:val="000000"/>
                <w:sz w:val="20"/>
                <w:szCs w:val="18"/>
              </w:rPr>
            </w:pPr>
            <w:r w:rsidRPr="00187190">
              <w:rPr>
                <w:rFonts w:ascii="Arial Narrow" w:hAnsi="Arial Narrow" w:cs="Calibri"/>
                <w:color w:val="000000"/>
                <w:sz w:val="20"/>
                <w:szCs w:val="18"/>
              </w:rPr>
              <w:t>Tunuloa</w:t>
            </w:r>
          </w:p>
        </w:tc>
        <w:tc>
          <w:tcPr>
            <w:tcW w:w="935" w:type="dxa"/>
            <w:tcBorders>
              <w:top w:val="single" w:sz="4" w:space="0" w:color="auto"/>
              <w:left w:val="single" w:sz="4" w:space="0" w:color="auto"/>
              <w:bottom w:val="single" w:sz="4" w:space="0" w:color="auto"/>
              <w:right w:val="single" w:sz="4" w:space="0" w:color="auto"/>
            </w:tcBorders>
            <w:vAlign w:val="center"/>
          </w:tcPr>
          <w:p w14:paraId="48C4BC02" w14:textId="77777777" w:rsidR="00303595" w:rsidRPr="00187190" w:rsidRDefault="00303595" w:rsidP="0026308B">
            <w:pPr>
              <w:autoSpaceDE w:val="0"/>
              <w:autoSpaceDN w:val="0"/>
              <w:adjustRightInd w:val="0"/>
              <w:spacing w:after="0" w:line="240" w:lineRule="auto"/>
              <w:jc w:val="center"/>
              <w:rPr>
                <w:rFonts w:ascii="Arial Narrow" w:hAnsi="Arial Narrow" w:cs="Calibri"/>
                <w:color w:val="000000"/>
                <w:sz w:val="20"/>
                <w:szCs w:val="18"/>
              </w:rPr>
            </w:pPr>
            <w:r w:rsidRPr="00187190">
              <w:rPr>
                <w:rFonts w:ascii="Arial Narrow" w:hAnsi="Arial Narrow" w:cs="Calibri"/>
                <w:color w:val="000000"/>
                <w:sz w:val="20"/>
                <w:szCs w:val="18"/>
              </w:rPr>
              <w:t>Tuva</w:t>
            </w:r>
          </w:p>
        </w:tc>
        <w:tc>
          <w:tcPr>
            <w:tcW w:w="935" w:type="dxa"/>
            <w:tcBorders>
              <w:top w:val="single" w:sz="4" w:space="0" w:color="auto"/>
              <w:left w:val="single" w:sz="4" w:space="0" w:color="auto"/>
              <w:bottom w:val="single" w:sz="4" w:space="0" w:color="auto"/>
              <w:right w:val="single" w:sz="4" w:space="0" w:color="auto"/>
            </w:tcBorders>
            <w:vAlign w:val="center"/>
          </w:tcPr>
          <w:p w14:paraId="453A1077" w14:textId="77777777" w:rsidR="0026308B" w:rsidRDefault="00303595" w:rsidP="0026308B">
            <w:pPr>
              <w:autoSpaceDE w:val="0"/>
              <w:autoSpaceDN w:val="0"/>
              <w:adjustRightInd w:val="0"/>
              <w:spacing w:after="0" w:line="240" w:lineRule="auto"/>
              <w:jc w:val="center"/>
              <w:rPr>
                <w:rFonts w:ascii="Arial Narrow" w:hAnsi="Arial Narrow" w:cs="Calibri"/>
                <w:color w:val="000000"/>
                <w:sz w:val="20"/>
                <w:szCs w:val="18"/>
              </w:rPr>
            </w:pPr>
            <w:r w:rsidRPr="00187190">
              <w:rPr>
                <w:rFonts w:ascii="Arial Narrow" w:hAnsi="Arial Narrow" w:cs="Calibri"/>
                <w:color w:val="000000"/>
                <w:sz w:val="20"/>
                <w:szCs w:val="18"/>
              </w:rPr>
              <w:t>Vunivia</w:t>
            </w:r>
            <w:r>
              <w:rPr>
                <w:rFonts w:ascii="Arial Narrow" w:hAnsi="Arial Narrow" w:cs="Calibri"/>
                <w:color w:val="000000"/>
                <w:sz w:val="20"/>
                <w:szCs w:val="18"/>
              </w:rPr>
              <w:t>/</w:t>
            </w:r>
          </w:p>
          <w:p w14:paraId="3E6D739D" w14:textId="5F9676D3" w:rsidR="00303595" w:rsidRPr="00187190" w:rsidRDefault="00303595" w:rsidP="0026308B">
            <w:pPr>
              <w:autoSpaceDE w:val="0"/>
              <w:autoSpaceDN w:val="0"/>
              <w:adjustRightInd w:val="0"/>
              <w:spacing w:after="0" w:line="240" w:lineRule="auto"/>
              <w:jc w:val="center"/>
              <w:rPr>
                <w:rFonts w:ascii="Arial Narrow" w:hAnsi="Arial Narrow" w:cs="Calibri"/>
                <w:color w:val="000000"/>
                <w:sz w:val="20"/>
                <w:szCs w:val="18"/>
              </w:rPr>
            </w:pPr>
            <w:r>
              <w:rPr>
                <w:rFonts w:ascii="Arial Narrow" w:hAnsi="Arial Narrow" w:cs="Calibri"/>
                <w:color w:val="000000"/>
                <w:sz w:val="20"/>
                <w:szCs w:val="18"/>
              </w:rPr>
              <w:t>Dogotuki/Udu</w:t>
            </w:r>
          </w:p>
        </w:tc>
        <w:tc>
          <w:tcPr>
            <w:tcW w:w="935" w:type="dxa"/>
            <w:tcBorders>
              <w:top w:val="single" w:sz="4" w:space="0" w:color="auto"/>
              <w:left w:val="single" w:sz="4" w:space="0" w:color="auto"/>
              <w:bottom w:val="single" w:sz="4" w:space="0" w:color="auto"/>
              <w:right w:val="single" w:sz="4" w:space="0" w:color="auto"/>
            </w:tcBorders>
            <w:vAlign w:val="center"/>
          </w:tcPr>
          <w:p w14:paraId="44204427" w14:textId="77777777" w:rsidR="0026308B" w:rsidRDefault="0026308B" w:rsidP="0026308B">
            <w:pPr>
              <w:autoSpaceDE w:val="0"/>
              <w:autoSpaceDN w:val="0"/>
              <w:adjustRightInd w:val="0"/>
              <w:spacing w:after="0" w:line="240" w:lineRule="auto"/>
              <w:jc w:val="center"/>
              <w:rPr>
                <w:rFonts w:ascii="Arial Narrow" w:hAnsi="Arial Narrow" w:cs="Calibri"/>
                <w:color w:val="000000"/>
                <w:sz w:val="20"/>
                <w:szCs w:val="18"/>
              </w:rPr>
            </w:pPr>
            <w:r>
              <w:rPr>
                <w:rFonts w:ascii="Arial Narrow" w:hAnsi="Arial Narrow" w:cs="Calibri"/>
                <w:color w:val="000000"/>
                <w:sz w:val="20"/>
                <w:szCs w:val="18"/>
              </w:rPr>
              <w:t>Rewa</w:t>
            </w:r>
          </w:p>
          <w:p w14:paraId="07F9348A" w14:textId="16EAADF5" w:rsidR="00303595" w:rsidRPr="00187190" w:rsidRDefault="00303595" w:rsidP="0026308B">
            <w:pPr>
              <w:autoSpaceDE w:val="0"/>
              <w:autoSpaceDN w:val="0"/>
              <w:adjustRightInd w:val="0"/>
              <w:spacing w:after="0" w:line="240" w:lineRule="auto"/>
              <w:jc w:val="center"/>
              <w:rPr>
                <w:rFonts w:ascii="Arial Narrow" w:hAnsi="Arial Narrow" w:cs="Calibri"/>
                <w:color w:val="000000"/>
                <w:sz w:val="20"/>
                <w:szCs w:val="18"/>
              </w:rPr>
            </w:pPr>
            <w:r w:rsidRPr="00187190">
              <w:rPr>
                <w:rFonts w:ascii="Arial Narrow" w:hAnsi="Arial Narrow" w:cs="Calibri"/>
                <w:color w:val="000000"/>
                <w:sz w:val="20"/>
                <w:szCs w:val="18"/>
              </w:rPr>
              <w:t>Waidina</w:t>
            </w:r>
          </w:p>
        </w:tc>
        <w:tc>
          <w:tcPr>
            <w:tcW w:w="935" w:type="dxa"/>
            <w:tcBorders>
              <w:top w:val="single" w:sz="4" w:space="0" w:color="auto"/>
              <w:left w:val="single" w:sz="4" w:space="0" w:color="auto"/>
              <w:bottom w:val="single" w:sz="4" w:space="0" w:color="auto"/>
              <w:right w:val="single" w:sz="4" w:space="0" w:color="auto"/>
            </w:tcBorders>
            <w:vAlign w:val="center"/>
          </w:tcPr>
          <w:p w14:paraId="2C5AC84B" w14:textId="77777777" w:rsidR="00303595" w:rsidRDefault="0026308B" w:rsidP="0026308B">
            <w:pPr>
              <w:autoSpaceDE w:val="0"/>
              <w:autoSpaceDN w:val="0"/>
              <w:adjustRightInd w:val="0"/>
              <w:spacing w:after="0" w:line="240" w:lineRule="auto"/>
              <w:jc w:val="center"/>
              <w:rPr>
                <w:rFonts w:ascii="Arial Narrow" w:hAnsi="Arial Narrow" w:cs="Calibri"/>
                <w:color w:val="000000"/>
                <w:sz w:val="20"/>
                <w:szCs w:val="18"/>
              </w:rPr>
            </w:pPr>
            <w:r>
              <w:rPr>
                <w:rFonts w:ascii="Arial Narrow" w:hAnsi="Arial Narrow" w:cs="Calibri"/>
                <w:color w:val="000000"/>
                <w:sz w:val="20"/>
                <w:szCs w:val="18"/>
              </w:rPr>
              <w:t>Rewa</w:t>
            </w:r>
          </w:p>
          <w:p w14:paraId="7E615830" w14:textId="153B16E9" w:rsidR="0026308B" w:rsidRPr="00187190" w:rsidRDefault="0026308B" w:rsidP="0026308B">
            <w:pPr>
              <w:autoSpaceDE w:val="0"/>
              <w:autoSpaceDN w:val="0"/>
              <w:adjustRightInd w:val="0"/>
              <w:spacing w:after="0" w:line="240" w:lineRule="auto"/>
              <w:jc w:val="center"/>
              <w:rPr>
                <w:rFonts w:ascii="Arial Narrow" w:hAnsi="Arial Narrow" w:cs="Calibri"/>
                <w:color w:val="000000"/>
                <w:sz w:val="20"/>
                <w:szCs w:val="18"/>
              </w:rPr>
            </w:pPr>
            <w:r>
              <w:rPr>
                <w:rFonts w:ascii="Arial Narrow" w:hAnsi="Arial Narrow" w:cs="Calibri"/>
                <w:color w:val="000000"/>
                <w:sz w:val="20"/>
                <w:szCs w:val="18"/>
              </w:rPr>
              <w:t>Delta</w:t>
            </w:r>
          </w:p>
        </w:tc>
        <w:tc>
          <w:tcPr>
            <w:tcW w:w="935" w:type="dxa"/>
            <w:tcBorders>
              <w:top w:val="single" w:sz="4" w:space="0" w:color="auto"/>
              <w:left w:val="single" w:sz="4" w:space="0" w:color="auto"/>
              <w:bottom w:val="single" w:sz="4" w:space="0" w:color="auto"/>
              <w:right w:val="single" w:sz="4" w:space="0" w:color="auto"/>
            </w:tcBorders>
            <w:vAlign w:val="center"/>
          </w:tcPr>
          <w:p w14:paraId="77812345" w14:textId="77777777" w:rsidR="00303595" w:rsidRPr="00187190" w:rsidRDefault="00303595" w:rsidP="0026308B">
            <w:pPr>
              <w:autoSpaceDE w:val="0"/>
              <w:autoSpaceDN w:val="0"/>
              <w:adjustRightInd w:val="0"/>
              <w:spacing w:after="0" w:line="240" w:lineRule="auto"/>
              <w:jc w:val="center"/>
              <w:rPr>
                <w:rFonts w:ascii="Arial Narrow" w:hAnsi="Arial Narrow" w:cs="Calibri"/>
                <w:color w:val="000000"/>
                <w:sz w:val="20"/>
                <w:szCs w:val="18"/>
              </w:rPr>
            </w:pPr>
            <w:r w:rsidRPr="00187190">
              <w:rPr>
                <w:rFonts w:ascii="Arial Narrow" w:hAnsi="Arial Narrow" w:cs="Calibri"/>
                <w:color w:val="000000"/>
                <w:sz w:val="20"/>
                <w:szCs w:val="18"/>
              </w:rPr>
              <w:t>Total</w:t>
            </w:r>
          </w:p>
        </w:tc>
      </w:tr>
      <w:tr w:rsidR="00303595" w14:paraId="1FA26C77" w14:textId="77777777" w:rsidTr="0026308B">
        <w:trPr>
          <w:trHeight w:val="355"/>
        </w:trPr>
        <w:tc>
          <w:tcPr>
            <w:tcW w:w="741" w:type="dxa"/>
            <w:tcBorders>
              <w:top w:val="single" w:sz="4" w:space="0" w:color="auto"/>
              <w:left w:val="single" w:sz="4" w:space="0" w:color="auto"/>
              <w:bottom w:val="single" w:sz="4" w:space="0" w:color="auto"/>
              <w:right w:val="single" w:sz="4" w:space="0" w:color="auto"/>
            </w:tcBorders>
            <w:vAlign w:val="center"/>
          </w:tcPr>
          <w:p w14:paraId="2DFCE9C0" w14:textId="24E37632"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5AA03E38"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3,708</w:t>
            </w:r>
          </w:p>
        </w:tc>
        <w:tc>
          <w:tcPr>
            <w:tcW w:w="935" w:type="dxa"/>
            <w:tcBorders>
              <w:top w:val="single" w:sz="4" w:space="0" w:color="auto"/>
              <w:left w:val="single" w:sz="4" w:space="0" w:color="auto"/>
              <w:bottom w:val="single" w:sz="4" w:space="0" w:color="auto"/>
              <w:right w:val="single" w:sz="4" w:space="0" w:color="auto"/>
            </w:tcBorders>
          </w:tcPr>
          <w:p w14:paraId="507FD185"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4,602</w:t>
            </w:r>
          </w:p>
        </w:tc>
        <w:tc>
          <w:tcPr>
            <w:tcW w:w="935" w:type="dxa"/>
            <w:tcBorders>
              <w:top w:val="single" w:sz="4" w:space="0" w:color="auto"/>
              <w:left w:val="single" w:sz="4" w:space="0" w:color="auto"/>
              <w:bottom w:val="single" w:sz="4" w:space="0" w:color="auto"/>
              <w:right w:val="single" w:sz="4" w:space="0" w:color="auto"/>
            </w:tcBorders>
          </w:tcPr>
          <w:p w14:paraId="5295B9BA"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448</w:t>
            </w:r>
          </w:p>
        </w:tc>
        <w:tc>
          <w:tcPr>
            <w:tcW w:w="935" w:type="dxa"/>
            <w:tcBorders>
              <w:top w:val="single" w:sz="4" w:space="0" w:color="auto"/>
              <w:left w:val="single" w:sz="4" w:space="0" w:color="auto"/>
              <w:bottom w:val="single" w:sz="4" w:space="0" w:color="auto"/>
              <w:right w:val="single" w:sz="4" w:space="0" w:color="auto"/>
            </w:tcBorders>
          </w:tcPr>
          <w:p w14:paraId="5502E95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1,671</w:t>
            </w:r>
          </w:p>
        </w:tc>
        <w:tc>
          <w:tcPr>
            <w:tcW w:w="935" w:type="dxa"/>
            <w:tcBorders>
              <w:top w:val="single" w:sz="4" w:space="0" w:color="auto"/>
              <w:left w:val="single" w:sz="4" w:space="0" w:color="auto"/>
              <w:bottom w:val="single" w:sz="4" w:space="0" w:color="auto"/>
              <w:right w:val="single" w:sz="4" w:space="0" w:color="auto"/>
            </w:tcBorders>
          </w:tcPr>
          <w:p w14:paraId="6BBD8C9C"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78</w:t>
            </w:r>
          </w:p>
        </w:tc>
        <w:tc>
          <w:tcPr>
            <w:tcW w:w="935" w:type="dxa"/>
            <w:tcBorders>
              <w:top w:val="single" w:sz="4" w:space="0" w:color="auto"/>
              <w:left w:val="single" w:sz="4" w:space="0" w:color="auto"/>
              <w:bottom w:val="single" w:sz="4" w:space="0" w:color="auto"/>
              <w:right w:val="single" w:sz="4" w:space="0" w:color="auto"/>
            </w:tcBorders>
          </w:tcPr>
          <w:p w14:paraId="61C821C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1,161</w:t>
            </w:r>
          </w:p>
        </w:tc>
        <w:tc>
          <w:tcPr>
            <w:tcW w:w="935" w:type="dxa"/>
            <w:tcBorders>
              <w:top w:val="single" w:sz="4" w:space="0" w:color="auto"/>
              <w:left w:val="single" w:sz="4" w:space="0" w:color="auto"/>
              <w:bottom w:val="single" w:sz="4" w:space="0" w:color="auto"/>
              <w:right w:val="single" w:sz="4" w:space="0" w:color="auto"/>
            </w:tcBorders>
          </w:tcPr>
          <w:p w14:paraId="55C39DF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2,398</w:t>
            </w:r>
          </w:p>
        </w:tc>
        <w:tc>
          <w:tcPr>
            <w:tcW w:w="935" w:type="dxa"/>
            <w:tcBorders>
              <w:top w:val="single" w:sz="4" w:space="0" w:color="auto"/>
              <w:left w:val="single" w:sz="4" w:space="0" w:color="auto"/>
              <w:bottom w:val="single" w:sz="4" w:space="0" w:color="auto"/>
              <w:right w:val="single" w:sz="4" w:space="0" w:color="auto"/>
            </w:tcBorders>
          </w:tcPr>
          <w:p w14:paraId="4C8EDC33"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14,035</w:t>
            </w:r>
          </w:p>
        </w:tc>
      </w:tr>
      <w:tr w:rsidR="00303595" w14:paraId="6316DDFF"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3527E633"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5-9</w:t>
            </w:r>
          </w:p>
        </w:tc>
        <w:tc>
          <w:tcPr>
            <w:tcW w:w="935" w:type="dxa"/>
            <w:tcBorders>
              <w:top w:val="single" w:sz="4" w:space="0" w:color="auto"/>
              <w:left w:val="single" w:sz="4" w:space="0" w:color="auto"/>
              <w:bottom w:val="single" w:sz="4" w:space="0" w:color="auto"/>
              <w:right w:val="single" w:sz="4" w:space="0" w:color="auto"/>
            </w:tcBorders>
          </w:tcPr>
          <w:p w14:paraId="56B70B9E"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3,444</w:t>
            </w:r>
          </w:p>
        </w:tc>
        <w:tc>
          <w:tcPr>
            <w:tcW w:w="935" w:type="dxa"/>
            <w:tcBorders>
              <w:top w:val="single" w:sz="4" w:space="0" w:color="auto"/>
              <w:left w:val="single" w:sz="4" w:space="0" w:color="auto"/>
              <w:bottom w:val="single" w:sz="4" w:space="0" w:color="auto"/>
              <w:right w:val="single" w:sz="4" w:space="0" w:color="auto"/>
            </w:tcBorders>
          </w:tcPr>
          <w:p w14:paraId="4745851D"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4,655</w:t>
            </w:r>
          </w:p>
        </w:tc>
        <w:tc>
          <w:tcPr>
            <w:tcW w:w="935" w:type="dxa"/>
            <w:tcBorders>
              <w:top w:val="single" w:sz="4" w:space="0" w:color="auto"/>
              <w:left w:val="single" w:sz="4" w:space="0" w:color="auto"/>
              <w:bottom w:val="single" w:sz="4" w:space="0" w:color="auto"/>
              <w:right w:val="single" w:sz="4" w:space="0" w:color="auto"/>
            </w:tcBorders>
          </w:tcPr>
          <w:p w14:paraId="511085C5"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497</w:t>
            </w:r>
          </w:p>
        </w:tc>
        <w:tc>
          <w:tcPr>
            <w:tcW w:w="935" w:type="dxa"/>
            <w:tcBorders>
              <w:top w:val="single" w:sz="4" w:space="0" w:color="auto"/>
              <w:left w:val="single" w:sz="4" w:space="0" w:color="auto"/>
              <w:bottom w:val="single" w:sz="4" w:space="0" w:color="auto"/>
              <w:right w:val="single" w:sz="4" w:space="0" w:color="auto"/>
            </w:tcBorders>
          </w:tcPr>
          <w:p w14:paraId="01E8C76A"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1,559</w:t>
            </w:r>
          </w:p>
        </w:tc>
        <w:tc>
          <w:tcPr>
            <w:tcW w:w="935" w:type="dxa"/>
            <w:tcBorders>
              <w:top w:val="single" w:sz="4" w:space="0" w:color="auto"/>
              <w:left w:val="single" w:sz="4" w:space="0" w:color="auto"/>
              <w:bottom w:val="single" w:sz="4" w:space="0" w:color="auto"/>
              <w:right w:val="single" w:sz="4" w:space="0" w:color="auto"/>
            </w:tcBorders>
          </w:tcPr>
          <w:p w14:paraId="5A36CFC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53</w:t>
            </w:r>
          </w:p>
        </w:tc>
        <w:tc>
          <w:tcPr>
            <w:tcW w:w="935" w:type="dxa"/>
            <w:tcBorders>
              <w:top w:val="single" w:sz="4" w:space="0" w:color="auto"/>
              <w:left w:val="single" w:sz="4" w:space="0" w:color="auto"/>
              <w:bottom w:val="single" w:sz="4" w:space="0" w:color="auto"/>
              <w:right w:val="single" w:sz="4" w:space="0" w:color="auto"/>
            </w:tcBorders>
          </w:tcPr>
          <w:p w14:paraId="03CCD2F8"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1,064</w:t>
            </w:r>
          </w:p>
        </w:tc>
        <w:tc>
          <w:tcPr>
            <w:tcW w:w="935" w:type="dxa"/>
            <w:tcBorders>
              <w:top w:val="single" w:sz="4" w:space="0" w:color="auto"/>
              <w:left w:val="single" w:sz="4" w:space="0" w:color="auto"/>
              <w:bottom w:val="single" w:sz="4" w:space="0" w:color="auto"/>
              <w:right w:val="single" w:sz="4" w:space="0" w:color="auto"/>
            </w:tcBorders>
          </w:tcPr>
          <w:p w14:paraId="63C632E2"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2,285</w:t>
            </w:r>
          </w:p>
        </w:tc>
        <w:tc>
          <w:tcPr>
            <w:tcW w:w="935" w:type="dxa"/>
            <w:tcBorders>
              <w:top w:val="single" w:sz="4" w:space="0" w:color="auto"/>
              <w:left w:val="single" w:sz="4" w:space="0" w:color="auto"/>
              <w:bottom w:val="single" w:sz="4" w:space="0" w:color="auto"/>
              <w:right w:val="single" w:sz="4" w:space="0" w:color="auto"/>
            </w:tcBorders>
          </w:tcPr>
          <w:p w14:paraId="459AEA2F"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14,066  </w:t>
            </w:r>
          </w:p>
        </w:tc>
      </w:tr>
      <w:tr w:rsidR="00303595" w14:paraId="13CE4AC4"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7F4F6011"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10-14 </w:t>
            </w:r>
          </w:p>
        </w:tc>
        <w:tc>
          <w:tcPr>
            <w:tcW w:w="935" w:type="dxa"/>
            <w:tcBorders>
              <w:top w:val="single" w:sz="4" w:space="0" w:color="auto"/>
              <w:left w:val="single" w:sz="4" w:space="0" w:color="auto"/>
              <w:bottom w:val="single" w:sz="4" w:space="0" w:color="auto"/>
              <w:right w:val="single" w:sz="4" w:space="0" w:color="auto"/>
            </w:tcBorders>
          </w:tcPr>
          <w:p w14:paraId="2325639D"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4,138</w:t>
            </w:r>
          </w:p>
        </w:tc>
        <w:tc>
          <w:tcPr>
            <w:tcW w:w="935" w:type="dxa"/>
            <w:tcBorders>
              <w:top w:val="single" w:sz="4" w:space="0" w:color="auto"/>
              <w:left w:val="single" w:sz="4" w:space="0" w:color="auto"/>
              <w:bottom w:val="single" w:sz="4" w:space="0" w:color="auto"/>
              <w:right w:val="single" w:sz="4" w:space="0" w:color="auto"/>
            </w:tcBorders>
          </w:tcPr>
          <w:p w14:paraId="6C6B463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5,705</w:t>
            </w:r>
          </w:p>
        </w:tc>
        <w:tc>
          <w:tcPr>
            <w:tcW w:w="935" w:type="dxa"/>
            <w:tcBorders>
              <w:top w:val="single" w:sz="4" w:space="0" w:color="auto"/>
              <w:left w:val="single" w:sz="4" w:space="0" w:color="auto"/>
              <w:bottom w:val="single" w:sz="4" w:space="0" w:color="auto"/>
              <w:right w:val="single" w:sz="4" w:space="0" w:color="auto"/>
            </w:tcBorders>
          </w:tcPr>
          <w:p w14:paraId="6A709C91"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391</w:t>
            </w:r>
          </w:p>
        </w:tc>
        <w:tc>
          <w:tcPr>
            <w:tcW w:w="935" w:type="dxa"/>
            <w:tcBorders>
              <w:top w:val="single" w:sz="4" w:space="0" w:color="auto"/>
              <w:left w:val="single" w:sz="4" w:space="0" w:color="auto"/>
              <w:bottom w:val="single" w:sz="4" w:space="0" w:color="auto"/>
              <w:right w:val="single" w:sz="4" w:space="0" w:color="auto"/>
            </w:tcBorders>
          </w:tcPr>
          <w:p w14:paraId="7D334DB3"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1,746</w:t>
            </w:r>
          </w:p>
        </w:tc>
        <w:tc>
          <w:tcPr>
            <w:tcW w:w="935" w:type="dxa"/>
            <w:tcBorders>
              <w:top w:val="single" w:sz="4" w:space="0" w:color="auto"/>
              <w:left w:val="single" w:sz="4" w:space="0" w:color="auto"/>
              <w:bottom w:val="single" w:sz="4" w:space="0" w:color="auto"/>
              <w:right w:val="single" w:sz="4" w:space="0" w:color="auto"/>
            </w:tcBorders>
          </w:tcPr>
          <w:p w14:paraId="3438C2DD"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32</w:t>
            </w:r>
          </w:p>
        </w:tc>
        <w:tc>
          <w:tcPr>
            <w:tcW w:w="935" w:type="dxa"/>
            <w:tcBorders>
              <w:top w:val="single" w:sz="4" w:space="0" w:color="auto"/>
              <w:left w:val="single" w:sz="4" w:space="0" w:color="auto"/>
              <w:bottom w:val="single" w:sz="4" w:space="0" w:color="auto"/>
              <w:right w:val="single" w:sz="4" w:space="0" w:color="auto"/>
            </w:tcBorders>
          </w:tcPr>
          <w:p w14:paraId="0098756D"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943</w:t>
            </w:r>
          </w:p>
        </w:tc>
        <w:tc>
          <w:tcPr>
            <w:tcW w:w="935" w:type="dxa"/>
            <w:tcBorders>
              <w:top w:val="single" w:sz="4" w:space="0" w:color="auto"/>
              <w:left w:val="single" w:sz="4" w:space="0" w:color="auto"/>
              <w:bottom w:val="single" w:sz="4" w:space="0" w:color="auto"/>
              <w:right w:val="single" w:sz="4" w:space="0" w:color="auto"/>
            </w:tcBorders>
          </w:tcPr>
          <w:p w14:paraId="73DD819B"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2,291</w:t>
            </w:r>
          </w:p>
        </w:tc>
        <w:tc>
          <w:tcPr>
            <w:tcW w:w="935" w:type="dxa"/>
            <w:tcBorders>
              <w:top w:val="single" w:sz="4" w:space="0" w:color="auto"/>
              <w:left w:val="single" w:sz="4" w:space="0" w:color="auto"/>
              <w:bottom w:val="single" w:sz="4" w:space="0" w:color="auto"/>
              <w:right w:val="single" w:sz="4" w:space="0" w:color="auto"/>
            </w:tcBorders>
          </w:tcPr>
          <w:p w14:paraId="13C1FB31"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15,24</w:t>
            </w:r>
            <w:r w:rsidRPr="00187190">
              <w:rPr>
                <w:rFonts w:ascii="Arial Narrow" w:hAnsi="Arial Narrow" w:cs="Calibri"/>
                <w:color w:val="000000"/>
                <w:sz w:val="20"/>
                <w:szCs w:val="20"/>
              </w:rPr>
              <w:t>6</w:t>
            </w:r>
          </w:p>
        </w:tc>
      </w:tr>
      <w:tr w:rsidR="00303595" w14:paraId="1A7B61B7"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6C16EB03"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15-19</w:t>
            </w:r>
          </w:p>
        </w:tc>
        <w:tc>
          <w:tcPr>
            <w:tcW w:w="935" w:type="dxa"/>
            <w:tcBorders>
              <w:top w:val="single" w:sz="4" w:space="0" w:color="auto"/>
              <w:left w:val="single" w:sz="4" w:space="0" w:color="auto"/>
              <w:bottom w:val="single" w:sz="4" w:space="0" w:color="auto"/>
              <w:right w:val="single" w:sz="4" w:space="0" w:color="auto"/>
            </w:tcBorders>
          </w:tcPr>
          <w:p w14:paraId="4642B991"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4,384</w:t>
            </w:r>
          </w:p>
        </w:tc>
        <w:tc>
          <w:tcPr>
            <w:tcW w:w="935" w:type="dxa"/>
            <w:tcBorders>
              <w:top w:val="single" w:sz="4" w:space="0" w:color="auto"/>
              <w:left w:val="single" w:sz="4" w:space="0" w:color="auto"/>
              <w:bottom w:val="single" w:sz="4" w:space="0" w:color="auto"/>
              <w:right w:val="single" w:sz="4" w:space="0" w:color="auto"/>
            </w:tcBorders>
          </w:tcPr>
          <w:p w14:paraId="08D5C3AD"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6,201</w:t>
            </w:r>
          </w:p>
        </w:tc>
        <w:tc>
          <w:tcPr>
            <w:tcW w:w="935" w:type="dxa"/>
            <w:tcBorders>
              <w:top w:val="single" w:sz="4" w:space="0" w:color="auto"/>
              <w:left w:val="single" w:sz="4" w:space="0" w:color="auto"/>
              <w:bottom w:val="single" w:sz="4" w:space="0" w:color="auto"/>
              <w:right w:val="single" w:sz="4" w:space="0" w:color="auto"/>
            </w:tcBorders>
          </w:tcPr>
          <w:p w14:paraId="0BC068B7"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179</w:t>
            </w:r>
          </w:p>
        </w:tc>
        <w:tc>
          <w:tcPr>
            <w:tcW w:w="935" w:type="dxa"/>
            <w:tcBorders>
              <w:top w:val="single" w:sz="4" w:space="0" w:color="auto"/>
              <w:left w:val="single" w:sz="4" w:space="0" w:color="auto"/>
              <w:bottom w:val="single" w:sz="4" w:space="0" w:color="auto"/>
              <w:right w:val="single" w:sz="4" w:space="0" w:color="auto"/>
            </w:tcBorders>
          </w:tcPr>
          <w:p w14:paraId="6F7DF60A"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1,829</w:t>
            </w:r>
          </w:p>
        </w:tc>
        <w:tc>
          <w:tcPr>
            <w:tcW w:w="935" w:type="dxa"/>
            <w:tcBorders>
              <w:top w:val="single" w:sz="4" w:space="0" w:color="auto"/>
              <w:left w:val="single" w:sz="4" w:space="0" w:color="auto"/>
              <w:bottom w:val="single" w:sz="4" w:space="0" w:color="auto"/>
              <w:right w:val="single" w:sz="4" w:space="0" w:color="auto"/>
            </w:tcBorders>
          </w:tcPr>
          <w:p w14:paraId="4E54DB5D"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19</w:t>
            </w:r>
          </w:p>
        </w:tc>
        <w:tc>
          <w:tcPr>
            <w:tcW w:w="935" w:type="dxa"/>
            <w:tcBorders>
              <w:top w:val="single" w:sz="4" w:space="0" w:color="auto"/>
              <w:left w:val="single" w:sz="4" w:space="0" w:color="auto"/>
              <w:bottom w:val="single" w:sz="4" w:space="0" w:color="auto"/>
              <w:right w:val="single" w:sz="4" w:space="0" w:color="auto"/>
            </w:tcBorders>
          </w:tcPr>
          <w:p w14:paraId="287050D5"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575</w:t>
            </w:r>
          </w:p>
        </w:tc>
        <w:tc>
          <w:tcPr>
            <w:tcW w:w="935" w:type="dxa"/>
            <w:tcBorders>
              <w:top w:val="single" w:sz="4" w:space="0" w:color="auto"/>
              <w:left w:val="single" w:sz="4" w:space="0" w:color="auto"/>
              <w:bottom w:val="single" w:sz="4" w:space="0" w:color="auto"/>
              <w:right w:val="single" w:sz="4" w:space="0" w:color="auto"/>
            </w:tcBorders>
          </w:tcPr>
          <w:p w14:paraId="77D9D13E"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1,837</w:t>
            </w:r>
          </w:p>
        </w:tc>
        <w:tc>
          <w:tcPr>
            <w:tcW w:w="935" w:type="dxa"/>
            <w:tcBorders>
              <w:top w:val="single" w:sz="4" w:space="0" w:color="auto"/>
              <w:left w:val="single" w:sz="4" w:space="0" w:color="auto"/>
              <w:bottom w:val="single" w:sz="4" w:space="0" w:color="auto"/>
              <w:right w:val="single" w:sz="4" w:space="0" w:color="auto"/>
            </w:tcBorders>
          </w:tcPr>
          <w:p w14:paraId="7A3D3DDE"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15,024</w:t>
            </w:r>
          </w:p>
        </w:tc>
      </w:tr>
      <w:tr w:rsidR="00303595" w14:paraId="475C8079"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0A606AE5"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20-24</w:t>
            </w:r>
          </w:p>
        </w:tc>
        <w:tc>
          <w:tcPr>
            <w:tcW w:w="935" w:type="dxa"/>
            <w:tcBorders>
              <w:top w:val="single" w:sz="4" w:space="0" w:color="auto"/>
              <w:left w:val="single" w:sz="4" w:space="0" w:color="auto"/>
              <w:bottom w:val="single" w:sz="4" w:space="0" w:color="auto"/>
              <w:right w:val="single" w:sz="4" w:space="0" w:color="auto"/>
            </w:tcBorders>
          </w:tcPr>
          <w:p w14:paraId="2FF19C9F"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4,142</w:t>
            </w:r>
          </w:p>
        </w:tc>
        <w:tc>
          <w:tcPr>
            <w:tcW w:w="935" w:type="dxa"/>
            <w:tcBorders>
              <w:top w:val="single" w:sz="4" w:space="0" w:color="auto"/>
              <w:left w:val="single" w:sz="4" w:space="0" w:color="auto"/>
              <w:bottom w:val="single" w:sz="4" w:space="0" w:color="auto"/>
              <w:right w:val="single" w:sz="4" w:space="0" w:color="auto"/>
            </w:tcBorders>
          </w:tcPr>
          <w:p w14:paraId="631259E6"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4,247</w:t>
            </w:r>
          </w:p>
        </w:tc>
        <w:tc>
          <w:tcPr>
            <w:tcW w:w="935" w:type="dxa"/>
            <w:tcBorders>
              <w:top w:val="single" w:sz="4" w:space="0" w:color="auto"/>
              <w:left w:val="single" w:sz="4" w:space="0" w:color="auto"/>
              <w:bottom w:val="single" w:sz="4" w:space="0" w:color="auto"/>
              <w:right w:val="single" w:sz="4" w:space="0" w:color="auto"/>
            </w:tcBorders>
          </w:tcPr>
          <w:p w14:paraId="520FBA19"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210</w:t>
            </w:r>
          </w:p>
        </w:tc>
        <w:tc>
          <w:tcPr>
            <w:tcW w:w="935" w:type="dxa"/>
            <w:tcBorders>
              <w:top w:val="single" w:sz="4" w:space="0" w:color="auto"/>
              <w:left w:val="single" w:sz="4" w:space="0" w:color="auto"/>
              <w:bottom w:val="single" w:sz="4" w:space="0" w:color="auto"/>
              <w:right w:val="single" w:sz="4" w:space="0" w:color="auto"/>
            </w:tcBorders>
          </w:tcPr>
          <w:p w14:paraId="4063405A"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1,723</w:t>
            </w:r>
          </w:p>
        </w:tc>
        <w:tc>
          <w:tcPr>
            <w:tcW w:w="935" w:type="dxa"/>
            <w:tcBorders>
              <w:top w:val="single" w:sz="4" w:space="0" w:color="auto"/>
              <w:left w:val="single" w:sz="4" w:space="0" w:color="auto"/>
              <w:bottom w:val="single" w:sz="4" w:space="0" w:color="auto"/>
              <w:right w:val="single" w:sz="4" w:space="0" w:color="auto"/>
            </w:tcBorders>
          </w:tcPr>
          <w:p w14:paraId="3AA88C6B"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43</w:t>
            </w:r>
          </w:p>
        </w:tc>
        <w:tc>
          <w:tcPr>
            <w:tcW w:w="935" w:type="dxa"/>
            <w:tcBorders>
              <w:top w:val="single" w:sz="4" w:space="0" w:color="auto"/>
              <w:left w:val="single" w:sz="4" w:space="0" w:color="auto"/>
              <w:bottom w:val="single" w:sz="4" w:space="0" w:color="auto"/>
              <w:right w:val="single" w:sz="4" w:space="0" w:color="auto"/>
            </w:tcBorders>
          </w:tcPr>
          <w:p w14:paraId="6F1FC8E6"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595</w:t>
            </w:r>
          </w:p>
        </w:tc>
        <w:tc>
          <w:tcPr>
            <w:tcW w:w="935" w:type="dxa"/>
            <w:tcBorders>
              <w:top w:val="single" w:sz="4" w:space="0" w:color="auto"/>
              <w:left w:val="single" w:sz="4" w:space="0" w:color="auto"/>
              <w:bottom w:val="single" w:sz="4" w:space="0" w:color="auto"/>
              <w:right w:val="single" w:sz="4" w:space="0" w:color="auto"/>
            </w:tcBorders>
          </w:tcPr>
          <w:p w14:paraId="316B0C34"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1,796</w:t>
            </w:r>
          </w:p>
        </w:tc>
        <w:tc>
          <w:tcPr>
            <w:tcW w:w="935" w:type="dxa"/>
            <w:tcBorders>
              <w:top w:val="single" w:sz="4" w:space="0" w:color="auto"/>
              <w:left w:val="single" w:sz="4" w:space="0" w:color="auto"/>
              <w:bottom w:val="single" w:sz="4" w:space="0" w:color="auto"/>
              <w:right w:val="single" w:sz="4" w:space="0" w:color="auto"/>
            </w:tcBorders>
          </w:tcPr>
          <w:p w14:paraId="72BFE90D"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12,756</w:t>
            </w:r>
          </w:p>
        </w:tc>
      </w:tr>
      <w:tr w:rsidR="00303595" w14:paraId="7F7B5812"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42B97966"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25-29</w:t>
            </w:r>
          </w:p>
        </w:tc>
        <w:tc>
          <w:tcPr>
            <w:tcW w:w="935" w:type="dxa"/>
            <w:tcBorders>
              <w:top w:val="single" w:sz="4" w:space="0" w:color="auto"/>
              <w:left w:val="single" w:sz="4" w:space="0" w:color="auto"/>
              <w:bottom w:val="single" w:sz="4" w:space="0" w:color="auto"/>
              <w:right w:val="single" w:sz="4" w:space="0" w:color="auto"/>
            </w:tcBorders>
          </w:tcPr>
          <w:p w14:paraId="607316EB"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3,763</w:t>
            </w:r>
          </w:p>
        </w:tc>
        <w:tc>
          <w:tcPr>
            <w:tcW w:w="935" w:type="dxa"/>
            <w:tcBorders>
              <w:top w:val="single" w:sz="4" w:space="0" w:color="auto"/>
              <w:left w:val="single" w:sz="4" w:space="0" w:color="auto"/>
              <w:bottom w:val="single" w:sz="4" w:space="0" w:color="auto"/>
              <w:right w:val="single" w:sz="4" w:space="0" w:color="auto"/>
            </w:tcBorders>
          </w:tcPr>
          <w:p w14:paraId="3A431F8C"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4,152</w:t>
            </w:r>
          </w:p>
        </w:tc>
        <w:tc>
          <w:tcPr>
            <w:tcW w:w="935" w:type="dxa"/>
            <w:tcBorders>
              <w:top w:val="single" w:sz="4" w:space="0" w:color="auto"/>
              <w:left w:val="single" w:sz="4" w:space="0" w:color="auto"/>
              <w:bottom w:val="single" w:sz="4" w:space="0" w:color="auto"/>
              <w:right w:val="single" w:sz="4" w:space="0" w:color="auto"/>
            </w:tcBorders>
          </w:tcPr>
          <w:p w14:paraId="3C1E0019"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219</w:t>
            </w:r>
          </w:p>
        </w:tc>
        <w:tc>
          <w:tcPr>
            <w:tcW w:w="935" w:type="dxa"/>
            <w:tcBorders>
              <w:top w:val="single" w:sz="4" w:space="0" w:color="auto"/>
              <w:left w:val="single" w:sz="4" w:space="0" w:color="auto"/>
              <w:bottom w:val="single" w:sz="4" w:space="0" w:color="auto"/>
              <w:right w:val="single" w:sz="4" w:space="0" w:color="auto"/>
            </w:tcBorders>
          </w:tcPr>
          <w:p w14:paraId="65F6886F"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1,547</w:t>
            </w:r>
          </w:p>
        </w:tc>
        <w:tc>
          <w:tcPr>
            <w:tcW w:w="935" w:type="dxa"/>
            <w:tcBorders>
              <w:top w:val="single" w:sz="4" w:space="0" w:color="auto"/>
              <w:left w:val="single" w:sz="4" w:space="0" w:color="auto"/>
              <w:bottom w:val="single" w:sz="4" w:space="0" w:color="auto"/>
              <w:right w:val="single" w:sz="4" w:space="0" w:color="auto"/>
            </w:tcBorders>
          </w:tcPr>
          <w:p w14:paraId="3DDD03DC"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45</w:t>
            </w:r>
          </w:p>
        </w:tc>
        <w:tc>
          <w:tcPr>
            <w:tcW w:w="935" w:type="dxa"/>
            <w:tcBorders>
              <w:top w:val="single" w:sz="4" w:space="0" w:color="auto"/>
              <w:left w:val="single" w:sz="4" w:space="0" w:color="auto"/>
              <w:bottom w:val="single" w:sz="4" w:space="0" w:color="auto"/>
              <w:right w:val="single" w:sz="4" w:space="0" w:color="auto"/>
            </w:tcBorders>
          </w:tcPr>
          <w:p w14:paraId="62E9DA39"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599</w:t>
            </w:r>
          </w:p>
        </w:tc>
        <w:tc>
          <w:tcPr>
            <w:tcW w:w="935" w:type="dxa"/>
            <w:tcBorders>
              <w:top w:val="single" w:sz="4" w:space="0" w:color="auto"/>
              <w:left w:val="single" w:sz="4" w:space="0" w:color="auto"/>
              <w:bottom w:val="single" w:sz="4" w:space="0" w:color="auto"/>
              <w:right w:val="single" w:sz="4" w:space="0" w:color="auto"/>
            </w:tcBorders>
          </w:tcPr>
          <w:p w14:paraId="4065AB9A"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1,630</w:t>
            </w:r>
          </w:p>
        </w:tc>
        <w:tc>
          <w:tcPr>
            <w:tcW w:w="935" w:type="dxa"/>
            <w:tcBorders>
              <w:top w:val="single" w:sz="4" w:space="0" w:color="auto"/>
              <w:left w:val="single" w:sz="4" w:space="0" w:color="auto"/>
              <w:bottom w:val="single" w:sz="4" w:space="0" w:color="auto"/>
              <w:right w:val="single" w:sz="4" w:space="0" w:color="auto"/>
            </w:tcBorders>
          </w:tcPr>
          <w:p w14:paraId="17750632"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11,955</w:t>
            </w:r>
          </w:p>
        </w:tc>
      </w:tr>
      <w:tr w:rsidR="00303595" w14:paraId="30E73C30"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39EE955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30-34</w:t>
            </w:r>
          </w:p>
        </w:tc>
        <w:tc>
          <w:tcPr>
            <w:tcW w:w="935" w:type="dxa"/>
            <w:tcBorders>
              <w:top w:val="single" w:sz="4" w:space="0" w:color="auto"/>
              <w:left w:val="single" w:sz="4" w:space="0" w:color="auto"/>
              <w:bottom w:val="single" w:sz="4" w:space="0" w:color="auto"/>
              <w:right w:val="single" w:sz="4" w:space="0" w:color="auto"/>
            </w:tcBorders>
          </w:tcPr>
          <w:p w14:paraId="10E2F1C3"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3,132</w:t>
            </w:r>
          </w:p>
        </w:tc>
        <w:tc>
          <w:tcPr>
            <w:tcW w:w="935" w:type="dxa"/>
            <w:tcBorders>
              <w:top w:val="single" w:sz="4" w:space="0" w:color="auto"/>
              <w:left w:val="single" w:sz="4" w:space="0" w:color="auto"/>
              <w:bottom w:val="single" w:sz="4" w:space="0" w:color="auto"/>
              <w:right w:val="single" w:sz="4" w:space="0" w:color="auto"/>
            </w:tcBorders>
          </w:tcPr>
          <w:p w14:paraId="6D617531"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3,964</w:t>
            </w:r>
          </w:p>
        </w:tc>
        <w:tc>
          <w:tcPr>
            <w:tcW w:w="935" w:type="dxa"/>
            <w:tcBorders>
              <w:top w:val="single" w:sz="4" w:space="0" w:color="auto"/>
              <w:left w:val="single" w:sz="4" w:space="0" w:color="auto"/>
              <w:bottom w:val="single" w:sz="4" w:space="0" w:color="auto"/>
              <w:right w:val="single" w:sz="4" w:space="0" w:color="auto"/>
            </w:tcBorders>
          </w:tcPr>
          <w:p w14:paraId="4ED9D136"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283</w:t>
            </w:r>
          </w:p>
        </w:tc>
        <w:tc>
          <w:tcPr>
            <w:tcW w:w="935" w:type="dxa"/>
            <w:tcBorders>
              <w:top w:val="single" w:sz="4" w:space="0" w:color="auto"/>
              <w:left w:val="single" w:sz="4" w:space="0" w:color="auto"/>
              <w:bottom w:val="single" w:sz="4" w:space="0" w:color="auto"/>
              <w:right w:val="single" w:sz="4" w:space="0" w:color="auto"/>
            </w:tcBorders>
          </w:tcPr>
          <w:p w14:paraId="153BDA9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1,466</w:t>
            </w:r>
          </w:p>
        </w:tc>
        <w:tc>
          <w:tcPr>
            <w:tcW w:w="935" w:type="dxa"/>
            <w:tcBorders>
              <w:top w:val="single" w:sz="4" w:space="0" w:color="auto"/>
              <w:left w:val="single" w:sz="4" w:space="0" w:color="auto"/>
              <w:bottom w:val="single" w:sz="4" w:space="0" w:color="auto"/>
              <w:right w:val="single" w:sz="4" w:space="0" w:color="auto"/>
            </w:tcBorders>
          </w:tcPr>
          <w:p w14:paraId="343C86E7"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43</w:t>
            </w:r>
          </w:p>
        </w:tc>
        <w:tc>
          <w:tcPr>
            <w:tcW w:w="935" w:type="dxa"/>
            <w:tcBorders>
              <w:top w:val="single" w:sz="4" w:space="0" w:color="auto"/>
              <w:left w:val="single" w:sz="4" w:space="0" w:color="auto"/>
              <w:bottom w:val="single" w:sz="4" w:space="0" w:color="auto"/>
              <w:right w:val="single" w:sz="4" w:space="0" w:color="auto"/>
            </w:tcBorders>
          </w:tcPr>
          <w:p w14:paraId="1110156D"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603</w:t>
            </w:r>
          </w:p>
        </w:tc>
        <w:tc>
          <w:tcPr>
            <w:tcW w:w="935" w:type="dxa"/>
            <w:tcBorders>
              <w:top w:val="single" w:sz="4" w:space="0" w:color="auto"/>
              <w:left w:val="single" w:sz="4" w:space="0" w:color="auto"/>
              <w:bottom w:val="single" w:sz="4" w:space="0" w:color="auto"/>
              <w:right w:val="single" w:sz="4" w:space="0" w:color="auto"/>
            </w:tcBorders>
          </w:tcPr>
          <w:p w14:paraId="3112B158"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1,684</w:t>
            </w:r>
          </w:p>
        </w:tc>
        <w:tc>
          <w:tcPr>
            <w:tcW w:w="935" w:type="dxa"/>
            <w:tcBorders>
              <w:top w:val="single" w:sz="4" w:space="0" w:color="auto"/>
              <w:left w:val="single" w:sz="4" w:space="0" w:color="auto"/>
              <w:bottom w:val="single" w:sz="4" w:space="0" w:color="auto"/>
              <w:right w:val="single" w:sz="4" w:space="0" w:color="auto"/>
            </w:tcBorders>
          </w:tcPr>
          <w:p w14:paraId="352A4008"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11,175</w:t>
            </w:r>
          </w:p>
        </w:tc>
      </w:tr>
      <w:tr w:rsidR="00303595" w14:paraId="3C6F3BD2"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31FCC9A4"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35-39</w:t>
            </w:r>
          </w:p>
        </w:tc>
        <w:tc>
          <w:tcPr>
            <w:tcW w:w="935" w:type="dxa"/>
            <w:tcBorders>
              <w:top w:val="single" w:sz="4" w:space="0" w:color="auto"/>
              <w:left w:val="single" w:sz="4" w:space="0" w:color="auto"/>
              <w:bottom w:val="single" w:sz="4" w:space="0" w:color="auto"/>
              <w:right w:val="single" w:sz="4" w:space="0" w:color="auto"/>
            </w:tcBorders>
          </w:tcPr>
          <w:p w14:paraId="49D0680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3,044</w:t>
            </w:r>
          </w:p>
        </w:tc>
        <w:tc>
          <w:tcPr>
            <w:tcW w:w="935" w:type="dxa"/>
            <w:tcBorders>
              <w:top w:val="single" w:sz="4" w:space="0" w:color="auto"/>
              <w:left w:val="single" w:sz="4" w:space="0" w:color="auto"/>
              <w:bottom w:val="single" w:sz="4" w:space="0" w:color="auto"/>
              <w:right w:val="single" w:sz="4" w:space="0" w:color="auto"/>
            </w:tcBorders>
          </w:tcPr>
          <w:p w14:paraId="5B32B685"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3,982</w:t>
            </w:r>
          </w:p>
        </w:tc>
        <w:tc>
          <w:tcPr>
            <w:tcW w:w="935" w:type="dxa"/>
            <w:tcBorders>
              <w:top w:val="single" w:sz="4" w:space="0" w:color="auto"/>
              <w:left w:val="single" w:sz="4" w:space="0" w:color="auto"/>
              <w:bottom w:val="single" w:sz="4" w:space="0" w:color="auto"/>
              <w:right w:val="single" w:sz="4" w:space="0" w:color="auto"/>
            </w:tcBorders>
          </w:tcPr>
          <w:p w14:paraId="4390E315"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227</w:t>
            </w:r>
          </w:p>
        </w:tc>
        <w:tc>
          <w:tcPr>
            <w:tcW w:w="935" w:type="dxa"/>
            <w:tcBorders>
              <w:top w:val="single" w:sz="4" w:space="0" w:color="auto"/>
              <w:left w:val="single" w:sz="4" w:space="0" w:color="auto"/>
              <w:bottom w:val="single" w:sz="4" w:space="0" w:color="auto"/>
              <w:right w:val="single" w:sz="4" w:space="0" w:color="auto"/>
            </w:tcBorders>
          </w:tcPr>
          <w:p w14:paraId="28648382"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1,283</w:t>
            </w:r>
          </w:p>
        </w:tc>
        <w:tc>
          <w:tcPr>
            <w:tcW w:w="935" w:type="dxa"/>
            <w:tcBorders>
              <w:top w:val="single" w:sz="4" w:space="0" w:color="auto"/>
              <w:left w:val="single" w:sz="4" w:space="0" w:color="auto"/>
              <w:bottom w:val="single" w:sz="4" w:space="0" w:color="auto"/>
              <w:right w:val="single" w:sz="4" w:space="0" w:color="auto"/>
            </w:tcBorders>
          </w:tcPr>
          <w:p w14:paraId="3315D4C4"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46</w:t>
            </w:r>
          </w:p>
        </w:tc>
        <w:tc>
          <w:tcPr>
            <w:tcW w:w="935" w:type="dxa"/>
            <w:tcBorders>
              <w:top w:val="single" w:sz="4" w:space="0" w:color="auto"/>
              <w:left w:val="single" w:sz="4" w:space="0" w:color="auto"/>
              <w:bottom w:val="single" w:sz="4" w:space="0" w:color="auto"/>
              <w:right w:val="single" w:sz="4" w:space="0" w:color="auto"/>
            </w:tcBorders>
          </w:tcPr>
          <w:p w14:paraId="67902211"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511</w:t>
            </w:r>
          </w:p>
        </w:tc>
        <w:tc>
          <w:tcPr>
            <w:tcW w:w="935" w:type="dxa"/>
            <w:tcBorders>
              <w:top w:val="single" w:sz="4" w:space="0" w:color="auto"/>
              <w:left w:val="single" w:sz="4" w:space="0" w:color="auto"/>
              <w:bottom w:val="single" w:sz="4" w:space="0" w:color="auto"/>
              <w:right w:val="single" w:sz="4" w:space="0" w:color="auto"/>
            </w:tcBorders>
          </w:tcPr>
          <w:p w14:paraId="1F77CF3A"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1,309</w:t>
            </w:r>
          </w:p>
        </w:tc>
        <w:tc>
          <w:tcPr>
            <w:tcW w:w="935" w:type="dxa"/>
            <w:tcBorders>
              <w:top w:val="single" w:sz="4" w:space="0" w:color="auto"/>
              <w:left w:val="single" w:sz="4" w:space="0" w:color="auto"/>
              <w:bottom w:val="single" w:sz="4" w:space="0" w:color="auto"/>
              <w:right w:val="single" w:sz="4" w:space="0" w:color="auto"/>
            </w:tcBorders>
          </w:tcPr>
          <w:p w14:paraId="5255B0DF"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10,402</w:t>
            </w:r>
          </w:p>
        </w:tc>
      </w:tr>
      <w:tr w:rsidR="00303595" w14:paraId="2A823BD3"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1256B4D8"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40-44</w:t>
            </w:r>
          </w:p>
        </w:tc>
        <w:tc>
          <w:tcPr>
            <w:tcW w:w="935" w:type="dxa"/>
            <w:tcBorders>
              <w:top w:val="single" w:sz="4" w:space="0" w:color="auto"/>
              <w:left w:val="single" w:sz="4" w:space="0" w:color="auto"/>
              <w:bottom w:val="single" w:sz="4" w:space="0" w:color="auto"/>
              <w:right w:val="single" w:sz="4" w:space="0" w:color="auto"/>
            </w:tcBorders>
          </w:tcPr>
          <w:p w14:paraId="236475DF"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3,266</w:t>
            </w:r>
          </w:p>
        </w:tc>
        <w:tc>
          <w:tcPr>
            <w:tcW w:w="935" w:type="dxa"/>
            <w:tcBorders>
              <w:top w:val="single" w:sz="4" w:space="0" w:color="auto"/>
              <w:left w:val="single" w:sz="4" w:space="0" w:color="auto"/>
              <w:bottom w:val="single" w:sz="4" w:space="0" w:color="auto"/>
              <w:right w:val="single" w:sz="4" w:space="0" w:color="auto"/>
            </w:tcBorders>
          </w:tcPr>
          <w:p w14:paraId="600AB6B7"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4,240</w:t>
            </w:r>
          </w:p>
        </w:tc>
        <w:tc>
          <w:tcPr>
            <w:tcW w:w="935" w:type="dxa"/>
            <w:tcBorders>
              <w:top w:val="single" w:sz="4" w:space="0" w:color="auto"/>
              <w:left w:val="single" w:sz="4" w:space="0" w:color="auto"/>
              <w:bottom w:val="single" w:sz="4" w:space="0" w:color="auto"/>
              <w:right w:val="single" w:sz="4" w:space="0" w:color="auto"/>
            </w:tcBorders>
          </w:tcPr>
          <w:p w14:paraId="161067FE"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219</w:t>
            </w:r>
          </w:p>
        </w:tc>
        <w:tc>
          <w:tcPr>
            <w:tcW w:w="935" w:type="dxa"/>
            <w:tcBorders>
              <w:top w:val="single" w:sz="4" w:space="0" w:color="auto"/>
              <w:left w:val="single" w:sz="4" w:space="0" w:color="auto"/>
              <w:bottom w:val="single" w:sz="4" w:space="0" w:color="auto"/>
              <w:right w:val="single" w:sz="4" w:space="0" w:color="auto"/>
            </w:tcBorders>
          </w:tcPr>
          <w:p w14:paraId="0E724921"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1,315</w:t>
            </w:r>
          </w:p>
        </w:tc>
        <w:tc>
          <w:tcPr>
            <w:tcW w:w="935" w:type="dxa"/>
            <w:tcBorders>
              <w:top w:val="single" w:sz="4" w:space="0" w:color="auto"/>
              <w:left w:val="single" w:sz="4" w:space="0" w:color="auto"/>
              <w:bottom w:val="single" w:sz="4" w:space="0" w:color="auto"/>
              <w:right w:val="single" w:sz="4" w:space="0" w:color="auto"/>
            </w:tcBorders>
          </w:tcPr>
          <w:p w14:paraId="516C1FE6"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45</w:t>
            </w:r>
          </w:p>
        </w:tc>
        <w:tc>
          <w:tcPr>
            <w:tcW w:w="935" w:type="dxa"/>
            <w:tcBorders>
              <w:top w:val="single" w:sz="4" w:space="0" w:color="auto"/>
              <w:left w:val="single" w:sz="4" w:space="0" w:color="auto"/>
              <w:bottom w:val="single" w:sz="4" w:space="0" w:color="auto"/>
              <w:right w:val="single" w:sz="4" w:space="0" w:color="auto"/>
            </w:tcBorders>
          </w:tcPr>
          <w:p w14:paraId="3C109B23"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464</w:t>
            </w:r>
          </w:p>
        </w:tc>
        <w:tc>
          <w:tcPr>
            <w:tcW w:w="935" w:type="dxa"/>
            <w:tcBorders>
              <w:top w:val="single" w:sz="4" w:space="0" w:color="auto"/>
              <w:left w:val="single" w:sz="4" w:space="0" w:color="auto"/>
              <w:bottom w:val="single" w:sz="4" w:space="0" w:color="auto"/>
              <w:right w:val="single" w:sz="4" w:space="0" w:color="auto"/>
            </w:tcBorders>
          </w:tcPr>
          <w:p w14:paraId="641C6CB9"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1,316</w:t>
            </w:r>
          </w:p>
        </w:tc>
        <w:tc>
          <w:tcPr>
            <w:tcW w:w="935" w:type="dxa"/>
            <w:tcBorders>
              <w:top w:val="single" w:sz="4" w:space="0" w:color="auto"/>
              <w:left w:val="single" w:sz="4" w:space="0" w:color="auto"/>
              <w:bottom w:val="single" w:sz="4" w:space="0" w:color="auto"/>
              <w:right w:val="single" w:sz="4" w:space="0" w:color="auto"/>
            </w:tcBorders>
          </w:tcPr>
          <w:p w14:paraId="3183DB56"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10,865</w:t>
            </w:r>
          </w:p>
        </w:tc>
      </w:tr>
      <w:tr w:rsidR="00303595" w14:paraId="6F3DFC30"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613DCF5D"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45-49</w:t>
            </w:r>
          </w:p>
        </w:tc>
        <w:tc>
          <w:tcPr>
            <w:tcW w:w="935" w:type="dxa"/>
            <w:tcBorders>
              <w:top w:val="single" w:sz="4" w:space="0" w:color="auto"/>
              <w:left w:val="single" w:sz="4" w:space="0" w:color="auto"/>
              <w:bottom w:val="single" w:sz="4" w:space="0" w:color="auto"/>
              <w:right w:val="single" w:sz="4" w:space="0" w:color="auto"/>
            </w:tcBorders>
          </w:tcPr>
          <w:p w14:paraId="1B490817"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3,068</w:t>
            </w:r>
          </w:p>
        </w:tc>
        <w:tc>
          <w:tcPr>
            <w:tcW w:w="935" w:type="dxa"/>
            <w:tcBorders>
              <w:top w:val="single" w:sz="4" w:space="0" w:color="auto"/>
              <w:left w:val="single" w:sz="4" w:space="0" w:color="auto"/>
              <w:bottom w:val="single" w:sz="4" w:space="0" w:color="auto"/>
              <w:right w:val="single" w:sz="4" w:space="0" w:color="auto"/>
            </w:tcBorders>
          </w:tcPr>
          <w:p w14:paraId="5BC82402"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3,670</w:t>
            </w:r>
          </w:p>
        </w:tc>
        <w:tc>
          <w:tcPr>
            <w:tcW w:w="935" w:type="dxa"/>
            <w:tcBorders>
              <w:top w:val="single" w:sz="4" w:space="0" w:color="auto"/>
              <w:left w:val="single" w:sz="4" w:space="0" w:color="auto"/>
              <w:bottom w:val="single" w:sz="4" w:space="0" w:color="auto"/>
              <w:right w:val="single" w:sz="4" w:space="0" w:color="auto"/>
            </w:tcBorders>
          </w:tcPr>
          <w:p w14:paraId="281A4FC6"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198</w:t>
            </w:r>
          </w:p>
        </w:tc>
        <w:tc>
          <w:tcPr>
            <w:tcW w:w="935" w:type="dxa"/>
            <w:tcBorders>
              <w:top w:val="single" w:sz="4" w:space="0" w:color="auto"/>
              <w:left w:val="single" w:sz="4" w:space="0" w:color="auto"/>
              <w:bottom w:val="single" w:sz="4" w:space="0" w:color="auto"/>
              <w:right w:val="single" w:sz="4" w:space="0" w:color="auto"/>
            </w:tcBorders>
          </w:tcPr>
          <w:p w14:paraId="147319C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1,190</w:t>
            </w:r>
          </w:p>
        </w:tc>
        <w:tc>
          <w:tcPr>
            <w:tcW w:w="935" w:type="dxa"/>
            <w:tcBorders>
              <w:top w:val="single" w:sz="4" w:space="0" w:color="auto"/>
              <w:left w:val="single" w:sz="4" w:space="0" w:color="auto"/>
              <w:bottom w:val="single" w:sz="4" w:space="0" w:color="auto"/>
              <w:right w:val="single" w:sz="4" w:space="0" w:color="auto"/>
            </w:tcBorders>
          </w:tcPr>
          <w:p w14:paraId="1EAFA4C8"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22</w:t>
            </w:r>
          </w:p>
        </w:tc>
        <w:tc>
          <w:tcPr>
            <w:tcW w:w="935" w:type="dxa"/>
            <w:tcBorders>
              <w:top w:val="single" w:sz="4" w:space="0" w:color="auto"/>
              <w:left w:val="single" w:sz="4" w:space="0" w:color="auto"/>
              <w:bottom w:val="single" w:sz="4" w:space="0" w:color="auto"/>
              <w:right w:val="single" w:sz="4" w:space="0" w:color="auto"/>
            </w:tcBorders>
          </w:tcPr>
          <w:p w14:paraId="535151D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374</w:t>
            </w:r>
          </w:p>
        </w:tc>
        <w:tc>
          <w:tcPr>
            <w:tcW w:w="935" w:type="dxa"/>
            <w:tcBorders>
              <w:top w:val="single" w:sz="4" w:space="0" w:color="auto"/>
              <w:left w:val="single" w:sz="4" w:space="0" w:color="auto"/>
              <w:bottom w:val="single" w:sz="4" w:space="0" w:color="auto"/>
              <w:right w:val="single" w:sz="4" w:space="0" w:color="auto"/>
            </w:tcBorders>
          </w:tcPr>
          <w:p w14:paraId="71BC8B8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1,200</w:t>
            </w:r>
          </w:p>
        </w:tc>
        <w:tc>
          <w:tcPr>
            <w:tcW w:w="935" w:type="dxa"/>
            <w:tcBorders>
              <w:top w:val="single" w:sz="4" w:space="0" w:color="auto"/>
              <w:left w:val="single" w:sz="4" w:space="0" w:color="auto"/>
              <w:bottom w:val="single" w:sz="4" w:space="0" w:color="auto"/>
              <w:right w:val="single" w:sz="4" w:space="0" w:color="auto"/>
            </w:tcBorders>
          </w:tcPr>
          <w:p w14:paraId="69409FC3"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9,722</w:t>
            </w:r>
          </w:p>
        </w:tc>
      </w:tr>
      <w:tr w:rsidR="00303595" w14:paraId="253FAE3C"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3800C369"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50-54</w:t>
            </w:r>
          </w:p>
        </w:tc>
        <w:tc>
          <w:tcPr>
            <w:tcW w:w="935" w:type="dxa"/>
            <w:tcBorders>
              <w:top w:val="single" w:sz="4" w:space="0" w:color="auto"/>
              <w:left w:val="single" w:sz="4" w:space="0" w:color="auto"/>
              <w:bottom w:val="single" w:sz="4" w:space="0" w:color="auto"/>
              <w:right w:val="single" w:sz="4" w:space="0" w:color="auto"/>
            </w:tcBorders>
          </w:tcPr>
          <w:p w14:paraId="1055644C"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2,471</w:t>
            </w:r>
          </w:p>
        </w:tc>
        <w:tc>
          <w:tcPr>
            <w:tcW w:w="935" w:type="dxa"/>
            <w:tcBorders>
              <w:top w:val="single" w:sz="4" w:space="0" w:color="auto"/>
              <w:left w:val="single" w:sz="4" w:space="0" w:color="auto"/>
              <w:bottom w:val="single" w:sz="4" w:space="0" w:color="auto"/>
              <w:right w:val="single" w:sz="4" w:space="0" w:color="auto"/>
            </w:tcBorders>
          </w:tcPr>
          <w:p w14:paraId="36F56039"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2,813</w:t>
            </w:r>
          </w:p>
        </w:tc>
        <w:tc>
          <w:tcPr>
            <w:tcW w:w="935" w:type="dxa"/>
            <w:tcBorders>
              <w:top w:val="single" w:sz="4" w:space="0" w:color="auto"/>
              <w:left w:val="single" w:sz="4" w:space="0" w:color="auto"/>
              <w:bottom w:val="single" w:sz="4" w:space="0" w:color="auto"/>
              <w:right w:val="single" w:sz="4" w:space="0" w:color="auto"/>
            </w:tcBorders>
          </w:tcPr>
          <w:p w14:paraId="7E792F6A"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133</w:t>
            </w:r>
          </w:p>
        </w:tc>
        <w:tc>
          <w:tcPr>
            <w:tcW w:w="935" w:type="dxa"/>
            <w:tcBorders>
              <w:top w:val="single" w:sz="4" w:space="0" w:color="auto"/>
              <w:left w:val="single" w:sz="4" w:space="0" w:color="auto"/>
              <w:bottom w:val="single" w:sz="4" w:space="0" w:color="auto"/>
              <w:right w:val="single" w:sz="4" w:space="0" w:color="auto"/>
            </w:tcBorders>
          </w:tcPr>
          <w:p w14:paraId="0A1CE501"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908</w:t>
            </w:r>
          </w:p>
        </w:tc>
        <w:tc>
          <w:tcPr>
            <w:tcW w:w="935" w:type="dxa"/>
            <w:tcBorders>
              <w:top w:val="single" w:sz="4" w:space="0" w:color="auto"/>
              <w:left w:val="single" w:sz="4" w:space="0" w:color="auto"/>
              <w:bottom w:val="single" w:sz="4" w:space="0" w:color="auto"/>
              <w:right w:val="single" w:sz="4" w:space="0" w:color="auto"/>
            </w:tcBorders>
          </w:tcPr>
          <w:p w14:paraId="118A15A2"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26</w:t>
            </w:r>
          </w:p>
        </w:tc>
        <w:tc>
          <w:tcPr>
            <w:tcW w:w="935" w:type="dxa"/>
            <w:tcBorders>
              <w:top w:val="single" w:sz="4" w:space="0" w:color="auto"/>
              <w:left w:val="single" w:sz="4" w:space="0" w:color="auto"/>
              <w:bottom w:val="single" w:sz="4" w:space="0" w:color="auto"/>
              <w:right w:val="single" w:sz="4" w:space="0" w:color="auto"/>
            </w:tcBorders>
          </w:tcPr>
          <w:p w14:paraId="796C9927"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309</w:t>
            </w:r>
          </w:p>
        </w:tc>
        <w:tc>
          <w:tcPr>
            <w:tcW w:w="935" w:type="dxa"/>
            <w:tcBorders>
              <w:top w:val="single" w:sz="4" w:space="0" w:color="auto"/>
              <w:left w:val="single" w:sz="4" w:space="0" w:color="auto"/>
              <w:bottom w:val="single" w:sz="4" w:space="0" w:color="auto"/>
              <w:right w:val="single" w:sz="4" w:space="0" w:color="auto"/>
            </w:tcBorders>
          </w:tcPr>
          <w:p w14:paraId="563C5AF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948</w:t>
            </w:r>
          </w:p>
        </w:tc>
        <w:tc>
          <w:tcPr>
            <w:tcW w:w="935" w:type="dxa"/>
            <w:tcBorders>
              <w:top w:val="single" w:sz="4" w:space="0" w:color="auto"/>
              <w:left w:val="single" w:sz="4" w:space="0" w:color="auto"/>
              <w:bottom w:val="single" w:sz="4" w:space="0" w:color="auto"/>
              <w:right w:val="single" w:sz="4" w:space="0" w:color="auto"/>
            </w:tcBorders>
          </w:tcPr>
          <w:p w14:paraId="64798712"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7,608</w:t>
            </w:r>
          </w:p>
        </w:tc>
      </w:tr>
      <w:tr w:rsidR="00303595" w14:paraId="6D2E7F7E"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170BEE78"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55-59</w:t>
            </w:r>
          </w:p>
        </w:tc>
        <w:tc>
          <w:tcPr>
            <w:tcW w:w="935" w:type="dxa"/>
            <w:tcBorders>
              <w:top w:val="single" w:sz="4" w:space="0" w:color="auto"/>
              <w:left w:val="single" w:sz="4" w:space="0" w:color="auto"/>
              <w:bottom w:val="single" w:sz="4" w:space="0" w:color="auto"/>
              <w:right w:val="single" w:sz="4" w:space="0" w:color="auto"/>
            </w:tcBorders>
          </w:tcPr>
          <w:p w14:paraId="3FC82DB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1,801</w:t>
            </w:r>
          </w:p>
        </w:tc>
        <w:tc>
          <w:tcPr>
            <w:tcW w:w="935" w:type="dxa"/>
            <w:tcBorders>
              <w:top w:val="single" w:sz="4" w:space="0" w:color="auto"/>
              <w:left w:val="single" w:sz="4" w:space="0" w:color="auto"/>
              <w:bottom w:val="single" w:sz="4" w:space="0" w:color="auto"/>
              <w:right w:val="single" w:sz="4" w:space="0" w:color="auto"/>
            </w:tcBorders>
          </w:tcPr>
          <w:p w14:paraId="7D8D8656"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2,067</w:t>
            </w:r>
          </w:p>
        </w:tc>
        <w:tc>
          <w:tcPr>
            <w:tcW w:w="935" w:type="dxa"/>
            <w:tcBorders>
              <w:top w:val="single" w:sz="4" w:space="0" w:color="auto"/>
              <w:left w:val="single" w:sz="4" w:space="0" w:color="auto"/>
              <w:bottom w:val="single" w:sz="4" w:space="0" w:color="auto"/>
              <w:right w:val="single" w:sz="4" w:space="0" w:color="auto"/>
            </w:tcBorders>
          </w:tcPr>
          <w:p w14:paraId="3967836F"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111</w:t>
            </w:r>
          </w:p>
        </w:tc>
        <w:tc>
          <w:tcPr>
            <w:tcW w:w="935" w:type="dxa"/>
            <w:tcBorders>
              <w:top w:val="single" w:sz="4" w:space="0" w:color="auto"/>
              <w:left w:val="single" w:sz="4" w:space="0" w:color="auto"/>
              <w:bottom w:val="single" w:sz="4" w:space="0" w:color="auto"/>
              <w:right w:val="single" w:sz="4" w:space="0" w:color="auto"/>
            </w:tcBorders>
          </w:tcPr>
          <w:p w14:paraId="532A0C45"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731</w:t>
            </w:r>
          </w:p>
        </w:tc>
        <w:tc>
          <w:tcPr>
            <w:tcW w:w="935" w:type="dxa"/>
            <w:tcBorders>
              <w:top w:val="single" w:sz="4" w:space="0" w:color="auto"/>
              <w:left w:val="single" w:sz="4" w:space="0" w:color="auto"/>
              <w:bottom w:val="single" w:sz="4" w:space="0" w:color="auto"/>
              <w:right w:val="single" w:sz="4" w:space="0" w:color="auto"/>
            </w:tcBorders>
          </w:tcPr>
          <w:p w14:paraId="0F258FD5"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24</w:t>
            </w:r>
          </w:p>
        </w:tc>
        <w:tc>
          <w:tcPr>
            <w:tcW w:w="935" w:type="dxa"/>
            <w:tcBorders>
              <w:top w:val="single" w:sz="4" w:space="0" w:color="auto"/>
              <w:left w:val="single" w:sz="4" w:space="0" w:color="auto"/>
              <w:bottom w:val="single" w:sz="4" w:space="0" w:color="auto"/>
              <w:right w:val="single" w:sz="4" w:space="0" w:color="auto"/>
            </w:tcBorders>
          </w:tcPr>
          <w:p w14:paraId="2F0B8CE9"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257</w:t>
            </w:r>
          </w:p>
        </w:tc>
        <w:tc>
          <w:tcPr>
            <w:tcW w:w="935" w:type="dxa"/>
            <w:tcBorders>
              <w:top w:val="single" w:sz="4" w:space="0" w:color="auto"/>
              <w:left w:val="single" w:sz="4" w:space="0" w:color="auto"/>
              <w:bottom w:val="single" w:sz="4" w:space="0" w:color="auto"/>
              <w:right w:val="single" w:sz="4" w:space="0" w:color="auto"/>
            </w:tcBorders>
          </w:tcPr>
          <w:p w14:paraId="692998C4"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826</w:t>
            </w:r>
          </w:p>
        </w:tc>
        <w:tc>
          <w:tcPr>
            <w:tcW w:w="935" w:type="dxa"/>
            <w:tcBorders>
              <w:top w:val="single" w:sz="4" w:space="0" w:color="auto"/>
              <w:left w:val="single" w:sz="4" w:space="0" w:color="auto"/>
              <w:bottom w:val="single" w:sz="4" w:space="0" w:color="auto"/>
              <w:right w:val="single" w:sz="4" w:space="0" w:color="auto"/>
            </w:tcBorders>
          </w:tcPr>
          <w:p w14:paraId="7BD67409"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5,817</w:t>
            </w:r>
          </w:p>
        </w:tc>
      </w:tr>
      <w:tr w:rsidR="00303595" w14:paraId="3D51DE8F"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2BDDF94A"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60-64</w:t>
            </w:r>
          </w:p>
        </w:tc>
        <w:tc>
          <w:tcPr>
            <w:tcW w:w="935" w:type="dxa"/>
            <w:tcBorders>
              <w:top w:val="single" w:sz="4" w:space="0" w:color="auto"/>
              <w:left w:val="single" w:sz="4" w:space="0" w:color="auto"/>
              <w:bottom w:val="single" w:sz="4" w:space="0" w:color="auto"/>
              <w:right w:val="single" w:sz="4" w:space="0" w:color="auto"/>
            </w:tcBorders>
          </w:tcPr>
          <w:p w14:paraId="7DB150BD"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1,444</w:t>
            </w:r>
          </w:p>
        </w:tc>
        <w:tc>
          <w:tcPr>
            <w:tcW w:w="935" w:type="dxa"/>
            <w:tcBorders>
              <w:top w:val="single" w:sz="4" w:space="0" w:color="auto"/>
              <w:left w:val="single" w:sz="4" w:space="0" w:color="auto"/>
              <w:bottom w:val="single" w:sz="4" w:space="0" w:color="auto"/>
              <w:right w:val="single" w:sz="4" w:space="0" w:color="auto"/>
            </w:tcBorders>
          </w:tcPr>
          <w:p w14:paraId="16736018"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1,633</w:t>
            </w:r>
          </w:p>
        </w:tc>
        <w:tc>
          <w:tcPr>
            <w:tcW w:w="935" w:type="dxa"/>
            <w:tcBorders>
              <w:top w:val="single" w:sz="4" w:space="0" w:color="auto"/>
              <w:left w:val="single" w:sz="4" w:space="0" w:color="auto"/>
              <w:bottom w:val="single" w:sz="4" w:space="0" w:color="auto"/>
              <w:right w:val="single" w:sz="4" w:space="0" w:color="auto"/>
            </w:tcBorders>
          </w:tcPr>
          <w:p w14:paraId="633A2EE4"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102</w:t>
            </w:r>
          </w:p>
        </w:tc>
        <w:tc>
          <w:tcPr>
            <w:tcW w:w="935" w:type="dxa"/>
            <w:tcBorders>
              <w:top w:val="single" w:sz="4" w:space="0" w:color="auto"/>
              <w:left w:val="single" w:sz="4" w:space="0" w:color="auto"/>
              <w:bottom w:val="single" w:sz="4" w:space="0" w:color="auto"/>
              <w:right w:val="single" w:sz="4" w:space="0" w:color="auto"/>
            </w:tcBorders>
          </w:tcPr>
          <w:p w14:paraId="4A25C72E"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623</w:t>
            </w:r>
          </w:p>
        </w:tc>
        <w:tc>
          <w:tcPr>
            <w:tcW w:w="935" w:type="dxa"/>
            <w:tcBorders>
              <w:top w:val="single" w:sz="4" w:space="0" w:color="auto"/>
              <w:left w:val="single" w:sz="4" w:space="0" w:color="auto"/>
              <w:bottom w:val="single" w:sz="4" w:space="0" w:color="auto"/>
              <w:right w:val="single" w:sz="4" w:space="0" w:color="auto"/>
            </w:tcBorders>
          </w:tcPr>
          <w:p w14:paraId="26570E33"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11</w:t>
            </w:r>
          </w:p>
        </w:tc>
        <w:tc>
          <w:tcPr>
            <w:tcW w:w="935" w:type="dxa"/>
            <w:tcBorders>
              <w:top w:val="single" w:sz="4" w:space="0" w:color="auto"/>
              <w:left w:val="single" w:sz="4" w:space="0" w:color="auto"/>
              <w:bottom w:val="single" w:sz="4" w:space="0" w:color="auto"/>
              <w:right w:val="single" w:sz="4" w:space="0" w:color="auto"/>
            </w:tcBorders>
          </w:tcPr>
          <w:p w14:paraId="74C86FE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237</w:t>
            </w:r>
          </w:p>
        </w:tc>
        <w:tc>
          <w:tcPr>
            <w:tcW w:w="935" w:type="dxa"/>
            <w:tcBorders>
              <w:top w:val="single" w:sz="4" w:space="0" w:color="auto"/>
              <w:left w:val="single" w:sz="4" w:space="0" w:color="auto"/>
              <w:bottom w:val="single" w:sz="4" w:space="0" w:color="auto"/>
              <w:right w:val="single" w:sz="4" w:space="0" w:color="auto"/>
            </w:tcBorders>
          </w:tcPr>
          <w:p w14:paraId="4878CACD"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692</w:t>
            </w:r>
          </w:p>
        </w:tc>
        <w:tc>
          <w:tcPr>
            <w:tcW w:w="935" w:type="dxa"/>
            <w:tcBorders>
              <w:top w:val="single" w:sz="4" w:space="0" w:color="auto"/>
              <w:left w:val="single" w:sz="4" w:space="0" w:color="auto"/>
              <w:bottom w:val="single" w:sz="4" w:space="0" w:color="auto"/>
              <w:right w:val="single" w:sz="4" w:space="0" w:color="auto"/>
            </w:tcBorders>
          </w:tcPr>
          <w:p w14:paraId="5D09000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4,742</w:t>
            </w:r>
          </w:p>
        </w:tc>
      </w:tr>
      <w:tr w:rsidR="00303595" w14:paraId="625A901C"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08D3F6A2"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65-69</w:t>
            </w:r>
          </w:p>
        </w:tc>
        <w:tc>
          <w:tcPr>
            <w:tcW w:w="935" w:type="dxa"/>
            <w:tcBorders>
              <w:top w:val="single" w:sz="4" w:space="0" w:color="auto"/>
              <w:left w:val="single" w:sz="4" w:space="0" w:color="auto"/>
              <w:bottom w:val="single" w:sz="4" w:space="0" w:color="auto"/>
              <w:right w:val="single" w:sz="4" w:space="0" w:color="auto"/>
            </w:tcBorders>
          </w:tcPr>
          <w:p w14:paraId="46A960CB"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889</w:t>
            </w:r>
          </w:p>
        </w:tc>
        <w:tc>
          <w:tcPr>
            <w:tcW w:w="935" w:type="dxa"/>
            <w:tcBorders>
              <w:top w:val="single" w:sz="4" w:space="0" w:color="auto"/>
              <w:left w:val="single" w:sz="4" w:space="0" w:color="auto"/>
              <w:bottom w:val="single" w:sz="4" w:space="0" w:color="auto"/>
              <w:right w:val="single" w:sz="4" w:space="0" w:color="auto"/>
            </w:tcBorders>
          </w:tcPr>
          <w:p w14:paraId="6AF33192"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1,151</w:t>
            </w:r>
          </w:p>
        </w:tc>
        <w:tc>
          <w:tcPr>
            <w:tcW w:w="935" w:type="dxa"/>
            <w:tcBorders>
              <w:top w:val="single" w:sz="4" w:space="0" w:color="auto"/>
              <w:left w:val="single" w:sz="4" w:space="0" w:color="auto"/>
              <w:bottom w:val="single" w:sz="4" w:space="0" w:color="auto"/>
              <w:right w:val="single" w:sz="4" w:space="0" w:color="auto"/>
            </w:tcBorders>
          </w:tcPr>
          <w:p w14:paraId="0EC1A87A"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90</w:t>
            </w:r>
          </w:p>
        </w:tc>
        <w:tc>
          <w:tcPr>
            <w:tcW w:w="935" w:type="dxa"/>
            <w:tcBorders>
              <w:top w:val="single" w:sz="4" w:space="0" w:color="auto"/>
              <w:left w:val="single" w:sz="4" w:space="0" w:color="auto"/>
              <w:bottom w:val="single" w:sz="4" w:space="0" w:color="auto"/>
              <w:right w:val="single" w:sz="4" w:space="0" w:color="auto"/>
            </w:tcBorders>
          </w:tcPr>
          <w:p w14:paraId="3668FC4E"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463</w:t>
            </w:r>
          </w:p>
        </w:tc>
        <w:tc>
          <w:tcPr>
            <w:tcW w:w="935" w:type="dxa"/>
            <w:tcBorders>
              <w:top w:val="single" w:sz="4" w:space="0" w:color="auto"/>
              <w:left w:val="single" w:sz="4" w:space="0" w:color="auto"/>
              <w:bottom w:val="single" w:sz="4" w:space="0" w:color="auto"/>
              <w:right w:val="single" w:sz="4" w:space="0" w:color="auto"/>
            </w:tcBorders>
          </w:tcPr>
          <w:p w14:paraId="74A407B6"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25</w:t>
            </w:r>
          </w:p>
        </w:tc>
        <w:tc>
          <w:tcPr>
            <w:tcW w:w="935" w:type="dxa"/>
            <w:tcBorders>
              <w:top w:val="single" w:sz="4" w:space="0" w:color="auto"/>
              <w:left w:val="single" w:sz="4" w:space="0" w:color="auto"/>
              <w:bottom w:val="single" w:sz="4" w:space="0" w:color="auto"/>
              <w:right w:val="single" w:sz="4" w:space="0" w:color="auto"/>
            </w:tcBorders>
          </w:tcPr>
          <w:p w14:paraId="53C8C6FA"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168</w:t>
            </w:r>
          </w:p>
        </w:tc>
        <w:tc>
          <w:tcPr>
            <w:tcW w:w="935" w:type="dxa"/>
            <w:tcBorders>
              <w:top w:val="single" w:sz="4" w:space="0" w:color="auto"/>
              <w:left w:val="single" w:sz="4" w:space="0" w:color="auto"/>
              <w:bottom w:val="single" w:sz="4" w:space="0" w:color="auto"/>
              <w:right w:val="single" w:sz="4" w:space="0" w:color="auto"/>
            </w:tcBorders>
          </w:tcPr>
          <w:p w14:paraId="58865A62"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532</w:t>
            </w:r>
          </w:p>
        </w:tc>
        <w:tc>
          <w:tcPr>
            <w:tcW w:w="935" w:type="dxa"/>
            <w:tcBorders>
              <w:top w:val="single" w:sz="4" w:space="0" w:color="auto"/>
              <w:left w:val="single" w:sz="4" w:space="0" w:color="auto"/>
              <w:bottom w:val="single" w:sz="4" w:space="0" w:color="auto"/>
              <w:right w:val="single" w:sz="4" w:space="0" w:color="auto"/>
            </w:tcBorders>
          </w:tcPr>
          <w:p w14:paraId="35463B37"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3,318</w:t>
            </w:r>
          </w:p>
        </w:tc>
      </w:tr>
      <w:tr w:rsidR="00303595" w14:paraId="48819929"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475767ED"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70-74</w:t>
            </w:r>
          </w:p>
        </w:tc>
        <w:tc>
          <w:tcPr>
            <w:tcW w:w="935" w:type="dxa"/>
            <w:tcBorders>
              <w:top w:val="single" w:sz="4" w:space="0" w:color="auto"/>
              <w:left w:val="single" w:sz="4" w:space="0" w:color="auto"/>
              <w:bottom w:val="single" w:sz="4" w:space="0" w:color="auto"/>
              <w:right w:val="single" w:sz="4" w:space="0" w:color="auto"/>
            </w:tcBorders>
          </w:tcPr>
          <w:p w14:paraId="7F3ABC32"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546</w:t>
            </w:r>
          </w:p>
        </w:tc>
        <w:tc>
          <w:tcPr>
            <w:tcW w:w="935" w:type="dxa"/>
            <w:tcBorders>
              <w:top w:val="single" w:sz="4" w:space="0" w:color="auto"/>
              <w:left w:val="single" w:sz="4" w:space="0" w:color="auto"/>
              <w:bottom w:val="single" w:sz="4" w:space="0" w:color="auto"/>
              <w:right w:val="single" w:sz="4" w:space="0" w:color="auto"/>
            </w:tcBorders>
          </w:tcPr>
          <w:p w14:paraId="0B52C6D9"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677</w:t>
            </w:r>
          </w:p>
        </w:tc>
        <w:tc>
          <w:tcPr>
            <w:tcW w:w="935" w:type="dxa"/>
            <w:tcBorders>
              <w:top w:val="single" w:sz="4" w:space="0" w:color="auto"/>
              <w:left w:val="single" w:sz="4" w:space="0" w:color="auto"/>
              <w:bottom w:val="single" w:sz="4" w:space="0" w:color="auto"/>
              <w:right w:val="single" w:sz="4" w:space="0" w:color="auto"/>
            </w:tcBorders>
          </w:tcPr>
          <w:p w14:paraId="01A32FE7"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53</w:t>
            </w:r>
          </w:p>
        </w:tc>
        <w:tc>
          <w:tcPr>
            <w:tcW w:w="935" w:type="dxa"/>
            <w:tcBorders>
              <w:top w:val="single" w:sz="4" w:space="0" w:color="auto"/>
              <w:left w:val="single" w:sz="4" w:space="0" w:color="auto"/>
              <w:bottom w:val="single" w:sz="4" w:space="0" w:color="auto"/>
              <w:right w:val="single" w:sz="4" w:space="0" w:color="auto"/>
            </w:tcBorders>
          </w:tcPr>
          <w:p w14:paraId="6C7165D1"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249</w:t>
            </w:r>
          </w:p>
        </w:tc>
        <w:tc>
          <w:tcPr>
            <w:tcW w:w="935" w:type="dxa"/>
            <w:tcBorders>
              <w:top w:val="single" w:sz="4" w:space="0" w:color="auto"/>
              <w:left w:val="single" w:sz="4" w:space="0" w:color="auto"/>
              <w:bottom w:val="single" w:sz="4" w:space="0" w:color="auto"/>
              <w:right w:val="single" w:sz="4" w:space="0" w:color="auto"/>
            </w:tcBorders>
          </w:tcPr>
          <w:p w14:paraId="555BE5E8"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13</w:t>
            </w:r>
          </w:p>
        </w:tc>
        <w:tc>
          <w:tcPr>
            <w:tcW w:w="935" w:type="dxa"/>
            <w:tcBorders>
              <w:top w:val="single" w:sz="4" w:space="0" w:color="auto"/>
              <w:left w:val="single" w:sz="4" w:space="0" w:color="auto"/>
              <w:bottom w:val="single" w:sz="4" w:space="0" w:color="auto"/>
              <w:right w:val="single" w:sz="4" w:space="0" w:color="auto"/>
            </w:tcBorders>
          </w:tcPr>
          <w:p w14:paraId="418FD8B6"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98</w:t>
            </w:r>
          </w:p>
        </w:tc>
        <w:tc>
          <w:tcPr>
            <w:tcW w:w="935" w:type="dxa"/>
            <w:tcBorders>
              <w:top w:val="single" w:sz="4" w:space="0" w:color="auto"/>
              <w:left w:val="single" w:sz="4" w:space="0" w:color="auto"/>
              <w:bottom w:val="single" w:sz="4" w:space="0" w:color="auto"/>
              <w:right w:val="single" w:sz="4" w:space="0" w:color="auto"/>
            </w:tcBorders>
          </w:tcPr>
          <w:p w14:paraId="46799961"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310</w:t>
            </w:r>
          </w:p>
        </w:tc>
        <w:tc>
          <w:tcPr>
            <w:tcW w:w="935" w:type="dxa"/>
            <w:tcBorders>
              <w:top w:val="single" w:sz="4" w:space="0" w:color="auto"/>
              <w:left w:val="single" w:sz="4" w:space="0" w:color="auto"/>
              <w:bottom w:val="single" w:sz="4" w:space="0" w:color="auto"/>
              <w:right w:val="single" w:sz="4" w:space="0" w:color="auto"/>
            </w:tcBorders>
          </w:tcPr>
          <w:p w14:paraId="41FE0138"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1,946</w:t>
            </w:r>
          </w:p>
        </w:tc>
      </w:tr>
      <w:tr w:rsidR="00303595" w14:paraId="41358B2C"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vAlign w:val="center"/>
          </w:tcPr>
          <w:p w14:paraId="2EDD8F3D"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&gt;75 </w:t>
            </w:r>
          </w:p>
        </w:tc>
        <w:tc>
          <w:tcPr>
            <w:tcW w:w="935" w:type="dxa"/>
            <w:tcBorders>
              <w:top w:val="single" w:sz="4" w:space="0" w:color="auto"/>
              <w:left w:val="single" w:sz="4" w:space="0" w:color="auto"/>
              <w:bottom w:val="single" w:sz="4" w:space="0" w:color="auto"/>
              <w:right w:val="single" w:sz="4" w:space="0" w:color="auto"/>
            </w:tcBorders>
          </w:tcPr>
          <w:p w14:paraId="04CCECBB"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671</w:t>
            </w:r>
          </w:p>
        </w:tc>
        <w:tc>
          <w:tcPr>
            <w:tcW w:w="935" w:type="dxa"/>
            <w:tcBorders>
              <w:top w:val="single" w:sz="4" w:space="0" w:color="auto"/>
              <w:left w:val="single" w:sz="4" w:space="0" w:color="auto"/>
              <w:bottom w:val="single" w:sz="4" w:space="0" w:color="auto"/>
              <w:right w:val="single" w:sz="4" w:space="0" w:color="auto"/>
            </w:tcBorders>
          </w:tcPr>
          <w:p w14:paraId="44A2860B"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689</w:t>
            </w:r>
          </w:p>
        </w:tc>
        <w:tc>
          <w:tcPr>
            <w:tcW w:w="935" w:type="dxa"/>
            <w:tcBorders>
              <w:top w:val="single" w:sz="4" w:space="0" w:color="auto"/>
              <w:left w:val="single" w:sz="4" w:space="0" w:color="auto"/>
              <w:bottom w:val="single" w:sz="4" w:space="0" w:color="auto"/>
              <w:right w:val="single" w:sz="4" w:space="0" w:color="auto"/>
            </w:tcBorders>
          </w:tcPr>
          <w:p w14:paraId="29FD321C"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68</w:t>
            </w:r>
          </w:p>
        </w:tc>
        <w:tc>
          <w:tcPr>
            <w:tcW w:w="935" w:type="dxa"/>
            <w:tcBorders>
              <w:top w:val="single" w:sz="4" w:space="0" w:color="auto"/>
              <w:left w:val="single" w:sz="4" w:space="0" w:color="auto"/>
              <w:bottom w:val="single" w:sz="4" w:space="0" w:color="auto"/>
              <w:right w:val="single" w:sz="4" w:space="0" w:color="auto"/>
            </w:tcBorders>
          </w:tcPr>
          <w:p w14:paraId="7178150A"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316</w:t>
            </w:r>
          </w:p>
        </w:tc>
        <w:tc>
          <w:tcPr>
            <w:tcW w:w="935" w:type="dxa"/>
            <w:tcBorders>
              <w:top w:val="single" w:sz="4" w:space="0" w:color="auto"/>
              <w:left w:val="single" w:sz="4" w:space="0" w:color="auto"/>
              <w:bottom w:val="single" w:sz="4" w:space="0" w:color="auto"/>
              <w:right w:val="single" w:sz="4" w:space="0" w:color="auto"/>
            </w:tcBorders>
          </w:tcPr>
          <w:p w14:paraId="26CC1BAB"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10</w:t>
            </w:r>
          </w:p>
        </w:tc>
        <w:tc>
          <w:tcPr>
            <w:tcW w:w="935" w:type="dxa"/>
            <w:tcBorders>
              <w:top w:val="single" w:sz="4" w:space="0" w:color="auto"/>
              <w:left w:val="single" w:sz="4" w:space="0" w:color="auto"/>
              <w:bottom w:val="single" w:sz="4" w:space="0" w:color="auto"/>
              <w:right w:val="single" w:sz="4" w:space="0" w:color="auto"/>
            </w:tcBorders>
          </w:tcPr>
          <w:p w14:paraId="7F4E2C7C"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124</w:t>
            </w:r>
          </w:p>
        </w:tc>
        <w:tc>
          <w:tcPr>
            <w:tcW w:w="935" w:type="dxa"/>
            <w:tcBorders>
              <w:top w:val="single" w:sz="4" w:space="0" w:color="auto"/>
              <w:left w:val="single" w:sz="4" w:space="0" w:color="auto"/>
              <w:bottom w:val="single" w:sz="4" w:space="0" w:color="auto"/>
              <w:right w:val="single" w:sz="4" w:space="0" w:color="auto"/>
            </w:tcBorders>
          </w:tcPr>
          <w:p w14:paraId="750D882E"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419</w:t>
            </w:r>
          </w:p>
        </w:tc>
        <w:tc>
          <w:tcPr>
            <w:tcW w:w="935" w:type="dxa"/>
            <w:tcBorders>
              <w:top w:val="single" w:sz="4" w:space="0" w:color="auto"/>
              <w:left w:val="single" w:sz="4" w:space="0" w:color="auto"/>
              <w:bottom w:val="single" w:sz="4" w:space="0" w:color="auto"/>
              <w:right w:val="single" w:sz="4" w:space="0" w:color="auto"/>
            </w:tcBorders>
          </w:tcPr>
          <w:p w14:paraId="232E45B9"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2,297     </w:t>
            </w:r>
          </w:p>
        </w:tc>
      </w:tr>
      <w:tr w:rsidR="00303595" w14:paraId="3C21847B" w14:textId="77777777" w:rsidTr="0026308B">
        <w:trPr>
          <w:trHeight w:val="290"/>
        </w:trPr>
        <w:tc>
          <w:tcPr>
            <w:tcW w:w="741" w:type="dxa"/>
            <w:tcBorders>
              <w:top w:val="single" w:sz="4" w:space="0" w:color="auto"/>
              <w:left w:val="single" w:sz="4" w:space="0" w:color="auto"/>
              <w:bottom w:val="single" w:sz="4" w:space="0" w:color="auto"/>
              <w:right w:val="single" w:sz="4" w:space="0" w:color="auto"/>
            </w:tcBorders>
          </w:tcPr>
          <w:p w14:paraId="3E28DCF8" w14:textId="77777777" w:rsidR="00303595" w:rsidRPr="00187190" w:rsidRDefault="00303595" w:rsidP="00303595">
            <w:pPr>
              <w:autoSpaceDE w:val="0"/>
              <w:autoSpaceDN w:val="0"/>
              <w:adjustRightInd w:val="0"/>
              <w:spacing w:after="0" w:line="240" w:lineRule="auto"/>
              <w:rPr>
                <w:rFonts w:ascii="Arial Narrow" w:hAnsi="Arial Narrow" w:cs="Calibri"/>
                <w:color w:val="000000"/>
                <w:sz w:val="20"/>
                <w:szCs w:val="20"/>
              </w:rPr>
            </w:pPr>
            <w:r w:rsidRPr="00187190">
              <w:rPr>
                <w:rFonts w:ascii="Arial Narrow" w:hAnsi="Arial Narrow" w:cs="Calibri"/>
                <w:color w:val="000000"/>
                <w:sz w:val="20"/>
                <w:szCs w:val="20"/>
              </w:rPr>
              <w:t>TOTAL</w:t>
            </w:r>
          </w:p>
        </w:tc>
        <w:tc>
          <w:tcPr>
            <w:tcW w:w="935" w:type="dxa"/>
            <w:tcBorders>
              <w:top w:val="single" w:sz="4" w:space="0" w:color="auto"/>
              <w:left w:val="single" w:sz="4" w:space="0" w:color="auto"/>
              <w:bottom w:val="single" w:sz="4" w:space="0" w:color="auto"/>
              <w:right w:val="single" w:sz="4" w:space="0" w:color="auto"/>
            </w:tcBorders>
          </w:tcPr>
          <w:p w14:paraId="40B1E299"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43,911</w:t>
            </w:r>
          </w:p>
        </w:tc>
        <w:tc>
          <w:tcPr>
            <w:tcW w:w="935" w:type="dxa"/>
            <w:tcBorders>
              <w:top w:val="single" w:sz="4" w:space="0" w:color="auto"/>
              <w:left w:val="single" w:sz="4" w:space="0" w:color="auto"/>
              <w:bottom w:val="single" w:sz="4" w:space="0" w:color="auto"/>
              <w:right w:val="single" w:sz="4" w:space="0" w:color="auto"/>
            </w:tcBorders>
          </w:tcPr>
          <w:p w14:paraId="034ECC85"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54,448</w:t>
            </w:r>
          </w:p>
        </w:tc>
        <w:tc>
          <w:tcPr>
            <w:tcW w:w="935" w:type="dxa"/>
            <w:tcBorders>
              <w:top w:val="single" w:sz="4" w:space="0" w:color="auto"/>
              <w:left w:val="single" w:sz="4" w:space="0" w:color="auto"/>
              <w:bottom w:val="single" w:sz="4" w:space="0" w:color="auto"/>
              <w:right w:val="single" w:sz="4" w:space="0" w:color="auto"/>
            </w:tcBorders>
          </w:tcPr>
          <w:p w14:paraId="0108C1FE"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3,428</w:t>
            </w:r>
          </w:p>
        </w:tc>
        <w:tc>
          <w:tcPr>
            <w:tcW w:w="935" w:type="dxa"/>
            <w:tcBorders>
              <w:top w:val="single" w:sz="4" w:space="0" w:color="auto"/>
              <w:left w:val="single" w:sz="4" w:space="0" w:color="auto"/>
              <w:bottom w:val="single" w:sz="4" w:space="0" w:color="auto"/>
              <w:right w:val="single" w:sz="4" w:space="0" w:color="auto"/>
            </w:tcBorders>
          </w:tcPr>
          <w:p w14:paraId="4806DF2E"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18,619</w:t>
            </w:r>
          </w:p>
        </w:tc>
        <w:tc>
          <w:tcPr>
            <w:tcW w:w="935" w:type="dxa"/>
            <w:tcBorders>
              <w:top w:val="single" w:sz="4" w:space="0" w:color="auto"/>
              <w:left w:val="single" w:sz="4" w:space="0" w:color="auto"/>
              <w:bottom w:val="single" w:sz="4" w:space="0" w:color="auto"/>
              <w:right w:val="single" w:sz="4" w:space="0" w:color="auto"/>
            </w:tcBorders>
          </w:tcPr>
          <w:p w14:paraId="4AACB122"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535</w:t>
            </w:r>
          </w:p>
        </w:tc>
        <w:tc>
          <w:tcPr>
            <w:tcW w:w="935" w:type="dxa"/>
            <w:tcBorders>
              <w:top w:val="single" w:sz="4" w:space="0" w:color="auto"/>
              <w:left w:val="single" w:sz="4" w:space="0" w:color="auto"/>
              <w:bottom w:val="single" w:sz="4" w:space="0" w:color="auto"/>
              <w:right w:val="single" w:sz="4" w:space="0" w:color="auto"/>
            </w:tcBorders>
          </w:tcPr>
          <w:p w14:paraId="5E1452BF"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sidRPr="00187190">
              <w:rPr>
                <w:rFonts w:ascii="Arial Narrow" w:hAnsi="Arial Narrow" w:cs="Calibri"/>
                <w:color w:val="000000"/>
                <w:sz w:val="20"/>
                <w:szCs w:val="20"/>
              </w:rPr>
              <w:t>8,082</w:t>
            </w:r>
          </w:p>
        </w:tc>
        <w:tc>
          <w:tcPr>
            <w:tcW w:w="935" w:type="dxa"/>
            <w:tcBorders>
              <w:top w:val="single" w:sz="4" w:space="0" w:color="auto"/>
              <w:left w:val="single" w:sz="4" w:space="0" w:color="auto"/>
              <w:bottom w:val="single" w:sz="4" w:space="0" w:color="auto"/>
              <w:right w:val="single" w:sz="4" w:space="0" w:color="auto"/>
            </w:tcBorders>
          </w:tcPr>
          <w:p w14:paraId="4CB74AB8"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21,473</w:t>
            </w:r>
          </w:p>
        </w:tc>
        <w:tc>
          <w:tcPr>
            <w:tcW w:w="935" w:type="dxa"/>
            <w:tcBorders>
              <w:top w:val="single" w:sz="4" w:space="0" w:color="auto"/>
              <w:left w:val="single" w:sz="4" w:space="0" w:color="auto"/>
              <w:bottom w:val="single" w:sz="4" w:space="0" w:color="auto"/>
              <w:right w:val="single" w:sz="4" w:space="0" w:color="auto"/>
            </w:tcBorders>
          </w:tcPr>
          <w:p w14:paraId="2EBA4CD0" w14:textId="77777777" w:rsidR="00303595" w:rsidRPr="00187190" w:rsidRDefault="00303595" w:rsidP="0026308B">
            <w:pPr>
              <w:autoSpaceDE w:val="0"/>
              <w:autoSpaceDN w:val="0"/>
              <w:adjustRightInd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 xml:space="preserve"> 150,496                     </w:t>
            </w:r>
          </w:p>
        </w:tc>
      </w:tr>
    </w:tbl>
    <w:p w14:paraId="6CE43002" w14:textId="190CA378" w:rsidR="00303595" w:rsidRPr="00244EFF" w:rsidRDefault="0026308B" w:rsidP="002417D8">
      <w:pPr>
        <w:tabs>
          <w:tab w:val="left" w:pos="993"/>
        </w:tabs>
        <w:rPr>
          <w:rFonts w:ascii="Calibri" w:hAnsi="Calibri" w:cs="Times New Roman"/>
        </w:rPr>
      </w:pPr>
      <w:r>
        <w:rPr>
          <w:rFonts w:ascii="Times New Roman" w:hAnsi="Times New Roman" w:cs="Times New Roman"/>
          <w:b/>
        </w:rPr>
        <w:tab/>
      </w:r>
      <w:r w:rsidR="00244EFF">
        <w:rPr>
          <w:rFonts w:ascii="Times New Roman" w:hAnsi="Times New Roman" w:cs="Times New Roman"/>
          <w:b/>
        </w:rPr>
        <w:t xml:space="preserve"> </w:t>
      </w:r>
      <w:r w:rsidR="00303595" w:rsidRPr="00244EFF">
        <w:rPr>
          <w:rFonts w:ascii="Calibri" w:hAnsi="Calibri" w:cs="Times New Roman"/>
        </w:rPr>
        <w:t>Source: FBOS, Feb 2014</w:t>
      </w:r>
    </w:p>
    <w:p w14:paraId="0912A7F4" w14:textId="4AC23F8B" w:rsidR="00303595" w:rsidRPr="002A05D5" w:rsidRDefault="00303595" w:rsidP="00244EFF">
      <w:pPr>
        <w:spacing w:after="0" w:line="240" w:lineRule="auto"/>
        <w:jc w:val="both"/>
        <w:rPr>
          <w:rFonts w:ascii="Calibri" w:hAnsi="Calibri" w:cs="Times New Roman"/>
        </w:rPr>
      </w:pPr>
      <w:r w:rsidRPr="002A05D5">
        <w:rPr>
          <w:rFonts w:ascii="Calibri" w:hAnsi="Calibri" w:cs="Times New Roman"/>
        </w:rPr>
        <w:t>The Agriculture, Fisheries and Forestry sectors although providing important sources of livelihoods, income and employment with the total number engaged in these sectors at 14,439 (or 11% of the population) is nevertheless marginal</w:t>
      </w:r>
      <w:r w:rsidR="002417D8" w:rsidRPr="002A05D5">
        <w:rPr>
          <w:rFonts w:ascii="Calibri" w:hAnsi="Calibri" w:cs="Times New Roman"/>
        </w:rPr>
        <w:t>. Besides for forestry plantations and mini-hydro schemes, development and i</w:t>
      </w:r>
      <w:r w:rsidRPr="002A05D5">
        <w:rPr>
          <w:rFonts w:ascii="Calibri" w:hAnsi="Calibri" w:cs="Times New Roman"/>
        </w:rPr>
        <w:t xml:space="preserve">ndustry </w:t>
      </w:r>
      <w:r w:rsidR="002417D8" w:rsidRPr="002A05D5">
        <w:rPr>
          <w:rFonts w:ascii="Calibri" w:hAnsi="Calibri" w:cs="Times New Roman"/>
        </w:rPr>
        <w:t xml:space="preserve">is almost </w:t>
      </w:r>
      <w:r w:rsidRPr="002A05D5">
        <w:rPr>
          <w:rFonts w:ascii="Calibri" w:hAnsi="Calibri" w:cs="Times New Roman"/>
        </w:rPr>
        <w:t>non-existent in the upper catchment areas. Sugar remains a major agricultural industry in Ba, Labasa and Tuva. Elsewhere, agriculture</w:t>
      </w:r>
      <w:r w:rsidR="002417D8" w:rsidRPr="002A05D5">
        <w:rPr>
          <w:rFonts w:ascii="Calibri" w:hAnsi="Calibri" w:cs="Times New Roman"/>
        </w:rPr>
        <w:t xml:space="preserve"> and fisheries</w:t>
      </w:r>
      <w:r w:rsidRPr="002A05D5">
        <w:rPr>
          <w:rFonts w:ascii="Calibri" w:hAnsi="Calibri" w:cs="Times New Roman"/>
        </w:rPr>
        <w:t xml:space="preserve"> is undertaken by the majority of families on a subsistence basis with some sale at municipal and street markets, and a few exporters/processors and wholesalers on a more commercial basis. All villages visited are engaged in agricultural activities but beset by small scale, lack of inputs other than labour, low farm efficiency and remoteness from markets. Agricultural commodities such as root crops which are commonly produced by </w:t>
      </w:r>
      <w:r w:rsidR="002417D8" w:rsidRPr="002A05D5">
        <w:rPr>
          <w:rFonts w:ascii="Calibri" w:hAnsi="Calibri" w:cs="Times New Roman"/>
          <w:i/>
        </w:rPr>
        <w:t>i</w:t>
      </w:r>
      <w:r w:rsidRPr="002A05D5">
        <w:rPr>
          <w:rFonts w:ascii="Calibri" w:hAnsi="Calibri" w:cs="Times New Roman"/>
          <w:i/>
        </w:rPr>
        <w:t>Taukei</w:t>
      </w:r>
      <w:r w:rsidRPr="002A05D5">
        <w:rPr>
          <w:rFonts w:ascii="Calibri" w:hAnsi="Calibri" w:cs="Times New Roman"/>
        </w:rPr>
        <w:t xml:space="preserve"> farmers has a thin, rather inelastic market which </w:t>
      </w:r>
      <w:r w:rsidR="002417D8" w:rsidRPr="002A05D5">
        <w:rPr>
          <w:rFonts w:ascii="Calibri" w:hAnsi="Calibri" w:cs="Times New Roman"/>
        </w:rPr>
        <w:t>can become quickly</w:t>
      </w:r>
      <w:r w:rsidRPr="002A05D5">
        <w:rPr>
          <w:rFonts w:ascii="Calibri" w:hAnsi="Calibri" w:cs="Times New Roman"/>
        </w:rPr>
        <w:t xml:space="preserve"> oversupplied</w:t>
      </w:r>
      <w:r w:rsidR="002417D8" w:rsidRPr="002A05D5">
        <w:rPr>
          <w:rFonts w:ascii="Calibri" w:hAnsi="Calibri" w:cs="Times New Roman"/>
        </w:rPr>
        <w:t xml:space="preserve"> (when production outstrips supply, e.g. in absence of </w:t>
      </w:r>
      <w:r w:rsidR="001C52DE" w:rsidRPr="002A05D5">
        <w:rPr>
          <w:rFonts w:ascii="Calibri" w:hAnsi="Calibri" w:cs="Times New Roman"/>
        </w:rPr>
        <w:t>natural</w:t>
      </w:r>
      <w:r w:rsidR="002417D8" w:rsidRPr="002A05D5">
        <w:rPr>
          <w:rFonts w:ascii="Calibri" w:hAnsi="Calibri" w:cs="Times New Roman"/>
        </w:rPr>
        <w:t xml:space="preserve"> disasters or overproduction of a particular crop)</w:t>
      </w:r>
      <w:r w:rsidRPr="002A05D5">
        <w:rPr>
          <w:rFonts w:ascii="Calibri" w:hAnsi="Calibri" w:cs="Times New Roman"/>
        </w:rPr>
        <w:t>. Good land use knowledge and practice for efficiency, diversification, technology and organised farming/marketing are necessary to improve productivity. The number of people engaged with fisheries, both freshwater and marine fisheries, in the catchment sites is 1,062: these would be those involved at a commercial scale, but there would be a much greater number of people involved in subsistence harvesting and gathering of fish products, such as mussels, prawns, fish, crabs and seaweed. Fish sale is on both retail and wholesale basis. There is pressure to curb overfishing in both</w:t>
      </w:r>
      <w:r w:rsidR="002417D8" w:rsidRPr="002A05D5">
        <w:rPr>
          <w:rFonts w:ascii="Calibri" w:hAnsi="Calibri" w:cs="Times New Roman"/>
        </w:rPr>
        <w:t xml:space="preserve"> onshore and offshore fisheries</w:t>
      </w:r>
      <w:r w:rsidRPr="002A05D5">
        <w:rPr>
          <w:rFonts w:ascii="Calibri" w:hAnsi="Calibri" w:cs="Times New Roman"/>
        </w:rPr>
        <w:t xml:space="preserve">. There is need to better protect and manage the mangrove fisheries, given their crucial role as fish nurseries and productivity, and to develop aquaculture/mariculture to relieve pressure on the reef ecosystem. Within the Forestry Sector, pine logging and also harvesting of native timbers and sawmilling are the major activities. The number </w:t>
      </w:r>
      <w:r w:rsidR="002417D8" w:rsidRPr="002A05D5">
        <w:rPr>
          <w:rFonts w:ascii="Calibri" w:hAnsi="Calibri" w:cs="Times New Roman"/>
        </w:rPr>
        <w:t xml:space="preserve">of workers </w:t>
      </w:r>
      <w:r w:rsidRPr="002A05D5">
        <w:rPr>
          <w:rFonts w:ascii="Calibri" w:hAnsi="Calibri" w:cs="Times New Roman"/>
        </w:rPr>
        <w:t>engaged in this industry is 421 with the majority sourced from Ba, Labasa and Tuva. For all three sectors, improving production of traditional root crops and vegetables, agroforestry, and aquaculture/mariculture can make significant contribution to the economy, promote food security and create better opportunities for sustainable livelihoods.</w:t>
      </w:r>
    </w:p>
    <w:p w14:paraId="57D8E8FB" w14:textId="77777777" w:rsidR="00244EFF" w:rsidRDefault="00244EFF" w:rsidP="00303595">
      <w:pPr>
        <w:rPr>
          <w:rFonts w:ascii="Calibri" w:hAnsi="Calibri" w:cs="Times New Roman"/>
          <w:b/>
        </w:rPr>
      </w:pPr>
    </w:p>
    <w:p w14:paraId="2BC1EC6C" w14:textId="30EBA7A8" w:rsidR="00303595" w:rsidRPr="002A05D5" w:rsidRDefault="002417D8" w:rsidP="00303595">
      <w:pPr>
        <w:rPr>
          <w:rFonts w:ascii="Calibri" w:hAnsi="Calibri" w:cs="Times New Roman"/>
          <w:b/>
        </w:rPr>
      </w:pPr>
      <w:r w:rsidRPr="002A05D5">
        <w:rPr>
          <w:rFonts w:ascii="Calibri" w:hAnsi="Calibri" w:cs="Times New Roman"/>
          <w:b/>
        </w:rPr>
        <w:t>Table 5.</w:t>
      </w:r>
      <w:r w:rsidR="00303595" w:rsidRPr="002A05D5">
        <w:rPr>
          <w:rFonts w:ascii="Calibri" w:hAnsi="Calibri" w:cs="Times New Roman"/>
          <w:b/>
        </w:rPr>
        <w:t xml:space="preserve"> Employment </w:t>
      </w:r>
      <w:r w:rsidR="00263691">
        <w:rPr>
          <w:rFonts w:ascii="Calibri" w:hAnsi="Calibri" w:cs="Times New Roman"/>
          <w:b/>
        </w:rPr>
        <w:t xml:space="preserve">in each catchment </w:t>
      </w:r>
      <w:r w:rsidR="00263691" w:rsidRPr="002A05D5">
        <w:rPr>
          <w:rFonts w:ascii="Calibri" w:hAnsi="Calibri" w:cs="Times New Roman"/>
          <w:b/>
        </w:rPr>
        <w:t>by primary indus</w:t>
      </w:r>
      <w:r w:rsidR="00263691">
        <w:rPr>
          <w:rFonts w:ascii="Calibri" w:hAnsi="Calibri" w:cs="Times New Roman"/>
          <w:b/>
        </w:rPr>
        <w:t>try sector</w:t>
      </w:r>
    </w:p>
    <w:tbl>
      <w:tblPr>
        <w:tblStyle w:val="TableGrid"/>
        <w:tblW w:w="7342" w:type="dxa"/>
        <w:tblInd w:w="1101" w:type="dxa"/>
        <w:tblLayout w:type="fixed"/>
        <w:tblLook w:val="04A0" w:firstRow="1" w:lastRow="0" w:firstColumn="1" w:lastColumn="0" w:noHBand="0" w:noVBand="1"/>
      </w:tblPr>
      <w:tblGrid>
        <w:gridCol w:w="1842"/>
        <w:gridCol w:w="1094"/>
        <w:gridCol w:w="1469"/>
        <w:gridCol w:w="1468"/>
        <w:gridCol w:w="1469"/>
      </w:tblGrid>
      <w:tr w:rsidR="00303595" w:rsidRPr="001A7F30" w14:paraId="57B6BC9D" w14:textId="77777777" w:rsidTr="002417D8">
        <w:trPr>
          <w:trHeight w:val="283"/>
        </w:trPr>
        <w:tc>
          <w:tcPr>
            <w:tcW w:w="1842" w:type="dxa"/>
            <w:vAlign w:val="center"/>
          </w:tcPr>
          <w:p w14:paraId="4997A83A" w14:textId="7A571955" w:rsidR="00303595" w:rsidRPr="002417D8" w:rsidRDefault="002417D8" w:rsidP="00303595">
            <w:pPr>
              <w:jc w:val="center"/>
              <w:rPr>
                <w:rFonts w:ascii="Arial Narrow" w:hAnsi="Arial Narrow" w:cs="Times New Roman"/>
                <w:b/>
                <w:sz w:val="20"/>
                <w:szCs w:val="20"/>
              </w:rPr>
            </w:pPr>
            <w:r w:rsidRPr="002417D8">
              <w:rPr>
                <w:rFonts w:ascii="Arial Narrow" w:hAnsi="Arial Narrow" w:cs="Times New Roman"/>
                <w:b/>
                <w:sz w:val="20"/>
                <w:szCs w:val="20"/>
              </w:rPr>
              <w:t>Catchment</w:t>
            </w:r>
          </w:p>
        </w:tc>
        <w:tc>
          <w:tcPr>
            <w:tcW w:w="1094" w:type="dxa"/>
          </w:tcPr>
          <w:p w14:paraId="5A1D8D5D" w14:textId="35F607B3" w:rsidR="00303595" w:rsidRPr="002417D8" w:rsidRDefault="002417D8" w:rsidP="00303595">
            <w:pPr>
              <w:jc w:val="center"/>
              <w:rPr>
                <w:rFonts w:ascii="Arial Narrow" w:hAnsi="Arial Narrow" w:cs="Times New Roman"/>
                <w:b/>
                <w:sz w:val="20"/>
                <w:szCs w:val="20"/>
              </w:rPr>
            </w:pPr>
            <w:r w:rsidRPr="002417D8">
              <w:rPr>
                <w:rFonts w:ascii="Arial Narrow" w:hAnsi="Arial Narrow" w:cs="Times New Roman"/>
                <w:b/>
                <w:sz w:val="20"/>
                <w:szCs w:val="20"/>
              </w:rPr>
              <w:t>Total population</w:t>
            </w:r>
          </w:p>
        </w:tc>
        <w:tc>
          <w:tcPr>
            <w:tcW w:w="1469" w:type="dxa"/>
            <w:vAlign w:val="center"/>
          </w:tcPr>
          <w:p w14:paraId="3AC50FE3" w14:textId="13D56F96" w:rsidR="00303595" w:rsidRPr="002417D8" w:rsidRDefault="002417D8" w:rsidP="00303595">
            <w:pPr>
              <w:jc w:val="center"/>
              <w:rPr>
                <w:rFonts w:ascii="Arial Narrow" w:hAnsi="Arial Narrow" w:cs="Times New Roman"/>
                <w:b/>
                <w:sz w:val="20"/>
                <w:szCs w:val="20"/>
              </w:rPr>
            </w:pPr>
            <w:r w:rsidRPr="002417D8">
              <w:rPr>
                <w:rFonts w:ascii="Arial Narrow" w:hAnsi="Arial Narrow" w:cs="Times New Roman"/>
                <w:b/>
                <w:sz w:val="20"/>
                <w:szCs w:val="20"/>
              </w:rPr>
              <w:t>Agriculture</w:t>
            </w:r>
          </w:p>
        </w:tc>
        <w:tc>
          <w:tcPr>
            <w:tcW w:w="1468" w:type="dxa"/>
            <w:vAlign w:val="center"/>
          </w:tcPr>
          <w:p w14:paraId="34FF4EE8" w14:textId="26E6737E" w:rsidR="00303595" w:rsidRPr="002417D8" w:rsidRDefault="002417D8" w:rsidP="00303595">
            <w:pPr>
              <w:jc w:val="center"/>
              <w:rPr>
                <w:rFonts w:ascii="Arial Narrow" w:hAnsi="Arial Narrow" w:cs="Times New Roman"/>
                <w:b/>
                <w:sz w:val="20"/>
                <w:szCs w:val="20"/>
              </w:rPr>
            </w:pPr>
            <w:r w:rsidRPr="002417D8">
              <w:rPr>
                <w:rFonts w:ascii="Arial Narrow" w:hAnsi="Arial Narrow" w:cs="Times New Roman"/>
                <w:b/>
                <w:sz w:val="20"/>
                <w:szCs w:val="20"/>
              </w:rPr>
              <w:t>Forestry</w:t>
            </w:r>
          </w:p>
        </w:tc>
        <w:tc>
          <w:tcPr>
            <w:tcW w:w="1469" w:type="dxa"/>
            <w:vAlign w:val="center"/>
          </w:tcPr>
          <w:p w14:paraId="4182F325" w14:textId="21314D2A" w:rsidR="00303595" w:rsidRPr="002417D8" w:rsidRDefault="002417D8" w:rsidP="00303595">
            <w:pPr>
              <w:jc w:val="center"/>
              <w:rPr>
                <w:rFonts w:ascii="Arial Narrow" w:hAnsi="Arial Narrow" w:cs="Times New Roman"/>
                <w:b/>
                <w:sz w:val="20"/>
                <w:szCs w:val="20"/>
              </w:rPr>
            </w:pPr>
            <w:r w:rsidRPr="002417D8">
              <w:rPr>
                <w:rFonts w:ascii="Arial Narrow" w:hAnsi="Arial Narrow" w:cs="Times New Roman"/>
                <w:b/>
                <w:sz w:val="20"/>
                <w:szCs w:val="20"/>
              </w:rPr>
              <w:t>Fisheries</w:t>
            </w:r>
          </w:p>
        </w:tc>
      </w:tr>
      <w:tr w:rsidR="00303595" w:rsidRPr="001A7F30" w14:paraId="3647B09A" w14:textId="77777777" w:rsidTr="002417D8">
        <w:trPr>
          <w:trHeight w:val="283"/>
        </w:trPr>
        <w:tc>
          <w:tcPr>
            <w:tcW w:w="1842" w:type="dxa"/>
            <w:vAlign w:val="center"/>
          </w:tcPr>
          <w:p w14:paraId="186EBBA3" w14:textId="2E7694C2" w:rsidR="00303595" w:rsidRPr="002417D8" w:rsidRDefault="002417D8" w:rsidP="00FC4040">
            <w:pPr>
              <w:rPr>
                <w:rFonts w:ascii="Arial Narrow" w:hAnsi="Arial Narrow" w:cs="Times New Roman"/>
                <w:sz w:val="20"/>
                <w:szCs w:val="20"/>
              </w:rPr>
            </w:pPr>
            <w:r w:rsidRPr="002417D8">
              <w:rPr>
                <w:rFonts w:ascii="Arial Narrow" w:hAnsi="Arial Narrow" w:cs="Times New Roman"/>
                <w:sz w:val="20"/>
                <w:szCs w:val="20"/>
              </w:rPr>
              <w:t>Ba</w:t>
            </w:r>
          </w:p>
        </w:tc>
        <w:tc>
          <w:tcPr>
            <w:tcW w:w="1094" w:type="dxa"/>
            <w:vAlign w:val="center"/>
          </w:tcPr>
          <w:p w14:paraId="6B212591"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 xml:space="preserve">        43,911</w:t>
            </w:r>
          </w:p>
        </w:tc>
        <w:tc>
          <w:tcPr>
            <w:tcW w:w="1469" w:type="dxa"/>
            <w:vAlign w:val="center"/>
          </w:tcPr>
          <w:p w14:paraId="71AB2535"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4,746</w:t>
            </w:r>
          </w:p>
        </w:tc>
        <w:tc>
          <w:tcPr>
            <w:tcW w:w="1468" w:type="dxa"/>
            <w:vAlign w:val="center"/>
          </w:tcPr>
          <w:p w14:paraId="4DBF5412"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109</w:t>
            </w:r>
          </w:p>
        </w:tc>
        <w:tc>
          <w:tcPr>
            <w:tcW w:w="1469" w:type="dxa"/>
            <w:vAlign w:val="center"/>
          </w:tcPr>
          <w:p w14:paraId="40090D15"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209</w:t>
            </w:r>
          </w:p>
        </w:tc>
      </w:tr>
      <w:tr w:rsidR="00303595" w:rsidRPr="001A7F30" w14:paraId="398ABBBF" w14:textId="77777777" w:rsidTr="002417D8">
        <w:trPr>
          <w:trHeight w:val="283"/>
        </w:trPr>
        <w:tc>
          <w:tcPr>
            <w:tcW w:w="1842" w:type="dxa"/>
            <w:vAlign w:val="center"/>
          </w:tcPr>
          <w:p w14:paraId="774ED2D7" w14:textId="243B6ACA" w:rsidR="00303595" w:rsidRPr="002417D8" w:rsidRDefault="002417D8" w:rsidP="00FC4040">
            <w:pPr>
              <w:rPr>
                <w:rFonts w:ascii="Arial Narrow" w:hAnsi="Arial Narrow" w:cs="Times New Roman"/>
                <w:sz w:val="20"/>
                <w:szCs w:val="20"/>
              </w:rPr>
            </w:pPr>
            <w:r w:rsidRPr="002417D8">
              <w:rPr>
                <w:rFonts w:ascii="Arial Narrow" w:hAnsi="Arial Narrow" w:cs="Times New Roman"/>
                <w:sz w:val="20"/>
                <w:szCs w:val="20"/>
              </w:rPr>
              <w:t>Labasa</w:t>
            </w:r>
          </w:p>
        </w:tc>
        <w:tc>
          <w:tcPr>
            <w:tcW w:w="1094" w:type="dxa"/>
            <w:vAlign w:val="center"/>
          </w:tcPr>
          <w:p w14:paraId="25FB8C93" w14:textId="04265308"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 xml:space="preserve">        54,448</w:t>
            </w:r>
          </w:p>
        </w:tc>
        <w:tc>
          <w:tcPr>
            <w:tcW w:w="1469" w:type="dxa"/>
            <w:vAlign w:val="center"/>
          </w:tcPr>
          <w:p w14:paraId="3E4CB0A7"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4,076</w:t>
            </w:r>
          </w:p>
        </w:tc>
        <w:tc>
          <w:tcPr>
            <w:tcW w:w="1468" w:type="dxa"/>
            <w:vAlign w:val="center"/>
          </w:tcPr>
          <w:p w14:paraId="1F21DAED"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107</w:t>
            </w:r>
          </w:p>
        </w:tc>
        <w:tc>
          <w:tcPr>
            <w:tcW w:w="1469" w:type="dxa"/>
            <w:vAlign w:val="center"/>
          </w:tcPr>
          <w:p w14:paraId="70D86AEB"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575</w:t>
            </w:r>
          </w:p>
        </w:tc>
      </w:tr>
      <w:tr w:rsidR="00303595" w:rsidRPr="001A7F30" w14:paraId="36DF3A1B" w14:textId="77777777" w:rsidTr="002417D8">
        <w:trPr>
          <w:trHeight w:val="283"/>
        </w:trPr>
        <w:tc>
          <w:tcPr>
            <w:tcW w:w="1842" w:type="dxa"/>
            <w:vAlign w:val="center"/>
          </w:tcPr>
          <w:p w14:paraId="4068C71F" w14:textId="794EBFB7" w:rsidR="00303595" w:rsidRPr="002417D8" w:rsidRDefault="002417D8" w:rsidP="00FC4040">
            <w:pPr>
              <w:rPr>
                <w:rFonts w:ascii="Arial Narrow" w:hAnsi="Arial Narrow" w:cs="Times New Roman"/>
                <w:sz w:val="20"/>
                <w:szCs w:val="20"/>
              </w:rPr>
            </w:pPr>
            <w:r w:rsidRPr="002417D8">
              <w:rPr>
                <w:rFonts w:ascii="Arial Narrow" w:hAnsi="Arial Narrow" w:cs="Times New Roman"/>
                <w:sz w:val="20"/>
                <w:szCs w:val="20"/>
              </w:rPr>
              <w:t>Tunuloa/Natewa</w:t>
            </w:r>
          </w:p>
        </w:tc>
        <w:tc>
          <w:tcPr>
            <w:tcW w:w="1094" w:type="dxa"/>
            <w:vAlign w:val="center"/>
          </w:tcPr>
          <w:p w14:paraId="0EABC95B"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3,428</w:t>
            </w:r>
          </w:p>
        </w:tc>
        <w:tc>
          <w:tcPr>
            <w:tcW w:w="1469" w:type="dxa"/>
            <w:vAlign w:val="center"/>
          </w:tcPr>
          <w:p w14:paraId="6F585A68"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 xml:space="preserve">   548</w:t>
            </w:r>
          </w:p>
        </w:tc>
        <w:tc>
          <w:tcPr>
            <w:tcW w:w="1468" w:type="dxa"/>
            <w:vAlign w:val="center"/>
          </w:tcPr>
          <w:p w14:paraId="2B914A62"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2</w:t>
            </w:r>
          </w:p>
        </w:tc>
        <w:tc>
          <w:tcPr>
            <w:tcW w:w="1469" w:type="dxa"/>
            <w:vAlign w:val="center"/>
          </w:tcPr>
          <w:p w14:paraId="7FDF5C27"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25</w:t>
            </w:r>
          </w:p>
        </w:tc>
      </w:tr>
      <w:tr w:rsidR="00303595" w:rsidRPr="001A7F30" w14:paraId="5B3A962D" w14:textId="77777777" w:rsidTr="002417D8">
        <w:trPr>
          <w:trHeight w:val="283"/>
        </w:trPr>
        <w:tc>
          <w:tcPr>
            <w:tcW w:w="1842" w:type="dxa"/>
            <w:vAlign w:val="center"/>
          </w:tcPr>
          <w:p w14:paraId="2CC4F40D" w14:textId="788F016F" w:rsidR="00303595" w:rsidRPr="002417D8" w:rsidRDefault="002417D8" w:rsidP="00FC4040">
            <w:pPr>
              <w:rPr>
                <w:rFonts w:ascii="Arial Narrow" w:hAnsi="Arial Narrow" w:cs="Times New Roman"/>
                <w:sz w:val="20"/>
                <w:szCs w:val="20"/>
              </w:rPr>
            </w:pPr>
            <w:r w:rsidRPr="002417D8">
              <w:rPr>
                <w:rFonts w:ascii="Arial Narrow" w:hAnsi="Arial Narrow" w:cs="Times New Roman"/>
                <w:sz w:val="20"/>
                <w:szCs w:val="20"/>
              </w:rPr>
              <w:t>Tuva</w:t>
            </w:r>
          </w:p>
        </w:tc>
        <w:tc>
          <w:tcPr>
            <w:tcW w:w="1094" w:type="dxa"/>
            <w:vAlign w:val="center"/>
          </w:tcPr>
          <w:p w14:paraId="1AD37330"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18,619</w:t>
            </w:r>
          </w:p>
        </w:tc>
        <w:tc>
          <w:tcPr>
            <w:tcW w:w="1469" w:type="dxa"/>
            <w:vAlign w:val="center"/>
          </w:tcPr>
          <w:p w14:paraId="3CF6B175"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 xml:space="preserve">            2,128</w:t>
            </w:r>
          </w:p>
        </w:tc>
        <w:tc>
          <w:tcPr>
            <w:tcW w:w="1468" w:type="dxa"/>
            <w:vAlign w:val="center"/>
          </w:tcPr>
          <w:p w14:paraId="5F02B81C"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200</w:t>
            </w:r>
          </w:p>
        </w:tc>
        <w:tc>
          <w:tcPr>
            <w:tcW w:w="1469" w:type="dxa"/>
            <w:vAlign w:val="center"/>
          </w:tcPr>
          <w:p w14:paraId="065DE583"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43</w:t>
            </w:r>
          </w:p>
        </w:tc>
      </w:tr>
      <w:tr w:rsidR="00303595" w:rsidRPr="001A7F30" w14:paraId="30C6A645" w14:textId="77777777" w:rsidTr="002417D8">
        <w:trPr>
          <w:trHeight w:val="283"/>
        </w:trPr>
        <w:tc>
          <w:tcPr>
            <w:tcW w:w="1842" w:type="dxa"/>
            <w:vAlign w:val="center"/>
          </w:tcPr>
          <w:p w14:paraId="24944BB7" w14:textId="5D1DD8AC" w:rsidR="00303595" w:rsidRPr="002417D8" w:rsidRDefault="002417D8" w:rsidP="00FC4040">
            <w:pPr>
              <w:rPr>
                <w:rFonts w:ascii="Arial Narrow" w:hAnsi="Arial Narrow" w:cs="Times New Roman"/>
                <w:sz w:val="20"/>
                <w:szCs w:val="20"/>
              </w:rPr>
            </w:pPr>
            <w:r w:rsidRPr="002417D8">
              <w:rPr>
                <w:rFonts w:ascii="Arial Narrow" w:hAnsi="Arial Narrow" w:cs="Times New Roman"/>
                <w:sz w:val="20"/>
                <w:szCs w:val="20"/>
              </w:rPr>
              <w:t>Vunivia/Dogotuki</w:t>
            </w:r>
            <w:r>
              <w:rPr>
                <w:rFonts w:ascii="Arial Narrow" w:hAnsi="Arial Narrow" w:cs="Times New Roman"/>
                <w:sz w:val="20"/>
                <w:szCs w:val="20"/>
              </w:rPr>
              <w:t>/U</w:t>
            </w:r>
            <w:r w:rsidRPr="002417D8">
              <w:rPr>
                <w:rFonts w:ascii="Arial Narrow" w:hAnsi="Arial Narrow" w:cs="Times New Roman"/>
                <w:sz w:val="20"/>
                <w:szCs w:val="20"/>
              </w:rPr>
              <w:t>du</w:t>
            </w:r>
          </w:p>
        </w:tc>
        <w:tc>
          <w:tcPr>
            <w:tcW w:w="1094" w:type="dxa"/>
            <w:vAlign w:val="center"/>
          </w:tcPr>
          <w:p w14:paraId="68297D86"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 xml:space="preserve">     535</w:t>
            </w:r>
          </w:p>
        </w:tc>
        <w:tc>
          <w:tcPr>
            <w:tcW w:w="1469" w:type="dxa"/>
            <w:vAlign w:val="center"/>
          </w:tcPr>
          <w:p w14:paraId="1AC179EA"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182</w:t>
            </w:r>
          </w:p>
        </w:tc>
        <w:tc>
          <w:tcPr>
            <w:tcW w:w="1468" w:type="dxa"/>
            <w:vAlign w:val="center"/>
          </w:tcPr>
          <w:p w14:paraId="0B6EBFA2"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2</w:t>
            </w:r>
          </w:p>
        </w:tc>
        <w:tc>
          <w:tcPr>
            <w:tcW w:w="1469" w:type="dxa"/>
            <w:vAlign w:val="center"/>
          </w:tcPr>
          <w:p w14:paraId="32BA511D"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 xml:space="preserve">                11</w:t>
            </w:r>
          </w:p>
        </w:tc>
      </w:tr>
      <w:tr w:rsidR="00303595" w:rsidRPr="001A7F30" w14:paraId="590BBDD5" w14:textId="77777777" w:rsidTr="002417D8">
        <w:trPr>
          <w:trHeight w:val="283"/>
        </w:trPr>
        <w:tc>
          <w:tcPr>
            <w:tcW w:w="1842" w:type="dxa"/>
            <w:vAlign w:val="center"/>
          </w:tcPr>
          <w:p w14:paraId="4FE56BA6" w14:textId="019D3B2B" w:rsidR="00303595" w:rsidRPr="002417D8" w:rsidRDefault="002417D8" w:rsidP="00FC4040">
            <w:pPr>
              <w:rPr>
                <w:rFonts w:ascii="Arial Narrow" w:hAnsi="Arial Narrow" w:cs="Times New Roman"/>
                <w:sz w:val="20"/>
                <w:szCs w:val="20"/>
              </w:rPr>
            </w:pPr>
            <w:r>
              <w:rPr>
                <w:rFonts w:ascii="Arial Narrow" w:hAnsi="Arial Narrow" w:cs="Times New Roman"/>
                <w:sz w:val="20"/>
                <w:szCs w:val="20"/>
              </w:rPr>
              <w:t xml:space="preserve">Rewa - </w:t>
            </w:r>
            <w:r w:rsidR="009A4EED">
              <w:rPr>
                <w:rFonts w:ascii="Arial Narrow" w:hAnsi="Arial Narrow" w:cs="Times New Roman"/>
                <w:sz w:val="20"/>
                <w:szCs w:val="20"/>
              </w:rPr>
              <w:t>W</w:t>
            </w:r>
            <w:r w:rsidRPr="002417D8">
              <w:rPr>
                <w:rFonts w:ascii="Arial Narrow" w:hAnsi="Arial Narrow" w:cs="Times New Roman"/>
                <w:sz w:val="20"/>
                <w:szCs w:val="20"/>
              </w:rPr>
              <w:t>aidina</w:t>
            </w:r>
          </w:p>
        </w:tc>
        <w:tc>
          <w:tcPr>
            <w:tcW w:w="1094" w:type="dxa"/>
            <w:vAlign w:val="center"/>
          </w:tcPr>
          <w:p w14:paraId="2F5F9D31"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 xml:space="preserve">  8,082</w:t>
            </w:r>
          </w:p>
        </w:tc>
        <w:tc>
          <w:tcPr>
            <w:tcW w:w="1469" w:type="dxa"/>
            <w:vAlign w:val="center"/>
          </w:tcPr>
          <w:p w14:paraId="021E2B22"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1,173</w:t>
            </w:r>
          </w:p>
        </w:tc>
        <w:tc>
          <w:tcPr>
            <w:tcW w:w="1468" w:type="dxa"/>
            <w:vAlign w:val="center"/>
          </w:tcPr>
          <w:p w14:paraId="5A697205"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1</w:t>
            </w:r>
          </w:p>
        </w:tc>
        <w:tc>
          <w:tcPr>
            <w:tcW w:w="1469" w:type="dxa"/>
            <w:vAlign w:val="center"/>
          </w:tcPr>
          <w:p w14:paraId="1A480C47"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 xml:space="preserve">    1</w:t>
            </w:r>
          </w:p>
        </w:tc>
      </w:tr>
      <w:tr w:rsidR="00303595" w:rsidRPr="001A7F30" w14:paraId="48E66FC3" w14:textId="77777777" w:rsidTr="002417D8">
        <w:trPr>
          <w:trHeight w:val="283"/>
        </w:trPr>
        <w:tc>
          <w:tcPr>
            <w:tcW w:w="1842" w:type="dxa"/>
            <w:vAlign w:val="center"/>
          </w:tcPr>
          <w:p w14:paraId="327E7D81" w14:textId="270D1CDA" w:rsidR="00303595" w:rsidRPr="002417D8" w:rsidRDefault="002417D8" w:rsidP="00FC4040">
            <w:pPr>
              <w:rPr>
                <w:rFonts w:ascii="Arial Narrow" w:hAnsi="Arial Narrow" w:cs="Times New Roman"/>
                <w:sz w:val="20"/>
                <w:szCs w:val="20"/>
              </w:rPr>
            </w:pPr>
            <w:r>
              <w:rPr>
                <w:rFonts w:ascii="Arial Narrow" w:hAnsi="Arial Narrow" w:cs="Times New Roman"/>
                <w:sz w:val="20"/>
                <w:szCs w:val="20"/>
              </w:rPr>
              <w:t>Rewa Delta</w:t>
            </w:r>
          </w:p>
        </w:tc>
        <w:tc>
          <w:tcPr>
            <w:tcW w:w="1094" w:type="dxa"/>
            <w:vAlign w:val="center"/>
          </w:tcPr>
          <w:p w14:paraId="39A191A2" w14:textId="1ED1021F"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 xml:space="preserve">        21,473</w:t>
            </w:r>
          </w:p>
        </w:tc>
        <w:tc>
          <w:tcPr>
            <w:tcW w:w="1469" w:type="dxa"/>
            <w:vAlign w:val="center"/>
          </w:tcPr>
          <w:p w14:paraId="065CD08B"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 xml:space="preserve">  103</w:t>
            </w:r>
          </w:p>
        </w:tc>
        <w:tc>
          <w:tcPr>
            <w:tcW w:w="1468" w:type="dxa"/>
            <w:vAlign w:val="center"/>
          </w:tcPr>
          <w:p w14:paraId="31B90C0F"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0</w:t>
            </w:r>
          </w:p>
        </w:tc>
        <w:tc>
          <w:tcPr>
            <w:tcW w:w="1469" w:type="dxa"/>
            <w:vAlign w:val="center"/>
          </w:tcPr>
          <w:p w14:paraId="231071B2" w14:textId="77777777" w:rsidR="00303595" w:rsidRPr="002417D8" w:rsidRDefault="00303595" w:rsidP="00FC4040">
            <w:pPr>
              <w:jc w:val="right"/>
              <w:rPr>
                <w:rFonts w:ascii="Arial Narrow" w:hAnsi="Arial Narrow" w:cs="Times New Roman"/>
                <w:sz w:val="20"/>
                <w:szCs w:val="20"/>
              </w:rPr>
            </w:pPr>
            <w:r w:rsidRPr="002417D8">
              <w:rPr>
                <w:rFonts w:ascii="Arial Narrow" w:hAnsi="Arial Narrow" w:cs="Times New Roman"/>
                <w:sz w:val="20"/>
                <w:szCs w:val="20"/>
              </w:rPr>
              <w:t xml:space="preserve">              198 </w:t>
            </w:r>
          </w:p>
        </w:tc>
      </w:tr>
      <w:tr w:rsidR="00303595" w:rsidRPr="001A7F30" w14:paraId="3A8B362B" w14:textId="77777777" w:rsidTr="002417D8">
        <w:trPr>
          <w:trHeight w:val="283"/>
        </w:trPr>
        <w:tc>
          <w:tcPr>
            <w:tcW w:w="1842" w:type="dxa"/>
            <w:vAlign w:val="center"/>
          </w:tcPr>
          <w:p w14:paraId="4B5A6B39" w14:textId="49AFBA7D" w:rsidR="00303595" w:rsidRPr="002417D8" w:rsidRDefault="002417D8" w:rsidP="00303595">
            <w:pPr>
              <w:jc w:val="center"/>
              <w:rPr>
                <w:rFonts w:ascii="Arial Narrow" w:hAnsi="Arial Narrow" w:cs="Times New Roman"/>
                <w:b/>
                <w:sz w:val="20"/>
                <w:szCs w:val="20"/>
              </w:rPr>
            </w:pPr>
            <w:r w:rsidRPr="002417D8">
              <w:rPr>
                <w:rFonts w:ascii="Arial Narrow" w:hAnsi="Arial Narrow" w:cs="Times New Roman"/>
                <w:b/>
                <w:sz w:val="20"/>
                <w:szCs w:val="20"/>
              </w:rPr>
              <w:t>Total</w:t>
            </w:r>
          </w:p>
        </w:tc>
        <w:tc>
          <w:tcPr>
            <w:tcW w:w="1094" w:type="dxa"/>
            <w:vAlign w:val="center"/>
          </w:tcPr>
          <w:p w14:paraId="66D04C50" w14:textId="4BA231F1" w:rsidR="00303595" w:rsidRPr="002417D8" w:rsidRDefault="00303595" w:rsidP="00FC4040">
            <w:pPr>
              <w:jc w:val="right"/>
              <w:rPr>
                <w:rFonts w:ascii="Arial Narrow" w:hAnsi="Arial Narrow" w:cs="Times New Roman"/>
                <w:b/>
                <w:sz w:val="20"/>
                <w:szCs w:val="20"/>
              </w:rPr>
            </w:pPr>
            <w:r w:rsidRPr="002417D8">
              <w:rPr>
                <w:rFonts w:ascii="Arial Narrow" w:hAnsi="Arial Narrow" w:cs="Times New Roman"/>
                <w:b/>
                <w:sz w:val="20"/>
                <w:szCs w:val="20"/>
              </w:rPr>
              <w:t xml:space="preserve">     150,496</w:t>
            </w:r>
          </w:p>
        </w:tc>
        <w:tc>
          <w:tcPr>
            <w:tcW w:w="1469" w:type="dxa"/>
            <w:vAlign w:val="center"/>
          </w:tcPr>
          <w:p w14:paraId="600C7466" w14:textId="77777777" w:rsidR="00303595" w:rsidRPr="002417D8" w:rsidRDefault="00303595" w:rsidP="00FC4040">
            <w:pPr>
              <w:jc w:val="right"/>
              <w:rPr>
                <w:rFonts w:ascii="Arial Narrow" w:hAnsi="Arial Narrow" w:cs="Times New Roman"/>
                <w:b/>
                <w:sz w:val="20"/>
                <w:szCs w:val="20"/>
              </w:rPr>
            </w:pPr>
            <w:r w:rsidRPr="002417D8">
              <w:rPr>
                <w:rFonts w:ascii="Arial Narrow" w:hAnsi="Arial Narrow" w:cs="Times New Roman"/>
                <w:b/>
                <w:sz w:val="20"/>
                <w:szCs w:val="20"/>
              </w:rPr>
              <w:t>12,956</w:t>
            </w:r>
          </w:p>
        </w:tc>
        <w:tc>
          <w:tcPr>
            <w:tcW w:w="1468" w:type="dxa"/>
            <w:vAlign w:val="center"/>
          </w:tcPr>
          <w:p w14:paraId="58DA5701" w14:textId="77777777" w:rsidR="00303595" w:rsidRPr="002417D8" w:rsidRDefault="00303595" w:rsidP="00FC4040">
            <w:pPr>
              <w:jc w:val="right"/>
              <w:rPr>
                <w:rFonts w:ascii="Arial Narrow" w:hAnsi="Arial Narrow" w:cs="Times New Roman"/>
                <w:b/>
                <w:sz w:val="20"/>
                <w:szCs w:val="20"/>
              </w:rPr>
            </w:pPr>
            <w:r w:rsidRPr="002417D8">
              <w:rPr>
                <w:rFonts w:ascii="Arial Narrow" w:hAnsi="Arial Narrow" w:cs="Times New Roman"/>
                <w:b/>
                <w:sz w:val="20"/>
                <w:szCs w:val="20"/>
              </w:rPr>
              <w:t>421</w:t>
            </w:r>
          </w:p>
        </w:tc>
        <w:tc>
          <w:tcPr>
            <w:tcW w:w="1469" w:type="dxa"/>
            <w:vAlign w:val="center"/>
          </w:tcPr>
          <w:p w14:paraId="4B48950F" w14:textId="77777777" w:rsidR="00303595" w:rsidRPr="002417D8" w:rsidRDefault="00303595" w:rsidP="00FC4040">
            <w:pPr>
              <w:jc w:val="right"/>
              <w:rPr>
                <w:rFonts w:ascii="Arial Narrow" w:hAnsi="Arial Narrow" w:cs="Times New Roman"/>
                <w:b/>
                <w:sz w:val="20"/>
                <w:szCs w:val="20"/>
              </w:rPr>
            </w:pPr>
            <w:r w:rsidRPr="002417D8">
              <w:rPr>
                <w:rFonts w:ascii="Arial Narrow" w:hAnsi="Arial Narrow" w:cs="Times New Roman"/>
                <w:b/>
                <w:sz w:val="20"/>
                <w:szCs w:val="20"/>
              </w:rPr>
              <w:t>1,062</w:t>
            </w:r>
          </w:p>
        </w:tc>
      </w:tr>
    </w:tbl>
    <w:p w14:paraId="554332FD" w14:textId="67101FB9" w:rsidR="00303595" w:rsidRPr="002A05D5" w:rsidRDefault="00303595" w:rsidP="00FC4040">
      <w:pPr>
        <w:tabs>
          <w:tab w:val="left" w:pos="993"/>
        </w:tabs>
        <w:spacing w:after="0" w:line="240" w:lineRule="auto"/>
        <w:rPr>
          <w:rFonts w:ascii="Calibri" w:hAnsi="Calibri" w:cs="Times New Roman"/>
        </w:rPr>
      </w:pPr>
      <w:r>
        <w:rPr>
          <w:rFonts w:ascii="Times New Roman" w:hAnsi="Times New Roman" w:cs="Times New Roman"/>
          <w:b/>
        </w:rPr>
        <w:t xml:space="preserve">   </w:t>
      </w:r>
      <w:r w:rsidR="00FC4040">
        <w:rPr>
          <w:rFonts w:ascii="Times New Roman" w:hAnsi="Times New Roman" w:cs="Times New Roman"/>
          <w:b/>
        </w:rPr>
        <w:tab/>
      </w:r>
      <w:r w:rsidRPr="002A05D5">
        <w:rPr>
          <w:rFonts w:ascii="Calibri" w:hAnsi="Calibri" w:cs="Times New Roman"/>
        </w:rPr>
        <w:t>Source: FBOS, Feb, 2014</w:t>
      </w:r>
    </w:p>
    <w:p w14:paraId="0E07F3E6" w14:textId="77777777" w:rsidR="00303595" w:rsidRPr="002A05D5" w:rsidRDefault="00303595" w:rsidP="00303595">
      <w:pPr>
        <w:tabs>
          <w:tab w:val="left" w:pos="1842"/>
        </w:tabs>
        <w:spacing w:after="0" w:line="240" w:lineRule="auto"/>
        <w:rPr>
          <w:rFonts w:ascii="Calibri" w:hAnsi="Calibri" w:cs="Times New Roman"/>
          <w:b/>
          <w:sz w:val="18"/>
          <w:szCs w:val="18"/>
        </w:rPr>
      </w:pPr>
    </w:p>
    <w:p w14:paraId="368D7E15" w14:textId="376EBF06" w:rsidR="00303595" w:rsidRPr="002A05D5" w:rsidRDefault="00303595" w:rsidP="00244EFF">
      <w:pPr>
        <w:spacing w:after="0" w:line="240" w:lineRule="auto"/>
        <w:jc w:val="both"/>
        <w:rPr>
          <w:rFonts w:ascii="Calibri" w:hAnsi="Calibri" w:cs="Times New Roman"/>
        </w:rPr>
      </w:pPr>
      <w:r w:rsidRPr="002A05D5">
        <w:rPr>
          <w:rFonts w:ascii="Calibri" w:hAnsi="Calibri" w:cs="Times New Roman"/>
        </w:rPr>
        <w:t xml:space="preserve">Overall there is low employment in the catchment sites at 88,548 -71% out of total </w:t>
      </w:r>
      <w:r w:rsidR="00FC4040" w:rsidRPr="002A05D5">
        <w:rPr>
          <w:rFonts w:ascii="Calibri" w:hAnsi="Calibri" w:cs="Times New Roman"/>
        </w:rPr>
        <w:t xml:space="preserve">catchment </w:t>
      </w:r>
      <w:r w:rsidR="008258E7" w:rsidRPr="002A05D5">
        <w:rPr>
          <w:rFonts w:ascii="Calibri" w:hAnsi="Calibri" w:cs="Times New Roman"/>
        </w:rPr>
        <w:t xml:space="preserve">working age </w:t>
      </w:r>
      <w:r w:rsidR="00FC4040" w:rsidRPr="002A05D5">
        <w:rPr>
          <w:rFonts w:ascii="Calibri" w:hAnsi="Calibri" w:cs="Times New Roman"/>
        </w:rPr>
        <w:t>population of 150,496</w:t>
      </w:r>
      <w:r w:rsidRPr="002A05D5">
        <w:rPr>
          <w:rFonts w:ascii="Calibri" w:hAnsi="Calibri" w:cs="Times New Roman"/>
        </w:rPr>
        <w:t>. Interestingly one of the lowest unemployment rate was for Vunivia with 62%, with almost all employment being self-employed in agriculture sector, presumably mainly yaqona farming. Thus the seemingly high unemployment rate for Waidina at 81% a</w:t>
      </w:r>
      <w:r w:rsidR="00FC4040" w:rsidRPr="002A05D5">
        <w:rPr>
          <w:rFonts w:ascii="Calibri" w:hAnsi="Calibri" w:cs="Times New Roman"/>
        </w:rPr>
        <w:t xml:space="preserve">lso does not take into account </w:t>
      </w:r>
      <w:r w:rsidR="008258E7" w:rsidRPr="002A05D5">
        <w:rPr>
          <w:rFonts w:ascii="Calibri" w:hAnsi="Calibri" w:cs="Times New Roman"/>
        </w:rPr>
        <w:t>self-</w:t>
      </w:r>
      <w:r w:rsidRPr="002A05D5">
        <w:rPr>
          <w:rFonts w:ascii="Calibri" w:hAnsi="Calibri" w:cs="Times New Roman"/>
        </w:rPr>
        <w:t>employme</w:t>
      </w:r>
      <w:r w:rsidR="008258E7" w:rsidRPr="002A05D5">
        <w:rPr>
          <w:rFonts w:ascii="Calibri" w:hAnsi="Calibri" w:cs="Times New Roman"/>
        </w:rPr>
        <w:t xml:space="preserve">nt (under-employment in agriculture with yaqona, </w:t>
      </w:r>
      <w:r w:rsidRPr="002A05D5">
        <w:rPr>
          <w:rFonts w:ascii="Calibri" w:hAnsi="Calibri" w:cs="Times New Roman"/>
        </w:rPr>
        <w:t xml:space="preserve">ginger and wild harvests. There is close </w:t>
      </w:r>
      <w:r w:rsidR="008258E7" w:rsidRPr="002A05D5">
        <w:rPr>
          <w:rFonts w:ascii="Calibri" w:hAnsi="Calibri" w:cs="Times New Roman"/>
        </w:rPr>
        <w:t xml:space="preserve">correlation between poverty, </w:t>
      </w:r>
      <w:r w:rsidRPr="002A05D5">
        <w:rPr>
          <w:rFonts w:ascii="Calibri" w:hAnsi="Calibri" w:cs="Times New Roman"/>
        </w:rPr>
        <w:t>unemployment and</w:t>
      </w:r>
      <w:r w:rsidR="008258E7" w:rsidRPr="002A05D5">
        <w:rPr>
          <w:rFonts w:ascii="Calibri" w:hAnsi="Calibri" w:cs="Times New Roman"/>
        </w:rPr>
        <w:t xml:space="preserve"> </w:t>
      </w:r>
      <w:r w:rsidRPr="002A05D5">
        <w:rPr>
          <w:rFonts w:ascii="Calibri" w:hAnsi="Calibri" w:cs="Times New Roman"/>
        </w:rPr>
        <w:t>urban drift. The national pov</w:t>
      </w:r>
      <w:r w:rsidR="008258E7" w:rsidRPr="002A05D5">
        <w:rPr>
          <w:rFonts w:ascii="Calibri" w:hAnsi="Calibri" w:cs="Times New Roman"/>
        </w:rPr>
        <w:t>erty figure re HIES 2009 is 31%. P</w:t>
      </w:r>
      <w:r w:rsidRPr="002A05D5">
        <w:rPr>
          <w:rFonts w:ascii="Calibri" w:hAnsi="Calibri" w:cs="Times New Roman"/>
        </w:rPr>
        <w:t xml:space="preserve">overty </w:t>
      </w:r>
      <w:r w:rsidR="008258E7" w:rsidRPr="002A05D5">
        <w:rPr>
          <w:rFonts w:ascii="Calibri" w:hAnsi="Calibri" w:cs="Times New Roman"/>
        </w:rPr>
        <w:t xml:space="preserve">amongst </w:t>
      </w:r>
      <w:r w:rsidRPr="002A05D5">
        <w:rPr>
          <w:rFonts w:ascii="Calibri" w:hAnsi="Calibri" w:cs="Times New Roman"/>
        </w:rPr>
        <w:t>rural population</w:t>
      </w:r>
      <w:r w:rsidR="008258E7" w:rsidRPr="002A05D5">
        <w:rPr>
          <w:rFonts w:ascii="Calibri" w:hAnsi="Calibri" w:cs="Times New Roman"/>
        </w:rPr>
        <w:t>s</w:t>
      </w:r>
      <w:r w:rsidRPr="002A05D5">
        <w:rPr>
          <w:rFonts w:ascii="Calibri" w:hAnsi="Calibri" w:cs="Times New Roman"/>
        </w:rPr>
        <w:t xml:space="preserve"> </w:t>
      </w:r>
      <w:r w:rsidR="008258E7" w:rsidRPr="002A05D5">
        <w:rPr>
          <w:rFonts w:ascii="Calibri" w:hAnsi="Calibri" w:cs="Times New Roman"/>
        </w:rPr>
        <w:t>was</w:t>
      </w:r>
      <w:r w:rsidRPr="002A05D5">
        <w:rPr>
          <w:rFonts w:ascii="Calibri" w:hAnsi="Calibri" w:cs="Times New Roman"/>
        </w:rPr>
        <w:t xml:space="preserve"> assessed</w:t>
      </w:r>
      <w:r w:rsidR="008258E7" w:rsidRPr="002A05D5">
        <w:rPr>
          <w:rFonts w:ascii="Calibri" w:hAnsi="Calibri" w:cs="Times New Roman"/>
        </w:rPr>
        <w:t xml:space="preserve"> by the World Bank </w:t>
      </w:r>
      <w:r w:rsidRPr="002A05D5">
        <w:rPr>
          <w:rFonts w:ascii="Calibri" w:hAnsi="Calibri" w:cs="Times New Roman"/>
        </w:rPr>
        <w:t>and Head Count Surveys to be much higher at 44%</w:t>
      </w:r>
      <w:r w:rsidR="008258E7" w:rsidRPr="002A05D5">
        <w:rPr>
          <w:rFonts w:ascii="Calibri" w:hAnsi="Calibri" w:cs="Times New Roman"/>
        </w:rPr>
        <w:t xml:space="preserve">. There is greater poverty in </w:t>
      </w:r>
      <w:r w:rsidRPr="002A05D5">
        <w:rPr>
          <w:rFonts w:ascii="Calibri" w:hAnsi="Calibri" w:cs="Times New Roman"/>
        </w:rPr>
        <w:t>the Northern Division</w:t>
      </w:r>
      <w:r w:rsidR="008258E7" w:rsidRPr="002A05D5">
        <w:rPr>
          <w:rFonts w:ascii="Calibri" w:hAnsi="Calibri" w:cs="Times New Roman"/>
        </w:rPr>
        <w:t xml:space="preserve"> (mainly Vanua Levu). Poverty amongst the </w:t>
      </w:r>
      <w:r w:rsidRPr="002A05D5">
        <w:rPr>
          <w:rFonts w:ascii="Calibri" w:hAnsi="Calibri" w:cs="Times New Roman"/>
          <w:i/>
        </w:rPr>
        <w:t>iTaukei</w:t>
      </w:r>
      <w:r w:rsidRPr="002A05D5">
        <w:rPr>
          <w:rFonts w:ascii="Calibri" w:hAnsi="Calibri" w:cs="Times New Roman"/>
        </w:rPr>
        <w:t xml:space="preserve"> population </w:t>
      </w:r>
      <w:r w:rsidR="008258E7" w:rsidRPr="002A05D5">
        <w:rPr>
          <w:rFonts w:ascii="Calibri" w:hAnsi="Calibri" w:cs="Times New Roman"/>
        </w:rPr>
        <w:t>stands nationally</w:t>
      </w:r>
      <w:r w:rsidRPr="002A05D5">
        <w:rPr>
          <w:rFonts w:ascii="Calibri" w:hAnsi="Calibri" w:cs="Times New Roman"/>
        </w:rPr>
        <w:t xml:space="preserve"> 57 % </w:t>
      </w:r>
      <w:r w:rsidR="008258E7" w:rsidRPr="002A05D5">
        <w:rPr>
          <w:rFonts w:ascii="Calibri" w:hAnsi="Calibri" w:cs="Times New Roman"/>
        </w:rPr>
        <w:t xml:space="preserve">cf. 38% for </w:t>
      </w:r>
      <w:r w:rsidRPr="002A05D5">
        <w:rPr>
          <w:rFonts w:ascii="Calibri" w:hAnsi="Calibri" w:cs="Times New Roman"/>
        </w:rPr>
        <w:t xml:space="preserve">Fijians </w:t>
      </w:r>
      <w:r w:rsidR="008258E7" w:rsidRPr="002A05D5">
        <w:rPr>
          <w:rFonts w:ascii="Calibri" w:hAnsi="Calibri" w:cs="Times New Roman"/>
        </w:rPr>
        <w:t xml:space="preserve">of </w:t>
      </w:r>
      <w:r w:rsidR="001C52DE" w:rsidRPr="002A05D5">
        <w:rPr>
          <w:rFonts w:ascii="Calibri" w:hAnsi="Calibri" w:cs="Times New Roman"/>
        </w:rPr>
        <w:t>Indian</w:t>
      </w:r>
      <w:r w:rsidR="008258E7" w:rsidRPr="002A05D5">
        <w:rPr>
          <w:rFonts w:ascii="Calibri" w:hAnsi="Calibri" w:cs="Times New Roman"/>
        </w:rPr>
        <w:t xml:space="preserve"> descent. The World Bank</w:t>
      </w:r>
      <w:r w:rsidRPr="002A05D5">
        <w:rPr>
          <w:rFonts w:ascii="Calibri" w:hAnsi="Calibri" w:cs="Times New Roman"/>
        </w:rPr>
        <w:t xml:space="preserve"> study has recommended focus on rural development including </w:t>
      </w:r>
      <w:r w:rsidR="008258E7" w:rsidRPr="002A05D5">
        <w:rPr>
          <w:rFonts w:ascii="Calibri" w:hAnsi="Calibri" w:cs="Times New Roman"/>
        </w:rPr>
        <w:t>income-generating opportunities in the agriculture sector</w:t>
      </w:r>
      <w:r w:rsidRPr="002A05D5">
        <w:rPr>
          <w:rFonts w:ascii="Calibri" w:hAnsi="Calibri" w:cs="Times New Roman"/>
        </w:rPr>
        <w:t xml:space="preserve">.  </w:t>
      </w:r>
      <w:r w:rsidR="008258E7" w:rsidRPr="002A05D5">
        <w:rPr>
          <w:rFonts w:ascii="Calibri" w:hAnsi="Calibri" w:cs="Times New Roman"/>
        </w:rPr>
        <w:t>The h</w:t>
      </w:r>
      <w:r w:rsidRPr="002A05D5">
        <w:rPr>
          <w:rFonts w:ascii="Calibri" w:hAnsi="Calibri" w:cs="Times New Roman"/>
        </w:rPr>
        <w:t xml:space="preserve">ousehold number assessed as </w:t>
      </w:r>
      <w:r w:rsidR="008258E7" w:rsidRPr="002A05D5">
        <w:rPr>
          <w:rFonts w:ascii="Calibri" w:hAnsi="Calibri" w:cs="Times New Roman"/>
        </w:rPr>
        <w:t>‘</w:t>
      </w:r>
      <w:r w:rsidRPr="002A05D5">
        <w:rPr>
          <w:rFonts w:ascii="Calibri" w:hAnsi="Calibri" w:cs="Times New Roman"/>
        </w:rPr>
        <w:t>Not Economically Active</w:t>
      </w:r>
      <w:r w:rsidR="008258E7" w:rsidRPr="002A05D5">
        <w:rPr>
          <w:rFonts w:ascii="Calibri" w:hAnsi="Calibri" w:cs="Times New Roman"/>
        </w:rPr>
        <w:t xml:space="preserve">’ is a high 80,516 </w:t>
      </w:r>
      <w:r w:rsidRPr="002A05D5">
        <w:rPr>
          <w:rFonts w:ascii="Calibri" w:hAnsi="Calibri" w:cs="Times New Roman"/>
        </w:rPr>
        <w:t>which is 54% of the total catchmen</w:t>
      </w:r>
      <w:r w:rsidR="008258E7" w:rsidRPr="002A05D5">
        <w:rPr>
          <w:rFonts w:ascii="Calibri" w:hAnsi="Calibri" w:cs="Times New Roman"/>
        </w:rPr>
        <w:t>t population and with those on ‘Subsistence Only’</w:t>
      </w:r>
      <w:r w:rsidRPr="002A05D5">
        <w:rPr>
          <w:rFonts w:ascii="Calibri" w:hAnsi="Calibri" w:cs="Times New Roman"/>
        </w:rPr>
        <w:t xml:space="preserve"> at 7,29</w:t>
      </w:r>
      <w:r w:rsidR="008258E7" w:rsidRPr="002A05D5">
        <w:rPr>
          <w:rFonts w:ascii="Calibri" w:hAnsi="Calibri" w:cs="Times New Roman"/>
        </w:rPr>
        <w:t xml:space="preserve">9 makes catchment unemployment </w:t>
      </w:r>
      <w:r w:rsidRPr="002A05D5">
        <w:rPr>
          <w:rFonts w:ascii="Calibri" w:hAnsi="Calibri" w:cs="Times New Roman"/>
        </w:rPr>
        <w:t>level much higher.</w:t>
      </w:r>
      <w:r w:rsidR="008258E7" w:rsidRPr="002A05D5">
        <w:rPr>
          <w:rFonts w:ascii="Calibri" w:hAnsi="Calibri" w:cs="Times New Roman"/>
        </w:rPr>
        <w:t xml:space="preserve"> </w:t>
      </w:r>
      <w:r w:rsidRPr="002A05D5">
        <w:rPr>
          <w:rFonts w:ascii="Calibri" w:hAnsi="Calibri" w:cs="Times New Roman"/>
        </w:rPr>
        <w:t>The same trend applie</w:t>
      </w:r>
      <w:r w:rsidR="008258E7" w:rsidRPr="002A05D5">
        <w:rPr>
          <w:rFonts w:ascii="Calibri" w:hAnsi="Calibri" w:cs="Times New Roman"/>
        </w:rPr>
        <w:t>s in</w:t>
      </w:r>
      <w:r w:rsidRPr="002A05D5">
        <w:rPr>
          <w:rFonts w:ascii="Calibri" w:hAnsi="Calibri" w:cs="Times New Roman"/>
        </w:rPr>
        <w:t xml:space="preserve"> Ba,</w:t>
      </w:r>
      <w:r w:rsidR="008258E7" w:rsidRPr="002A05D5">
        <w:rPr>
          <w:rFonts w:ascii="Calibri" w:hAnsi="Calibri" w:cs="Times New Roman"/>
        </w:rPr>
        <w:t xml:space="preserve"> </w:t>
      </w:r>
      <w:r w:rsidRPr="002A05D5">
        <w:rPr>
          <w:rFonts w:ascii="Calibri" w:hAnsi="Calibri" w:cs="Times New Roman"/>
        </w:rPr>
        <w:t>Labasa,</w:t>
      </w:r>
      <w:r w:rsidR="008258E7" w:rsidRPr="002A05D5">
        <w:rPr>
          <w:rFonts w:ascii="Calibri" w:hAnsi="Calibri" w:cs="Times New Roman"/>
        </w:rPr>
        <w:t xml:space="preserve"> </w:t>
      </w:r>
      <w:r w:rsidRPr="002A05D5">
        <w:rPr>
          <w:rFonts w:ascii="Calibri" w:hAnsi="Calibri" w:cs="Times New Roman"/>
        </w:rPr>
        <w:t xml:space="preserve">Tuva and </w:t>
      </w:r>
      <w:r w:rsidR="008258E7" w:rsidRPr="002A05D5">
        <w:rPr>
          <w:rFonts w:ascii="Calibri" w:hAnsi="Calibri" w:cs="Times New Roman"/>
        </w:rPr>
        <w:t>Rewa delta with those categorized as ‘Not Economically Active’ constituting</w:t>
      </w:r>
      <w:r w:rsidRPr="002A05D5">
        <w:rPr>
          <w:rFonts w:ascii="Calibri" w:hAnsi="Calibri" w:cs="Times New Roman"/>
        </w:rPr>
        <w:t xml:space="preserve"> more than 50% of their in</w:t>
      </w:r>
      <w:r w:rsidR="00B87EB2" w:rsidRPr="002A05D5">
        <w:rPr>
          <w:rFonts w:ascii="Calibri" w:hAnsi="Calibri" w:cs="Times New Roman"/>
        </w:rPr>
        <w:t xml:space="preserve">dividual catchment populations. </w:t>
      </w:r>
      <w:r w:rsidRPr="002A05D5">
        <w:rPr>
          <w:rFonts w:ascii="Calibri" w:hAnsi="Calibri" w:cs="Times New Roman"/>
        </w:rPr>
        <w:t>The</w:t>
      </w:r>
      <w:r w:rsidR="008258E7" w:rsidRPr="002A05D5">
        <w:rPr>
          <w:rFonts w:ascii="Calibri" w:hAnsi="Calibri" w:cs="Times New Roman"/>
        </w:rPr>
        <w:t>re are more men than women who work for m</w:t>
      </w:r>
      <w:r w:rsidRPr="002A05D5">
        <w:rPr>
          <w:rFonts w:ascii="Calibri" w:hAnsi="Calibri" w:cs="Times New Roman"/>
        </w:rPr>
        <w:t>oney,</w:t>
      </w:r>
      <w:r w:rsidR="001C52DE" w:rsidRPr="002A05D5">
        <w:rPr>
          <w:rFonts w:ascii="Calibri" w:hAnsi="Calibri" w:cs="Times New Roman"/>
        </w:rPr>
        <w:t xml:space="preserve"> viz.</w:t>
      </w:r>
      <w:r w:rsidR="008258E7" w:rsidRPr="002A05D5">
        <w:rPr>
          <w:rFonts w:ascii="Calibri" w:hAnsi="Calibri" w:cs="Times New Roman"/>
        </w:rPr>
        <w:t xml:space="preserve"> 18,315 and 4,928 respectively, and </w:t>
      </w:r>
      <w:r w:rsidRPr="002A05D5">
        <w:rPr>
          <w:rFonts w:ascii="Calibri" w:hAnsi="Calibri" w:cs="Times New Roman"/>
        </w:rPr>
        <w:t>those economica</w:t>
      </w:r>
      <w:r w:rsidR="008258E7" w:rsidRPr="002A05D5">
        <w:rPr>
          <w:rFonts w:ascii="Calibri" w:hAnsi="Calibri" w:cs="Times New Roman"/>
        </w:rPr>
        <w:t xml:space="preserve">lly active at 25,506 for </w:t>
      </w:r>
      <w:r w:rsidRPr="002A05D5">
        <w:rPr>
          <w:rFonts w:ascii="Calibri" w:hAnsi="Calibri" w:cs="Times New Roman"/>
        </w:rPr>
        <w:t>males and 8,670 for females. Similarly,</w:t>
      </w:r>
      <w:r w:rsidR="008258E7" w:rsidRPr="002A05D5">
        <w:rPr>
          <w:rFonts w:ascii="Calibri" w:hAnsi="Calibri" w:cs="Times New Roman"/>
        </w:rPr>
        <w:t xml:space="preserve"> those not economically active have more females at 41,614 cf. males at </w:t>
      </w:r>
      <w:r w:rsidR="002A05D5">
        <w:rPr>
          <w:rFonts w:ascii="Calibri" w:hAnsi="Calibri" w:cs="Times New Roman"/>
        </w:rPr>
        <w:t xml:space="preserve">26,047.  </w:t>
      </w:r>
      <w:r w:rsidRPr="002A05D5">
        <w:rPr>
          <w:rFonts w:ascii="Calibri" w:hAnsi="Calibri" w:cs="Times New Roman"/>
        </w:rPr>
        <w:t xml:space="preserve">Notably the R2R programme is rural oriented and has  </w:t>
      </w:r>
      <w:r w:rsidR="001C52DE" w:rsidRPr="002A05D5">
        <w:rPr>
          <w:rFonts w:ascii="Calibri" w:hAnsi="Calibri" w:cs="Times New Roman"/>
        </w:rPr>
        <w:t>provision</w:t>
      </w:r>
      <w:r w:rsidRPr="002A05D5">
        <w:rPr>
          <w:rFonts w:ascii="Calibri" w:hAnsi="Calibri" w:cs="Times New Roman"/>
        </w:rPr>
        <w:t xml:space="preserve"> for livelihood projects to increase income earning capacity and address urban drift, directly contributing to national development efforts. The Report on the R2R field visits showed marginal upper catchment villager weekly earnings from agricultural produce at</w:t>
      </w:r>
      <w:r w:rsidR="008258E7" w:rsidRPr="002A05D5">
        <w:rPr>
          <w:rFonts w:ascii="Calibri" w:hAnsi="Calibri" w:cs="Times New Roman"/>
        </w:rPr>
        <w:t xml:space="preserve"> FJD</w:t>
      </w:r>
      <w:r w:rsidRPr="002A05D5">
        <w:rPr>
          <w:rFonts w:ascii="Calibri" w:hAnsi="Calibri" w:cs="Times New Roman"/>
        </w:rPr>
        <w:t xml:space="preserve"> 50-100 most of it going to the high one way hire of transport costs (</w:t>
      </w:r>
      <w:r w:rsidR="008258E7" w:rsidRPr="002A05D5">
        <w:rPr>
          <w:rFonts w:ascii="Calibri" w:hAnsi="Calibri" w:cs="Times New Roman"/>
        </w:rPr>
        <w:t xml:space="preserve">e.g. FJD </w:t>
      </w:r>
      <w:r w:rsidRPr="002A05D5">
        <w:rPr>
          <w:rFonts w:ascii="Calibri" w:hAnsi="Calibri" w:cs="Times New Roman"/>
        </w:rPr>
        <w:t>150 for carrier to town</w:t>
      </w:r>
      <w:r w:rsidR="008258E7" w:rsidRPr="002A05D5">
        <w:rPr>
          <w:rFonts w:ascii="Calibri" w:hAnsi="Calibri" w:cs="Times New Roman"/>
        </w:rPr>
        <w:t xml:space="preserve">) and </w:t>
      </w:r>
      <w:r w:rsidRPr="002A05D5">
        <w:rPr>
          <w:rFonts w:ascii="Calibri" w:hAnsi="Calibri" w:cs="Times New Roman"/>
        </w:rPr>
        <w:t>basic necessities</w:t>
      </w:r>
      <w:r w:rsidR="008258E7" w:rsidRPr="002A05D5">
        <w:rPr>
          <w:rFonts w:ascii="Calibri" w:hAnsi="Calibri" w:cs="Times New Roman"/>
        </w:rPr>
        <w:t xml:space="preserve">: </w:t>
      </w:r>
      <w:r w:rsidRPr="002A05D5">
        <w:rPr>
          <w:rFonts w:ascii="Calibri" w:hAnsi="Calibri" w:cs="Times New Roman"/>
        </w:rPr>
        <w:t xml:space="preserve">weekly savings if any at </w:t>
      </w:r>
      <w:r w:rsidR="008258E7" w:rsidRPr="002A05D5">
        <w:rPr>
          <w:rFonts w:ascii="Calibri" w:hAnsi="Calibri" w:cs="Times New Roman"/>
        </w:rPr>
        <w:t xml:space="preserve">all were less than FJD </w:t>
      </w:r>
      <w:r w:rsidRPr="002A05D5">
        <w:rPr>
          <w:rFonts w:ascii="Calibri" w:hAnsi="Calibri" w:cs="Times New Roman"/>
        </w:rPr>
        <w:t>20 dollars) – all figures far below the poverty</w:t>
      </w:r>
      <w:r w:rsidRPr="002A05D5">
        <w:rPr>
          <w:rFonts w:ascii="Calibri" w:hAnsi="Calibri" w:cs="Times New Roman"/>
          <w:b/>
        </w:rPr>
        <w:t xml:space="preserve"> </w:t>
      </w:r>
      <w:r w:rsidRPr="002A05D5">
        <w:rPr>
          <w:rFonts w:ascii="Calibri" w:hAnsi="Calibri" w:cs="Times New Roman"/>
        </w:rPr>
        <w:t>threshold.</w:t>
      </w:r>
    </w:p>
    <w:p w14:paraId="5F3F358F" w14:textId="77777777" w:rsidR="00244EFF" w:rsidRDefault="00244EFF" w:rsidP="00303595">
      <w:pPr>
        <w:rPr>
          <w:rFonts w:ascii="Calibri" w:hAnsi="Calibri" w:cs="Times New Roman"/>
          <w:b/>
        </w:rPr>
      </w:pPr>
    </w:p>
    <w:p w14:paraId="2722E5BF" w14:textId="1DB1D081" w:rsidR="00303595" w:rsidRPr="002A05D5" w:rsidRDefault="00303595" w:rsidP="00303595">
      <w:pPr>
        <w:rPr>
          <w:rFonts w:ascii="Calibri" w:hAnsi="Calibri" w:cs="Times New Roman"/>
          <w:b/>
        </w:rPr>
      </w:pPr>
      <w:r w:rsidRPr="002A05D5">
        <w:rPr>
          <w:rFonts w:ascii="Calibri" w:hAnsi="Calibri" w:cs="Times New Roman"/>
          <w:b/>
        </w:rPr>
        <w:t xml:space="preserve">Table </w:t>
      </w:r>
      <w:r w:rsidR="003D3FFA">
        <w:rPr>
          <w:rFonts w:ascii="Calibri" w:hAnsi="Calibri" w:cs="Times New Roman"/>
          <w:b/>
        </w:rPr>
        <w:t>6</w:t>
      </w:r>
      <w:r w:rsidR="008258E7" w:rsidRPr="002A05D5">
        <w:rPr>
          <w:rFonts w:ascii="Calibri" w:hAnsi="Calibri" w:cs="Times New Roman"/>
          <w:b/>
        </w:rPr>
        <w:t xml:space="preserve">. </w:t>
      </w:r>
      <w:r w:rsidR="00C42D96" w:rsidRPr="002A05D5">
        <w:rPr>
          <w:rFonts w:ascii="Calibri" w:hAnsi="Calibri" w:cs="Times New Roman"/>
          <w:b/>
        </w:rPr>
        <w:t xml:space="preserve"> </w:t>
      </w:r>
      <w:r w:rsidR="00263691">
        <w:rPr>
          <w:rFonts w:ascii="Calibri" w:hAnsi="Calibri" w:cs="Times New Roman"/>
          <w:b/>
        </w:rPr>
        <w:t>E</w:t>
      </w:r>
      <w:r w:rsidR="00263691" w:rsidRPr="002A05D5">
        <w:rPr>
          <w:rFonts w:ascii="Calibri" w:hAnsi="Calibri" w:cs="Times New Roman"/>
          <w:b/>
        </w:rPr>
        <w:t xml:space="preserve">mployment status </w:t>
      </w:r>
      <w:r w:rsidR="00263691">
        <w:rPr>
          <w:rFonts w:ascii="Calibri" w:hAnsi="Calibri" w:cs="Times New Roman"/>
          <w:b/>
        </w:rPr>
        <w:t xml:space="preserve">in each catchment </w:t>
      </w:r>
      <w:r w:rsidR="00263691" w:rsidRPr="002A05D5">
        <w:rPr>
          <w:rFonts w:ascii="Calibri" w:hAnsi="Calibri" w:cs="Times New Roman"/>
          <w:b/>
        </w:rPr>
        <w:t>by household and gender</w:t>
      </w:r>
    </w:p>
    <w:p w14:paraId="25A0BC39" w14:textId="448D6FBD" w:rsidR="00666C84" w:rsidRDefault="002A05D5" w:rsidP="002A05D5">
      <w:pPr>
        <w:ind w:firstLine="720"/>
        <w:rPr>
          <w:rFonts w:ascii="Times New Roman" w:hAnsi="Times New Roman" w:cs="Times New Roman"/>
          <w:b/>
        </w:rPr>
      </w:pPr>
      <w:r>
        <w:rPr>
          <w:rFonts w:ascii="Times New Roman" w:hAnsi="Times New Roman" w:cs="Times New Roman"/>
          <w:b/>
        </w:rPr>
        <w:t>MALE &amp; FEMALE</w:t>
      </w:r>
    </w:p>
    <w:tbl>
      <w:tblPr>
        <w:tblStyle w:val="TableGrid"/>
        <w:tblW w:w="10060" w:type="dxa"/>
        <w:tblInd w:w="108" w:type="dxa"/>
        <w:tblLayout w:type="fixed"/>
        <w:tblLook w:val="04A0" w:firstRow="1" w:lastRow="0" w:firstColumn="1" w:lastColumn="0" w:noHBand="0" w:noVBand="1"/>
      </w:tblPr>
      <w:tblGrid>
        <w:gridCol w:w="1271"/>
        <w:gridCol w:w="851"/>
        <w:gridCol w:w="708"/>
        <w:gridCol w:w="993"/>
        <w:gridCol w:w="992"/>
        <w:gridCol w:w="850"/>
        <w:gridCol w:w="1134"/>
        <w:gridCol w:w="993"/>
        <w:gridCol w:w="1130"/>
        <w:gridCol w:w="1138"/>
      </w:tblGrid>
      <w:tr w:rsidR="00666C84" w:rsidRPr="001F2067" w14:paraId="08376253" w14:textId="77777777" w:rsidTr="003D3FFA">
        <w:trPr>
          <w:trHeight w:val="570"/>
        </w:trPr>
        <w:tc>
          <w:tcPr>
            <w:tcW w:w="1271" w:type="dxa"/>
          </w:tcPr>
          <w:p w14:paraId="22619713" w14:textId="77777777" w:rsidR="00666C84" w:rsidRPr="00C42D96" w:rsidRDefault="00666C84" w:rsidP="00666C84">
            <w:pPr>
              <w:rPr>
                <w:rFonts w:ascii="Arial Narrow" w:hAnsi="Arial Narrow" w:cs="Times New Roman"/>
                <w:sz w:val="18"/>
                <w:szCs w:val="18"/>
              </w:rPr>
            </w:pPr>
            <w:r w:rsidRPr="00C42D96">
              <w:rPr>
                <w:rFonts w:ascii="Arial Narrow" w:hAnsi="Arial Narrow" w:cs="Times New Roman"/>
                <w:noProof/>
                <w:sz w:val="18"/>
                <w:szCs w:val="18"/>
                <w:lang w:val="en-NZ" w:eastAsia="ja-JP"/>
              </w:rPr>
              <mc:AlternateContent>
                <mc:Choice Requires="wps">
                  <w:drawing>
                    <wp:anchor distT="0" distB="0" distL="114300" distR="114300" simplePos="0" relativeHeight="251684864" behindDoc="0" locked="0" layoutInCell="1" allowOverlap="1" wp14:anchorId="011F09ED" wp14:editId="1ECC75D5">
                      <wp:simplePos x="0" y="0"/>
                      <wp:positionH relativeFrom="column">
                        <wp:posOffset>-62865</wp:posOffset>
                      </wp:positionH>
                      <wp:positionV relativeFrom="paragraph">
                        <wp:posOffset>264795</wp:posOffset>
                      </wp:positionV>
                      <wp:extent cx="0" cy="1905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0"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5="http://schemas.microsoft.com/office/word/2012/wordml">
                  <w:pict>
                    <v:line w14:anchorId="24A3D226" id="Straight Connector 4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95pt,20.85pt" to="-4.9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" strokecolor="#4a7ebb"/>
                  </w:pict>
                </mc:Fallback>
              </mc:AlternateContent>
            </w:r>
            <w:r w:rsidRPr="00C42D96">
              <w:rPr>
                <w:rFonts w:ascii="Arial Narrow" w:hAnsi="Arial Narrow" w:cs="Times New Roman"/>
                <w:sz w:val="18"/>
                <w:szCs w:val="18"/>
              </w:rPr>
              <w:t>Catc</w:t>
            </w:r>
            <w:r>
              <w:rPr>
                <w:rFonts w:ascii="Arial Narrow" w:hAnsi="Arial Narrow" w:cs="Times New Roman"/>
                <w:sz w:val="18"/>
                <w:szCs w:val="18"/>
              </w:rPr>
              <w:t>h</w:t>
            </w:r>
            <w:r w:rsidRPr="00C42D96">
              <w:rPr>
                <w:rFonts w:ascii="Arial Narrow" w:hAnsi="Arial Narrow" w:cs="Times New Roman"/>
                <w:sz w:val="18"/>
                <w:szCs w:val="18"/>
              </w:rPr>
              <w:t>ment</w:t>
            </w:r>
          </w:p>
        </w:tc>
        <w:tc>
          <w:tcPr>
            <w:tcW w:w="851" w:type="dxa"/>
          </w:tcPr>
          <w:p w14:paraId="14ED6881" w14:textId="77777777" w:rsidR="00666C84" w:rsidRPr="00C42D96" w:rsidRDefault="00666C84" w:rsidP="00666C84">
            <w:pPr>
              <w:jc w:val="center"/>
              <w:rPr>
                <w:rFonts w:ascii="Arial Narrow" w:hAnsi="Arial Narrow" w:cs="Times New Roman"/>
                <w:sz w:val="18"/>
                <w:szCs w:val="18"/>
              </w:rPr>
            </w:pPr>
            <w:r w:rsidRPr="00C42D96">
              <w:rPr>
                <w:rFonts w:ascii="Arial Narrow" w:hAnsi="Arial Narrow" w:cs="Times New Roman"/>
                <w:sz w:val="18"/>
                <w:szCs w:val="18"/>
              </w:rPr>
              <w:t>Total</w:t>
            </w:r>
          </w:p>
        </w:tc>
        <w:tc>
          <w:tcPr>
            <w:tcW w:w="708" w:type="dxa"/>
            <w:tcBorders>
              <w:bottom w:val="single" w:sz="4" w:space="0" w:color="auto"/>
            </w:tcBorders>
          </w:tcPr>
          <w:p w14:paraId="72CEE3F8" w14:textId="77777777" w:rsidR="00666C84" w:rsidRPr="00C42D96" w:rsidRDefault="00666C84" w:rsidP="00666C84">
            <w:pPr>
              <w:jc w:val="center"/>
              <w:rPr>
                <w:rFonts w:ascii="Arial Narrow" w:hAnsi="Arial Narrow" w:cs="Times New Roman"/>
                <w:sz w:val="18"/>
                <w:szCs w:val="18"/>
              </w:rPr>
            </w:pPr>
            <w:r w:rsidRPr="00C42D96">
              <w:rPr>
                <w:rFonts w:ascii="Arial Narrow" w:hAnsi="Arial Narrow" w:cs="Times New Roman"/>
                <w:sz w:val="18"/>
                <w:szCs w:val="18"/>
              </w:rPr>
              <w:t>Work for money</w:t>
            </w:r>
          </w:p>
        </w:tc>
        <w:tc>
          <w:tcPr>
            <w:tcW w:w="993" w:type="dxa"/>
            <w:tcBorders>
              <w:bottom w:val="single" w:sz="4" w:space="0" w:color="auto"/>
            </w:tcBorders>
          </w:tcPr>
          <w:p w14:paraId="060C8966" w14:textId="77777777" w:rsidR="00666C84" w:rsidRPr="00C42D96" w:rsidRDefault="00666C84" w:rsidP="00666C84">
            <w:pPr>
              <w:jc w:val="center"/>
              <w:rPr>
                <w:rFonts w:ascii="Arial Narrow" w:hAnsi="Arial Narrow" w:cs="Times New Roman"/>
                <w:sz w:val="18"/>
                <w:szCs w:val="18"/>
              </w:rPr>
            </w:pPr>
            <w:r w:rsidRPr="00C42D96">
              <w:rPr>
                <w:rFonts w:ascii="Arial Narrow" w:hAnsi="Arial Narrow" w:cs="Times New Roman"/>
                <w:sz w:val="18"/>
                <w:szCs w:val="18"/>
              </w:rPr>
              <w:t>Work for money &amp; sales</w:t>
            </w:r>
          </w:p>
        </w:tc>
        <w:tc>
          <w:tcPr>
            <w:tcW w:w="992" w:type="dxa"/>
            <w:tcBorders>
              <w:bottom w:val="single" w:sz="4" w:space="0" w:color="auto"/>
            </w:tcBorders>
          </w:tcPr>
          <w:p w14:paraId="29FFBB8A" w14:textId="77777777" w:rsidR="00666C84" w:rsidRPr="00C42D96" w:rsidRDefault="00666C84" w:rsidP="00666C84">
            <w:pPr>
              <w:jc w:val="center"/>
              <w:rPr>
                <w:rFonts w:ascii="Arial Narrow" w:hAnsi="Arial Narrow" w:cs="Times New Roman"/>
                <w:sz w:val="18"/>
                <w:szCs w:val="18"/>
              </w:rPr>
            </w:pPr>
            <w:r w:rsidRPr="00C42D96">
              <w:rPr>
                <w:rFonts w:ascii="Arial Narrow" w:hAnsi="Arial Narrow" w:cs="Times New Roman"/>
                <w:sz w:val="18"/>
                <w:szCs w:val="18"/>
              </w:rPr>
              <w:t>Money work &amp; Subsist.</w:t>
            </w:r>
          </w:p>
        </w:tc>
        <w:tc>
          <w:tcPr>
            <w:tcW w:w="850" w:type="dxa"/>
            <w:tcBorders>
              <w:bottom w:val="single" w:sz="4" w:space="0" w:color="auto"/>
            </w:tcBorders>
          </w:tcPr>
          <w:p w14:paraId="52CA5A6C" w14:textId="77777777" w:rsidR="00666C84" w:rsidRPr="00C42D96" w:rsidRDefault="00666C84" w:rsidP="00666C84">
            <w:pPr>
              <w:ind w:right="-86"/>
              <w:jc w:val="center"/>
              <w:rPr>
                <w:rFonts w:ascii="Arial Narrow" w:hAnsi="Arial Narrow" w:cs="Times New Roman"/>
                <w:sz w:val="18"/>
                <w:szCs w:val="18"/>
              </w:rPr>
            </w:pPr>
            <w:r w:rsidRPr="00C42D96">
              <w:rPr>
                <w:rFonts w:ascii="Arial Narrow" w:hAnsi="Arial Narrow" w:cs="Times New Roman"/>
                <w:sz w:val="18"/>
                <w:szCs w:val="18"/>
              </w:rPr>
              <w:t>Subsist. Only</w:t>
            </w:r>
          </w:p>
        </w:tc>
        <w:tc>
          <w:tcPr>
            <w:tcW w:w="1134" w:type="dxa"/>
            <w:tcBorders>
              <w:bottom w:val="single" w:sz="4" w:space="0" w:color="auto"/>
            </w:tcBorders>
          </w:tcPr>
          <w:p w14:paraId="37FBD167" w14:textId="77777777" w:rsidR="00666C84" w:rsidRPr="00C42D96" w:rsidRDefault="00666C84" w:rsidP="00666C84">
            <w:pPr>
              <w:ind w:right="-44"/>
              <w:jc w:val="center"/>
              <w:rPr>
                <w:rFonts w:ascii="Arial Narrow" w:hAnsi="Arial Narrow" w:cs="Times New Roman"/>
                <w:sz w:val="18"/>
                <w:szCs w:val="18"/>
              </w:rPr>
            </w:pPr>
            <w:r w:rsidRPr="00C42D96">
              <w:rPr>
                <w:rFonts w:ascii="Arial Narrow" w:hAnsi="Arial Narrow" w:cs="Times New Roman"/>
                <w:sz w:val="18"/>
                <w:szCs w:val="18"/>
              </w:rPr>
              <w:t>Unemployed with subsist.</w:t>
            </w:r>
          </w:p>
        </w:tc>
        <w:tc>
          <w:tcPr>
            <w:tcW w:w="993" w:type="dxa"/>
          </w:tcPr>
          <w:p w14:paraId="529D3309" w14:textId="77777777" w:rsidR="00666C84" w:rsidRPr="00C42D96" w:rsidRDefault="00666C84" w:rsidP="00666C84">
            <w:pPr>
              <w:ind w:right="-143"/>
              <w:rPr>
                <w:rFonts w:ascii="Arial Narrow" w:hAnsi="Arial Narrow" w:cs="Times New Roman"/>
                <w:sz w:val="18"/>
                <w:szCs w:val="18"/>
              </w:rPr>
            </w:pPr>
            <w:r w:rsidRPr="00C42D96">
              <w:rPr>
                <w:rFonts w:ascii="Arial Narrow" w:hAnsi="Arial Narrow" w:cs="Times New Roman"/>
                <w:sz w:val="18"/>
                <w:szCs w:val="18"/>
              </w:rPr>
              <w:t>Unemployed - actively looking</w:t>
            </w:r>
          </w:p>
        </w:tc>
        <w:tc>
          <w:tcPr>
            <w:tcW w:w="1130" w:type="dxa"/>
          </w:tcPr>
          <w:p w14:paraId="73BBB935" w14:textId="77777777" w:rsidR="00666C84" w:rsidRPr="00C42D96" w:rsidRDefault="00666C84" w:rsidP="00666C84">
            <w:pPr>
              <w:ind w:right="-46"/>
              <w:jc w:val="center"/>
              <w:rPr>
                <w:rFonts w:ascii="Arial Narrow" w:hAnsi="Arial Narrow" w:cs="Times New Roman"/>
                <w:sz w:val="18"/>
                <w:szCs w:val="18"/>
              </w:rPr>
            </w:pPr>
            <w:r w:rsidRPr="00C42D96">
              <w:rPr>
                <w:rFonts w:ascii="Arial Narrow" w:hAnsi="Arial Narrow" w:cs="Times New Roman"/>
                <w:sz w:val="18"/>
                <w:szCs w:val="18"/>
              </w:rPr>
              <w:t>Economically active</w:t>
            </w:r>
          </w:p>
        </w:tc>
        <w:tc>
          <w:tcPr>
            <w:tcW w:w="1138" w:type="dxa"/>
          </w:tcPr>
          <w:p w14:paraId="03BD1766" w14:textId="01DB1981" w:rsidR="00666C84" w:rsidRPr="00C42D96" w:rsidRDefault="00666C84" w:rsidP="00666C84">
            <w:pPr>
              <w:jc w:val="center"/>
              <w:rPr>
                <w:rFonts w:ascii="Arial Narrow" w:hAnsi="Arial Narrow" w:cs="Times New Roman"/>
                <w:sz w:val="18"/>
                <w:szCs w:val="18"/>
              </w:rPr>
            </w:pPr>
            <w:r w:rsidRPr="00C42D96">
              <w:rPr>
                <w:rFonts w:ascii="Arial Narrow" w:hAnsi="Arial Narrow" w:cs="Times New Roman"/>
                <w:sz w:val="18"/>
                <w:szCs w:val="18"/>
              </w:rPr>
              <w:t xml:space="preserve">Not </w:t>
            </w:r>
            <w:r w:rsidR="001C52DE">
              <w:rPr>
                <w:rFonts w:ascii="Arial Narrow" w:hAnsi="Arial Narrow" w:cs="Times New Roman"/>
                <w:sz w:val="18"/>
                <w:szCs w:val="18"/>
              </w:rPr>
              <w:t>e</w:t>
            </w:r>
            <w:r w:rsidR="001C52DE" w:rsidRPr="00C42D96">
              <w:rPr>
                <w:rFonts w:ascii="Arial Narrow" w:hAnsi="Arial Narrow" w:cs="Times New Roman"/>
                <w:sz w:val="18"/>
                <w:szCs w:val="18"/>
              </w:rPr>
              <w:t>conomically</w:t>
            </w:r>
            <w:r w:rsidRPr="00C42D96">
              <w:rPr>
                <w:rFonts w:ascii="Arial Narrow" w:hAnsi="Arial Narrow" w:cs="Times New Roman"/>
                <w:sz w:val="18"/>
                <w:szCs w:val="18"/>
              </w:rPr>
              <w:t xml:space="preserve"> active</w:t>
            </w:r>
          </w:p>
        </w:tc>
      </w:tr>
      <w:tr w:rsidR="00666C84" w14:paraId="4CD6A86C" w14:textId="77777777" w:rsidTr="00E81D21">
        <w:trPr>
          <w:trHeight w:val="283"/>
        </w:trPr>
        <w:tc>
          <w:tcPr>
            <w:tcW w:w="1271" w:type="dxa"/>
            <w:vAlign w:val="center"/>
          </w:tcPr>
          <w:p w14:paraId="22FB3EEA" w14:textId="6AD270CB" w:rsidR="00666C84" w:rsidRPr="00C42D96" w:rsidRDefault="00666C84" w:rsidP="00666C84">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Ba</w:t>
            </w:r>
          </w:p>
        </w:tc>
        <w:tc>
          <w:tcPr>
            <w:tcW w:w="851" w:type="dxa"/>
            <w:vAlign w:val="center"/>
          </w:tcPr>
          <w:p w14:paraId="1BA94E75" w14:textId="4C0C561B"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43,691</w:t>
            </w:r>
          </w:p>
        </w:tc>
        <w:tc>
          <w:tcPr>
            <w:tcW w:w="708" w:type="dxa"/>
            <w:tcBorders>
              <w:bottom w:val="single" w:sz="4" w:space="0" w:color="auto"/>
            </w:tcBorders>
            <w:vAlign w:val="center"/>
          </w:tcPr>
          <w:p w14:paraId="4933A1DD" w14:textId="6FA7CFA0"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11,035</w:t>
            </w:r>
          </w:p>
        </w:tc>
        <w:tc>
          <w:tcPr>
            <w:tcW w:w="993" w:type="dxa"/>
            <w:tcBorders>
              <w:bottom w:val="single" w:sz="4" w:space="0" w:color="auto"/>
            </w:tcBorders>
            <w:vAlign w:val="center"/>
          </w:tcPr>
          <w:p w14:paraId="5CD58070" w14:textId="73D705A8"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837</w:t>
            </w:r>
          </w:p>
        </w:tc>
        <w:tc>
          <w:tcPr>
            <w:tcW w:w="992" w:type="dxa"/>
            <w:tcBorders>
              <w:bottom w:val="single" w:sz="4" w:space="0" w:color="auto"/>
            </w:tcBorders>
            <w:vAlign w:val="center"/>
          </w:tcPr>
          <w:p w14:paraId="05AD2AC6" w14:textId="0F20813E"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1,337</w:t>
            </w:r>
          </w:p>
        </w:tc>
        <w:tc>
          <w:tcPr>
            <w:tcW w:w="850" w:type="dxa"/>
            <w:tcBorders>
              <w:bottom w:val="single" w:sz="4" w:space="0" w:color="auto"/>
            </w:tcBorders>
            <w:vAlign w:val="center"/>
          </w:tcPr>
          <w:p w14:paraId="5F4E987D" w14:textId="53249052"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791</w:t>
            </w:r>
          </w:p>
        </w:tc>
        <w:tc>
          <w:tcPr>
            <w:tcW w:w="1134" w:type="dxa"/>
            <w:tcBorders>
              <w:bottom w:val="single" w:sz="4" w:space="0" w:color="auto"/>
            </w:tcBorders>
            <w:vAlign w:val="center"/>
          </w:tcPr>
          <w:p w14:paraId="653CD3D7" w14:textId="646C79EF"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153</w:t>
            </w:r>
          </w:p>
        </w:tc>
        <w:tc>
          <w:tcPr>
            <w:tcW w:w="993" w:type="dxa"/>
            <w:vAlign w:val="center"/>
          </w:tcPr>
          <w:p w14:paraId="6997D68A" w14:textId="6E336487"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1,672</w:t>
            </w:r>
          </w:p>
        </w:tc>
        <w:tc>
          <w:tcPr>
            <w:tcW w:w="1130" w:type="dxa"/>
            <w:vAlign w:val="center"/>
          </w:tcPr>
          <w:p w14:paraId="010E5A82" w14:textId="7366ABB0"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14,153</w:t>
            </w:r>
          </w:p>
        </w:tc>
        <w:tc>
          <w:tcPr>
            <w:tcW w:w="1138" w:type="dxa"/>
            <w:vAlign w:val="center"/>
          </w:tcPr>
          <w:p w14:paraId="1EB2CFB2" w14:textId="4DE5B4F7"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27,866</w:t>
            </w:r>
          </w:p>
        </w:tc>
      </w:tr>
      <w:tr w:rsidR="00666C84" w14:paraId="1D7C42F4" w14:textId="77777777" w:rsidTr="00E81D21">
        <w:trPr>
          <w:trHeight w:val="283"/>
        </w:trPr>
        <w:tc>
          <w:tcPr>
            <w:tcW w:w="1271" w:type="dxa"/>
            <w:vAlign w:val="center"/>
          </w:tcPr>
          <w:p w14:paraId="68A25D32" w14:textId="263E13EF" w:rsidR="00666C84" w:rsidRPr="00C42D96" w:rsidRDefault="00666C84" w:rsidP="00666C84">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Labasa</w:t>
            </w:r>
          </w:p>
        </w:tc>
        <w:tc>
          <w:tcPr>
            <w:tcW w:w="851" w:type="dxa"/>
            <w:vAlign w:val="center"/>
          </w:tcPr>
          <w:p w14:paraId="37DE432C" w14:textId="6E606ECE"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54,448</w:t>
            </w:r>
          </w:p>
        </w:tc>
        <w:tc>
          <w:tcPr>
            <w:tcW w:w="708" w:type="dxa"/>
            <w:tcBorders>
              <w:top w:val="single" w:sz="4" w:space="0" w:color="auto"/>
            </w:tcBorders>
            <w:vAlign w:val="center"/>
          </w:tcPr>
          <w:p w14:paraId="64C3BA10" w14:textId="65A0D341"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12,000</w:t>
            </w:r>
          </w:p>
        </w:tc>
        <w:tc>
          <w:tcPr>
            <w:tcW w:w="993" w:type="dxa"/>
            <w:tcBorders>
              <w:top w:val="single" w:sz="4" w:space="0" w:color="auto"/>
            </w:tcBorders>
            <w:vAlign w:val="center"/>
          </w:tcPr>
          <w:p w14:paraId="43C5D1CD" w14:textId="45C32085"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780</w:t>
            </w:r>
          </w:p>
        </w:tc>
        <w:tc>
          <w:tcPr>
            <w:tcW w:w="992" w:type="dxa"/>
            <w:tcBorders>
              <w:top w:val="single" w:sz="4" w:space="0" w:color="auto"/>
            </w:tcBorders>
            <w:vAlign w:val="center"/>
          </w:tcPr>
          <w:p w14:paraId="170E8515" w14:textId="0ACCDDB2"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2,399</w:t>
            </w:r>
          </w:p>
        </w:tc>
        <w:tc>
          <w:tcPr>
            <w:tcW w:w="850" w:type="dxa"/>
            <w:tcBorders>
              <w:top w:val="single" w:sz="4" w:space="0" w:color="auto"/>
            </w:tcBorders>
            <w:vAlign w:val="center"/>
          </w:tcPr>
          <w:p w14:paraId="231447C7" w14:textId="6D71BDF2"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1,673</w:t>
            </w:r>
          </w:p>
        </w:tc>
        <w:tc>
          <w:tcPr>
            <w:tcW w:w="1134" w:type="dxa"/>
            <w:tcBorders>
              <w:top w:val="single" w:sz="4" w:space="0" w:color="auto"/>
            </w:tcBorders>
            <w:vAlign w:val="center"/>
          </w:tcPr>
          <w:p w14:paraId="5C126C44" w14:textId="34D735CE"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344</w:t>
            </w:r>
          </w:p>
        </w:tc>
        <w:tc>
          <w:tcPr>
            <w:tcW w:w="993" w:type="dxa"/>
            <w:vAlign w:val="center"/>
          </w:tcPr>
          <w:p w14:paraId="49D057C6" w14:textId="5D3C4404"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1,254</w:t>
            </w:r>
          </w:p>
        </w:tc>
        <w:tc>
          <w:tcPr>
            <w:tcW w:w="1130" w:type="dxa"/>
            <w:vAlign w:val="center"/>
          </w:tcPr>
          <w:p w14:paraId="58C4366C" w14:textId="5E21C7F1"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17,196</w:t>
            </w:r>
          </w:p>
        </w:tc>
        <w:tc>
          <w:tcPr>
            <w:tcW w:w="1138" w:type="dxa"/>
            <w:vAlign w:val="center"/>
          </w:tcPr>
          <w:p w14:paraId="7A68B1DC" w14:textId="12560420"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33,182</w:t>
            </w:r>
          </w:p>
        </w:tc>
      </w:tr>
      <w:tr w:rsidR="00666C84" w14:paraId="5DE0B2CE" w14:textId="77777777" w:rsidTr="00E81D21">
        <w:trPr>
          <w:trHeight w:val="283"/>
        </w:trPr>
        <w:tc>
          <w:tcPr>
            <w:tcW w:w="1271" w:type="dxa"/>
            <w:vAlign w:val="center"/>
          </w:tcPr>
          <w:p w14:paraId="705B33E9" w14:textId="368F78CA" w:rsidR="00666C84" w:rsidRPr="00C42D96" w:rsidRDefault="00666C84" w:rsidP="00666C84">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Tunuloa</w:t>
            </w:r>
          </w:p>
        </w:tc>
        <w:tc>
          <w:tcPr>
            <w:tcW w:w="851" w:type="dxa"/>
            <w:vAlign w:val="center"/>
          </w:tcPr>
          <w:p w14:paraId="75E35320" w14:textId="6A6A0DA2"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3,428</w:t>
            </w:r>
          </w:p>
        </w:tc>
        <w:tc>
          <w:tcPr>
            <w:tcW w:w="708" w:type="dxa"/>
            <w:vAlign w:val="center"/>
          </w:tcPr>
          <w:p w14:paraId="2CF8D89B" w14:textId="0B4EB2C8"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99</w:t>
            </w:r>
          </w:p>
        </w:tc>
        <w:tc>
          <w:tcPr>
            <w:tcW w:w="993" w:type="dxa"/>
            <w:vAlign w:val="center"/>
          </w:tcPr>
          <w:p w14:paraId="619A6E06" w14:textId="1548CACE"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97</w:t>
            </w:r>
          </w:p>
        </w:tc>
        <w:tc>
          <w:tcPr>
            <w:tcW w:w="992" w:type="dxa"/>
            <w:vAlign w:val="center"/>
          </w:tcPr>
          <w:p w14:paraId="7C7BD376" w14:textId="1EEF240D"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566</w:t>
            </w:r>
          </w:p>
        </w:tc>
        <w:tc>
          <w:tcPr>
            <w:tcW w:w="850" w:type="dxa"/>
            <w:vAlign w:val="center"/>
          </w:tcPr>
          <w:p w14:paraId="356C5CAA" w14:textId="50959A5C"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661</w:t>
            </w:r>
          </w:p>
        </w:tc>
        <w:tc>
          <w:tcPr>
            <w:tcW w:w="1134" w:type="dxa"/>
            <w:vAlign w:val="center"/>
          </w:tcPr>
          <w:p w14:paraId="192BB6E8" w14:textId="08F53C4C"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91</w:t>
            </w:r>
          </w:p>
        </w:tc>
        <w:tc>
          <w:tcPr>
            <w:tcW w:w="993" w:type="dxa"/>
            <w:vAlign w:val="center"/>
          </w:tcPr>
          <w:p w14:paraId="3D14B142" w14:textId="5EFBC135"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57</w:t>
            </w:r>
          </w:p>
        </w:tc>
        <w:tc>
          <w:tcPr>
            <w:tcW w:w="1130" w:type="dxa"/>
            <w:vAlign w:val="center"/>
          </w:tcPr>
          <w:p w14:paraId="5DE0F5AF" w14:textId="7A40775C"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1,514</w:t>
            </w:r>
          </w:p>
        </w:tc>
        <w:tc>
          <w:tcPr>
            <w:tcW w:w="1138" w:type="dxa"/>
            <w:vAlign w:val="center"/>
          </w:tcPr>
          <w:p w14:paraId="1A3E2A12" w14:textId="4887DE64"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1,857</w:t>
            </w:r>
          </w:p>
        </w:tc>
      </w:tr>
      <w:tr w:rsidR="00666C84" w14:paraId="05F9A728" w14:textId="77777777" w:rsidTr="00E81D21">
        <w:trPr>
          <w:trHeight w:val="283"/>
        </w:trPr>
        <w:tc>
          <w:tcPr>
            <w:tcW w:w="1271" w:type="dxa"/>
            <w:vAlign w:val="center"/>
          </w:tcPr>
          <w:p w14:paraId="5DDAFC45" w14:textId="3919A35E" w:rsidR="00666C84" w:rsidRPr="00C42D96" w:rsidRDefault="00666C84" w:rsidP="00666C84">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Tuva</w:t>
            </w:r>
          </w:p>
        </w:tc>
        <w:tc>
          <w:tcPr>
            <w:tcW w:w="851" w:type="dxa"/>
            <w:vAlign w:val="center"/>
          </w:tcPr>
          <w:p w14:paraId="350CC0E1" w14:textId="7C86CCC2"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18,619</w:t>
            </w:r>
          </w:p>
        </w:tc>
        <w:tc>
          <w:tcPr>
            <w:tcW w:w="708" w:type="dxa"/>
            <w:vAlign w:val="center"/>
          </w:tcPr>
          <w:p w14:paraId="45503B19" w14:textId="5A6A3A71"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4,405</w:t>
            </w:r>
          </w:p>
        </w:tc>
        <w:tc>
          <w:tcPr>
            <w:tcW w:w="993" w:type="dxa"/>
            <w:vAlign w:val="center"/>
          </w:tcPr>
          <w:p w14:paraId="31F8133D" w14:textId="3850E694"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390</w:t>
            </w:r>
          </w:p>
        </w:tc>
        <w:tc>
          <w:tcPr>
            <w:tcW w:w="992" w:type="dxa"/>
            <w:vAlign w:val="center"/>
          </w:tcPr>
          <w:p w14:paraId="1506C6E2" w14:textId="12AA9A54"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404</w:t>
            </w:r>
          </w:p>
        </w:tc>
        <w:tc>
          <w:tcPr>
            <w:tcW w:w="850" w:type="dxa"/>
            <w:vAlign w:val="center"/>
          </w:tcPr>
          <w:p w14:paraId="400876A9" w14:textId="35EF44D5"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165</w:t>
            </w:r>
          </w:p>
        </w:tc>
        <w:tc>
          <w:tcPr>
            <w:tcW w:w="1134" w:type="dxa"/>
            <w:vAlign w:val="center"/>
          </w:tcPr>
          <w:p w14:paraId="1FBD11D4" w14:textId="373081B0"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158</w:t>
            </w:r>
          </w:p>
        </w:tc>
        <w:tc>
          <w:tcPr>
            <w:tcW w:w="993" w:type="dxa"/>
            <w:vAlign w:val="center"/>
          </w:tcPr>
          <w:p w14:paraId="3361C317" w14:textId="5AEBFC67"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1,397</w:t>
            </w:r>
          </w:p>
        </w:tc>
        <w:tc>
          <w:tcPr>
            <w:tcW w:w="1130" w:type="dxa"/>
            <w:vAlign w:val="center"/>
          </w:tcPr>
          <w:p w14:paraId="4886115D" w14:textId="2A3ECF7D"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5,522</w:t>
            </w:r>
          </w:p>
        </w:tc>
        <w:tc>
          <w:tcPr>
            <w:tcW w:w="1138" w:type="dxa"/>
            <w:vAlign w:val="center"/>
          </w:tcPr>
          <w:p w14:paraId="5A54E59D" w14:textId="46AAC09B"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11,700</w:t>
            </w:r>
          </w:p>
        </w:tc>
      </w:tr>
      <w:tr w:rsidR="00666C84" w14:paraId="3094F0A4" w14:textId="77777777" w:rsidTr="00E81D21">
        <w:trPr>
          <w:trHeight w:val="283"/>
        </w:trPr>
        <w:tc>
          <w:tcPr>
            <w:tcW w:w="1271" w:type="dxa"/>
            <w:vAlign w:val="center"/>
          </w:tcPr>
          <w:p w14:paraId="53B7EEB2" w14:textId="279D19A7" w:rsidR="00666C84" w:rsidRPr="00C42D96" w:rsidRDefault="00666C84" w:rsidP="00666C84">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Waidina</w:t>
            </w:r>
          </w:p>
        </w:tc>
        <w:tc>
          <w:tcPr>
            <w:tcW w:w="851" w:type="dxa"/>
            <w:vAlign w:val="center"/>
          </w:tcPr>
          <w:p w14:paraId="524D0E8F" w14:textId="1F74D647"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8,082</w:t>
            </w:r>
          </w:p>
        </w:tc>
        <w:tc>
          <w:tcPr>
            <w:tcW w:w="708" w:type="dxa"/>
            <w:vAlign w:val="center"/>
          </w:tcPr>
          <w:p w14:paraId="7134735D" w14:textId="0C3DBB50"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279</w:t>
            </w:r>
          </w:p>
        </w:tc>
        <w:tc>
          <w:tcPr>
            <w:tcW w:w="993" w:type="dxa"/>
            <w:vAlign w:val="center"/>
          </w:tcPr>
          <w:p w14:paraId="043ABAD0" w14:textId="543006BD"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232</w:t>
            </w:r>
          </w:p>
        </w:tc>
        <w:tc>
          <w:tcPr>
            <w:tcW w:w="992" w:type="dxa"/>
            <w:vAlign w:val="center"/>
          </w:tcPr>
          <w:p w14:paraId="5C1D7323" w14:textId="21A5254C"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1,071</w:t>
            </w:r>
          </w:p>
        </w:tc>
        <w:tc>
          <w:tcPr>
            <w:tcW w:w="850" w:type="dxa"/>
            <w:vAlign w:val="center"/>
          </w:tcPr>
          <w:p w14:paraId="70D6DAAE" w14:textId="7C4EB675"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1,981</w:t>
            </w:r>
          </w:p>
        </w:tc>
        <w:tc>
          <w:tcPr>
            <w:tcW w:w="1134" w:type="dxa"/>
            <w:vAlign w:val="center"/>
          </w:tcPr>
          <w:p w14:paraId="7D9044A9" w14:textId="7C556E30"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254</w:t>
            </w:r>
          </w:p>
        </w:tc>
        <w:tc>
          <w:tcPr>
            <w:tcW w:w="993" w:type="dxa"/>
            <w:vAlign w:val="center"/>
          </w:tcPr>
          <w:p w14:paraId="22A7068D" w14:textId="311F31F3"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156</w:t>
            </w:r>
          </w:p>
        </w:tc>
        <w:tc>
          <w:tcPr>
            <w:tcW w:w="1130" w:type="dxa"/>
            <w:vAlign w:val="center"/>
          </w:tcPr>
          <w:p w14:paraId="7CB30C23" w14:textId="744EF6D8"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3,817</w:t>
            </w:r>
          </w:p>
        </w:tc>
        <w:tc>
          <w:tcPr>
            <w:tcW w:w="1138" w:type="dxa"/>
            <w:vAlign w:val="center"/>
          </w:tcPr>
          <w:p w14:paraId="7BE58E67" w14:textId="5AC34BCE"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4,109</w:t>
            </w:r>
          </w:p>
        </w:tc>
      </w:tr>
      <w:tr w:rsidR="00666C84" w14:paraId="1521B1E7" w14:textId="77777777" w:rsidTr="00E81D21">
        <w:trPr>
          <w:trHeight w:val="283"/>
        </w:trPr>
        <w:tc>
          <w:tcPr>
            <w:tcW w:w="1271" w:type="dxa"/>
            <w:vAlign w:val="center"/>
          </w:tcPr>
          <w:p w14:paraId="2F9C6833" w14:textId="50EDE09A" w:rsidR="00666C84" w:rsidRPr="00C42D96" w:rsidRDefault="00666C84" w:rsidP="00666C84">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Rewa delta</w:t>
            </w:r>
          </w:p>
        </w:tc>
        <w:tc>
          <w:tcPr>
            <w:tcW w:w="851" w:type="dxa"/>
            <w:vAlign w:val="center"/>
          </w:tcPr>
          <w:p w14:paraId="1E5640D3" w14:textId="5E49D6CD"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21,473</w:t>
            </w:r>
          </w:p>
        </w:tc>
        <w:tc>
          <w:tcPr>
            <w:tcW w:w="708" w:type="dxa"/>
            <w:vAlign w:val="center"/>
          </w:tcPr>
          <w:p w14:paraId="6E019F63" w14:textId="2AC5CE3D"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2,843</w:t>
            </w:r>
          </w:p>
        </w:tc>
        <w:tc>
          <w:tcPr>
            <w:tcW w:w="993" w:type="dxa"/>
            <w:vAlign w:val="center"/>
          </w:tcPr>
          <w:p w14:paraId="4F4C96C5" w14:textId="0470C934"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339</w:t>
            </w:r>
          </w:p>
        </w:tc>
        <w:tc>
          <w:tcPr>
            <w:tcW w:w="992" w:type="dxa"/>
            <w:vAlign w:val="center"/>
          </w:tcPr>
          <w:p w14:paraId="4840DC82" w14:textId="35671C7B"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871</w:t>
            </w:r>
          </w:p>
        </w:tc>
        <w:tc>
          <w:tcPr>
            <w:tcW w:w="850" w:type="dxa"/>
            <w:vAlign w:val="center"/>
          </w:tcPr>
          <w:p w14:paraId="7B583200" w14:textId="09F79F91"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2,076</w:t>
            </w:r>
          </w:p>
        </w:tc>
        <w:tc>
          <w:tcPr>
            <w:tcW w:w="1134" w:type="dxa"/>
            <w:vAlign w:val="center"/>
          </w:tcPr>
          <w:p w14:paraId="018334D9" w14:textId="5572D0F6"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721</w:t>
            </w:r>
          </w:p>
        </w:tc>
        <w:tc>
          <w:tcPr>
            <w:tcW w:w="993" w:type="dxa"/>
            <w:vAlign w:val="center"/>
          </w:tcPr>
          <w:p w14:paraId="218F0C46" w14:textId="6BF76067"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1,327</w:t>
            </w:r>
          </w:p>
        </w:tc>
        <w:tc>
          <w:tcPr>
            <w:tcW w:w="1130" w:type="dxa"/>
            <w:vAlign w:val="center"/>
          </w:tcPr>
          <w:p w14:paraId="07D6B00D" w14:textId="2F504F16"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6,850</w:t>
            </w:r>
          </w:p>
        </w:tc>
        <w:tc>
          <w:tcPr>
            <w:tcW w:w="1138" w:type="dxa"/>
            <w:vAlign w:val="center"/>
          </w:tcPr>
          <w:p w14:paraId="522CA0CD" w14:textId="340C3608"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13,296</w:t>
            </w:r>
          </w:p>
        </w:tc>
      </w:tr>
      <w:tr w:rsidR="00666C84" w14:paraId="14C76E3D" w14:textId="77777777" w:rsidTr="00E81D21">
        <w:trPr>
          <w:trHeight w:val="283"/>
        </w:trPr>
        <w:tc>
          <w:tcPr>
            <w:tcW w:w="1271" w:type="dxa"/>
            <w:vAlign w:val="center"/>
          </w:tcPr>
          <w:p w14:paraId="48B2A968" w14:textId="77777777" w:rsidR="00666C84" w:rsidRPr="00C42D96" w:rsidRDefault="00666C84" w:rsidP="00666C84">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Vunivia/</w:t>
            </w:r>
          </w:p>
          <w:p w14:paraId="41CD491A" w14:textId="50CE51FB" w:rsidR="00666C84" w:rsidRPr="00C42D96" w:rsidRDefault="00666C84" w:rsidP="00666C84">
            <w:pPr>
              <w:rPr>
                <w:rFonts w:ascii="Arial Narrow" w:hAnsi="Arial Narrow" w:cs="Times New Roman"/>
                <w:noProof/>
                <w:sz w:val="18"/>
                <w:szCs w:val="18"/>
                <w:lang w:val="en-AU" w:eastAsia="en-AU"/>
              </w:rPr>
            </w:pPr>
            <w:r>
              <w:rPr>
                <w:rFonts w:ascii="Arial Narrow" w:hAnsi="Arial Narrow" w:cs="Times New Roman"/>
                <w:noProof/>
                <w:sz w:val="18"/>
                <w:szCs w:val="18"/>
                <w:lang w:val="en-AU" w:eastAsia="en-AU"/>
              </w:rPr>
              <w:t>Dogotuki-Udu</w:t>
            </w:r>
          </w:p>
        </w:tc>
        <w:tc>
          <w:tcPr>
            <w:tcW w:w="851" w:type="dxa"/>
            <w:vAlign w:val="center"/>
          </w:tcPr>
          <w:p w14:paraId="7B7A4960" w14:textId="2CF0FC0E"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532</w:t>
            </w:r>
          </w:p>
        </w:tc>
        <w:tc>
          <w:tcPr>
            <w:tcW w:w="708" w:type="dxa"/>
            <w:vAlign w:val="center"/>
          </w:tcPr>
          <w:p w14:paraId="1D5DED66" w14:textId="34028080"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30</w:t>
            </w:r>
          </w:p>
        </w:tc>
        <w:tc>
          <w:tcPr>
            <w:tcW w:w="993" w:type="dxa"/>
            <w:vAlign w:val="center"/>
          </w:tcPr>
          <w:p w14:paraId="37692FE8" w14:textId="5F08790D"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3</w:t>
            </w:r>
          </w:p>
        </w:tc>
        <w:tc>
          <w:tcPr>
            <w:tcW w:w="992" w:type="dxa"/>
            <w:vAlign w:val="center"/>
          </w:tcPr>
          <w:p w14:paraId="595FA68E" w14:textId="6318DDA8"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112</w:t>
            </w:r>
          </w:p>
        </w:tc>
        <w:tc>
          <w:tcPr>
            <w:tcW w:w="850" w:type="dxa"/>
            <w:vAlign w:val="center"/>
          </w:tcPr>
          <w:p w14:paraId="4585762B" w14:textId="4BFC727D"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117</w:t>
            </w:r>
          </w:p>
        </w:tc>
        <w:tc>
          <w:tcPr>
            <w:tcW w:w="1134" w:type="dxa"/>
            <w:vAlign w:val="center"/>
          </w:tcPr>
          <w:p w14:paraId="2C132EA2" w14:textId="2EC0F3F0"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2</w:t>
            </w:r>
          </w:p>
        </w:tc>
        <w:tc>
          <w:tcPr>
            <w:tcW w:w="993" w:type="dxa"/>
            <w:vAlign w:val="center"/>
          </w:tcPr>
          <w:p w14:paraId="76F0BC9D" w14:textId="3B5AFF73"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2</w:t>
            </w:r>
          </w:p>
        </w:tc>
        <w:tc>
          <w:tcPr>
            <w:tcW w:w="1130" w:type="dxa"/>
            <w:vAlign w:val="center"/>
          </w:tcPr>
          <w:p w14:paraId="0C80C2FB" w14:textId="2D06C0A3"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324</w:t>
            </w:r>
          </w:p>
        </w:tc>
        <w:tc>
          <w:tcPr>
            <w:tcW w:w="1138" w:type="dxa"/>
            <w:vAlign w:val="center"/>
          </w:tcPr>
          <w:p w14:paraId="42C4D90C" w14:textId="7718E93B" w:rsidR="00666C84" w:rsidRPr="00666C84" w:rsidRDefault="00666C84" w:rsidP="00666C84">
            <w:pPr>
              <w:jc w:val="right"/>
              <w:rPr>
                <w:rFonts w:ascii="Arial Narrow" w:hAnsi="Arial Narrow" w:cs="Times New Roman"/>
                <w:sz w:val="18"/>
                <w:szCs w:val="18"/>
              </w:rPr>
            </w:pPr>
            <w:r w:rsidRPr="00666C84">
              <w:rPr>
                <w:rFonts w:ascii="Arial Narrow" w:hAnsi="Arial Narrow"/>
                <w:bCs/>
                <w:color w:val="000000"/>
                <w:sz w:val="18"/>
                <w:szCs w:val="18"/>
              </w:rPr>
              <w:t>206</w:t>
            </w:r>
          </w:p>
        </w:tc>
      </w:tr>
      <w:tr w:rsidR="00462E8A" w14:paraId="4B563017" w14:textId="77777777" w:rsidTr="00E81D21">
        <w:trPr>
          <w:trHeight w:val="283"/>
        </w:trPr>
        <w:tc>
          <w:tcPr>
            <w:tcW w:w="1271" w:type="dxa"/>
            <w:vAlign w:val="center"/>
          </w:tcPr>
          <w:p w14:paraId="7AC113E6" w14:textId="6B287BC5" w:rsidR="00462E8A" w:rsidRPr="00C42D96" w:rsidRDefault="00462E8A" w:rsidP="00462E8A">
            <w:pPr>
              <w:rPr>
                <w:rFonts w:ascii="Arial Narrow" w:hAnsi="Arial Narrow" w:cs="Times New Roman"/>
                <w:noProof/>
                <w:sz w:val="18"/>
                <w:szCs w:val="18"/>
                <w:lang w:val="en-AU" w:eastAsia="en-AU"/>
              </w:rPr>
            </w:pPr>
            <w:r>
              <w:rPr>
                <w:rFonts w:ascii="Arial Narrow" w:hAnsi="Arial Narrow" w:cs="Times New Roman"/>
                <w:noProof/>
                <w:sz w:val="18"/>
                <w:szCs w:val="18"/>
                <w:lang w:val="en-AU" w:eastAsia="en-AU"/>
              </w:rPr>
              <w:t>Total</w:t>
            </w:r>
          </w:p>
        </w:tc>
        <w:tc>
          <w:tcPr>
            <w:tcW w:w="851" w:type="dxa"/>
            <w:vAlign w:val="center"/>
          </w:tcPr>
          <w:p w14:paraId="5C255384" w14:textId="7A0535DB" w:rsidR="00462E8A" w:rsidRPr="00666C84" w:rsidRDefault="00462E8A" w:rsidP="00462E8A">
            <w:pPr>
              <w:jc w:val="right"/>
              <w:rPr>
                <w:rFonts w:ascii="Arial Narrow" w:hAnsi="Arial Narrow"/>
                <w:bCs/>
                <w:color w:val="000000"/>
                <w:sz w:val="18"/>
                <w:szCs w:val="18"/>
              </w:rPr>
            </w:pPr>
            <w:r w:rsidRPr="00666C84">
              <w:rPr>
                <w:rFonts w:ascii="Arial Narrow" w:hAnsi="Arial Narrow"/>
                <w:bCs/>
                <w:color w:val="000000"/>
                <w:sz w:val="18"/>
                <w:szCs w:val="18"/>
              </w:rPr>
              <w:t>150,273</w:t>
            </w:r>
          </w:p>
        </w:tc>
        <w:tc>
          <w:tcPr>
            <w:tcW w:w="708" w:type="dxa"/>
            <w:vAlign w:val="center"/>
          </w:tcPr>
          <w:p w14:paraId="1F01DDA0" w14:textId="34F018C2" w:rsidR="00462E8A" w:rsidRPr="00666C84" w:rsidRDefault="00462E8A" w:rsidP="00462E8A">
            <w:pPr>
              <w:jc w:val="right"/>
              <w:rPr>
                <w:rFonts w:ascii="Arial Narrow" w:hAnsi="Arial Narrow"/>
                <w:bCs/>
                <w:color w:val="000000"/>
                <w:sz w:val="18"/>
                <w:szCs w:val="18"/>
              </w:rPr>
            </w:pPr>
            <w:r w:rsidRPr="00666C84">
              <w:rPr>
                <w:rFonts w:ascii="Arial Narrow" w:hAnsi="Arial Narrow"/>
                <w:bCs/>
                <w:color w:val="000000"/>
                <w:sz w:val="18"/>
                <w:szCs w:val="18"/>
              </w:rPr>
              <w:t>26,286</w:t>
            </w:r>
          </w:p>
        </w:tc>
        <w:tc>
          <w:tcPr>
            <w:tcW w:w="993" w:type="dxa"/>
            <w:vAlign w:val="center"/>
          </w:tcPr>
          <w:p w14:paraId="25A00178" w14:textId="79F28A3D" w:rsidR="00462E8A" w:rsidRPr="00666C84" w:rsidRDefault="00462E8A" w:rsidP="00462E8A">
            <w:pPr>
              <w:jc w:val="right"/>
              <w:rPr>
                <w:rFonts w:ascii="Arial Narrow" w:hAnsi="Arial Narrow"/>
                <w:bCs/>
                <w:color w:val="000000"/>
                <w:sz w:val="18"/>
                <w:szCs w:val="18"/>
              </w:rPr>
            </w:pPr>
            <w:r w:rsidRPr="00666C84">
              <w:rPr>
                <w:rFonts w:ascii="Arial Narrow" w:hAnsi="Arial Narrow"/>
                <w:bCs/>
                <w:color w:val="000000"/>
                <w:sz w:val="18"/>
                <w:szCs w:val="18"/>
              </w:rPr>
              <w:t>2,288</w:t>
            </w:r>
          </w:p>
        </w:tc>
        <w:tc>
          <w:tcPr>
            <w:tcW w:w="992" w:type="dxa"/>
            <w:vAlign w:val="center"/>
          </w:tcPr>
          <w:p w14:paraId="066510DE" w14:textId="68AE361A" w:rsidR="00462E8A" w:rsidRPr="00666C84" w:rsidRDefault="00462E8A" w:rsidP="00462E8A">
            <w:pPr>
              <w:jc w:val="right"/>
              <w:rPr>
                <w:rFonts w:ascii="Arial Narrow" w:hAnsi="Arial Narrow"/>
                <w:bCs/>
                <w:color w:val="000000"/>
                <w:sz w:val="18"/>
                <w:szCs w:val="18"/>
              </w:rPr>
            </w:pPr>
            <w:r w:rsidRPr="00666C84">
              <w:rPr>
                <w:rFonts w:ascii="Arial Narrow" w:hAnsi="Arial Narrow"/>
                <w:bCs/>
                <w:color w:val="000000"/>
                <w:sz w:val="18"/>
                <w:szCs w:val="18"/>
              </w:rPr>
              <w:t>6,356</w:t>
            </w:r>
          </w:p>
        </w:tc>
        <w:tc>
          <w:tcPr>
            <w:tcW w:w="850" w:type="dxa"/>
            <w:vAlign w:val="center"/>
          </w:tcPr>
          <w:p w14:paraId="6E44D7EE" w14:textId="7E5E6BAB" w:rsidR="00462E8A" w:rsidRPr="00666C84" w:rsidRDefault="00462E8A" w:rsidP="00462E8A">
            <w:pPr>
              <w:jc w:val="right"/>
              <w:rPr>
                <w:rFonts w:ascii="Arial Narrow" w:hAnsi="Arial Narrow"/>
                <w:bCs/>
                <w:color w:val="000000"/>
                <w:sz w:val="18"/>
                <w:szCs w:val="18"/>
              </w:rPr>
            </w:pPr>
            <w:r w:rsidRPr="00666C84">
              <w:rPr>
                <w:rFonts w:ascii="Arial Narrow" w:hAnsi="Arial Narrow"/>
                <w:bCs/>
                <w:color w:val="000000"/>
                <w:sz w:val="18"/>
                <w:szCs w:val="18"/>
              </w:rPr>
              <w:t>7,299</w:t>
            </w:r>
          </w:p>
        </w:tc>
        <w:tc>
          <w:tcPr>
            <w:tcW w:w="1134" w:type="dxa"/>
            <w:vAlign w:val="center"/>
          </w:tcPr>
          <w:p w14:paraId="621CCA02" w14:textId="0755725D" w:rsidR="00462E8A" w:rsidRPr="00666C84" w:rsidRDefault="00462E8A" w:rsidP="00462E8A">
            <w:pPr>
              <w:jc w:val="right"/>
              <w:rPr>
                <w:rFonts w:ascii="Arial Narrow" w:hAnsi="Arial Narrow"/>
                <w:bCs/>
                <w:color w:val="000000"/>
                <w:sz w:val="18"/>
                <w:szCs w:val="18"/>
              </w:rPr>
            </w:pPr>
            <w:r w:rsidRPr="00666C84">
              <w:rPr>
                <w:rFonts w:ascii="Arial Narrow" w:hAnsi="Arial Narrow"/>
                <w:bCs/>
                <w:color w:val="000000"/>
                <w:sz w:val="18"/>
                <w:szCs w:val="18"/>
              </w:rPr>
              <w:t>1,565</w:t>
            </w:r>
          </w:p>
        </w:tc>
        <w:tc>
          <w:tcPr>
            <w:tcW w:w="993" w:type="dxa"/>
            <w:vAlign w:val="center"/>
          </w:tcPr>
          <w:p w14:paraId="057E9502" w14:textId="74111B58" w:rsidR="00462E8A" w:rsidRPr="00666C84" w:rsidRDefault="00462E8A" w:rsidP="00462E8A">
            <w:pPr>
              <w:jc w:val="right"/>
              <w:rPr>
                <w:rFonts w:ascii="Arial Narrow" w:hAnsi="Arial Narrow"/>
                <w:bCs/>
                <w:color w:val="000000"/>
                <w:sz w:val="18"/>
                <w:szCs w:val="18"/>
              </w:rPr>
            </w:pPr>
            <w:r w:rsidRPr="00666C84">
              <w:rPr>
                <w:rFonts w:ascii="Arial Narrow" w:hAnsi="Arial Narrow"/>
                <w:bCs/>
                <w:color w:val="000000"/>
                <w:sz w:val="18"/>
                <w:szCs w:val="18"/>
              </w:rPr>
              <w:t>4,468</w:t>
            </w:r>
          </w:p>
        </w:tc>
        <w:tc>
          <w:tcPr>
            <w:tcW w:w="1130" w:type="dxa"/>
            <w:vAlign w:val="center"/>
          </w:tcPr>
          <w:p w14:paraId="64271EE1" w14:textId="4F52FCB3" w:rsidR="00462E8A" w:rsidRPr="00666C84" w:rsidRDefault="00462E8A" w:rsidP="00462E8A">
            <w:pPr>
              <w:jc w:val="right"/>
              <w:rPr>
                <w:rFonts w:ascii="Arial Narrow" w:hAnsi="Arial Narrow"/>
                <w:bCs/>
                <w:color w:val="000000"/>
                <w:sz w:val="18"/>
                <w:szCs w:val="18"/>
              </w:rPr>
            </w:pPr>
            <w:r w:rsidRPr="00666C84">
              <w:rPr>
                <w:rFonts w:ascii="Arial Narrow" w:hAnsi="Arial Narrow"/>
                <w:bCs/>
                <w:color w:val="000000"/>
                <w:sz w:val="18"/>
                <w:szCs w:val="18"/>
              </w:rPr>
              <w:t>43,854</w:t>
            </w:r>
          </w:p>
        </w:tc>
        <w:tc>
          <w:tcPr>
            <w:tcW w:w="1138" w:type="dxa"/>
            <w:vAlign w:val="center"/>
          </w:tcPr>
          <w:p w14:paraId="4BD87D92" w14:textId="3DB53113" w:rsidR="00462E8A" w:rsidRPr="00666C84" w:rsidRDefault="00462E8A" w:rsidP="00462E8A">
            <w:pPr>
              <w:jc w:val="right"/>
              <w:rPr>
                <w:rFonts w:ascii="Arial Narrow" w:hAnsi="Arial Narrow"/>
                <w:bCs/>
                <w:color w:val="000000"/>
                <w:sz w:val="18"/>
                <w:szCs w:val="18"/>
              </w:rPr>
            </w:pPr>
            <w:r w:rsidRPr="00666C84">
              <w:rPr>
                <w:rFonts w:ascii="Arial Narrow" w:hAnsi="Arial Narrow"/>
                <w:bCs/>
                <w:color w:val="000000"/>
                <w:sz w:val="18"/>
                <w:szCs w:val="18"/>
              </w:rPr>
              <w:t>80,516</w:t>
            </w:r>
          </w:p>
        </w:tc>
      </w:tr>
    </w:tbl>
    <w:p w14:paraId="5D611C8C" w14:textId="17EC2B1E" w:rsidR="00666C84" w:rsidRDefault="00303595" w:rsidP="00C42D96">
      <w:pPr>
        <w:rPr>
          <w:rFonts w:ascii="Times New Roman" w:hAnsi="Times New Roman" w:cs="Times New Roman"/>
          <w:b/>
        </w:rPr>
      </w:pPr>
      <w:r>
        <w:rPr>
          <w:rFonts w:ascii="Times New Roman" w:hAnsi="Times New Roman" w:cs="Times New Roman"/>
          <w:b/>
        </w:rPr>
        <w:t xml:space="preserve">                                                    </w:t>
      </w:r>
      <w:r w:rsidR="00C42D96">
        <w:rPr>
          <w:rFonts w:ascii="Times New Roman" w:hAnsi="Times New Roman" w:cs="Times New Roman"/>
          <w:b/>
        </w:rPr>
        <w:t xml:space="preserve">                                                                              </w:t>
      </w:r>
    </w:p>
    <w:p w14:paraId="69F6929A" w14:textId="71910830" w:rsidR="00C42D96" w:rsidRDefault="00C42D96" w:rsidP="00C42D96">
      <w:pPr>
        <w:rPr>
          <w:rFonts w:ascii="Times New Roman" w:hAnsi="Times New Roman" w:cs="Times New Roman"/>
          <w:b/>
        </w:rPr>
      </w:pPr>
      <w:r>
        <w:rPr>
          <w:rFonts w:ascii="Times New Roman" w:hAnsi="Times New Roman" w:cs="Times New Roman"/>
          <w:b/>
        </w:rPr>
        <w:t>MALE</w:t>
      </w:r>
    </w:p>
    <w:tbl>
      <w:tblPr>
        <w:tblStyle w:val="TableGrid"/>
        <w:tblW w:w="10060" w:type="dxa"/>
        <w:tblInd w:w="108" w:type="dxa"/>
        <w:tblLayout w:type="fixed"/>
        <w:tblLook w:val="04A0" w:firstRow="1" w:lastRow="0" w:firstColumn="1" w:lastColumn="0" w:noHBand="0" w:noVBand="1"/>
      </w:tblPr>
      <w:tblGrid>
        <w:gridCol w:w="1271"/>
        <w:gridCol w:w="709"/>
        <w:gridCol w:w="709"/>
        <w:gridCol w:w="992"/>
        <w:gridCol w:w="992"/>
        <w:gridCol w:w="992"/>
        <w:gridCol w:w="1134"/>
        <w:gridCol w:w="993"/>
        <w:gridCol w:w="1130"/>
        <w:gridCol w:w="1138"/>
      </w:tblGrid>
      <w:tr w:rsidR="00C42D96" w:rsidRPr="001F2067" w14:paraId="5477147F" w14:textId="77777777" w:rsidTr="003D3FFA">
        <w:trPr>
          <w:trHeight w:val="570"/>
        </w:trPr>
        <w:tc>
          <w:tcPr>
            <w:tcW w:w="1271" w:type="dxa"/>
          </w:tcPr>
          <w:p w14:paraId="3362FB62" w14:textId="77777777" w:rsidR="00C42D96" w:rsidRPr="00C42D96" w:rsidRDefault="00C42D96" w:rsidP="00666C84">
            <w:pPr>
              <w:rPr>
                <w:rFonts w:ascii="Arial Narrow" w:hAnsi="Arial Narrow" w:cs="Times New Roman"/>
                <w:sz w:val="18"/>
                <w:szCs w:val="18"/>
              </w:rPr>
            </w:pPr>
            <w:r w:rsidRPr="00C42D96">
              <w:rPr>
                <w:rFonts w:ascii="Arial Narrow" w:hAnsi="Arial Narrow" w:cs="Times New Roman"/>
                <w:noProof/>
                <w:sz w:val="18"/>
                <w:szCs w:val="18"/>
                <w:lang w:val="en-NZ" w:eastAsia="ja-JP"/>
              </w:rPr>
              <mc:AlternateContent>
                <mc:Choice Requires="wps">
                  <w:drawing>
                    <wp:anchor distT="0" distB="0" distL="114300" distR="114300" simplePos="0" relativeHeight="251682816" behindDoc="0" locked="0" layoutInCell="1" allowOverlap="1" wp14:anchorId="4F41B679" wp14:editId="270225B6">
                      <wp:simplePos x="0" y="0"/>
                      <wp:positionH relativeFrom="column">
                        <wp:posOffset>-62865</wp:posOffset>
                      </wp:positionH>
                      <wp:positionV relativeFrom="paragraph">
                        <wp:posOffset>264795</wp:posOffset>
                      </wp:positionV>
                      <wp:extent cx="0" cy="1905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0"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5="http://schemas.microsoft.com/office/word/2012/wordml">
                  <w:pict>
                    <v:line w14:anchorId="304E7034" id="Straight Connector 4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95pt,20.85pt" to="-4.9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" strokecolor="#4a7ebb"/>
                  </w:pict>
                </mc:Fallback>
              </mc:AlternateContent>
            </w:r>
            <w:r w:rsidRPr="00C42D96">
              <w:rPr>
                <w:rFonts w:ascii="Arial Narrow" w:hAnsi="Arial Narrow" w:cs="Times New Roman"/>
                <w:sz w:val="18"/>
                <w:szCs w:val="18"/>
              </w:rPr>
              <w:t>Catc</w:t>
            </w:r>
            <w:r>
              <w:rPr>
                <w:rFonts w:ascii="Arial Narrow" w:hAnsi="Arial Narrow" w:cs="Times New Roman"/>
                <w:sz w:val="18"/>
                <w:szCs w:val="18"/>
              </w:rPr>
              <w:t>h</w:t>
            </w:r>
            <w:r w:rsidRPr="00C42D96">
              <w:rPr>
                <w:rFonts w:ascii="Arial Narrow" w:hAnsi="Arial Narrow" w:cs="Times New Roman"/>
                <w:sz w:val="18"/>
                <w:szCs w:val="18"/>
              </w:rPr>
              <w:t>ment</w:t>
            </w:r>
          </w:p>
        </w:tc>
        <w:tc>
          <w:tcPr>
            <w:tcW w:w="709" w:type="dxa"/>
          </w:tcPr>
          <w:p w14:paraId="7752A57B" w14:textId="77777777" w:rsidR="00C42D96" w:rsidRPr="00C42D96" w:rsidRDefault="00C42D96" w:rsidP="00666C84">
            <w:pPr>
              <w:jc w:val="center"/>
              <w:rPr>
                <w:rFonts w:ascii="Arial Narrow" w:hAnsi="Arial Narrow" w:cs="Times New Roman"/>
                <w:sz w:val="18"/>
                <w:szCs w:val="18"/>
              </w:rPr>
            </w:pPr>
            <w:r w:rsidRPr="00C42D96">
              <w:rPr>
                <w:rFonts w:ascii="Arial Narrow" w:hAnsi="Arial Narrow" w:cs="Times New Roman"/>
                <w:sz w:val="18"/>
                <w:szCs w:val="18"/>
              </w:rPr>
              <w:t>Total</w:t>
            </w:r>
          </w:p>
        </w:tc>
        <w:tc>
          <w:tcPr>
            <w:tcW w:w="709" w:type="dxa"/>
            <w:tcBorders>
              <w:bottom w:val="single" w:sz="4" w:space="0" w:color="auto"/>
            </w:tcBorders>
          </w:tcPr>
          <w:p w14:paraId="38A35971" w14:textId="77777777" w:rsidR="00C42D96" w:rsidRPr="00C42D96" w:rsidRDefault="00C42D96" w:rsidP="00666C84">
            <w:pPr>
              <w:jc w:val="center"/>
              <w:rPr>
                <w:rFonts w:ascii="Arial Narrow" w:hAnsi="Arial Narrow" w:cs="Times New Roman"/>
                <w:sz w:val="18"/>
                <w:szCs w:val="18"/>
              </w:rPr>
            </w:pPr>
            <w:r w:rsidRPr="00C42D96">
              <w:rPr>
                <w:rFonts w:ascii="Arial Narrow" w:hAnsi="Arial Narrow" w:cs="Times New Roman"/>
                <w:sz w:val="18"/>
                <w:szCs w:val="18"/>
              </w:rPr>
              <w:t>Work for money</w:t>
            </w:r>
          </w:p>
        </w:tc>
        <w:tc>
          <w:tcPr>
            <w:tcW w:w="992" w:type="dxa"/>
            <w:tcBorders>
              <w:bottom w:val="single" w:sz="4" w:space="0" w:color="auto"/>
            </w:tcBorders>
          </w:tcPr>
          <w:p w14:paraId="6DAB2455" w14:textId="77777777" w:rsidR="00C42D96" w:rsidRPr="00C42D96" w:rsidRDefault="00C42D96" w:rsidP="00666C84">
            <w:pPr>
              <w:jc w:val="center"/>
              <w:rPr>
                <w:rFonts w:ascii="Arial Narrow" w:hAnsi="Arial Narrow" w:cs="Times New Roman"/>
                <w:sz w:val="18"/>
                <w:szCs w:val="18"/>
              </w:rPr>
            </w:pPr>
            <w:r w:rsidRPr="00C42D96">
              <w:rPr>
                <w:rFonts w:ascii="Arial Narrow" w:hAnsi="Arial Narrow" w:cs="Times New Roman"/>
                <w:sz w:val="18"/>
                <w:szCs w:val="18"/>
              </w:rPr>
              <w:t>Work for money &amp; sales</w:t>
            </w:r>
          </w:p>
        </w:tc>
        <w:tc>
          <w:tcPr>
            <w:tcW w:w="992" w:type="dxa"/>
            <w:tcBorders>
              <w:bottom w:val="single" w:sz="4" w:space="0" w:color="auto"/>
            </w:tcBorders>
          </w:tcPr>
          <w:p w14:paraId="599DBA60" w14:textId="77777777" w:rsidR="00C42D96" w:rsidRPr="00C42D96" w:rsidRDefault="00C42D96" w:rsidP="00666C84">
            <w:pPr>
              <w:jc w:val="center"/>
              <w:rPr>
                <w:rFonts w:ascii="Arial Narrow" w:hAnsi="Arial Narrow" w:cs="Times New Roman"/>
                <w:sz w:val="18"/>
                <w:szCs w:val="18"/>
              </w:rPr>
            </w:pPr>
            <w:r w:rsidRPr="00C42D96">
              <w:rPr>
                <w:rFonts w:ascii="Arial Narrow" w:hAnsi="Arial Narrow" w:cs="Times New Roman"/>
                <w:sz w:val="18"/>
                <w:szCs w:val="18"/>
              </w:rPr>
              <w:t>Money work &amp; Subsist.</w:t>
            </w:r>
          </w:p>
        </w:tc>
        <w:tc>
          <w:tcPr>
            <w:tcW w:w="992" w:type="dxa"/>
            <w:tcBorders>
              <w:bottom w:val="single" w:sz="4" w:space="0" w:color="auto"/>
            </w:tcBorders>
          </w:tcPr>
          <w:p w14:paraId="1303EB7D" w14:textId="77777777" w:rsidR="00C42D96" w:rsidRPr="00C42D96" w:rsidRDefault="00C42D96" w:rsidP="00666C84">
            <w:pPr>
              <w:ind w:right="-86"/>
              <w:jc w:val="center"/>
              <w:rPr>
                <w:rFonts w:ascii="Arial Narrow" w:hAnsi="Arial Narrow" w:cs="Times New Roman"/>
                <w:sz w:val="18"/>
                <w:szCs w:val="18"/>
              </w:rPr>
            </w:pPr>
            <w:r w:rsidRPr="00C42D96">
              <w:rPr>
                <w:rFonts w:ascii="Arial Narrow" w:hAnsi="Arial Narrow" w:cs="Times New Roman"/>
                <w:sz w:val="18"/>
                <w:szCs w:val="18"/>
              </w:rPr>
              <w:t>Subsist. Only</w:t>
            </w:r>
          </w:p>
        </w:tc>
        <w:tc>
          <w:tcPr>
            <w:tcW w:w="1134" w:type="dxa"/>
            <w:tcBorders>
              <w:bottom w:val="single" w:sz="4" w:space="0" w:color="auto"/>
            </w:tcBorders>
          </w:tcPr>
          <w:p w14:paraId="186DE27E" w14:textId="77777777" w:rsidR="00C42D96" w:rsidRPr="00C42D96" w:rsidRDefault="00C42D96" w:rsidP="00666C84">
            <w:pPr>
              <w:ind w:right="-44"/>
              <w:jc w:val="center"/>
              <w:rPr>
                <w:rFonts w:ascii="Arial Narrow" w:hAnsi="Arial Narrow" w:cs="Times New Roman"/>
                <w:sz w:val="18"/>
                <w:szCs w:val="18"/>
              </w:rPr>
            </w:pPr>
            <w:r w:rsidRPr="00C42D96">
              <w:rPr>
                <w:rFonts w:ascii="Arial Narrow" w:hAnsi="Arial Narrow" w:cs="Times New Roman"/>
                <w:sz w:val="18"/>
                <w:szCs w:val="18"/>
              </w:rPr>
              <w:t>Unemployed with subsist.</w:t>
            </w:r>
          </w:p>
        </w:tc>
        <w:tc>
          <w:tcPr>
            <w:tcW w:w="993" w:type="dxa"/>
          </w:tcPr>
          <w:p w14:paraId="4A96CB92" w14:textId="77777777" w:rsidR="00C42D96" w:rsidRPr="00C42D96" w:rsidRDefault="00C42D96" w:rsidP="00666C84">
            <w:pPr>
              <w:ind w:right="-143"/>
              <w:rPr>
                <w:rFonts w:ascii="Arial Narrow" w:hAnsi="Arial Narrow" w:cs="Times New Roman"/>
                <w:sz w:val="18"/>
                <w:szCs w:val="18"/>
              </w:rPr>
            </w:pPr>
            <w:r w:rsidRPr="00C42D96">
              <w:rPr>
                <w:rFonts w:ascii="Arial Narrow" w:hAnsi="Arial Narrow" w:cs="Times New Roman"/>
                <w:sz w:val="18"/>
                <w:szCs w:val="18"/>
              </w:rPr>
              <w:t>Unemployed - actively looking</w:t>
            </w:r>
          </w:p>
        </w:tc>
        <w:tc>
          <w:tcPr>
            <w:tcW w:w="1130" w:type="dxa"/>
          </w:tcPr>
          <w:p w14:paraId="160C8B0A" w14:textId="77777777" w:rsidR="00C42D96" w:rsidRPr="00C42D96" w:rsidRDefault="00C42D96" w:rsidP="00666C84">
            <w:pPr>
              <w:ind w:right="-46"/>
              <w:jc w:val="center"/>
              <w:rPr>
                <w:rFonts w:ascii="Arial Narrow" w:hAnsi="Arial Narrow" w:cs="Times New Roman"/>
                <w:sz w:val="18"/>
                <w:szCs w:val="18"/>
              </w:rPr>
            </w:pPr>
            <w:r w:rsidRPr="00C42D96">
              <w:rPr>
                <w:rFonts w:ascii="Arial Narrow" w:hAnsi="Arial Narrow" w:cs="Times New Roman"/>
                <w:sz w:val="18"/>
                <w:szCs w:val="18"/>
              </w:rPr>
              <w:t>Economically active</w:t>
            </w:r>
          </w:p>
        </w:tc>
        <w:tc>
          <w:tcPr>
            <w:tcW w:w="1138" w:type="dxa"/>
          </w:tcPr>
          <w:p w14:paraId="7A3EC0CB" w14:textId="763453D5" w:rsidR="00C42D96" w:rsidRPr="00C42D96" w:rsidRDefault="00C42D96" w:rsidP="00666C84">
            <w:pPr>
              <w:jc w:val="center"/>
              <w:rPr>
                <w:rFonts w:ascii="Arial Narrow" w:hAnsi="Arial Narrow" w:cs="Times New Roman"/>
                <w:sz w:val="18"/>
                <w:szCs w:val="18"/>
              </w:rPr>
            </w:pPr>
            <w:r w:rsidRPr="00C42D96">
              <w:rPr>
                <w:rFonts w:ascii="Arial Narrow" w:hAnsi="Arial Narrow" w:cs="Times New Roman"/>
                <w:sz w:val="18"/>
                <w:szCs w:val="18"/>
              </w:rPr>
              <w:t xml:space="preserve">Not </w:t>
            </w:r>
            <w:r w:rsidR="001C52DE">
              <w:rPr>
                <w:rFonts w:ascii="Arial Narrow" w:hAnsi="Arial Narrow" w:cs="Times New Roman"/>
                <w:sz w:val="18"/>
                <w:szCs w:val="18"/>
              </w:rPr>
              <w:t>e</w:t>
            </w:r>
            <w:r w:rsidR="001C52DE" w:rsidRPr="00C42D96">
              <w:rPr>
                <w:rFonts w:ascii="Arial Narrow" w:hAnsi="Arial Narrow" w:cs="Times New Roman"/>
                <w:sz w:val="18"/>
                <w:szCs w:val="18"/>
              </w:rPr>
              <w:t>conomically</w:t>
            </w:r>
            <w:r w:rsidRPr="00C42D96">
              <w:rPr>
                <w:rFonts w:ascii="Arial Narrow" w:hAnsi="Arial Narrow" w:cs="Times New Roman"/>
                <w:sz w:val="18"/>
                <w:szCs w:val="18"/>
              </w:rPr>
              <w:t xml:space="preserve"> active</w:t>
            </w:r>
          </w:p>
        </w:tc>
      </w:tr>
      <w:tr w:rsidR="00C42D96" w14:paraId="5AA6F28A" w14:textId="77777777" w:rsidTr="00E81D21">
        <w:trPr>
          <w:trHeight w:val="283"/>
        </w:trPr>
        <w:tc>
          <w:tcPr>
            <w:tcW w:w="1271" w:type="dxa"/>
            <w:vAlign w:val="center"/>
          </w:tcPr>
          <w:p w14:paraId="5813BDA1" w14:textId="3122F987" w:rsidR="00C42D96" w:rsidRPr="00C42D96" w:rsidRDefault="00C42D96" w:rsidP="00666C84">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Ba</w:t>
            </w:r>
          </w:p>
        </w:tc>
        <w:tc>
          <w:tcPr>
            <w:tcW w:w="709" w:type="dxa"/>
            <w:vAlign w:val="center"/>
          </w:tcPr>
          <w:p w14:paraId="342502BD" w14:textId="3DBB0AB8"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22.505</w:t>
            </w:r>
          </w:p>
        </w:tc>
        <w:tc>
          <w:tcPr>
            <w:tcW w:w="709" w:type="dxa"/>
            <w:tcBorders>
              <w:bottom w:val="single" w:sz="4" w:space="0" w:color="auto"/>
            </w:tcBorders>
            <w:vAlign w:val="center"/>
          </w:tcPr>
          <w:p w14:paraId="5370F8D9" w14:textId="4B96F7AE"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8,831</w:t>
            </w:r>
          </w:p>
        </w:tc>
        <w:tc>
          <w:tcPr>
            <w:tcW w:w="992" w:type="dxa"/>
            <w:tcBorders>
              <w:bottom w:val="single" w:sz="4" w:space="0" w:color="auto"/>
            </w:tcBorders>
            <w:vAlign w:val="center"/>
          </w:tcPr>
          <w:p w14:paraId="2BE45930" w14:textId="79A8A8F2"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687</w:t>
            </w:r>
          </w:p>
        </w:tc>
        <w:tc>
          <w:tcPr>
            <w:tcW w:w="992" w:type="dxa"/>
            <w:tcBorders>
              <w:bottom w:val="single" w:sz="4" w:space="0" w:color="auto"/>
            </w:tcBorders>
            <w:vAlign w:val="center"/>
          </w:tcPr>
          <w:p w14:paraId="5D931A61" w14:textId="56664AD7"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1,123</w:t>
            </w:r>
          </w:p>
        </w:tc>
        <w:tc>
          <w:tcPr>
            <w:tcW w:w="992" w:type="dxa"/>
            <w:tcBorders>
              <w:bottom w:val="single" w:sz="4" w:space="0" w:color="auto"/>
            </w:tcBorders>
            <w:vAlign w:val="center"/>
          </w:tcPr>
          <w:p w14:paraId="7DCDAD47" w14:textId="2D520EEC"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273</w:t>
            </w:r>
          </w:p>
        </w:tc>
        <w:tc>
          <w:tcPr>
            <w:tcW w:w="1134" w:type="dxa"/>
            <w:tcBorders>
              <w:bottom w:val="single" w:sz="4" w:space="0" w:color="auto"/>
            </w:tcBorders>
            <w:vAlign w:val="center"/>
          </w:tcPr>
          <w:p w14:paraId="27E90C1C" w14:textId="40132E07"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99</w:t>
            </w:r>
          </w:p>
        </w:tc>
        <w:tc>
          <w:tcPr>
            <w:tcW w:w="993" w:type="dxa"/>
            <w:vAlign w:val="center"/>
          </w:tcPr>
          <w:p w14:paraId="4BCF5B73" w14:textId="3AD9A885"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857</w:t>
            </w:r>
          </w:p>
        </w:tc>
        <w:tc>
          <w:tcPr>
            <w:tcW w:w="1130" w:type="dxa"/>
            <w:vAlign w:val="center"/>
          </w:tcPr>
          <w:p w14:paraId="6BD78275" w14:textId="4B22D852"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11,013</w:t>
            </w:r>
          </w:p>
        </w:tc>
        <w:tc>
          <w:tcPr>
            <w:tcW w:w="1138" w:type="dxa"/>
            <w:vAlign w:val="center"/>
          </w:tcPr>
          <w:p w14:paraId="4150FA81" w14:textId="12D1B21C"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10,635</w:t>
            </w:r>
          </w:p>
        </w:tc>
      </w:tr>
      <w:tr w:rsidR="00C42D96" w14:paraId="49E05E8F" w14:textId="77777777" w:rsidTr="00E81D21">
        <w:trPr>
          <w:trHeight w:val="283"/>
        </w:trPr>
        <w:tc>
          <w:tcPr>
            <w:tcW w:w="1271" w:type="dxa"/>
            <w:vAlign w:val="center"/>
          </w:tcPr>
          <w:p w14:paraId="6EC8D0DD" w14:textId="25CB8098" w:rsidR="00C42D96" w:rsidRPr="00C42D96" w:rsidRDefault="00C42D96" w:rsidP="00666C84">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Labasa</w:t>
            </w:r>
          </w:p>
        </w:tc>
        <w:tc>
          <w:tcPr>
            <w:tcW w:w="709" w:type="dxa"/>
            <w:vAlign w:val="center"/>
          </w:tcPr>
          <w:p w14:paraId="3FB54CFC" w14:textId="11AA9A5E"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27,228</w:t>
            </w:r>
          </w:p>
        </w:tc>
        <w:tc>
          <w:tcPr>
            <w:tcW w:w="709" w:type="dxa"/>
            <w:tcBorders>
              <w:top w:val="single" w:sz="4" w:space="0" w:color="auto"/>
            </w:tcBorders>
            <w:vAlign w:val="center"/>
          </w:tcPr>
          <w:p w14:paraId="142CE686" w14:textId="58F0B27B"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9,357</w:t>
            </w:r>
          </w:p>
        </w:tc>
        <w:tc>
          <w:tcPr>
            <w:tcW w:w="992" w:type="dxa"/>
            <w:tcBorders>
              <w:top w:val="single" w:sz="4" w:space="0" w:color="auto"/>
            </w:tcBorders>
            <w:vAlign w:val="center"/>
          </w:tcPr>
          <w:p w14:paraId="6E494534" w14:textId="24FC0A94"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645</w:t>
            </w:r>
          </w:p>
        </w:tc>
        <w:tc>
          <w:tcPr>
            <w:tcW w:w="992" w:type="dxa"/>
            <w:tcBorders>
              <w:top w:val="single" w:sz="4" w:space="0" w:color="auto"/>
            </w:tcBorders>
            <w:vAlign w:val="center"/>
          </w:tcPr>
          <w:p w14:paraId="31D97ACF" w14:textId="742E86D6"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2,125</w:t>
            </w:r>
          </w:p>
        </w:tc>
        <w:tc>
          <w:tcPr>
            <w:tcW w:w="992" w:type="dxa"/>
            <w:tcBorders>
              <w:top w:val="single" w:sz="4" w:space="0" w:color="auto"/>
            </w:tcBorders>
            <w:vAlign w:val="center"/>
          </w:tcPr>
          <w:p w14:paraId="3552C529" w14:textId="37F7ACFD"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472</w:t>
            </w:r>
          </w:p>
        </w:tc>
        <w:tc>
          <w:tcPr>
            <w:tcW w:w="1134" w:type="dxa"/>
            <w:tcBorders>
              <w:top w:val="single" w:sz="4" w:space="0" w:color="auto"/>
            </w:tcBorders>
            <w:vAlign w:val="center"/>
          </w:tcPr>
          <w:p w14:paraId="355F45EC" w14:textId="33B43975"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193</w:t>
            </w:r>
          </w:p>
        </w:tc>
        <w:tc>
          <w:tcPr>
            <w:tcW w:w="993" w:type="dxa"/>
            <w:vAlign w:val="center"/>
          </w:tcPr>
          <w:p w14:paraId="590E296C" w14:textId="240D054A"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688</w:t>
            </w:r>
          </w:p>
        </w:tc>
        <w:tc>
          <w:tcPr>
            <w:tcW w:w="1130" w:type="dxa"/>
            <w:vAlign w:val="center"/>
          </w:tcPr>
          <w:p w14:paraId="3E3ABF35" w14:textId="22909BCF"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12,792</w:t>
            </w:r>
          </w:p>
        </w:tc>
        <w:tc>
          <w:tcPr>
            <w:tcW w:w="1138" w:type="dxa"/>
            <w:vAlign w:val="center"/>
          </w:tcPr>
          <w:p w14:paraId="45758E49" w14:textId="20B62952"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13,748</w:t>
            </w:r>
          </w:p>
        </w:tc>
      </w:tr>
      <w:tr w:rsidR="00C42D96" w14:paraId="6CB9D04E" w14:textId="77777777" w:rsidTr="00E81D21">
        <w:trPr>
          <w:trHeight w:val="283"/>
        </w:trPr>
        <w:tc>
          <w:tcPr>
            <w:tcW w:w="1271" w:type="dxa"/>
            <w:vAlign w:val="center"/>
          </w:tcPr>
          <w:p w14:paraId="582E33BB" w14:textId="0B1104D0" w:rsidR="00C42D96" w:rsidRPr="00C42D96" w:rsidRDefault="00C42D96" w:rsidP="00666C84">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Tunuloa</w:t>
            </w:r>
          </w:p>
        </w:tc>
        <w:tc>
          <w:tcPr>
            <w:tcW w:w="709" w:type="dxa"/>
            <w:vAlign w:val="center"/>
          </w:tcPr>
          <w:p w14:paraId="71B3CCF3" w14:textId="075BEF75"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1,753</w:t>
            </w:r>
          </w:p>
        </w:tc>
        <w:tc>
          <w:tcPr>
            <w:tcW w:w="709" w:type="dxa"/>
            <w:vAlign w:val="center"/>
          </w:tcPr>
          <w:p w14:paraId="06E40D79" w14:textId="6CFE059C"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58</w:t>
            </w:r>
          </w:p>
        </w:tc>
        <w:tc>
          <w:tcPr>
            <w:tcW w:w="992" w:type="dxa"/>
            <w:vAlign w:val="center"/>
          </w:tcPr>
          <w:p w14:paraId="024E2D3C" w14:textId="682A3505"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83</w:t>
            </w:r>
          </w:p>
        </w:tc>
        <w:tc>
          <w:tcPr>
            <w:tcW w:w="992" w:type="dxa"/>
            <w:vAlign w:val="center"/>
          </w:tcPr>
          <w:p w14:paraId="41FBC692" w14:textId="3640EAB1"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468</w:t>
            </w:r>
          </w:p>
        </w:tc>
        <w:tc>
          <w:tcPr>
            <w:tcW w:w="992" w:type="dxa"/>
            <w:vAlign w:val="center"/>
          </w:tcPr>
          <w:p w14:paraId="0AAE3999" w14:textId="73785506"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256</w:t>
            </w:r>
          </w:p>
        </w:tc>
        <w:tc>
          <w:tcPr>
            <w:tcW w:w="1134" w:type="dxa"/>
            <w:vAlign w:val="center"/>
          </w:tcPr>
          <w:p w14:paraId="49DA99BA" w14:textId="6A62C761"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48</w:t>
            </w:r>
          </w:p>
        </w:tc>
        <w:tc>
          <w:tcPr>
            <w:tcW w:w="993" w:type="dxa"/>
            <w:vAlign w:val="center"/>
          </w:tcPr>
          <w:p w14:paraId="09C9F145" w14:textId="6A87CC59"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32</w:t>
            </w:r>
          </w:p>
        </w:tc>
        <w:tc>
          <w:tcPr>
            <w:tcW w:w="1130" w:type="dxa"/>
            <w:vAlign w:val="center"/>
          </w:tcPr>
          <w:p w14:paraId="7463368F" w14:textId="76B752B0"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913</w:t>
            </w:r>
          </w:p>
        </w:tc>
        <w:tc>
          <w:tcPr>
            <w:tcW w:w="1138" w:type="dxa"/>
            <w:vAlign w:val="center"/>
          </w:tcPr>
          <w:p w14:paraId="7EB47A03" w14:textId="71EC1A67"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808</w:t>
            </w:r>
          </w:p>
        </w:tc>
      </w:tr>
      <w:tr w:rsidR="00C42D96" w14:paraId="37DB03BA" w14:textId="77777777" w:rsidTr="00E81D21">
        <w:trPr>
          <w:trHeight w:val="283"/>
        </w:trPr>
        <w:tc>
          <w:tcPr>
            <w:tcW w:w="1271" w:type="dxa"/>
            <w:vAlign w:val="center"/>
          </w:tcPr>
          <w:p w14:paraId="56C26181" w14:textId="26F25EE1" w:rsidR="00C42D96" w:rsidRPr="00C42D96" w:rsidRDefault="00C42D96" w:rsidP="00666C84">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Tuva</w:t>
            </w:r>
          </w:p>
        </w:tc>
        <w:tc>
          <w:tcPr>
            <w:tcW w:w="709" w:type="dxa"/>
            <w:vAlign w:val="center"/>
          </w:tcPr>
          <w:p w14:paraId="3C7A4378" w14:textId="527A3A0C"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N/A</w:t>
            </w:r>
          </w:p>
        </w:tc>
        <w:tc>
          <w:tcPr>
            <w:tcW w:w="709" w:type="dxa"/>
            <w:vAlign w:val="center"/>
          </w:tcPr>
          <w:p w14:paraId="4295D054" w14:textId="77777777" w:rsidR="00C42D96" w:rsidRPr="00666C84" w:rsidRDefault="00C42D96" w:rsidP="00666C84">
            <w:pPr>
              <w:jc w:val="right"/>
              <w:rPr>
                <w:rFonts w:ascii="Arial Narrow" w:hAnsi="Arial Narrow" w:cs="Times New Roman"/>
                <w:sz w:val="18"/>
                <w:szCs w:val="18"/>
              </w:rPr>
            </w:pPr>
          </w:p>
        </w:tc>
        <w:tc>
          <w:tcPr>
            <w:tcW w:w="992" w:type="dxa"/>
            <w:vAlign w:val="center"/>
          </w:tcPr>
          <w:p w14:paraId="4B427F13" w14:textId="77777777" w:rsidR="00C42D96" w:rsidRPr="00666C84" w:rsidRDefault="00C42D96" w:rsidP="00666C84">
            <w:pPr>
              <w:jc w:val="right"/>
              <w:rPr>
                <w:rFonts w:ascii="Arial Narrow" w:hAnsi="Arial Narrow" w:cs="Times New Roman"/>
                <w:sz w:val="18"/>
                <w:szCs w:val="18"/>
              </w:rPr>
            </w:pPr>
          </w:p>
        </w:tc>
        <w:tc>
          <w:tcPr>
            <w:tcW w:w="992" w:type="dxa"/>
            <w:vAlign w:val="center"/>
          </w:tcPr>
          <w:p w14:paraId="379A4528" w14:textId="77777777" w:rsidR="00C42D96" w:rsidRPr="00666C84" w:rsidRDefault="00C42D96" w:rsidP="00666C84">
            <w:pPr>
              <w:jc w:val="right"/>
              <w:rPr>
                <w:rFonts w:ascii="Arial Narrow" w:hAnsi="Arial Narrow" w:cs="Times New Roman"/>
                <w:sz w:val="18"/>
                <w:szCs w:val="18"/>
              </w:rPr>
            </w:pPr>
          </w:p>
        </w:tc>
        <w:tc>
          <w:tcPr>
            <w:tcW w:w="992" w:type="dxa"/>
            <w:vAlign w:val="center"/>
          </w:tcPr>
          <w:p w14:paraId="44F234BC" w14:textId="77777777" w:rsidR="00C42D96" w:rsidRPr="00666C84" w:rsidRDefault="00C42D96" w:rsidP="00666C84">
            <w:pPr>
              <w:jc w:val="right"/>
              <w:rPr>
                <w:rFonts w:ascii="Arial Narrow" w:hAnsi="Arial Narrow" w:cs="Times New Roman"/>
                <w:sz w:val="18"/>
                <w:szCs w:val="18"/>
              </w:rPr>
            </w:pPr>
          </w:p>
        </w:tc>
        <w:tc>
          <w:tcPr>
            <w:tcW w:w="1134" w:type="dxa"/>
            <w:vAlign w:val="center"/>
          </w:tcPr>
          <w:p w14:paraId="50044006" w14:textId="77777777" w:rsidR="00C42D96" w:rsidRPr="00666C84" w:rsidRDefault="00C42D96" w:rsidP="00666C84">
            <w:pPr>
              <w:jc w:val="right"/>
              <w:rPr>
                <w:rFonts w:ascii="Arial Narrow" w:hAnsi="Arial Narrow" w:cs="Times New Roman"/>
                <w:sz w:val="18"/>
                <w:szCs w:val="18"/>
              </w:rPr>
            </w:pPr>
          </w:p>
        </w:tc>
        <w:tc>
          <w:tcPr>
            <w:tcW w:w="993" w:type="dxa"/>
            <w:vAlign w:val="center"/>
          </w:tcPr>
          <w:p w14:paraId="2E9BA314" w14:textId="77777777" w:rsidR="00C42D96" w:rsidRPr="00666C84" w:rsidRDefault="00C42D96" w:rsidP="00666C84">
            <w:pPr>
              <w:jc w:val="right"/>
              <w:rPr>
                <w:rFonts w:ascii="Arial Narrow" w:hAnsi="Arial Narrow" w:cs="Times New Roman"/>
                <w:sz w:val="18"/>
                <w:szCs w:val="18"/>
              </w:rPr>
            </w:pPr>
          </w:p>
        </w:tc>
        <w:tc>
          <w:tcPr>
            <w:tcW w:w="1130" w:type="dxa"/>
            <w:vAlign w:val="center"/>
          </w:tcPr>
          <w:p w14:paraId="6442881F" w14:textId="77777777" w:rsidR="00C42D96" w:rsidRPr="00666C84" w:rsidRDefault="00C42D96" w:rsidP="00666C84">
            <w:pPr>
              <w:jc w:val="right"/>
              <w:rPr>
                <w:rFonts w:ascii="Arial Narrow" w:hAnsi="Arial Narrow" w:cs="Times New Roman"/>
                <w:sz w:val="18"/>
                <w:szCs w:val="18"/>
              </w:rPr>
            </w:pPr>
          </w:p>
        </w:tc>
        <w:tc>
          <w:tcPr>
            <w:tcW w:w="1138" w:type="dxa"/>
            <w:vAlign w:val="center"/>
          </w:tcPr>
          <w:p w14:paraId="58971A5B" w14:textId="77777777" w:rsidR="00C42D96" w:rsidRPr="00666C84" w:rsidRDefault="00C42D96" w:rsidP="00666C84">
            <w:pPr>
              <w:jc w:val="right"/>
              <w:rPr>
                <w:rFonts w:ascii="Arial Narrow" w:hAnsi="Arial Narrow" w:cs="Times New Roman"/>
                <w:sz w:val="18"/>
                <w:szCs w:val="18"/>
              </w:rPr>
            </w:pPr>
          </w:p>
        </w:tc>
      </w:tr>
      <w:tr w:rsidR="00C42D96" w14:paraId="42BF3EA1" w14:textId="77777777" w:rsidTr="00E81D21">
        <w:trPr>
          <w:trHeight w:val="283"/>
        </w:trPr>
        <w:tc>
          <w:tcPr>
            <w:tcW w:w="1271" w:type="dxa"/>
            <w:vAlign w:val="center"/>
          </w:tcPr>
          <w:p w14:paraId="4F2AEB10" w14:textId="3B2EA3DF" w:rsidR="00C42D96" w:rsidRPr="00C42D96" w:rsidRDefault="00C42D96" w:rsidP="00666C84">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Waidina</w:t>
            </w:r>
          </w:p>
        </w:tc>
        <w:tc>
          <w:tcPr>
            <w:tcW w:w="709" w:type="dxa"/>
            <w:vAlign w:val="center"/>
          </w:tcPr>
          <w:p w14:paraId="6299C30D" w14:textId="3611AD7C"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1,508</w:t>
            </w:r>
          </w:p>
        </w:tc>
        <w:tc>
          <w:tcPr>
            <w:tcW w:w="709" w:type="dxa"/>
            <w:vAlign w:val="center"/>
          </w:tcPr>
          <w:p w14:paraId="3FDCAFED" w14:textId="3273AD8E"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51</w:t>
            </w:r>
          </w:p>
        </w:tc>
        <w:tc>
          <w:tcPr>
            <w:tcW w:w="992" w:type="dxa"/>
            <w:vAlign w:val="center"/>
          </w:tcPr>
          <w:p w14:paraId="1055E7A6" w14:textId="19EFE792"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80</w:t>
            </w:r>
          </w:p>
        </w:tc>
        <w:tc>
          <w:tcPr>
            <w:tcW w:w="992" w:type="dxa"/>
            <w:vAlign w:val="center"/>
          </w:tcPr>
          <w:p w14:paraId="4AA488E5" w14:textId="6F1F1F23"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320</w:t>
            </w:r>
          </w:p>
        </w:tc>
        <w:tc>
          <w:tcPr>
            <w:tcW w:w="992" w:type="dxa"/>
            <w:vAlign w:val="center"/>
          </w:tcPr>
          <w:p w14:paraId="25249EDF" w14:textId="7D71477B"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220</w:t>
            </w:r>
          </w:p>
        </w:tc>
        <w:tc>
          <w:tcPr>
            <w:tcW w:w="1134" w:type="dxa"/>
            <w:vAlign w:val="center"/>
          </w:tcPr>
          <w:p w14:paraId="08EF9726" w14:textId="379FF2C5"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46</w:t>
            </w:r>
          </w:p>
        </w:tc>
        <w:tc>
          <w:tcPr>
            <w:tcW w:w="993" w:type="dxa"/>
            <w:vAlign w:val="center"/>
          </w:tcPr>
          <w:p w14:paraId="6A8640E1" w14:textId="0FFD18F2"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21</w:t>
            </w:r>
          </w:p>
        </w:tc>
        <w:tc>
          <w:tcPr>
            <w:tcW w:w="1130" w:type="dxa"/>
            <w:vAlign w:val="center"/>
          </w:tcPr>
          <w:p w14:paraId="3B73DACB" w14:textId="10A924E2"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717</w:t>
            </w:r>
          </w:p>
        </w:tc>
        <w:tc>
          <w:tcPr>
            <w:tcW w:w="1138" w:type="dxa"/>
            <w:vAlign w:val="center"/>
          </w:tcPr>
          <w:p w14:paraId="669D7C87" w14:textId="362B6279"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770</w:t>
            </w:r>
          </w:p>
        </w:tc>
      </w:tr>
      <w:tr w:rsidR="00C42D96" w14:paraId="3BCED6FE" w14:textId="77777777" w:rsidTr="00E81D21">
        <w:trPr>
          <w:trHeight w:val="283"/>
        </w:trPr>
        <w:tc>
          <w:tcPr>
            <w:tcW w:w="1271" w:type="dxa"/>
            <w:vAlign w:val="center"/>
          </w:tcPr>
          <w:p w14:paraId="4EFC6EE9" w14:textId="07517C74" w:rsidR="00C42D96" w:rsidRPr="00C42D96" w:rsidRDefault="00C42D96" w:rsidP="00666C84">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Rewa delta</w:t>
            </w:r>
          </w:p>
        </w:tc>
        <w:tc>
          <w:tcPr>
            <w:tcW w:w="709" w:type="dxa"/>
            <w:vAlign w:val="center"/>
          </w:tcPr>
          <w:p w14:paraId="4537D083" w14:textId="3891ED64"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173</w:t>
            </w:r>
          </w:p>
        </w:tc>
        <w:tc>
          <w:tcPr>
            <w:tcW w:w="709" w:type="dxa"/>
            <w:vAlign w:val="center"/>
          </w:tcPr>
          <w:p w14:paraId="094712B3" w14:textId="0DE228EB"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18</w:t>
            </w:r>
          </w:p>
        </w:tc>
        <w:tc>
          <w:tcPr>
            <w:tcW w:w="992" w:type="dxa"/>
            <w:vAlign w:val="center"/>
          </w:tcPr>
          <w:p w14:paraId="06A52018" w14:textId="510B623E"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53</w:t>
            </w:r>
          </w:p>
        </w:tc>
        <w:tc>
          <w:tcPr>
            <w:tcW w:w="992" w:type="dxa"/>
            <w:vAlign w:val="center"/>
          </w:tcPr>
          <w:p w14:paraId="07CCDBA4" w14:textId="61ED5149"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0</w:t>
            </w:r>
          </w:p>
        </w:tc>
        <w:tc>
          <w:tcPr>
            <w:tcW w:w="992" w:type="dxa"/>
            <w:vAlign w:val="center"/>
          </w:tcPr>
          <w:p w14:paraId="5912C86A" w14:textId="02BCCC03"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0</w:t>
            </w:r>
          </w:p>
        </w:tc>
        <w:tc>
          <w:tcPr>
            <w:tcW w:w="1134" w:type="dxa"/>
            <w:vAlign w:val="center"/>
          </w:tcPr>
          <w:p w14:paraId="409F804C" w14:textId="1D26A038"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0</w:t>
            </w:r>
          </w:p>
        </w:tc>
        <w:tc>
          <w:tcPr>
            <w:tcW w:w="993" w:type="dxa"/>
            <w:vAlign w:val="center"/>
          </w:tcPr>
          <w:p w14:paraId="4209ABC4" w14:textId="5B1DA02D"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16</w:t>
            </w:r>
          </w:p>
        </w:tc>
        <w:tc>
          <w:tcPr>
            <w:tcW w:w="1130" w:type="dxa"/>
            <w:vAlign w:val="center"/>
          </w:tcPr>
          <w:p w14:paraId="080F54F9" w14:textId="233BDA14"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71</w:t>
            </w:r>
          </w:p>
        </w:tc>
        <w:tc>
          <w:tcPr>
            <w:tcW w:w="1138" w:type="dxa"/>
            <w:vAlign w:val="center"/>
          </w:tcPr>
          <w:p w14:paraId="4F3B94F8" w14:textId="44F6D629"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86</w:t>
            </w:r>
          </w:p>
        </w:tc>
      </w:tr>
      <w:tr w:rsidR="00C42D96" w14:paraId="6816879B" w14:textId="77777777" w:rsidTr="00E81D21">
        <w:trPr>
          <w:trHeight w:val="283"/>
        </w:trPr>
        <w:tc>
          <w:tcPr>
            <w:tcW w:w="1271" w:type="dxa"/>
            <w:vAlign w:val="center"/>
          </w:tcPr>
          <w:p w14:paraId="091AB381" w14:textId="77777777" w:rsidR="00C42D96" w:rsidRPr="00C42D96" w:rsidRDefault="00C42D96" w:rsidP="00666C84">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Vunivia/</w:t>
            </w:r>
          </w:p>
          <w:p w14:paraId="2251D407" w14:textId="5C202AD5" w:rsidR="00C42D96" w:rsidRPr="00C42D96" w:rsidRDefault="00666C84" w:rsidP="00666C84">
            <w:pPr>
              <w:rPr>
                <w:rFonts w:ascii="Arial Narrow" w:hAnsi="Arial Narrow" w:cs="Times New Roman"/>
                <w:noProof/>
                <w:sz w:val="18"/>
                <w:szCs w:val="18"/>
                <w:lang w:val="en-AU" w:eastAsia="en-AU"/>
              </w:rPr>
            </w:pPr>
            <w:r>
              <w:rPr>
                <w:rFonts w:ascii="Arial Narrow" w:hAnsi="Arial Narrow" w:cs="Times New Roman"/>
                <w:noProof/>
                <w:sz w:val="18"/>
                <w:szCs w:val="18"/>
                <w:lang w:val="en-AU" w:eastAsia="en-AU"/>
              </w:rPr>
              <w:t>Dogotuki-Udu</w:t>
            </w:r>
          </w:p>
        </w:tc>
        <w:tc>
          <w:tcPr>
            <w:tcW w:w="709" w:type="dxa"/>
            <w:vAlign w:val="center"/>
          </w:tcPr>
          <w:p w14:paraId="383FCAFD" w14:textId="4DF9D0B1" w:rsidR="00C42D96" w:rsidRPr="00666C84" w:rsidRDefault="00C42D96" w:rsidP="00666C84">
            <w:pPr>
              <w:jc w:val="right"/>
              <w:rPr>
                <w:rFonts w:ascii="Arial Narrow" w:hAnsi="Arial Narrow" w:cs="Times New Roman"/>
                <w:sz w:val="18"/>
                <w:szCs w:val="18"/>
              </w:rPr>
            </w:pPr>
            <w:r w:rsidRPr="00666C84">
              <w:rPr>
                <w:rFonts w:ascii="Arial Narrow" w:hAnsi="Arial Narrow"/>
                <w:sz w:val="18"/>
                <w:szCs w:val="18"/>
              </w:rPr>
              <w:t xml:space="preserve">N/A        </w:t>
            </w:r>
          </w:p>
        </w:tc>
        <w:tc>
          <w:tcPr>
            <w:tcW w:w="709" w:type="dxa"/>
            <w:vAlign w:val="center"/>
          </w:tcPr>
          <w:p w14:paraId="025B1977" w14:textId="77777777" w:rsidR="00C42D96" w:rsidRPr="00666C84" w:rsidRDefault="00C42D96" w:rsidP="00666C84">
            <w:pPr>
              <w:jc w:val="right"/>
              <w:rPr>
                <w:rFonts w:ascii="Arial Narrow" w:hAnsi="Arial Narrow" w:cs="Times New Roman"/>
                <w:sz w:val="18"/>
                <w:szCs w:val="18"/>
              </w:rPr>
            </w:pPr>
          </w:p>
        </w:tc>
        <w:tc>
          <w:tcPr>
            <w:tcW w:w="992" w:type="dxa"/>
            <w:vAlign w:val="center"/>
          </w:tcPr>
          <w:p w14:paraId="7BEC9DA1" w14:textId="77777777" w:rsidR="00C42D96" w:rsidRPr="00666C84" w:rsidRDefault="00C42D96" w:rsidP="00666C84">
            <w:pPr>
              <w:jc w:val="right"/>
              <w:rPr>
                <w:rFonts w:ascii="Arial Narrow" w:hAnsi="Arial Narrow" w:cs="Times New Roman"/>
                <w:sz w:val="18"/>
                <w:szCs w:val="18"/>
              </w:rPr>
            </w:pPr>
          </w:p>
        </w:tc>
        <w:tc>
          <w:tcPr>
            <w:tcW w:w="992" w:type="dxa"/>
            <w:vAlign w:val="center"/>
          </w:tcPr>
          <w:p w14:paraId="3F681A8F" w14:textId="77777777" w:rsidR="00C42D96" w:rsidRPr="00666C84" w:rsidRDefault="00C42D96" w:rsidP="00666C84">
            <w:pPr>
              <w:jc w:val="right"/>
              <w:rPr>
                <w:rFonts w:ascii="Arial Narrow" w:hAnsi="Arial Narrow" w:cs="Times New Roman"/>
                <w:sz w:val="18"/>
                <w:szCs w:val="18"/>
              </w:rPr>
            </w:pPr>
          </w:p>
        </w:tc>
        <w:tc>
          <w:tcPr>
            <w:tcW w:w="992" w:type="dxa"/>
            <w:vAlign w:val="center"/>
          </w:tcPr>
          <w:p w14:paraId="17CFAE1A" w14:textId="77777777" w:rsidR="00C42D96" w:rsidRPr="00666C84" w:rsidRDefault="00C42D96" w:rsidP="00666C84">
            <w:pPr>
              <w:jc w:val="right"/>
              <w:rPr>
                <w:rFonts w:ascii="Arial Narrow" w:hAnsi="Arial Narrow" w:cs="Times New Roman"/>
                <w:sz w:val="18"/>
                <w:szCs w:val="18"/>
              </w:rPr>
            </w:pPr>
          </w:p>
        </w:tc>
        <w:tc>
          <w:tcPr>
            <w:tcW w:w="1134" w:type="dxa"/>
            <w:vAlign w:val="center"/>
          </w:tcPr>
          <w:p w14:paraId="1556E03B" w14:textId="77777777" w:rsidR="00C42D96" w:rsidRPr="00666C84" w:rsidRDefault="00C42D96" w:rsidP="00666C84">
            <w:pPr>
              <w:jc w:val="right"/>
              <w:rPr>
                <w:rFonts w:ascii="Arial Narrow" w:hAnsi="Arial Narrow" w:cs="Times New Roman"/>
                <w:sz w:val="18"/>
                <w:szCs w:val="18"/>
              </w:rPr>
            </w:pPr>
          </w:p>
        </w:tc>
        <w:tc>
          <w:tcPr>
            <w:tcW w:w="993" w:type="dxa"/>
            <w:vAlign w:val="center"/>
          </w:tcPr>
          <w:p w14:paraId="40E50788" w14:textId="77777777" w:rsidR="00C42D96" w:rsidRPr="00666C84" w:rsidRDefault="00C42D96" w:rsidP="00666C84">
            <w:pPr>
              <w:jc w:val="right"/>
              <w:rPr>
                <w:rFonts w:ascii="Arial Narrow" w:hAnsi="Arial Narrow" w:cs="Times New Roman"/>
                <w:sz w:val="18"/>
                <w:szCs w:val="18"/>
              </w:rPr>
            </w:pPr>
          </w:p>
        </w:tc>
        <w:tc>
          <w:tcPr>
            <w:tcW w:w="1130" w:type="dxa"/>
            <w:vAlign w:val="center"/>
          </w:tcPr>
          <w:p w14:paraId="2D5ECCEA" w14:textId="77777777" w:rsidR="00C42D96" w:rsidRPr="00666C84" w:rsidRDefault="00C42D96" w:rsidP="00666C84">
            <w:pPr>
              <w:jc w:val="right"/>
              <w:rPr>
                <w:rFonts w:ascii="Arial Narrow" w:hAnsi="Arial Narrow" w:cs="Times New Roman"/>
                <w:sz w:val="18"/>
                <w:szCs w:val="18"/>
              </w:rPr>
            </w:pPr>
          </w:p>
        </w:tc>
        <w:tc>
          <w:tcPr>
            <w:tcW w:w="1138" w:type="dxa"/>
            <w:vAlign w:val="center"/>
          </w:tcPr>
          <w:p w14:paraId="28E8050D" w14:textId="77777777" w:rsidR="00C42D96" w:rsidRPr="00666C84" w:rsidRDefault="00C42D96" w:rsidP="00666C84">
            <w:pPr>
              <w:jc w:val="right"/>
              <w:rPr>
                <w:rFonts w:ascii="Arial Narrow" w:hAnsi="Arial Narrow" w:cs="Times New Roman"/>
                <w:sz w:val="18"/>
                <w:szCs w:val="18"/>
              </w:rPr>
            </w:pPr>
          </w:p>
        </w:tc>
      </w:tr>
      <w:tr w:rsidR="00462E8A" w14:paraId="78DA4E61" w14:textId="77777777" w:rsidTr="00E81D21">
        <w:trPr>
          <w:trHeight w:val="283"/>
        </w:trPr>
        <w:tc>
          <w:tcPr>
            <w:tcW w:w="1271" w:type="dxa"/>
            <w:vAlign w:val="center"/>
          </w:tcPr>
          <w:p w14:paraId="65EFD87A" w14:textId="2CCBD6F1" w:rsidR="00462E8A" w:rsidRPr="00C42D96" w:rsidRDefault="00462E8A" w:rsidP="00462E8A">
            <w:pPr>
              <w:rPr>
                <w:rFonts w:ascii="Arial Narrow" w:hAnsi="Arial Narrow" w:cs="Times New Roman"/>
                <w:noProof/>
                <w:sz w:val="18"/>
                <w:szCs w:val="18"/>
                <w:lang w:val="en-AU" w:eastAsia="en-AU"/>
              </w:rPr>
            </w:pPr>
            <w:r>
              <w:rPr>
                <w:rFonts w:ascii="Arial Narrow" w:hAnsi="Arial Narrow" w:cs="Times New Roman"/>
                <w:noProof/>
                <w:sz w:val="18"/>
                <w:szCs w:val="18"/>
                <w:lang w:val="en-AU" w:eastAsia="en-AU"/>
              </w:rPr>
              <w:t>Total</w:t>
            </w:r>
          </w:p>
        </w:tc>
        <w:tc>
          <w:tcPr>
            <w:tcW w:w="709" w:type="dxa"/>
            <w:vAlign w:val="center"/>
          </w:tcPr>
          <w:p w14:paraId="3D509CA2" w14:textId="5645C247" w:rsidR="00462E8A" w:rsidRPr="00666C84" w:rsidRDefault="00462E8A" w:rsidP="00462E8A">
            <w:pPr>
              <w:jc w:val="right"/>
              <w:rPr>
                <w:rFonts w:ascii="Arial Narrow" w:hAnsi="Arial Narrow"/>
                <w:sz w:val="18"/>
                <w:szCs w:val="18"/>
              </w:rPr>
            </w:pPr>
            <w:r w:rsidRPr="00666C84">
              <w:rPr>
                <w:rFonts w:ascii="Arial Narrow" w:hAnsi="Arial Narrow"/>
                <w:sz w:val="18"/>
                <w:szCs w:val="18"/>
              </w:rPr>
              <w:t>53,167</w:t>
            </w:r>
          </w:p>
        </w:tc>
        <w:tc>
          <w:tcPr>
            <w:tcW w:w="709" w:type="dxa"/>
            <w:vAlign w:val="center"/>
          </w:tcPr>
          <w:p w14:paraId="5895C44C" w14:textId="4D3B1202" w:rsidR="00462E8A" w:rsidRPr="00666C84" w:rsidRDefault="00462E8A" w:rsidP="00462E8A">
            <w:pPr>
              <w:jc w:val="right"/>
              <w:rPr>
                <w:rFonts w:ascii="Arial Narrow" w:hAnsi="Arial Narrow" w:cs="Times New Roman"/>
                <w:sz w:val="18"/>
                <w:szCs w:val="18"/>
              </w:rPr>
            </w:pPr>
            <w:r w:rsidRPr="00666C84">
              <w:rPr>
                <w:rFonts w:ascii="Arial Narrow" w:hAnsi="Arial Narrow"/>
                <w:sz w:val="18"/>
                <w:szCs w:val="18"/>
              </w:rPr>
              <w:t>18,315</w:t>
            </w:r>
          </w:p>
        </w:tc>
        <w:tc>
          <w:tcPr>
            <w:tcW w:w="992" w:type="dxa"/>
            <w:vAlign w:val="center"/>
          </w:tcPr>
          <w:p w14:paraId="04988276" w14:textId="6E2EA600" w:rsidR="00462E8A" w:rsidRPr="00666C84" w:rsidRDefault="00462E8A" w:rsidP="00462E8A">
            <w:pPr>
              <w:jc w:val="right"/>
              <w:rPr>
                <w:rFonts w:ascii="Arial Narrow" w:hAnsi="Arial Narrow" w:cs="Times New Roman"/>
                <w:sz w:val="18"/>
                <w:szCs w:val="18"/>
              </w:rPr>
            </w:pPr>
            <w:r w:rsidRPr="00666C84">
              <w:rPr>
                <w:rFonts w:ascii="Arial Narrow" w:hAnsi="Arial Narrow"/>
                <w:sz w:val="18"/>
                <w:szCs w:val="18"/>
              </w:rPr>
              <w:t>1,548</w:t>
            </w:r>
          </w:p>
        </w:tc>
        <w:tc>
          <w:tcPr>
            <w:tcW w:w="992" w:type="dxa"/>
            <w:vAlign w:val="center"/>
          </w:tcPr>
          <w:p w14:paraId="69D19D17" w14:textId="0EA32E96" w:rsidR="00462E8A" w:rsidRPr="00666C84" w:rsidRDefault="00462E8A" w:rsidP="00462E8A">
            <w:pPr>
              <w:jc w:val="right"/>
              <w:rPr>
                <w:rFonts w:ascii="Arial Narrow" w:hAnsi="Arial Narrow" w:cs="Times New Roman"/>
                <w:sz w:val="18"/>
                <w:szCs w:val="18"/>
              </w:rPr>
            </w:pPr>
            <w:r w:rsidRPr="00666C84">
              <w:rPr>
                <w:rFonts w:ascii="Arial Narrow" w:hAnsi="Arial Narrow"/>
                <w:sz w:val="18"/>
                <w:szCs w:val="18"/>
              </w:rPr>
              <w:t>4,036</w:t>
            </w:r>
          </w:p>
        </w:tc>
        <w:tc>
          <w:tcPr>
            <w:tcW w:w="992" w:type="dxa"/>
            <w:vAlign w:val="center"/>
          </w:tcPr>
          <w:p w14:paraId="29846C59" w14:textId="253EE937" w:rsidR="00462E8A" w:rsidRPr="00666C84" w:rsidRDefault="00462E8A" w:rsidP="00462E8A">
            <w:pPr>
              <w:jc w:val="right"/>
              <w:rPr>
                <w:rFonts w:ascii="Arial Narrow" w:hAnsi="Arial Narrow" w:cs="Times New Roman"/>
                <w:sz w:val="18"/>
                <w:szCs w:val="18"/>
              </w:rPr>
            </w:pPr>
            <w:r w:rsidRPr="00666C84">
              <w:rPr>
                <w:rFonts w:ascii="Arial Narrow" w:hAnsi="Arial Narrow"/>
                <w:sz w:val="18"/>
                <w:szCs w:val="18"/>
              </w:rPr>
              <w:t>1,221</w:t>
            </w:r>
          </w:p>
        </w:tc>
        <w:tc>
          <w:tcPr>
            <w:tcW w:w="1134" w:type="dxa"/>
            <w:vAlign w:val="center"/>
          </w:tcPr>
          <w:p w14:paraId="583D68E0" w14:textId="7985A9B6" w:rsidR="00462E8A" w:rsidRPr="00666C84" w:rsidRDefault="00462E8A" w:rsidP="00462E8A">
            <w:pPr>
              <w:jc w:val="right"/>
              <w:rPr>
                <w:rFonts w:ascii="Arial Narrow" w:hAnsi="Arial Narrow" w:cs="Times New Roman"/>
                <w:sz w:val="18"/>
                <w:szCs w:val="18"/>
              </w:rPr>
            </w:pPr>
            <w:r w:rsidRPr="00666C84">
              <w:rPr>
                <w:rFonts w:ascii="Arial Narrow" w:hAnsi="Arial Narrow"/>
                <w:sz w:val="18"/>
                <w:szCs w:val="18"/>
              </w:rPr>
              <w:t>386</w:t>
            </w:r>
          </w:p>
        </w:tc>
        <w:tc>
          <w:tcPr>
            <w:tcW w:w="993" w:type="dxa"/>
            <w:vAlign w:val="center"/>
          </w:tcPr>
          <w:p w14:paraId="46ED2B59" w14:textId="17CC96F1" w:rsidR="00462E8A" w:rsidRPr="00666C84" w:rsidRDefault="00462E8A" w:rsidP="00462E8A">
            <w:pPr>
              <w:jc w:val="right"/>
              <w:rPr>
                <w:rFonts w:ascii="Arial Narrow" w:hAnsi="Arial Narrow" w:cs="Times New Roman"/>
                <w:sz w:val="18"/>
                <w:szCs w:val="18"/>
              </w:rPr>
            </w:pPr>
            <w:r w:rsidRPr="00666C84">
              <w:rPr>
                <w:rFonts w:ascii="Arial Narrow" w:hAnsi="Arial Narrow"/>
                <w:sz w:val="18"/>
                <w:szCs w:val="18"/>
              </w:rPr>
              <w:t>1,614</w:t>
            </w:r>
          </w:p>
        </w:tc>
        <w:tc>
          <w:tcPr>
            <w:tcW w:w="1130" w:type="dxa"/>
            <w:vAlign w:val="center"/>
          </w:tcPr>
          <w:p w14:paraId="13A4C43C" w14:textId="1EC75DB7" w:rsidR="00462E8A" w:rsidRPr="00666C84" w:rsidRDefault="00462E8A" w:rsidP="00462E8A">
            <w:pPr>
              <w:jc w:val="right"/>
              <w:rPr>
                <w:rFonts w:ascii="Arial Narrow" w:hAnsi="Arial Narrow" w:cs="Times New Roman"/>
                <w:sz w:val="18"/>
                <w:szCs w:val="18"/>
              </w:rPr>
            </w:pPr>
            <w:r w:rsidRPr="00666C84">
              <w:rPr>
                <w:rFonts w:ascii="Arial Narrow" w:hAnsi="Arial Narrow"/>
                <w:sz w:val="18"/>
                <w:szCs w:val="18"/>
              </w:rPr>
              <w:t>25,506</w:t>
            </w:r>
          </w:p>
        </w:tc>
        <w:tc>
          <w:tcPr>
            <w:tcW w:w="1138" w:type="dxa"/>
            <w:vAlign w:val="center"/>
          </w:tcPr>
          <w:p w14:paraId="3308EF8A" w14:textId="6162F7DD" w:rsidR="00462E8A" w:rsidRPr="00666C84" w:rsidRDefault="00462E8A" w:rsidP="00462E8A">
            <w:pPr>
              <w:jc w:val="right"/>
              <w:rPr>
                <w:rFonts w:ascii="Arial Narrow" w:hAnsi="Arial Narrow" w:cs="Times New Roman"/>
                <w:sz w:val="18"/>
                <w:szCs w:val="18"/>
              </w:rPr>
            </w:pPr>
            <w:r w:rsidRPr="00666C84">
              <w:rPr>
                <w:rFonts w:ascii="Arial Narrow" w:hAnsi="Arial Narrow"/>
                <w:sz w:val="18"/>
                <w:szCs w:val="18"/>
              </w:rPr>
              <w:t>26,047</w:t>
            </w:r>
          </w:p>
        </w:tc>
      </w:tr>
    </w:tbl>
    <w:p w14:paraId="186D8439" w14:textId="77777777" w:rsidR="00C42D96" w:rsidRDefault="00C42D96" w:rsidP="00303595">
      <w:pPr>
        <w:rPr>
          <w:rFonts w:ascii="Times New Roman" w:hAnsi="Times New Roman" w:cs="Times New Roman"/>
          <w:b/>
        </w:rPr>
      </w:pPr>
    </w:p>
    <w:p w14:paraId="776DEAAF" w14:textId="77777777" w:rsidR="00303595" w:rsidRDefault="00303595" w:rsidP="00303595">
      <w:pPr>
        <w:rPr>
          <w:rFonts w:ascii="Times New Roman" w:hAnsi="Times New Roman" w:cs="Times New Roman"/>
          <w:b/>
        </w:rPr>
      </w:pPr>
      <w:r>
        <w:rPr>
          <w:rFonts w:ascii="Times New Roman" w:hAnsi="Times New Roman" w:cs="Times New Roman"/>
          <w:b/>
        </w:rPr>
        <w:t>FEMALE</w:t>
      </w:r>
    </w:p>
    <w:tbl>
      <w:tblPr>
        <w:tblStyle w:val="TableGrid"/>
        <w:tblW w:w="10060" w:type="dxa"/>
        <w:tblInd w:w="108" w:type="dxa"/>
        <w:tblLayout w:type="fixed"/>
        <w:tblLook w:val="04A0" w:firstRow="1" w:lastRow="0" w:firstColumn="1" w:lastColumn="0" w:noHBand="0" w:noVBand="1"/>
      </w:tblPr>
      <w:tblGrid>
        <w:gridCol w:w="1271"/>
        <w:gridCol w:w="709"/>
        <w:gridCol w:w="709"/>
        <w:gridCol w:w="992"/>
        <w:gridCol w:w="992"/>
        <w:gridCol w:w="992"/>
        <w:gridCol w:w="1134"/>
        <w:gridCol w:w="993"/>
        <w:gridCol w:w="1130"/>
        <w:gridCol w:w="1138"/>
      </w:tblGrid>
      <w:tr w:rsidR="00303595" w:rsidRPr="001F2067" w14:paraId="5F27BC51" w14:textId="77777777" w:rsidTr="003D3FFA">
        <w:trPr>
          <w:trHeight w:val="570"/>
        </w:trPr>
        <w:tc>
          <w:tcPr>
            <w:tcW w:w="1271" w:type="dxa"/>
          </w:tcPr>
          <w:p w14:paraId="4ED13448" w14:textId="23EBF46B" w:rsidR="00303595" w:rsidRPr="00C42D96" w:rsidRDefault="00303595" w:rsidP="00303595">
            <w:pPr>
              <w:rPr>
                <w:rFonts w:ascii="Arial Narrow" w:hAnsi="Arial Narrow" w:cs="Times New Roman"/>
                <w:sz w:val="18"/>
                <w:szCs w:val="18"/>
              </w:rPr>
            </w:pPr>
            <w:r w:rsidRPr="00C42D96">
              <w:rPr>
                <w:rFonts w:ascii="Arial Narrow" w:hAnsi="Arial Narrow" w:cs="Times New Roman"/>
                <w:noProof/>
                <w:sz w:val="18"/>
                <w:szCs w:val="18"/>
                <w:lang w:val="en-NZ" w:eastAsia="ja-JP"/>
              </w:rPr>
              <mc:AlternateContent>
                <mc:Choice Requires="wps">
                  <w:drawing>
                    <wp:anchor distT="0" distB="0" distL="114300" distR="114300" simplePos="0" relativeHeight="251680768" behindDoc="0" locked="0" layoutInCell="1" allowOverlap="1" wp14:anchorId="4E9F23F1" wp14:editId="4A32A194">
                      <wp:simplePos x="0" y="0"/>
                      <wp:positionH relativeFrom="column">
                        <wp:posOffset>-62865</wp:posOffset>
                      </wp:positionH>
                      <wp:positionV relativeFrom="paragraph">
                        <wp:posOffset>264795</wp:posOffset>
                      </wp:positionV>
                      <wp:extent cx="0" cy="1905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0"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5="http://schemas.microsoft.com/office/word/2012/wordml">
                  <w:pict>
                    <v:line w14:anchorId="66DF482C" id="Straight Connector 4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95pt,20.85pt" to="-4.9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" strokecolor="#4a7ebb"/>
                  </w:pict>
                </mc:Fallback>
              </mc:AlternateContent>
            </w:r>
            <w:r w:rsidRPr="00C42D96">
              <w:rPr>
                <w:rFonts w:ascii="Arial Narrow" w:hAnsi="Arial Narrow" w:cs="Times New Roman"/>
                <w:sz w:val="18"/>
                <w:szCs w:val="18"/>
              </w:rPr>
              <w:t>Catc</w:t>
            </w:r>
            <w:r w:rsidR="00C42D96">
              <w:rPr>
                <w:rFonts w:ascii="Arial Narrow" w:hAnsi="Arial Narrow" w:cs="Times New Roman"/>
                <w:sz w:val="18"/>
                <w:szCs w:val="18"/>
              </w:rPr>
              <w:t>h</w:t>
            </w:r>
            <w:r w:rsidRPr="00C42D96">
              <w:rPr>
                <w:rFonts w:ascii="Arial Narrow" w:hAnsi="Arial Narrow" w:cs="Times New Roman"/>
                <w:sz w:val="18"/>
                <w:szCs w:val="18"/>
              </w:rPr>
              <w:t>ment</w:t>
            </w:r>
          </w:p>
        </w:tc>
        <w:tc>
          <w:tcPr>
            <w:tcW w:w="709" w:type="dxa"/>
          </w:tcPr>
          <w:p w14:paraId="4ACF9FF9" w14:textId="77777777" w:rsidR="00303595" w:rsidRPr="00C42D96" w:rsidRDefault="00303595" w:rsidP="00C42D96">
            <w:pPr>
              <w:jc w:val="center"/>
              <w:rPr>
                <w:rFonts w:ascii="Arial Narrow" w:hAnsi="Arial Narrow" w:cs="Times New Roman"/>
                <w:sz w:val="18"/>
                <w:szCs w:val="18"/>
              </w:rPr>
            </w:pPr>
            <w:r w:rsidRPr="00C42D96">
              <w:rPr>
                <w:rFonts w:ascii="Arial Narrow" w:hAnsi="Arial Narrow" w:cs="Times New Roman"/>
                <w:sz w:val="18"/>
                <w:szCs w:val="18"/>
              </w:rPr>
              <w:t>Total</w:t>
            </w:r>
          </w:p>
        </w:tc>
        <w:tc>
          <w:tcPr>
            <w:tcW w:w="709" w:type="dxa"/>
            <w:tcBorders>
              <w:bottom w:val="single" w:sz="4" w:space="0" w:color="auto"/>
            </w:tcBorders>
          </w:tcPr>
          <w:p w14:paraId="1A38E9ED" w14:textId="42649639" w:rsidR="00303595" w:rsidRPr="00C42D96" w:rsidRDefault="00B87EB2" w:rsidP="00C42D96">
            <w:pPr>
              <w:jc w:val="center"/>
              <w:rPr>
                <w:rFonts w:ascii="Arial Narrow" w:hAnsi="Arial Narrow" w:cs="Times New Roman"/>
                <w:sz w:val="18"/>
                <w:szCs w:val="18"/>
              </w:rPr>
            </w:pPr>
            <w:r w:rsidRPr="00C42D96">
              <w:rPr>
                <w:rFonts w:ascii="Arial Narrow" w:hAnsi="Arial Narrow" w:cs="Times New Roman"/>
                <w:sz w:val="18"/>
                <w:szCs w:val="18"/>
              </w:rPr>
              <w:t>W</w:t>
            </w:r>
            <w:r w:rsidR="00303595" w:rsidRPr="00C42D96">
              <w:rPr>
                <w:rFonts w:ascii="Arial Narrow" w:hAnsi="Arial Narrow" w:cs="Times New Roman"/>
                <w:sz w:val="18"/>
                <w:szCs w:val="18"/>
              </w:rPr>
              <w:t>ork</w:t>
            </w:r>
            <w:r w:rsidRPr="00C42D96">
              <w:rPr>
                <w:rFonts w:ascii="Arial Narrow" w:hAnsi="Arial Narrow" w:cs="Times New Roman"/>
                <w:sz w:val="18"/>
                <w:szCs w:val="18"/>
              </w:rPr>
              <w:t xml:space="preserve"> for money</w:t>
            </w:r>
          </w:p>
        </w:tc>
        <w:tc>
          <w:tcPr>
            <w:tcW w:w="992" w:type="dxa"/>
            <w:tcBorders>
              <w:bottom w:val="single" w:sz="4" w:space="0" w:color="auto"/>
            </w:tcBorders>
          </w:tcPr>
          <w:p w14:paraId="1472F41B" w14:textId="3B122263" w:rsidR="00303595" w:rsidRPr="00C42D96" w:rsidRDefault="00B87EB2" w:rsidP="00C42D96">
            <w:pPr>
              <w:jc w:val="center"/>
              <w:rPr>
                <w:rFonts w:ascii="Arial Narrow" w:hAnsi="Arial Narrow" w:cs="Times New Roman"/>
                <w:sz w:val="18"/>
                <w:szCs w:val="18"/>
              </w:rPr>
            </w:pPr>
            <w:r w:rsidRPr="00C42D96">
              <w:rPr>
                <w:rFonts w:ascii="Arial Narrow" w:hAnsi="Arial Narrow" w:cs="Times New Roman"/>
                <w:sz w:val="18"/>
                <w:szCs w:val="18"/>
              </w:rPr>
              <w:t>Work for money &amp; sales</w:t>
            </w:r>
          </w:p>
        </w:tc>
        <w:tc>
          <w:tcPr>
            <w:tcW w:w="992" w:type="dxa"/>
            <w:tcBorders>
              <w:bottom w:val="single" w:sz="4" w:space="0" w:color="auto"/>
            </w:tcBorders>
          </w:tcPr>
          <w:p w14:paraId="190B5C78" w14:textId="08C2351C" w:rsidR="00303595" w:rsidRPr="00C42D96" w:rsidRDefault="00303595" w:rsidP="00C42D96">
            <w:pPr>
              <w:jc w:val="center"/>
              <w:rPr>
                <w:rFonts w:ascii="Arial Narrow" w:hAnsi="Arial Narrow" w:cs="Times New Roman"/>
                <w:sz w:val="18"/>
                <w:szCs w:val="18"/>
              </w:rPr>
            </w:pPr>
            <w:r w:rsidRPr="00C42D96">
              <w:rPr>
                <w:rFonts w:ascii="Arial Narrow" w:hAnsi="Arial Narrow" w:cs="Times New Roman"/>
                <w:sz w:val="18"/>
                <w:szCs w:val="18"/>
              </w:rPr>
              <w:t xml:space="preserve">Money work </w:t>
            </w:r>
            <w:r w:rsidR="00B87EB2" w:rsidRPr="00C42D96">
              <w:rPr>
                <w:rFonts w:ascii="Arial Narrow" w:hAnsi="Arial Narrow" w:cs="Times New Roman"/>
                <w:sz w:val="18"/>
                <w:szCs w:val="18"/>
              </w:rPr>
              <w:t>&amp; Subsist.</w:t>
            </w:r>
          </w:p>
        </w:tc>
        <w:tc>
          <w:tcPr>
            <w:tcW w:w="992" w:type="dxa"/>
            <w:tcBorders>
              <w:bottom w:val="single" w:sz="4" w:space="0" w:color="auto"/>
            </w:tcBorders>
          </w:tcPr>
          <w:p w14:paraId="63E724F5" w14:textId="3E39E79B" w:rsidR="00303595" w:rsidRPr="00C42D96" w:rsidRDefault="00B87EB2" w:rsidP="00C42D96">
            <w:pPr>
              <w:ind w:right="-86"/>
              <w:jc w:val="center"/>
              <w:rPr>
                <w:rFonts w:ascii="Arial Narrow" w:hAnsi="Arial Narrow" w:cs="Times New Roman"/>
                <w:sz w:val="18"/>
                <w:szCs w:val="18"/>
              </w:rPr>
            </w:pPr>
            <w:r w:rsidRPr="00C42D96">
              <w:rPr>
                <w:rFonts w:ascii="Arial Narrow" w:hAnsi="Arial Narrow" w:cs="Times New Roman"/>
                <w:sz w:val="18"/>
                <w:szCs w:val="18"/>
              </w:rPr>
              <w:t>Subsist.</w:t>
            </w:r>
            <w:r w:rsidR="00303595" w:rsidRPr="00C42D96">
              <w:rPr>
                <w:rFonts w:ascii="Arial Narrow" w:hAnsi="Arial Narrow" w:cs="Times New Roman"/>
                <w:sz w:val="18"/>
                <w:szCs w:val="18"/>
              </w:rPr>
              <w:t xml:space="preserve"> Only</w:t>
            </w:r>
          </w:p>
        </w:tc>
        <w:tc>
          <w:tcPr>
            <w:tcW w:w="1134" w:type="dxa"/>
            <w:tcBorders>
              <w:bottom w:val="single" w:sz="4" w:space="0" w:color="auto"/>
            </w:tcBorders>
          </w:tcPr>
          <w:p w14:paraId="3581C224" w14:textId="480730E1" w:rsidR="00303595" w:rsidRPr="00C42D96" w:rsidRDefault="00B87EB2" w:rsidP="00C42D96">
            <w:pPr>
              <w:ind w:right="-44"/>
              <w:jc w:val="center"/>
              <w:rPr>
                <w:rFonts w:ascii="Arial Narrow" w:hAnsi="Arial Narrow" w:cs="Times New Roman"/>
                <w:sz w:val="18"/>
                <w:szCs w:val="18"/>
              </w:rPr>
            </w:pPr>
            <w:r w:rsidRPr="00C42D96">
              <w:rPr>
                <w:rFonts w:ascii="Arial Narrow" w:hAnsi="Arial Narrow" w:cs="Times New Roman"/>
                <w:sz w:val="18"/>
                <w:szCs w:val="18"/>
              </w:rPr>
              <w:t>Unemployed with subsist.</w:t>
            </w:r>
          </w:p>
        </w:tc>
        <w:tc>
          <w:tcPr>
            <w:tcW w:w="993" w:type="dxa"/>
          </w:tcPr>
          <w:p w14:paraId="4E01B193" w14:textId="10F03935" w:rsidR="00303595" w:rsidRPr="00C42D96" w:rsidRDefault="00B87EB2" w:rsidP="00C42D96">
            <w:pPr>
              <w:ind w:right="-143"/>
              <w:rPr>
                <w:rFonts w:ascii="Arial Narrow" w:hAnsi="Arial Narrow" w:cs="Times New Roman"/>
                <w:sz w:val="18"/>
                <w:szCs w:val="18"/>
              </w:rPr>
            </w:pPr>
            <w:r w:rsidRPr="00C42D96">
              <w:rPr>
                <w:rFonts w:ascii="Arial Narrow" w:hAnsi="Arial Narrow" w:cs="Times New Roman"/>
                <w:sz w:val="18"/>
                <w:szCs w:val="18"/>
              </w:rPr>
              <w:t>Unemployed - a</w:t>
            </w:r>
            <w:r w:rsidR="00303595" w:rsidRPr="00C42D96">
              <w:rPr>
                <w:rFonts w:ascii="Arial Narrow" w:hAnsi="Arial Narrow" w:cs="Times New Roman"/>
                <w:sz w:val="18"/>
                <w:szCs w:val="18"/>
              </w:rPr>
              <w:t>ctively looking</w:t>
            </w:r>
          </w:p>
        </w:tc>
        <w:tc>
          <w:tcPr>
            <w:tcW w:w="1130" w:type="dxa"/>
          </w:tcPr>
          <w:p w14:paraId="32062DB8" w14:textId="77777777" w:rsidR="00303595" w:rsidRPr="00C42D96" w:rsidRDefault="00303595" w:rsidP="00C42D96">
            <w:pPr>
              <w:ind w:right="-46"/>
              <w:jc w:val="center"/>
              <w:rPr>
                <w:rFonts w:ascii="Arial Narrow" w:hAnsi="Arial Narrow" w:cs="Times New Roman"/>
                <w:sz w:val="18"/>
                <w:szCs w:val="18"/>
              </w:rPr>
            </w:pPr>
            <w:r w:rsidRPr="00C42D96">
              <w:rPr>
                <w:rFonts w:ascii="Arial Narrow" w:hAnsi="Arial Narrow" w:cs="Times New Roman"/>
                <w:sz w:val="18"/>
                <w:szCs w:val="18"/>
              </w:rPr>
              <w:t>Economically active</w:t>
            </w:r>
          </w:p>
        </w:tc>
        <w:tc>
          <w:tcPr>
            <w:tcW w:w="1138" w:type="dxa"/>
          </w:tcPr>
          <w:p w14:paraId="3214B31A" w14:textId="26C80739" w:rsidR="00303595" w:rsidRPr="00C42D96" w:rsidRDefault="00303595" w:rsidP="00C42D96">
            <w:pPr>
              <w:jc w:val="center"/>
              <w:rPr>
                <w:rFonts w:ascii="Arial Narrow" w:hAnsi="Arial Narrow" w:cs="Times New Roman"/>
                <w:sz w:val="18"/>
                <w:szCs w:val="18"/>
              </w:rPr>
            </w:pPr>
            <w:r w:rsidRPr="00C42D96">
              <w:rPr>
                <w:rFonts w:ascii="Arial Narrow" w:hAnsi="Arial Narrow" w:cs="Times New Roman"/>
                <w:sz w:val="18"/>
                <w:szCs w:val="18"/>
              </w:rPr>
              <w:t xml:space="preserve">Not </w:t>
            </w:r>
            <w:r w:rsidR="001C52DE">
              <w:rPr>
                <w:rFonts w:ascii="Arial Narrow" w:hAnsi="Arial Narrow" w:cs="Times New Roman"/>
                <w:sz w:val="18"/>
                <w:szCs w:val="18"/>
              </w:rPr>
              <w:t>e</w:t>
            </w:r>
            <w:r w:rsidR="001C52DE" w:rsidRPr="00C42D96">
              <w:rPr>
                <w:rFonts w:ascii="Arial Narrow" w:hAnsi="Arial Narrow" w:cs="Times New Roman"/>
                <w:sz w:val="18"/>
                <w:szCs w:val="18"/>
              </w:rPr>
              <w:t>conomically</w:t>
            </w:r>
            <w:r w:rsidRPr="00C42D96">
              <w:rPr>
                <w:rFonts w:ascii="Arial Narrow" w:hAnsi="Arial Narrow" w:cs="Times New Roman"/>
                <w:sz w:val="18"/>
                <w:szCs w:val="18"/>
              </w:rPr>
              <w:t xml:space="preserve"> active</w:t>
            </w:r>
          </w:p>
        </w:tc>
      </w:tr>
      <w:tr w:rsidR="00C42D96" w14:paraId="5BF515AB" w14:textId="77777777" w:rsidTr="00E81D21">
        <w:trPr>
          <w:trHeight w:val="283"/>
        </w:trPr>
        <w:tc>
          <w:tcPr>
            <w:tcW w:w="1271" w:type="dxa"/>
            <w:vAlign w:val="center"/>
          </w:tcPr>
          <w:p w14:paraId="7C551DBB" w14:textId="59180C29" w:rsidR="00C42D96" w:rsidRPr="00C42D96" w:rsidRDefault="00666C84" w:rsidP="00462E8A">
            <w:pPr>
              <w:rPr>
                <w:rFonts w:ascii="Arial Narrow" w:hAnsi="Arial Narrow" w:cs="Times New Roman"/>
                <w:noProof/>
                <w:sz w:val="18"/>
                <w:szCs w:val="18"/>
                <w:lang w:val="en-AU" w:eastAsia="en-AU"/>
              </w:rPr>
            </w:pPr>
            <w:r>
              <w:rPr>
                <w:rFonts w:ascii="Arial Narrow" w:hAnsi="Arial Narrow" w:cs="Times New Roman"/>
                <w:noProof/>
                <w:sz w:val="18"/>
                <w:szCs w:val="18"/>
                <w:lang w:val="en-AU" w:eastAsia="en-AU"/>
              </w:rPr>
              <w:t>Ba</w:t>
            </w:r>
          </w:p>
        </w:tc>
        <w:tc>
          <w:tcPr>
            <w:tcW w:w="709" w:type="dxa"/>
            <w:vAlign w:val="center"/>
          </w:tcPr>
          <w:p w14:paraId="24A4AB4C" w14:textId="6FD1417E"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21,186</w:t>
            </w:r>
          </w:p>
        </w:tc>
        <w:tc>
          <w:tcPr>
            <w:tcW w:w="709" w:type="dxa"/>
            <w:tcBorders>
              <w:bottom w:val="single" w:sz="4" w:space="0" w:color="auto"/>
            </w:tcBorders>
            <w:vAlign w:val="center"/>
          </w:tcPr>
          <w:p w14:paraId="743C4AB8" w14:textId="49CA7C34"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2,204</w:t>
            </w:r>
          </w:p>
        </w:tc>
        <w:tc>
          <w:tcPr>
            <w:tcW w:w="992" w:type="dxa"/>
            <w:tcBorders>
              <w:bottom w:val="single" w:sz="4" w:space="0" w:color="auto"/>
            </w:tcBorders>
            <w:vAlign w:val="center"/>
          </w:tcPr>
          <w:p w14:paraId="7A1A8497" w14:textId="2028831A" w:rsidR="00C42D96" w:rsidRPr="00C42D96" w:rsidRDefault="00462E8A" w:rsidP="00462E8A">
            <w:pPr>
              <w:jc w:val="right"/>
              <w:rPr>
                <w:rFonts w:ascii="Arial Narrow" w:hAnsi="Arial Narrow" w:cs="Times New Roman"/>
                <w:sz w:val="18"/>
                <w:szCs w:val="18"/>
              </w:rPr>
            </w:pPr>
            <w:r>
              <w:rPr>
                <w:rFonts w:ascii="Arial Narrow" w:hAnsi="Arial Narrow" w:cs="Times New Roman"/>
                <w:sz w:val="18"/>
                <w:szCs w:val="18"/>
              </w:rPr>
              <w:t>1</w:t>
            </w:r>
            <w:r w:rsidR="00C42D96" w:rsidRPr="00C42D96">
              <w:rPr>
                <w:rFonts w:ascii="Arial Narrow" w:hAnsi="Arial Narrow" w:cs="Times New Roman"/>
                <w:sz w:val="18"/>
                <w:szCs w:val="18"/>
              </w:rPr>
              <w:t>50</w:t>
            </w:r>
          </w:p>
        </w:tc>
        <w:tc>
          <w:tcPr>
            <w:tcW w:w="992" w:type="dxa"/>
            <w:tcBorders>
              <w:bottom w:val="single" w:sz="4" w:space="0" w:color="auto"/>
            </w:tcBorders>
            <w:vAlign w:val="center"/>
          </w:tcPr>
          <w:p w14:paraId="2CEA6C44" w14:textId="2FAC1ED3"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2</w:t>
            </w:r>
            <w:r w:rsidR="00462E8A">
              <w:rPr>
                <w:rFonts w:ascii="Arial Narrow" w:hAnsi="Arial Narrow" w:cs="Times New Roman"/>
                <w:sz w:val="18"/>
                <w:szCs w:val="18"/>
              </w:rPr>
              <w:t>14</w:t>
            </w:r>
          </w:p>
        </w:tc>
        <w:tc>
          <w:tcPr>
            <w:tcW w:w="992" w:type="dxa"/>
            <w:tcBorders>
              <w:bottom w:val="single" w:sz="4" w:space="0" w:color="auto"/>
            </w:tcBorders>
            <w:vAlign w:val="center"/>
          </w:tcPr>
          <w:p w14:paraId="4773B7EB" w14:textId="7927624F"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518</w:t>
            </w:r>
          </w:p>
        </w:tc>
        <w:tc>
          <w:tcPr>
            <w:tcW w:w="1134" w:type="dxa"/>
            <w:tcBorders>
              <w:bottom w:val="single" w:sz="4" w:space="0" w:color="auto"/>
            </w:tcBorders>
            <w:vAlign w:val="center"/>
          </w:tcPr>
          <w:p w14:paraId="2F9F1E70" w14:textId="66BF1852"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54</w:t>
            </w:r>
          </w:p>
        </w:tc>
        <w:tc>
          <w:tcPr>
            <w:tcW w:w="993" w:type="dxa"/>
            <w:vAlign w:val="center"/>
          </w:tcPr>
          <w:p w14:paraId="15F7C368" w14:textId="595CA896"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815</w:t>
            </w:r>
          </w:p>
        </w:tc>
        <w:tc>
          <w:tcPr>
            <w:tcW w:w="1130" w:type="dxa"/>
            <w:vAlign w:val="center"/>
          </w:tcPr>
          <w:p w14:paraId="4D5C450A" w14:textId="52BC7282"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3,140</w:t>
            </w:r>
          </w:p>
        </w:tc>
        <w:tc>
          <w:tcPr>
            <w:tcW w:w="1138" w:type="dxa"/>
            <w:vAlign w:val="center"/>
          </w:tcPr>
          <w:p w14:paraId="669E24C2" w14:textId="4F646145"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17,231</w:t>
            </w:r>
          </w:p>
        </w:tc>
      </w:tr>
      <w:tr w:rsidR="00C42D96" w14:paraId="37792094" w14:textId="77777777" w:rsidTr="00E81D21">
        <w:trPr>
          <w:trHeight w:val="283"/>
        </w:trPr>
        <w:tc>
          <w:tcPr>
            <w:tcW w:w="1271" w:type="dxa"/>
            <w:vAlign w:val="center"/>
          </w:tcPr>
          <w:p w14:paraId="00407C51" w14:textId="0A97787C" w:rsidR="00C42D96" w:rsidRPr="00C42D96" w:rsidRDefault="00666C84" w:rsidP="00462E8A">
            <w:pPr>
              <w:rPr>
                <w:rFonts w:ascii="Arial Narrow" w:hAnsi="Arial Narrow" w:cs="Times New Roman"/>
                <w:noProof/>
                <w:sz w:val="18"/>
                <w:szCs w:val="18"/>
                <w:lang w:val="en-AU" w:eastAsia="en-AU"/>
              </w:rPr>
            </w:pPr>
            <w:r>
              <w:rPr>
                <w:rFonts w:ascii="Arial Narrow" w:hAnsi="Arial Narrow" w:cs="Times New Roman"/>
                <w:noProof/>
                <w:sz w:val="18"/>
                <w:szCs w:val="18"/>
                <w:lang w:val="en-AU" w:eastAsia="en-AU"/>
              </w:rPr>
              <w:t>Labasa</w:t>
            </w:r>
          </w:p>
        </w:tc>
        <w:tc>
          <w:tcPr>
            <w:tcW w:w="709" w:type="dxa"/>
            <w:vAlign w:val="center"/>
          </w:tcPr>
          <w:p w14:paraId="7229EBFD" w14:textId="161BC706"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27,220</w:t>
            </w:r>
          </w:p>
        </w:tc>
        <w:tc>
          <w:tcPr>
            <w:tcW w:w="709" w:type="dxa"/>
            <w:tcBorders>
              <w:top w:val="single" w:sz="4" w:space="0" w:color="auto"/>
            </w:tcBorders>
            <w:vAlign w:val="center"/>
          </w:tcPr>
          <w:p w14:paraId="7558B36B" w14:textId="42AEE4BB"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2,643</w:t>
            </w:r>
          </w:p>
        </w:tc>
        <w:tc>
          <w:tcPr>
            <w:tcW w:w="992" w:type="dxa"/>
            <w:tcBorders>
              <w:top w:val="single" w:sz="4" w:space="0" w:color="auto"/>
            </w:tcBorders>
            <w:vAlign w:val="center"/>
          </w:tcPr>
          <w:p w14:paraId="6D7BB4B7" w14:textId="63C74771" w:rsidR="00C42D96" w:rsidRPr="00C42D96" w:rsidRDefault="00462E8A" w:rsidP="00462E8A">
            <w:pPr>
              <w:jc w:val="right"/>
              <w:rPr>
                <w:rFonts w:ascii="Arial Narrow" w:hAnsi="Arial Narrow" w:cs="Times New Roman"/>
                <w:sz w:val="18"/>
                <w:szCs w:val="18"/>
              </w:rPr>
            </w:pPr>
            <w:r>
              <w:rPr>
                <w:rFonts w:ascii="Arial Narrow" w:hAnsi="Arial Narrow" w:cs="Times New Roman"/>
                <w:sz w:val="18"/>
                <w:szCs w:val="18"/>
              </w:rPr>
              <w:t xml:space="preserve">  135</w:t>
            </w:r>
          </w:p>
        </w:tc>
        <w:tc>
          <w:tcPr>
            <w:tcW w:w="992" w:type="dxa"/>
            <w:tcBorders>
              <w:top w:val="single" w:sz="4" w:space="0" w:color="auto"/>
            </w:tcBorders>
            <w:vAlign w:val="center"/>
          </w:tcPr>
          <w:p w14:paraId="0E8F3F26" w14:textId="0712C145"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274</w:t>
            </w:r>
          </w:p>
        </w:tc>
        <w:tc>
          <w:tcPr>
            <w:tcW w:w="992" w:type="dxa"/>
            <w:tcBorders>
              <w:top w:val="single" w:sz="4" w:space="0" w:color="auto"/>
            </w:tcBorders>
            <w:vAlign w:val="center"/>
          </w:tcPr>
          <w:p w14:paraId="5F6EC4EB" w14:textId="69DBD88E"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1,201</w:t>
            </w:r>
          </w:p>
        </w:tc>
        <w:tc>
          <w:tcPr>
            <w:tcW w:w="1134" w:type="dxa"/>
            <w:tcBorders>
              <w:top w:val="single" w:sz="4" w:space="0" w:color="auto"/>
            </w:tcBorders>
            <w:vAlign w:val="center"/>
          </w:tcPr>
          <w:p w14:paraId="108BC579" w14:textId="23E6FEFF"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151</w:t>
            </w:r>
          </w:p>
        </w:tc>
        <w:tc>
          <w:tcPr>
            <w:tcW w:w="993" w:type="dxa"/>
            <w:vAlign w:val="center"/>
          </w:tcPr>
          <w:p w14:paraId="305A364D" w14:textId="424A2F86"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 xml:space="preserve">          566</w:t>
            </w:r>
          </w:p>
        </w:tc>
        <w:tc>
          <w:tcPr>
            <w:tcW w:w="1130" w:type="dxa"/>
            <w:vAlign w:val="center"/>
          </w:tcPr>
          <w:p w14:paraId="6B94C3EE" w14:textId="330DF216"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 xml:space="preserve">          4,404</w:t>
            </w:r>
          </w:p>
        </w:tc>
        <w:tc>
          <w:tcPr>
            <w:tcW w:w="1138" w:type="dxa"/>
            <w:vAlign w:val="center"/>
          </w:tcPr>
          <w:p w14:paraId="7E16459A" w14:textId="390CF7A1" w:rsidR="00C42D96" w:rsidRPr="00C42D96" w:rsidRDefault="00C42D96" w:rsidP="00462E8A">
            <w:pPr>
              <w:jc w:val="right"/>
              <w:rPr>
                <w:rFonts w:ascii="Arial Narrow" w:hAnsi="Arial Narrow" w:cs="Times New Roman"/>
                <w:sz w:val="18"/>
                <w:szCs w:val="18"/>
              </w:rPr>
            </w:pPr>
            <w:r w:rsidRPr="00C42D96">
              <w:rPr>
                <w:rFonts w:ascii="Arial Narrow" w:hAnsi="Arial Narrow" w:cs="Times New Roman"/>
                <w:sz w:val="18"/>
                <w:szCs w:val="18"/>
              </w:rPr>
              <w:t xml:space="preserve">      22,250</w:t>
            </w:r>
          </w:p>
        </w:tc>
      </w:tr>
      <w:tr w:rsidR="00C42D96" w14:paraId="030CB643" w14:textId="77777777" w:rsidTr="00E81D21">
        <w:trPr>
          <w:trHeight w:val="283"/>
        </w:trPr>
        <w:tc>
          <w:tcPr>
            <w:tcW w:w="1271" w:type="dxa"/>
            <w:vAlign w:val="center"/>
          </w:tcPr>
          <w:p w14:paraId="02F84A20" w14:textId="6FF5DCA0" w:rsidR="00C42D96" w:rsidRPr="00C42D96" w:rsidRDefault="00666C84" w:rsidP="00E81D21">
            <w:pPr>
              <w:rPr>
                <w:rFonts w:ascii="Arial Narrow" w:hAnsi="Arial Narrow" w:cs="Times New Roman"/>
                <w:noProof/>
                <w:sz w:val="18"/>
                <w:szCs w:val="18"/>
                <w:lang w:val="en-AU" w:eastAsia="en-AU"/>
              </w:rPr>
            </w:pPr>
            <w:r>
              <w:rPr>
                <w:rFonts w:ascii="Arial Narrow" w:hAnsi="Arial Narrow" w:cs="Times New Roman"/>
                <w:noProof/>
                <w:sz w:val="18"/>
                <w:szCs w:val="18"/>
                <w:lang w:val="en-AU" w:eastAsia="en-AU"/>
              </w:rPr>
              <w:t>Tunuloa</w:t>
            </w:r>
          </w:p>
        </w:tc>
        <w:tc>
          <w:tcPr>
            <w:tcW w:w="709" w:type="dxa"/>
            <w:vAlign w:val="center"/>
          </w:tcPr>
          <w:p w14:paraId="62333B9E" w14:textId="554A2039"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 xml:space="preserve"> 1,675</w:t>
            </w:r>
          </w:p>
        </w:tc>
        <w:tc>
          <w:tcPr>
            <w:tcW w:w="709" w:type="dxa"/>
            <w:vAlign w:val="center"/>
          </w:tcPr>
          <w:p w14:paraId="59E161A2" w14:textId="17C30EE4"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 xml:space="preserve">       41</w:t>
            </w:r>
          </w:p>
        </w:tc>
        <w:tc>
          <w:tcPr>
            <w:tcW w:w="992" w:type="dxa"/>
            <w:vAlign w:val="center"/>
          </w:tcPr>
          <w:p w14:paraId="4F860604" w14:textId="311EEEAF"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 xml:space="preserve">        14</w:t>
            </w:r>
          </w:p>
        </w:tc>
        <w:tc>
          <w:tcPr>
            <w:tcW w:w="992" w:type="dxa"/>
            <w:vAlign w:val="center"/>
          </w:tcPr>
          <w:p w14:paraId="4BBB2026" w14:textId="0AB78FB6"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 xml:space="preserve">        98</w:t>
            </w:r>
          </w:p>
        </w:tc>
        <w:tc>
          <w:tcPr>
            <w:tcW w:w="992" w:type="dxa"/>
            <w:vAlign w:val="center"/>
          </w:tcPr>
          <w:p w14:paraId="2F497C85" w14:textId="3F10EE51"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 xml:space="preserve">           405</w:t>
            </w:r>
          </w:p>
        </w:tc>
        <w:tc>
          <w:tcPr>
            <w:tcW w:w="1134" w:type="dxa"/>
            <w:vAlign w:val="center"/>
          </w:tcPr>
          <w:p w14:paraId="34C523ED" w14:textId="079371EB"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 xml:space="preserve">                43</w:t>
            </w:r>
          </w:p>
        </w:tc>
        <w:tc>
          <w:tcPr>
            <w:tcW w:w="993" w:type="dxa"/>
            <w:vAlign w:val="center"/>
          </w:tcPr>
          <w:p w14:paraId="3E0B0590" w14:textId="237D39B6"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 xml:space="preserve">             25</w:t>
            </w:r>
          </w:p>
        </w:tc>
        <w:tc>
          <w:tcPr>
            <w:tcW w:w="1130" w:type="dxa"/>
            <w:vAlign w:val="center"/>
          </w:tcPr>
          <w:p w14:paraId="24694D90" w14:textId="377BCF3C"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 xml:space="preserve">            601</w:t>
            </w:r>
          </w:p>
        </w:tc>
        <w:tc>
          <w:tcPr>
            <w:tcW w:w="1138" w:type="dxa"/>
            <w:vAlign w:val="center"/>
          </w:tcPr>
          <w:p w14:paraId="55A3AC10" w14:textId="23C9F848"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 xml:space="preserve">         1,049</w:t>
            </w:r>
          </w:p>
        </w:tc>
      </w:tr>
      <w:tr w:rsidR="00C42D96" w14:paraId="47DBA936" w14:textId="77777777" w:rsidTr="00E81D21">
        <w:trPr>
          <w:trHeight w:val="283"/>
        </w:trPr>
        <w:tc>
          <w:tcPr>
            <w:tcW w:w="1271" w:type="dxa"/>
          </w:tcPr>
          <w:p w14:paraId="622965DE" w14:textId="461DCD14" w:rsidR="00C42D96" w:rsidRPr="00C42D96" w:rsidRDefault="00666C84" w:rsidP="00C42D96">
            <w:pPr>
              <w:rPr>
                <w:rFonts w:ascii="Arial Narrow" w:hAnsi="Arial Narrow" w:cs="Times New Roman"/>
                <w:noProof/>
                <w:sz w:val="18"/>
                <w:szCs w:val="18"/>
                <w:lang w:val="en-AU" w:eastAsia="en-AU"/>
              </w:rPr>
            </w:pPr>
            <w:r>
              <w:rPr>
                <w:rFonts w:ascii="Arial Narrow" w:hAnsi="Arial Narrow" w:cs="Times New Roman"/>
                <w:noProof/>
                <w:sz w:val="18"/>
                <w:szCs w:val="18"/>
                <w:lang w:val="en-AU" w:eastAsia="en-AU"/>
              </w:rPr>
              <w:t>Tuva</w:t>
            </w:r>
          </w:p>
        </w:tc>
        <w:tc>
          <w:tcPr>
            <w:tcW w:w="709" w:type="dxa"/>
            <w:vAlign w:val="center"/>
          </w:tcPr>
          <w:p w14:paraId="53CF98C4" w14:textId="77777777" w:rsidR="00C42D96" w:rsidRPr="00C42D96" w:rsidRDefault="00C42D96" w:rsidP="00462E8A">
            <w:pPr>
              <w:jc w:val="center"/>
              <w:rPr>
                <w:rFonts w:ascii="Arial Narrow" w:hAnsi="Arial Narrow" w:cs="Times New Roman"/>
                <w:sz w:val="18"/>
                <w:szCs w:val="18"/>
              </w:rPr>
            </w:pPr>
            <w:r w:rsidRPr="00C42D96">
              <w:rPr>
                <w:rFonts w:ascii="Arial Narrow" w:hAnsi="Arial Narrow" w:cs="Times New Roman"/>
                <w:sz w:val="18"/>
                <w:szCs w:val="18"/>
              </w:rPr>
              <w:t>N/A</w:t>
            </w:r>
          </w:p>
        </w:tc>
        <w:tc>
          <w:tcPr>
            <w:tcW w:w="709" w:type="dxa"/>
          </w:tcPr>
          <w:p w14:paraId="38FA2EAF" w14:textId="77777777" w:rsidR="00C42D96" w:rsidRPr="00C42D96" w:rsidRDefault="00C42D96" w:rsidP="00C42D96">
            <w:pPr>
              <w:jc w:val="right"/>
              <w:rPr>
                <w:rFonts w:ascii="Arial Narrow" w:hAnsi="Arial Narrow" w:cs="Times New Roman"/>
                <w:sz w:val="18"/>
                <w:szCs w:val="18"/>
              </w:rPr>
            </w:pPr>
          </w:p>
        </w:tc>
        <w:tc>
          <w:tcPr>
            <w:tcW w:w="992" w:type="dxa"/>
          </w:tcPr>
          <w:p w14:paraId="05F24B4A" w14:textId="77777777" w:rsidR="00C42D96" w:rsidRPr="00C42D96" w:rsidRDefault="00C42D96" w:rsidP="00C42D96">
            <w:pPr>
              <w:jc w:val="right"/>
              <w:rPr>
                <w:rFonts w:ascii="Arial Narrow" w:hAnsi="Arial Narrow" w:cs="Times New Roman"/>
                <w:sz w:val="18"/>
                <w:szCs w:val="18"/>
              </w:rPr>
            </w:pPr>
          </w:p>
        </w:tc>
        <w:tc>
          <w:tcPr>
            <w:tcW w:w="992" w:type="dxa"/>
          </w:tcPr>
          <w:p w14:paraId="7C84DE05" w14:textId="77777777" w:rsidR="00C42D96" w:rsidRPr="00C42D96" w:rsidRDefault="00C42D96" w:rsidP="00C42D96">
            <w:pPr>
              <w:jc w:val="right"/>
              <w:rPr>
                <w:rFonts w:ascii="Arial Narrow" w:hAnsi="Arial Narrow" w:cs="Times New Roman"/>
                <w:sz w:val="18"/>
                <w:szCs w:val="18"/>
              </w:rPr>
            </w:pPr>
          </w:p>
        </w:tc>
        <w:tc>
          <w:tcPr>
            <w:tcW w:w="992" w:type="dxa"/>
          </w:tcPr>
          <w:p w14:paraId="79514DB7" w14:textId="77777777" w:rsidR="00C42D96" w:rsidRPr="00C42D96" w:rsidRDefault="00C42D96" w:rsidP="00C42D96">
            <w:pPr>
              <w:jc w:val="right"/>
              <w:rPr>
                <w:rFonts w:ascii="Arial Narrow" w:hAnsi="Arial Narrow" w:cs="Times New Roman"/>
                <w:sz w:val="18"/>
                <w:szCs w:val="18"/>
              </w:rPr>
            </w:pPr>
          </w:p>
        </w:tc>
        <w:tc>
          <w:tcPr>
            <w:tcW w:w="1134" w:type="dxa"/>
          </w:tcPr>
          <w:p w14:paraId="2EC9C792" w14:textId="77777777" w:rsidR="00C42D96" w:rsidRPr="00C42D96" w:rsidRDefault="00C42D96" w:rsidP="00C42D96">
            <w:pPr>
              <w:jc w:val="right"/>
              <w:rPr>
                <w:rFonts w:ascii="Arial Narrow" w:hAnsi="Arial Narrow" w:cs="Times New Roman"/>
                <w:sz w:val="18"/>
                <w:szCs w:val="18"/>
              </w:rPr>
            </w:pPr>
          </w:p>
        </w:tc>
        <w:tc>
          <w:tcPr>
            <w:tcW w:w="993" w:type="dxa"/>
          </w:tcPr>
          <w:p w14:paraId="4B9AFC17" w14:textId="77777777" w:rsidR="00C42D96" w:rsidRPr="00C42D96" w:rsidRDefault="00C42D96" w:rsidP="00C42D96">
            <w:pPr>
              <w:jc w:val="right"/>
              <w:rPr>
                <w:rFonts w:ascii="Arial Narrow" w:hAnsi="Arial Narrow" w:cs="Times New Roman"/>
                <w:sz w:val="18"/>
                <w:szCs w:val="18"/>
              </w:rPr>
            </w:pPr>
          </w:p>
        </w:tc>
        <w:tc>
          <w:tcPr>
            <w:tcW w:w="1130" w:type="dxa"/>
          </w:tcPr>
          <w:p w14:paraId="2A3A0E5C" w14:textId="77777777" w:rsidR="00C42D96" w:rsidRPr="00C42D96" w:rsidRDefault="00C42D96" w:rsidP="00C42D96">
            <w:pPr>
              <w:jc w:val="right"/>
              <w:rPr>
                <w:rFonts w:ascii="Arial Narrow" w:hAnsi="Arial Narrow" w:cs="Times New Roman"/>
                <w:sz w:val="18"/>
                <w:szCs w:val="18"/>
              </w:rPr>
            </w:pPr>
          </w:p>
        </w:tc>
        <w:tc>
          <w:tcPr>
            <w:tcW w:w="1138" w:type="dxa"/>
          </w:tcPr>
          <w:p w14:paraId="5CE13C85" w14:textId="77777777" w:rsidR="00C42D96" w:rsidRPr="00C42D96" w:rsidRDefault="00C42D96" w:rsidP="00C42D96">
            <w:pPr>
              <w:jc w:val="right"/>
              <w:rPr>
                <w:rFonts w:ascii="Arial Narrow" w:hAnsi="Arial Narrow" w:cs="Times New Roman"/>
                <w:sz w:val="18"/>
                <w:szCs w:val="18"/>
              </w:rPr>
            </w:pPr>
          </w:p>
        </w:tc>
      </w:tr>
      <w:tr w:rsidR="00C42D96" w14:paraId="4E7B6A71" w14:textId="77777777" w:rsidTr="00E81D21">
        <w:trPr>
          <w:trHeight w:val="283"/>
        </w:trPr>
        <w:tc>
          <w:tcPr>
            <w:tcW w:w="1271" w:type="dxa"/>
          </w:tcPr>
          <w:p w14:paraId="3ABFA38F" w14:textId="7CD9DE13" w:rsidR="00C42D96" w:rsidRPr="00C42D96" w:rsidRDefault="00666C84" w:rsidP="00C42D96">
            <w:pPr>
              <w:rPr>
                <w:rFonts w:ascii="Arial Narrow" w:hAnsi="Arial Narrow" w:cs="Times New Roman"/>
                <w:noProof/>
                <w:sz w:val="18"/>
                <w:szCs w:val="18"/>
                <w:lang w:val="en-AU" w:eastAsia="en-AU"/>
              </w:rPr>
            </w:pPr>
            <w:r>
              <w:rPr>
                <w:rFonts w:ascii="Arial Narrow" w:hAnsi="Arial Narrow" w:cs="Times New Roman"/>
                <w:noProof/>
                <w:sz w:val="18"/>
                <w:szCs w:val="18"/>
                <w:lang w:val="en-AU" w:eastAsia="en-AU"/>
              </w:rPr>
              <w:t>Waidina</w:t>
            </w:r>
          </w:p>
        </w:tc>
        <w:tc>
          <w:tcPr>
            <w:tcW w:w="709" w:type="dxa"/>
            <w:vAlign w:val="center"/>
          </w:tcPr>
          <w:p w14:paraId="42C0C20B" w14:textId="6C2743B9"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 xml:space="preserve">  1,484</w:t>
            </w:r>
          </w:p>
        </w:tc>
        <w:tc>
          <w:tcPr>
            <w:tcW w:w="709" w:type="dxa"/>
            <w:vAlign w:val="center"/>
          </w:tcPr>
          <w:p w14:paraId="77E0EEBE" w14:textId="4D29791C"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 xml:space="preserve">37      </w:t>
            </w:r>
          </w:p>
        </w:tc>
        <w:tc>
          <w:tcPr>
            <w:tcW w:w="992" w:type="dxa"/>
            <w:vAlign w:val="center"/>
          </w:tcPr>
          <w:p w14:paraId="0B33EB8F" w14:textId="4B180AE7"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 xml:space="preserve">29         </w:t>
            </w:r>
          </w:p>
        </w:tc>
        <w:tc>
          <w:tcPr>
            <w:tcW w:w="992" w:type="dxa"/>
            <w:vAlign w:val="center"/>
          </w:tcPr>
          <w:p w14:paraId="61E07C3A" w14:textId="77777777"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64</w:t>
            </w:r>
          </w:p>
        </w:tc>
        <w:tc>
          <w:tcPr>
            <w:tcW w:w="992" w:type="dxa"/>
            <w:vAlign w:val="center"/>
          </w:tcPr>
          <w:p w14:paraId="7C0AAE82" w14:textId="77777777"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353</w:t>
            </w:r>
          </w:p>
        </w:tc>
        <w:tc>
          <w:tcPr>
            <w:tcW w:w="1134" w:type="dxa"/>
            <w:vAlign w:val="center"/>
          </w:tcPr>
          <w:p w14:paraId="40D5B194" w14:textId="746710B0"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 xml:space="preserve">35            </w:t>
            </w:r>
          </w:p>
        </w:tc>
        <w:tc>
          <w:tcPr>
            <w:tcW w:w="993" w:type="dxa"/>
            <w:vAlign w:val="center"/>
          </w:tcPr>
          <w:p w14:paraId="610A5A73" w14:textId="3B41F380" w:rsidR="00C42D96" w:rsidRPr="00C42D96" w:rsidRDefault="00666C84" w:rsidP="00E81D21">
            <w:pPr>
              <w:jc w:val="right"/>
              <w:rPr>
                <w:rFonts w:ascii="Arial Narrow" w:hAnsi="Arial Narrow" w:cs="Times New Roman"/>
                <w:sz w:val="18"/>
                <w:szCs w:val="18"/>
              </w:rPr>
            </w:pPr>
            <w:r>
              <w:rPr>
                <w:rFonts w:ascii="Arial Narrow" w:hAnsi="Arial Narrow" w:cs="Times New Roman"/>
                <w:sz w:val="18"/>
                <w:szCs w:val="18"/>
              </w:rPr>
              <w:t>19</w:t>
            </w:r>
          </w:p>
        </w:tc>
        <w:tc>
          <w:tcPr>
            <w:tcW w:w="1130" w:type="dxa"/>
            <w:vAlign w:val="center"/>
          </w:tcPr>
          <w:p w14:paraId="653CC5E4" w14:textId="77777777"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518</w:t>
            </w:r>
          </w:p>
        </w:tc>
        <w:tc>
          <w:tcPr>
            <w:tcW w:w="1138" w:type="dxa"/>
            <w:vAlign w:val="center"/>
          </w:tcPr>
          <w:p w14:paraId="6780AD0B" w14:textId="77777777" w:rsidR="00C42D96" w:rsidRPr="00C42D96" w:rsidRDefault="00C42D96" w:rsidP="00E81D21">
            <w:pPr>
              <w:jc w:val="right"/>
              <w:rPr>
                <w:rFonts w:ascii="Arial Narrow" w:hAnsi="Arial Narrow" w:cs="Times New Roman"/>
                <w:sz w:val="18"/>
                <w:szCs w:val="18"/>
              </w:rPr>
            </w:pPr>
            <w:r w:rsidRPr="00C42D96">
              <w:rPr>
                <w:rFonts w:ascii="Arial Narrow" w:hAnsi="Arial Narrow" w:cs="Times New Roman"/>
                <w:sz w:val="18"/>
                <w:szCs w:val="18"/>
              </w:rPr>
              <w:t>947</w:t>
            </w:r>
          </w:p>
        </w:tc>
      </w:tr>
      <w:tr w:rsidR="00C42D96" w14:paraId="52542B54" w14:textId="77777777" w:rsidTr="00E81D21">
        <w:trPr>
          <w:trHeight w:val="283"/>
        </w:trPr>
        <w:tc>
          <w:tcPr>
            <w:tcW w:w="1271" w:type="dxa"/>
          </w:tcPr>
          <w:p w14:paraId="35907F34" w14:textId="395E0253" w:rsidR="00C42D96" w:rsidRPr="00C42D96" w:rsidRDefault="00C42D96" w:rsidP="00666C84">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Rewa delta</w:t>
            </w:r>
          </w:p>
        </w:tc>
        <w:tc>
          <w:tcPr>
            <w:tcW w:w="709" w:type="dxa"/>
          </w:tcPr>
          <w:p w14:paraId="036CC76F" w14:textId="77777777" w:rsidR="00C42D96" w:rsidRPr="00C42D96" w:rsidRDefault="00C42D96" w:rsidP="00C42D96">
            <w:pPr>
              <w:jc w:val="right"/>
              <w:rPr>
                <w:rFonts w:ascii="Arial Narrow" w:hAnsi="Arial Narrow" w:cs="Times New Roman"/>
                <w:sz w:val="18"/>
                <w:szCs w:val="18"/>
              </w:rPr>
            </w:pPr>
            <w:r w:rsidRPr="00C42D96">
              <w:rPr>
                <w:rFonts w:ascii="Arial Narrow" w:hAnsi="Arial Narrow" w:cs="Times New Roman"/>
                <w:sz w:val="18"/>
                <w:szCs w:val="18"/>
              </w:rPr>
              <w:t>149</w:t>
            </w:r>
          </w:p>
        </w:tc>
        <w:tc>
          <w:tcPr>
            <w:tcW w:w="709" w:type="dxa"/>
          </w:tcPr>
          <w:p w14:paraId="7F2BA31F" w14:textId="227110BE" w:rsidR="00C42D96" w:rsidRPr="00C42D96" w:rsidRDefault="00666C84" w:rsidP="00C42D96">
            <w:pPr>
              <w:jc w:val="right"/>
              <w:rPr>
                <w:rFonts w:ascii="Arial Narrow" w:hAnsi="Arial Narrow" w:cs="Times New Roman"/>
                <w:sz w:val="18"/>
                <w:szCs w:val="18"/>
              </w:rPr>
            </w:pPr>
            <w:r>
              <w:rPr>
                <w:rFonts w:ascii="Arial Narrow" w:hAnsi="Arial Narrow" w:cs="Times New Roman"/>
                <w:sz w:val="18"/>
                <w:szCs w:val="18"/>
              </w:rPr>
              <w:t>3</w:t>
            </w:r>
          </w:p>
        </w:tc>
        <w:tc>
          <w:tcPr>
            <w:tcW w:w="992" w:type="dxa"/>
          </w:tcPr>
          <w:p w14:paraId="481DC623" w14:textId="77777777" w:rsidR="00C42D96" w:rsidRPr="00C42D96" w:rsidRDefault="00C42D96" w:rsidP="00C42D96">
            <w:pPr>
              <w:jc w:val="right"/>
              <w:rPr>
                <w:rFonts w:ascii="Arial Narrow" w:hAnsi="Arial Narrow" w:cs="Times New Roman"/>
                <w:sz w:val="18"/>
                <w:szCs w:val="18"/>
              </w:rPr>
            </w:pPr>
            <w:r w:rsidRPr="00C42D96">
              <w:rPr>
                <w:rFonts w:ascii="Arial Narrow" w:hAnsi="Arial Narrow" w:cs="Times New Roman"/>
                <w:sz w:val="18"/>
                <w:szCs w:val="18"/>
              </w:rPr>
              <w:t>0</w:t>
            </w:r>
          </w:p>
        </w:tc>
        <w:tc>
          <w:tcPr>
            <w:tcW w:w="992" w:type="dxa"/>
          </w:tcPr>
          <w:p w14:paraId="3946F984" w14:textId="77777777" w:rsidR="00C42D96" w:rsidRPr="00C42D96" w:rsidRDefault="00C42D96" w:rsidP="00C42D96">
            <w:pPr>
              <w:jc w:val="right"/>
              <w:rPr>
                <w:rFonts w:ascii="Arial Narrow" w:hAnsi="Arial Narrow" w:cs="Times New Roman"/>
                <w:sz w:val="18"/>
                <w:szCs w:val="18"/>
              </w:rPr>
            </w:pPr>
            <w:r w:rsidRPr="00C42D96">
              <w:rPr>
                <w:rFonts w:ascii="Arial Narrow" w:hAnsi="Arial Narrow" w:cs="Times New Roman"/>
                <w:sz w:val="18"/>
                <w:szCs w:val="18"/>
              </w:rPr>
              <w:t>0</w:t>
            </w:r>
          </w:p>
        </w:tc>
        <w:tc>
          <w:tcPr>
            <w:tcW w:w="992" w:type="dxa"/>
          </w:tcPr>
          <w:p w14:paraId="72DF1DC2" w14:textId="77777777" w:rsidR="00C42D96" w:rsidRPr="00C42D96" w:rsidRDefault="00C42D96" w:rsidP="00C42D96">
            <w:pPr>
              <w:jc w:val="right"/>
              <w:rPr>
                <w:rFonts w:ascii="Arial Narrow" w:hAnsi="Arial Narrow" w:cs="Times New Roman"/>
                <w:sz w:val="18"/>
                <w:szCs w:val="18"/>
              </w:rPr>
            </w:pPr>
            <w:r w:rsidRPr="00C42D96">
              <w:rPr>
                <w:rFonts w:ascii="Arial Narrow" w:hAnsi="Arial Narrow" w:cs="Times New Roman"/>
                <w:sz w:val="18"/>
                <w:szCs w:val="18"/>
              </w:rPr>
              <w:t>3</w:t>
            </w:r>
          </w:p>
        </w:tc>
        <w:tc>
          <w:tcPr>
            <w:tcW w:w="1134" w:type="dxa"/>
          </w:tcPr>
          <w:p w14:paraId="74858F63" w14:textId="0D881A41" w:rsidR="00C42D96" w:rsidRPr="00C42D96" w:rsidRDefault="00666C84" w:rsidP="00C42D96">
            <w:pPr>
              <w:jc w:val="right"/>
              <w:rPr>
                <w:rFonts w:ascii="Arial Narrow" w:hAnsi="Arial Narrow" w:cs="Times New Roman"/>
                <w:sz w:val="18"/>
                <w:szCs w:val="18"/>
              </w:rPr>
            </w:pPr>
            <w:r>
              <w:rPr>
                <w:rFonts w:ascii="Arial Narrow" w:hAnsi="Arial Narrow" w:cs="Times New Roman"/>
                <w:sz w:val="18"/>
                <w:szCs w:val="18"/>
              </w:rPr>
              <w:t>1</w:t>
            </w:r>
          </w:p>
        </w:tc>
        <w:tc>
          <w:tcPr>
            <w:tcW w:w="993" w:type="dxa"/>
          </w:tcPr>
          <w:p w14:paraId="42DAC92B" w14:textId="77777777" w:rsidR="00C42D96" w:rsidRPr="00C42D96" w:rsidRDefault="00C42D96" w:rsidP="00C42D96">
            <w:pPr>
              <w:jc w:val="right"/>
              <w:rPr>
                <w:rFonts w:ascii="Arial Narrow" w:hAnsi="Arial Narrow" w:cs="Times New Roman"/>
                <w:sz w:val="18"/>
                <w:szCs w:val="18"/>
              </w:rPr>
            </w:pPr>
            <w:r w:rsidRPr="00C42D96">
              <w:rPr>
                <w:rFonts w:ascii="Arial Narrow" w:hAnsi="Arial Narrow" w:cs="Times New Roman"/>
                <w:sz w:val="18"/>
                <w:szCs w:val="18"/>
              </w:rPr>
              <w:t>5</w:t>
            </w:r>
          </w:p>
        </w:tc>
        <w:tc>
          <w:tcPr>
            <w:tcW w:w="1130" w:type="dxa"/>
          </w:tcPr>
          <w:p w14:paraId="5E64485E" w14:textId="77777777" w:rsidR="00C42D96" w:rsidRPr="00C42D96" w:rsidRDefault="00C42D96" w:rsidP="00C42D96">
            <w:pPr>
              <w:jc w:val="right"/>
              <w:rPr>
                <w:rFonts w:ascii="Arial Narrow" w:hAnsi="Arial Narrow" w:cs="Times New Roman"/>
                <w:sz w:val="18"/>
                <w:szCs w:val="18"/>
              </w:rPr>
            </w:pPr>
            <w:r w:rsidRPr="00C42D96">
              <w:rPr>
                <w:rFonts w:ascii="Arial Narrow" w:hAnsi="Arial Narrow" w:cs="Times New Roman"/>
                <w:sz w:val="18"/>
                <w:szCs w:val="18"/>
              </w:rPr>
              <w:t>7</w:t>
            </w:r>
          </w:p>
        </w:tc>
        <w:tc>
          <w:tcPr>
            <w:tcW w:w="1138" w:type="dxa"/>
          </w:tcPr>
          <w:p w14:paraId="48391E82" w14:textId="77777777" w:rsidR="00C42D96" w:rsidRPr="00C42D96" w:rsidRDefault="00C42D96" w:rsidP="00C42D96">
            <w:pPr>
              <w:jc w:val="right"/>
              <w:rPr>
                <w:rFonts w:ascii="Arial Narrow" w:hAnsi="Arial Narrow" w:cs="Times New Roman"/>
                <w:sz w:val="18"/>
                <w:szCs w:val="18"/>
              </w:rPr>
            </w:pPr>
            <w:r w:rsidRPr="00C42D96">
              <w:rPr>
                <w:rFonts w:ascii="Arial Narrow" w:hAnsi="Arial Narrow" w:cs="Times New Roman"/>
                <w:sz w:val="18"/>
                <w:szCs w:val="18"/>
              </w:rPr>
              <w:t>137</w:t>
            </w:r>
          </w:p>
        </w:tc>
      </w:tr>
      <w:tr w:rsidR="00C42D96" w14:paraId="7849318E" w14:textId="77777777" w:rsidTr="00E81D21">
        <w:trPr>
          <w:trHeight w:val="283"/>
        </w:trPr>
        <w:tc>
          <w:tcPr>
            <w:tcW w:w="1271" w:type="dxa"/>
          </w:tcPr>
          <w:p w14:paraId="6906CE07" w14:textId="77777777" w:rsidR="00C42D96" w:rsidRPr="00C42D96" w:rsidRDefault="00C42D96" w:rsidP="00C42D96">
            <w:pPr>
              <w:rPr>
                <w:rFonts w:ascii="Arial Narrow" w:hAnsi="Arial Narrow" w:cs="Times New Roman"/>
                <w:noProof/>
                <w:sz w:val="18"/>
                <w:szCs w:val="18"/>
                <w:lang w:val="en-AU" w:eastAsia="en-AU"/>
              </w:rPr>
            </w:pPr>
            <w:r w:rsidRPr="00C42D96">
              <w:rPr>
                <w:rFonts w:ascii="Arial Narrow" w:hAnsi="Arial Narrow" w:cs="Times New Roman"/>
                <w:noProof/>
                <w:sz w:val="18"/>
                <w:szCs w:val="18"/>
                <w:lang w:val="en-AU" w:eastAsia="en-AU"/>
              </w:rPr>
              <w:t>Vunivia/</w:t>
            </w:r>
          </w:p>
          <w:p w14:paraId="1A7E9D2F" w14:textId="32006C5E" w:rsidR="00C42D96" w:rsidRPr="00C42D96" w:rsidRDefault="00666C84" w:rsidP="00C42D96">
            <w:pPr>
              <w:rPr>
                <w:rFonts w:ascii="Arial Narrow" w:hAnsi="Arial Narrow" w:cs="Times New Roman"/>
                <w:noProof/>
                <w:sz w:val="18"/>
                <w:szCs w:val="18"/>
                <w:lang w:val="en-AU" w:eastAsia="en-AU"/>
              </w:rPr>
            </w:pPr>
            <w:r>
              <w:rPr>
                <w:rFonts w:ascii="Arial Narrow" w:hAnsi="Arial Narrow" w:cs="Times New Roman"/>
                <w:noProof/>
                <w:sz w:val="18"/>
                <w:szCs w:val="18"/>
                <w:lang w:val="en-AU" w:eastAsia="en-AU"/>
              </w:rPr>
              <w:t>Dogotuki-Udu</w:t>
            </w:r>
          </w:p>
        </w:tc>
        <w:tc>
          <w:tcPr>
            <w:tcW w:w="709" w:type="dxa"/>
          </w:tcPr>
          <w:p w14:paraId="0660E05B" w14:textId="77777777" w:rsidR="00C42D96" w:rsidRPr="00C42D96" w:rsidRDefault="00C42D96" w:rsidP="00C42D96">
            <w:pPr>
              <w:jc w:val="right"/>
              <w:rPr>
                <w:rFonts w:ascii="Arial Narrow" w:hAnsi="Arial Narrow" w:cs="Times New Roman"/>
                <w:sz w:val="18"/>
                <w:szCs w:val="18"/>
              </w:rPr>
            </w:pPr>
            <w:r w:rsidRPr="00C42D96">
              <w:rPr>
                <w:rFonts w:ascii="Arial Narrow" w:hAnsi="Arial Narrow" w:cs="Times New Roman"/>
                <w:sz w:val="18"/>
                <w:szCs w:val="18"/>
              </w:rPr>
              <w:t xml:space="preserve">N/A        </w:t>
            </w:r>
          </w:p>
        </w:tc>
        <w:tc>
          <w:tcPr>
            <w:tcW w:w="709" w:type="dxa"/>
          </w:tcPr>
          <w:p w14:paraId="4D8BCA17" w14:textId="77777777" w:rsidR="00C42D96" w:rsidRPr="00C42D96" w:rsidRDefault="00C42D96" w:rsidP="00C42D96">
            <w:pPr>
              <w:jc w:val="right"/>
              <w:rPr>
                <w:rFonts w:ascii="Arial Narrow" w:hAnsi="Arial Narrow" w:cs="Times New Roman"/>
                <w:sz w:val="18"/>
                <w:szCs w:val="18"/>
              </w:rPr>
            </w:pPr>
          </w:p>
        </w:tc>
        <w:tc>
          <w:tcPr>
            <w:tcW w:w="992" w:type="dxa"/>
          </w:tcPr>
          <w:p w14:paraId="06D4B5B1" w14:textId="77777777" w:rsidR="00C42D96" w:rsidRPr="00C42D96" w:rsidRDefault="00C42D96" w:rsidP="00C42D96">
            <w:pPr>
              <w:jc w:val="right"/>
              <w:rPr>
                <w:rFonts w:ascii="Arial Narrow" w:hAnsi="Arial Narrow" w:cs="Times New Roman"/>
                <w:sz w:val="18"/>
                <w:szCs w:val="18"/>
              </w:rPr>
            </w:pPr>
          </w:p>
        </w:tc>
        <w:tc>
          <w:tcPr>
            <w:tcW w:w="992" w:type="dxa"/>
          </w:tcPr>
          <w:p w14:paraId="294AF8E8" w14:textId="77777777" w:rsidR="00C42D96" w:rsidRPr="00C42D96" w:rsidRDefault="00C42D96" w:rsidP="00C42D96">
            <w:pPr>
              <w:jc w:val="right"/>
              <w:rPr>
                <w:rFonts w:ascii="Arial Narrow" w:hAnsi="Arial Narrow" w:cs="Times New Roman"/>
                <w:sz w:val="18"/>
                <w:szCs w:val="18"/>
              </w:rPr>
            </w:pPr>
          </w:p>
        </w:tc>
        <w:tc>
          <w:tcPr>
            <w:tcW w:w="992" w:type="dxa"/>
          </w:tcPr>
          <w:p w14:paraId="3C3B9933" w14:textId="77777777" w:rsidR="00C42D96" w:rsidRPr="00C42D96" w:rsidRDefault="00C42D96" w:rsidP="00C42D96">
            <w:pPr>
              <w:jc w:val="right"/>
              <w:rPr>
                <w:rFonts w:ascii="Arial Narrow" w:hAnsi="Arial Narrow" w:cs="Times New Roman"/>
                <w:sz w:val="18"/>
                <w:szCs w:val="18"/>
              </w:rPr>
            </w:pPr>
          </w:p>
        </w:tc>
        <w:tc>
          <w:tcPr>
            <w:tcW w:w="1134" w:type="dxa"/>
          </w:tcPr>
          <w:p w14:paraId="557106DA" w14:textId="77777777" w:rsidR="00C42D96" w:rsidRPr="00C42D96" w:rsidRDefault="00C42D96" w:rsidP="00C42D96">
            <w:pPr>
              <w:jc w:val="right"/>
              <w:rPr>
                <w:rFonts w:ascii="Arial Narrow" w:hAnsi="Arial Narrow" w:cs="Times New Roman"/>
                <w:sz w:val="18"/>
                <w:szCs w:val="18"/>
              </w:rPr>
            </w:pPr>
          </w:p>
        </w:tc>
        <w:tc>
          <w:tcPr>
            <w:tcW w:w="993" w:type="dxa"/>
          </w:tcPr>
          <w:p w14:paraId="6C20C46A" w14:textId="77777777" w:rsidR="00C42D96" w:rsidRPr="00C42D96" w:rsidRDefault="00C42D96" w:rsidP="00C42D96">
            <w:pPr>
              <w:jc w:val="right"/>
              <w:rPr>
                <w:rFonts w:ascii="Arial Narrow" w:hAnsi="Arial Narrow" w:cs="Times New Roman"/>
                <w:sz w:val="18"/>
                <w:szCs w:val="18"/>
              </w:rPr>
            </w:pPr>
          </w:p>
        </w:tc>
        <w:tc>
          <w:tcPr>
            <w:tcW w:w="1130" w:type="dxa"/>
          </w:tcPr>
          <w:p w14:paraId="401C13F0" w14:textId="77777777" w:rsidR="00C42D96" w:rsidRPr="00C42D96" w:rsidRDefault="00C42D96" w:rsidP="00C42D96">
            <w:pPr>
              <w:jc w:val="right"/>
              <w:rPr>
                <w:rFonts w:ascii="Arial Narrow" w:hAnsi="Arial Narrow" w:cs="Times New Roman"/>
                <w:sz w:val="18"/>
                <w:szCs w:val="18"/>
              </w:rPr>
            </w:pPr>
          </w:p>
        </w:tc>
        <w:tc>
          <w:tcPr>
            <w:tcW w:w="1138" w:type="dxa"/>
          </w:tcPr>
          <w:p w14:paraId="1035BABA" w14:textId="77777777" w:rsidR="00C42D96" w:rsidRPr="00C42D96" w:rsidRDefault="00C42D96" w:rsidP="00C42D96">
            <w:pPr>
              <w:jc w:val="right"/>
              <w:rPr>
                <w:rFonts w:ascii="Arial Narrow" w:hAnsi="Arial Narrow" w:cs="Times New Roman"/>
                <w:sz w:val="18"/>
                <w:szCs w:val="18"/>
              </w:rPr>
            </w:pPr>
          </w:p>
        </w:tc>
      </w:tr>
      <w:tr w:rsidR="00462E8A" w14:paraId="76CD3D03" w14:textId="77777777" w:rsidTr="00E81D21">
        <w:trPr>
          <w:trHeight w:val="283"/>
        </w:trPr>
        <w:tc>
          <w:tcPr>
            <w:tcW w:w="1271" w:type="dxa"/>
          </w:tcPr>
          <w:p w14:paraId="7ACA7D55" w14:textId="5AC34D6C" w:rsidR="00462E8A" w:rsidRPr="00C42D96" w:rsidRDefault="00462E8A" w:rsidP="00462E8A">
            <w:pPr>
              <w:rPr>
                <w:rFonts w:ascii="Arial Narrow" w:hAnsi="Arial Narrow" w:cs="Times New Roman"/>
                <w:noProof/>
                <w:sz w:val="18"/>
                <w:szCs w:val="18"/>
                <w:lang w:val="en-AU" w:eastAsia="en-AU"/>
              </w:rPr>
            </w:pPr>
            <w:r>
              <w:rPr>
                <w:rFonts w:ascii="Arial Narrow" w:hAnsi="Arial Narrow" w:cs="Times New Roman"/>
                <w:noProof/>
                <w:sz w:val="18"/>
                <w:szCs w:val="18"/>
                <w:lang w:val="en-AU" w:eastAsia="en-AU"/>
              </w:rPr>
              <w:t>Total</w:t>
            </w:r>
          </w:p>
        </w:tc>
        <w:tc>
          <w:tcPr>
            <w:tcW w:w="709" w:type="dxa"/>
            <w:vAlign w:val="center"/>
          </w:tcPr>
          <w:p w14:paraId="45371034" w14:textId="757C598C" w:rsidR="00462E8A" w:rsidRPr="00C42D96" w:rsidRDefault="00462E8A" w:rsidP="00462E8A">
            <w:pPr>
              <w:jc w:val="right"/>
              <w:rPr>
                <w:rFonts w:ascii="Arial Narrow" w:hAnsi="Arial Narrow" w:cs="Times New Roman"/>
                <w:sz w:val="18"/>
                <w:szCs w:val="18"/>
              </w:rPr>
            </w:pPr>
            <w:r w:rsidRPr="00C42D96">
              <w:rPr>
                <w:rFonts w:ascii="Arial Narrow" w:hAnsi="Arial Narrow" w:cs="Times New Roman"/>
                <w:sz w:val="18"/>
                <w:szCs w:val="18"/>
              </w:rPr>
              <w:t>51,714</w:t>
            </w:r>
          </w:p>
        </w:tc>
        <w:tc>
          <w:tcPr>
            <w:tcW w:w="709" w:type="dxa"/>
            <w:vAlign w:val="center"/>
          </w:tcPr>
          <w:p w14:paraId="6C756B23" w14:textId="3E845382" w:rsidR="00462E8A" w:rsidRPr="00C42D96" w:rsidRDefault="00462E8A" w:rsidP="00462E8A">
            <w:pPr>
              <w:jc w:val="right"/>
              <w:rPr>
                <w:rFonts w:ascii="Arial Narrow" w:hAnsi="Arial Narrow" w:cs="Times New Roman"/>
                <w:sz w:val="18"/>
                <w:szCs w:val="18"/>
              </w:rPr>
            </w:pPr>
            <w:r w:rsidRPr="00C42D96">
              <w:rPr>
                <w:rFonts w:ascii="Arial Narrow" w:hAnsi="Arial Narrow" w:cs="Times New Roman"/>
                <w:sz w:val="18"/>
                <w:szCs w:val="18"/>
              </w:rPr>
              <w:t>4,928</w:t>
            </w:r>
          </w:p>
        </w:tc>
        <w:tc>
          <w:tcPr>
            <w:tcW w:w="992" w:type="dxa"/>
            <w:vAlign w:val="center"/>
          </w:tcPr>
          <w:p w14:paraId="6F9C0C28" w14:textId="7584819B" w:rsidR="00462E8A" w:rsidRPr="00C42D96" w:rsidRDefault="00462E8A" w:rsidP="00462E8A">
            <w:pPr>
              <w:jc w:val="right"/>
              <w:rPr>
                <w:rFonts w:ascii="Arial Narrow" w:hAnsi="Arial Narrow" w:cs="Times New Roman"/>
                <w:sz w:val="18"/>
                <w:szCs w:val="18"/>
              </w:rPr>
            </w:pPr>
            <w:r w:rsidRPr="00C42D96">
              <w:rPr>
                <w:rFonts w:ascii="Arial Narrow" w:hAnsi="Arial Narrow" w:cs="Times New Roman"/>
                <w:sz w:val="18"/>
                <w:szCs w:val="18"/>
              </w:rPr>
              <w:t>656</w:t>
            </w:r>
          </w:p>
        </w:tc>
        <w:tc>
          <w:tcPr>
            <w:tcW w:w="992" w:type="dxa"/>
            <w:vAlign w:val="center"/>
          </w:tcPr>
          <w:p w14:paraId="508B50D8" w14:textId="776D2046" w:rsidR="00462E8A" w:rsidRPr="00C42D96" w:rsidRDefault="00462E8A" w:rsidP="00462E8A">
            <w:pPr>
              <w:jc w:val="right"/>
              <w:rPr>
                <w:rFonts w:ascii="Arial Narrow" w:hAnsi="Arial Narrow" w:cs="Times New Roman"/>
                <w:sz w:val="18"/>
                <w:szCs w:val="18"/>
              </w:rPr>
            </w:pPr>
            <w:r w:rsidRPr="00C42D96">
              <w:rPr>
                <w:rFonts w:ascii="Arial Narrow" w:hAnsi="Arial Narrow" w:cs="Times New Roman"/>
                <w:sz w:val="18"/>
                <w:szCs w:val="18"/>
              </w:rPr>
              <w:t xml:space="preserve">650               </w:t>
            </w:r>
          </w:p>
        </w:tc>
        <w:tc>
          <w:tcPr>
            <w:tcW w:w="992" w:type="dxa"/>
            <w:vAlign w:val="center"/>
          </w:tcPr>
          <w:p w14:paraId="0BA9411E" w14:textId="307C1F22" w:rsidR="00462E8A" w:rsidRPr="00C42D96" w:rsidRDefault="00462E8A" w:rsidP="00462E8A">
            <w:pPr>
              <w:jc w:val="right"/>
              <w:rPr>
                <w:rFonts w:ascii="Arial Narrow" w:hAnsi="Arial Narrow" w:cs="Times New Roman"/>
                <w:sz w:val="18"/>
                <w:szCs w:val="18"/>
              </w:rPr>
            </w:pPr>
            <w:r w:rsidRPr="00C42D96">
              <w:rPr>
                <w:rFonts w:ascii="Arial Narrow" w:hAnsi="Arial Narrow" w:cs="Times New Roman"/>
                <w:sz w:val="18"/>
                <w:szCs w:val="18"/>
              </w:rPr>
              <w:t>2,480</w:t>
            </w:r>
          </w:p>
        </w:tc>
        <w:tc>
          <w:tcPr>
            <w:tcW w:w="1134" w:type="dxa"/>
            <w:vAlign w:val="center"/>
          </w:tcPr>
          <w:p w14:paraId="7733DCC9" w14:textId="24C31F04" w:rsidR="00462E8A" w:rsidRPr="00C42D96" w:rsidRDefault="00462E8A" w:rsidP="00462E8A">
            <w:pPr>
              <w:jc w:val="right"/>
              <w:rPr>
                <w:rFonts w:ascii="Arial Narrow" w:hAnsi="Arial Narrow" w:cs="Times New Roman"/>
                <w:sz w:val="18"/>
                <w:szCs w:val="18"/>
              </w:rPr>
            </w:pPr>
            <w:r w:rsidRPr="00C42D96">
              <w:rPr>
                <w:rFonts w:ascii="Arial Narrow" w:hAnsi="Arial Narrow" w:cs="Times New Roman"/>
                <w:sz w:val="18"/>
                <w:szCs w:val="18"/>
              </w:rPr>
              <w:t>284</w:t>
            </w:r>
          </w:p>
        </w:tc>
        <w:tc>
          <w:tcPr>
            <w:tcW w:w="993" w:type="dxa"/>
            <w:vAlign w:val="center"/>
          </w:tcPr>
          <w:p w14:paraId="1BA9F066" w14:textId="6C8990C0" w:rsidR="00462E8A" w:rsidRPr="00C42D96" w:rsidRDefault="00462E8A" w:rsidP="00462E8A">
            <w:pPr>
              <w:jc w:val="right"/>
              <w:rPr>
                <w:rFonts w:ascii="Arial Narrow" w:hAnsi="Arial Narrow" w:cs="Times New Roman"/>
                <w:sz w:val="18"/>
                <w:szCs w:val="18"/>
              </w:rPr>
            </w:pPr>
            <w:r w:rsidRPr="00C42D96">
              <w:rPr>
                <w:rFonts w:ascii="Arial Narrow" w:hAnsi="Arial Narrow" w:cs="Times New Roman"/>
                <w:sz w:val="18"/>
                <w:szCs w:val="18"/>
              </w:rPr>
              <w:t>1,430</w:t>
            </w:r>
          </w:p>
        </w:tc>
        <w:tc>
          <w:tcPr>
            <w:tcW w:w="1130" w:type="dxa"/>
            <w:vAlign w:val="center"/>
          </w:tcPr>
          <w:p w14:paraId="617849C0" w14:textId="74830DB5" w:rsidR="00462E8A" w:rsidRPr="00C42D96" w:rsidRDefault="00462E8A" w:rsidP="00462E8A">
            <w:pPr>
              <w:jc w:val="right"/>
              <w:rPr>
                <w:rFonts w:ascii="Arial Narrow" w:hAnsi="Arial Narrow" w:cs="Times New Roman"/>
                <w:sz w:val="18"/>
                <w:szCs w:val="18"/>
              </w:rPr>
            </w:pPr>
            <w:r w:rsidRPr="00C42D96">
              <w:rPr>
                <w:rFonts w:ascii="Arial Narrow" w:hAnsi="Arial Narrow" w:cs="Times New Roman"/>
                <w:sz w:val="18"/>
                <w:szCs w:val="18"/>
              </w:rPr>
              <w:t>8,670</w:t>
            </w:r>
          </w:p>
        </w:tc>
        <w:tc>
          <w:tcPr>
            <w:tcW w:w="1138" w:type="dxa"/>
            <w:vAlign w:val="center"/>
          </w:tcPr>
          <w:p w14:paraId="5EB23CA4" w14:textId="62B1D19D" w:rsidR="00462E8A" w:rsidRPr="00C42D96" w:rsidRDefault="00462E8A" w:rsidP="00462E8A">
            <w:pPr>
              <w:jc w:val="right"/>
              <w:rPr>
                <w:rFonts w:ascii="Arial Narrow" w:hAnsi="Arial Narrow" w:cs="Times New Roman"/>
                <w:sz w:val="18"/>
                <w:szCs w:val="18"/>
              </w:rPr>
            </w:pPr>
            <w:r>
              <w:rPr>
                <w:rFonts w:ascii="Arial Narrow" w:hAnsi="Arial Narrow" w:cs="Times New Roman"/>
                <w:sz w:val="18"/>
                <w:szCs w:val="18"/>
              </w:rPr>
              <w:t>41,614</w:t>
            </w:r>
          </w:p>
        </w:tc>
      </w:tr>
    </w:tbl>
    <w:p w14:paraId="1D326E9E" w14:textId="46DCE938" w:rsidR="00303595" w:rsidRPr="002A05D5" w:rsidRDefault="00C42D96" w:rsidP="002A05D5">
      <w:pPr>
        <w:ind w:firstLine="142"/>
        <w:rPr>
          <w:rFonts w:ascii="Calibri" w:hAnsi="Calibri" w:cs="Times New Roman"/>
        </w:rPr>
      </w:pPr>
      <w:r w:rsidRPr="002A05D5">
        <w:rPr>
          <w:rFonts w:ascii="Calibri" w:hAnsi="Calibri" w:cs="Times New Roman"/>
        </w:rPr>
        <w:t xml:space="preserve">Source: FBOS, July </w:t>
      </w:r>
      <w:r w:rsidR="00303595" w:rsidRPr="002A05D5">
        <w:rPr>
          <w:rFonts w:ascii="Calibri" w:hAnsi="Calibri" w:cs="Times New Roman"/>
        </w:rPr>
        <w:t>2014</w:t>
      </w:r>
    </w:p>
    <w:p w14:paraId="27EB7D2D" w14:textId="73EB1321" w:rsidR="00303595" w:rsidRPr="002A05D5" w:rsidRDefault="00462E8A" w:rsidP="003D3FFA">
      <w:pPr>
        <w:tabs>
          <w:tab w:val="left" w:pos="284"/>
        </w:tabs>
        <w:rPr>
          <w:rFonts w:ascii="Calibri" w:hAnsi="Calibri" w:cs="Times New Roman"/>
          <w:b/>
        </w:rPr>
      </w:pPr>
      <w:r w:rsidRPr="002A05D5">
        <w:rPr>
          <w:rFonts w:ascii="Calibri" w:hAnsi="Calibri" w:cs="Times New Roman"/>
          <w:b/>
        </w:rPr>
        <w:t>T</w:t>
      </w:r>
      <w:r w:rsidR="003D3FFA">
        <w:rPr>
          <w:rFonts w:ascii="Calibri" w:hAnsi="Calibri" w:cs="Times New Roman"/>
          <w:b/>
        </w:rPr>
        <w:t>able 7</w:t>
      </w:r>
      <w:r w:rsidR="001C52DE" w:rsidRPr="002A05D5">
        <w:rPr>
          <w:rFonts w:ascii="Calibri" w:hAnsi="Calibri" w:cs="Times New Roman"/>
          <w:b/>
        </w:rPr>
        <w:t xml:space="preserve">. </w:t>
      </w:r>
      <w:r w:rsidR="00303595" w:rsidRPr="002A05D5">
        <w:rPr>
          <w:rFonts w:ascii="Calibri" w:hAnsi="Calibri" w:cs="Times New Roman"/>
          <w:b/>
        </w:rPr>
        <w:t xml:space="preserve">Type of employment </w:t>
      </w:r>
      <w:r w:rsidR="00263691">
        <w:rPr>
          <w:rFonts w:ascii="Calibri" w:hAnsi="Calibri" w:cs="Times New Roman"/>
          <w:b/>
        </w:rPr>
        <w:t>in each</w:t>
      </w:r>
      <w:r w:rsidR="00303595" w:rsidRPr="002A05D5">
        <w:rPr>
          <w:rFonts w:ascii="Calibri" w:hAnsi="Calibri" w:cs="Times New Roman"/>
          <w:b/>
        </w:rPr>
        <w:t xml:space="preserve"> catchment</w:t>
      </w:r>
    </w:p>
    <w:tbl>
      <w:tblPr>
        <w:tblStyle w:val="TableGrid"/>
        <w:tblW w:w="9839" w:type="dxa"/>
        <w:tblInd w:w="108" w:type="dxa"/>
        <w:tblLayout w:type="fixed"/>
        <w:tblLook w:val="04A0" w:firstRow="1" w:lastRow="0" w:firstColumn="1" w:lastColumn="0" w:noHBand="0" w:noVBand="1"/>
      </w:tblPr>
      <w:tblGrid>
        <w:gridCol w:w="1759"/>
        <w:gridCol w:w="1346"/>
        <w:gridCol w:w="1347"/>
        <w:gridCol w:w="1347"/>
        <w:gridCol w:w="1346"/>
        <w:gridCol w:w="1347"/>
        <w:gridCol w:w="1347"/>
      </w:tblGrid>
      <w:tr w:rsidR="00303595" w:rsidRPr="001A7F30" w14:paraId="6CF7DD50" w14:textId="77777777" w:rsidTr="003D3FFA">
        <w:trPr>
          <w:trHeight w:val="20"/>
        </w:trPr>
        <w:tc>
          <w:tcPr>
            <w:tcW w:w="1759" w:type="dxa"/>
            <w:vAlign w:val="center"/>
          </w:tcPr>
          <w:p w14:paraId="102DFF77" w14:textId="350DE0F4" w:rsidR="00303595" w:rsidRPr="009755A9" w:rsidRDefault="009755A9" w:rsidP="009755A9">
            <w:pPr>
              <w:jc w:val="center"/>
              <w:rPr>
                <w:rFonts w:ascii="Arial Narrow" w:hAnsi="Arial Narrow" w:cs="Times New Roman"/>
                <w:sz w:val="18"/>
                <w:szCs w:val="18"/>
              </w:rPr>
            </w:pPr>
            <w:r w:rsidRPr="009755A9">
              <w:rPr>
                <w:rFonts w:ascii="Arial Narrow" w:hAnsi="Arial Narrow" w:cs="Times New Roman"/>
                <w:sz w:val="18"/>
                <w:szCs w:val="18"/>
              </w:rPr>
              <w:t xml:space="preserve">Catchment </w:t>
            </w:r>
          </w:p>
        </w:tc>
        <w:tc>
          <w:tcPr>
            <w:tcW w:w="1346" w:type="dxa"/>
            <w:vAlign w:val="center"/>
          </w:tcPr>
          <w:p w14:paraId="4FAE4315" w14:textId="20247A92" w:rsidR="00303595" w:rsidRPr="009755A9" w:rsidRDefault="009755A9" w:rsidP="00303595">
            <w:pPr>
              <w:jc w:val="center"/>
              <w:rPr>
                <w:rFonts w:ascii="Arial Narrow" w:hAnsi="Arial Narrow" w:cs="Times New Roman"/>
                <w:sz w:val="18"/>
                <w:szCs w:val="18"/>
              </w:rPr>
            </w:pPr>
            <w:r w:rsidRPr="009755A9">
              <w:rPr>
                <w:rFonts w:ascii="Arial Narrow" w:hAnsi="Arial Narrow" w:cs="Times New Roman"/>
                <w:sz w:val="18"/>
                <w:szCs w:val="18"/>
              </w:rPr>
              <w:t>Population</w:t>
            </w:r>
          </w:p>
        </w:tc>
        <w:tc>
          <w:tcPr>
            <w:tcW w:w="1347" w:type="dxa"/>
            <w:vAlign w:val="center"/>
          </w:tcPr>
          <w:p w14:paraId="6B506813" w14:textId="4AC85754" w:rsidR="00303595" w:rsidRPr="009755A9" w:rsidRDefault="009755A9" w:rsidP="00303595">
            <w:pPr>
              <w:jc w:val="center"/>
              <w:rPr>
                <w:rFonts w:ascii="Arial Narrow" w:hAnsi="Arial Narrow" w:cs="Times New Roman"/>
                <w:sz w:val="18"/>
                <w:szCs w:val="18"/>
              </w:rPr>
            </w:pPr>
            <w:r w:rsidRPr="009755A9">
              <w:rPr>
                <w:rFonts w:ascii="Arial Narrow" w:hAnsi="Arial Narrow" w:cs="Times New Roman"/>
                <w:sz w:val="18"/>
                <w:szCs w:val="18"/>
              </w:rPr>
              <w:t>Employee</w:t>
            </w:r>
          </w:p>
        </w:tc>
        <w:tc>
          <w:tcPr>
            <w:tcW w:w="1347" w:type="dxa"/>
            <w:vAlign w:val="center"/>
          </w:tcPr>
          <w:p w14:paraId="06B58CE1" w14:textId="451A55BA" w:rsidR="00303595" w:rsidRPr="009755A9" w:rsidRDefault="009755A9" w:rsidP="00303595">
            <w:pPr>
              <w:jc w:val="center"/>
              <w:rPr>
                <w:rFonts w:ascii="Arial Narrow" w:hAnsi="Arial Narrow" w:cs="Times New Roman"/>
                <w:sz w:val="18"/>
                <w:szCs w:val="18"/>
              </w:rPr>
            </w:pPr>
            <w:r w:rsidRPr="009755A9">
              <w:rPr>
                <w:rFonts w:ascii="Arial Narrow" w:hAnsi="Arial Narrow" w:cs="Times New Roman"/>
                <w:sz w:val="18"/>
                <w:szCs w:val="18"/>
              </w:rPr>
              <w:t>Employer</w:t>
            </w:r>
          </w:p>
        </w:tc>
        <w:tc>
          <w:tcPr>
            <w:tcW w:w="1346" w:type="dxa"/>
            <w:vAlign w:val="center"/>
          </w:tcPr>
          <w:p w14:paraId="7DEA3D78" w14:textId="3DA3EAFB" w:rsidR="00303595" w:rsidRPr="009755A9" w:rsidRDefault="009755A9" w:rsidP="00303595">
            <w:pPr>
              <w:jc w:val="center"/>
              <w:rPr>
                <w:rFonts w:ascii="Arial Narrow" w:hAnsi="Arial Narrow" w:cs="Times New Roman"/>
                <w:sz w:val="18"/>
                <w:szCs w:val="18"/>
              </w:rPr>
            </w:pPr>
            <w:r w:rsidRPr="009755A9">
              <w:rPr>
                <w:rFonts w:ascii="Arial Narrow" w:hAnsi="Arial Narrow" w:cs="Times New Roman"/>
                <w:sz w:val="18"/>
                <w:szCs w:val="18"/>
              </w:rPr>
              <w:t>Self employed</w:t>
            </w:r>
          </w:p>
        </w:tc>
        <w:tc>
          <w:tcPr>
            <w:tcW w:w="1347" w:type="dxa"/>
            <w:vAlign w:val="center"/>
          </w:tcPr>
          <w:p w14:paraId="1E452B78" w14:textId="76B02D4F" w:rsidR="00303595" w:rsidRPr="009755A9" w:rsidRDefault="009755A9" w:rsidP="00303595">
            <w:pPr>
              <w:jc w:val="center"/>
              <w:rPr>
                <w:rFonts w:ascii="Arial Narrow" w:hAnsi="Arial Narrow" w:cs="Times New Roman"/>
                <w:sz w:val="18"/>
                <w:szCs w:val="18"/>
              </w:rPr>
            </w:pPr>
            <w:r w:rsidRPr="009755A9">
              <w:rPr>
                <w:rFonts w:ascii="Arial Narrow" w:hAnsi="Arial Narrow" w:cs="Times New Roman"/>
                <w:sz w:val="18"/>
                <w:szCs w:val="18"/>
              </w:rPr>
              <w:t>Unpaid family worker</w:t>
            </w:r>
          </w:p>
        </w:tc>
        <w:tc>
          <w:tcPr>
            <w:tcW w:w="1347" w:type="dxa"/>
            <w:vAlign w:val="center"/>
          </w:tcPr>
          <w:p w14:paraId="5EA14C45" w14:textId="773DA5F8" w:rsidR="00303595" w:rsidRPr="009755A9" w:rsidRDefault="009755A9" w:rsidP="00303595">
            <w:pPr>
              <w:jc w:val="center"/>
              <w:rPr>
                <w:rFonts w:ascii="Arial Narrow" w:hAnsi="Arial Narrow" w:cs="Times New Roman"/>
                <w:sz w:val="18"/>
                <w:szCs w:val="18"/>
              </w:rPr>
            </w:pPr>
            <w:r w:rsidRPr="009755A9">
              <w:rPr>
                <w:rFonts w:ascii="Arial Narrow" w:hAnsi="Arial Narrow" w:cs="Times New Roman"/>
                <w:sz w:val="18"/>
                <w:szCs w:val="18"/>
              </w:rPr>
              <w:t>Unemployed</w:t>
            </w:r>
          </w:p>
        </w:tc>
      </w:tr>
      <w:tr w:rsidR="00303595" w:rsidRPr="001A7F30" w14:paraId="7A61FB1D" w14:textId="77777777" w:rsidTr="00E81D21">
        <w:trPr>
          <w:trHeight w:val="283"/>
        </w:trPr>
        <w:tc>
          <w:tcPr>
            <w:tcW w:w="1759" w:type="dxa"/>
            <w:vAlign w:val="center"/>
          </w:tcPr>
          <w:p w14:paraId="7BF235A1" w14:textId="2BFBA1FA" w:rsidR="00303595" w:rsidRPr="005A19B1" w:rsidRDefault="009755A9" w:rsidP="009755A9">
            <w:pPr>
              <w:rPr>
                <w:rFonts w:ascii="Arial Narrow" w:hAnsi="Arial Narrow" w:cs="Times New Roman"/>
                <w:sz w:val="18"/>
                <w:szCs w:val="18"/>
              </w:rPr>
            </w:pPr>
            <w:r w:rsidRPr="005A19B1">
              <w:rPr>
                <w:rFonts w:ascii="Arial Narrow" w:hAnsi="Arial Narrow" w:cs="Times New Roman"/>
                <w:sz w:val="18"/>
                <w:szCs w:val="18"/>
              </w:rPr>
              <w:t>Ba</w:t>
            </w:r>
          </w:p>
        </w:tc>
        <w:tc>
          <w:tcPr>
            <w:tcW w:w="1346" w:type="dxa"/>
            <w:vAlign w:val="center"/>
          </w:tcPr>
          <w:p w14:paraId="16004D2A"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43,911</w:t>
            </w:r>
          </w:p>
        </w:tc>
        <w:tc>
          <w:tcPr>
            <w:tcW w:w="1347" w:type="dxa"/>
            <w:vAlign w:val="center"/>
          </w:tcPr>
          <w:p w14:paraId="249CF87C"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10,479</w:t>
            </w:r>
          </w:p>
        </w:tc>
        <w:tc>
          <w:tcPr>
            <w:tcW w:w="1347" w:type="dxa"/>
            <w:vAlign w:val="center"/>
          </w:tcPr>
          <w:p w14:paraId="34F577AD"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332</w:t>
            </w:r>
          </w:p>
        </w:tc>
        <w:tc>
          <w:tcPr>
            <w:tcW w:w="1346" w:type="dxa"/>
            <w:vAlign w:val="center"/>
          </w:tcPr>
          <w:p w14:paraId="47FCFE64"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3,135</w:t>
            </w:r>
          </w:p>
        </w:tc>
        <w:tc>
          <w:tcPr>
            <w:tcW w:w="1347" w:type="dxa"/>
            <w:vAlign w:val="center"/>
          </w:tcPr>
          <w:p w14:paraId="4FB8144D"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4</w:t>
            </w:r>
          </w:p>
        </w:tc>
        <w:tc>
          <w:tcPr>
            <w:tcW w:w="1347" w:type="dxa"/>
            <w:vAlign w:val="center"/>
          </w:tcPr>
          <w:p w14:paraId="63EF9CDF" w14:textId="77777777" w:rsidR="00303595" w:rsidRPr="009755A9" w:rsidRDefault="00303595" w:rsidP="009755A9">
            <w:pPr>
              <w:jc w:val="right"/>
              <w:rPr>
                <w:rFonts w:ascii="Arial Narrow" w:hAnsi="Arial Narrow" w:cs="Times New Roman"/>
                <w:sz w:val="18"/>
                <w:szCs w:val="18"/>
              </w:rPr>
            </w:pPr>
            <w:r w:rsidRPr="009755A9">
              <w:rPr>
                <w:rFonts w:ascii="Arial Narrow" w:hAnsi="Arial Narrow" w:cs="Times New Roman"/>
                <w:sz w:val="18"/>
                <w:szCs w:val="18"/>
              </w:rPr>
              <w:t xml:space="preserve"> 29,961 (68%)  </w:t>
            </w:r>
          </w:p>
        </w:tc>
      </w:tr>
      <w:tr w:rsidR="00303595" w:rsidRPr="001A7F30" w14:paraId="2F70E822" w14:textId="77777777" w:rsidTr="00E81D21">
        <w:trPr>
          <w:trHeight w:val="283"/>
        </w:trPr>
        <w:tc>
          <w:tcPr>
            <w:tcW w:w="1759" w:type="dxa"/>
            <w:vAlign w:val="center"/>
          </w:tcPr>
          <w:p w14:paraId="1BEB7B27" w14:textId="5DC4EBB8" w:rsidR="00303595" w:rsidRPr="005A19B1" w:rsidRDefault="009755A9" w:rsidP="009755A9">
            <w:pPr>
              <w:rPr>
                <w:rFonts w:ascii="Arial Narrow" w:hAnsi="Arial Narrow" w:cs="Times New Roman"/>
                <w:sz w:val="18"/>
                <w:szCs w:val="18"/>
              </w:rPr>
            </w:pPr>
            <w:r w:rsidRPr="005A19B1">
              <w:rPr>
                <w:rFonts w:ascii="Arial Narrow" w:hAnsi="Arial Narrow" w:cs="Times New Roman"/>
                <w:sz w:val="18"/>
                <w:szCs w:val="18"/>
              </w:rPr>
              <w:t>Labasa</w:t>
            </w:r>
          </w:p>
        </w:tc>
        <w:tc>
          <w:tcPr>
            <w:tcW w:w="1346" w:type="dxa"/>
            <w:vAlign w:val="center"/>
          </w:tcPr>
          <w:p w14:paraId="33E04522"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54,448</w:t>
            </w:r>
          </w:p>
        </w:tc>
        <w:tc>
          <w:tcPr>
            <w:tcW w:w="1347" w:type="dxa"/>
            <w:vAlign w:val="center"/>
          </w:tcPr>
          <w:p w14:paraId="3DC90B82"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9,428</w:t>
            </w:r>
          </w:p>
        </w:tc>
        <w:tc>
          <w:tcPr>
            <w:tcW w:w="1347" w:type="dxa"/>
            <w:vAlign w:val="center"/>
          </w:tcPr>
          <w:p w14:paraId="64CB521E"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600</w:t>
            </w:r>
          </w:p>
        </w:tc>
        <w:tc>
          <w:tcPr>
            <w:tcW w:w="1346" w:type="dxa"/>
            <w:vAlign w:val="center"/>
          </w:tcPr>
          <w:p w14:paraId="671A2535" w14:textId="1DA4BC8D"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3,587</w:t>
            </w:r>
          </w:p>
        </w:tc>
        <w:tc>
          <w:tcPr>
            <w:tcW w:w="1347" w:type="dxa"/>
            <w:vAlign w:val="center"/>
          </w:tcPr>
          <w:p w14:paraId="71125A10"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9</w:t>
            </w:r>
          </w:p>
        </w:tc>
        <w:tc>
          <w:tcPr>
            <w:tcW w:w="1347" w:type="dxa"/>
            <w:vAlign w:val="center"/>
          </w:tcPr>
          <w:p w14:paraId="681602A8" w14:textId="77777777" w:rsidR="00303595" w:rsidRPr="009755A9" w:rsidRDefault="00303595" w:rsidP="009755A9">
            <w:pPr>
              <w:jc w:val="right"/>
              <w:rPr>
                <w:rFonts w:ascii="Arial Narrow" w:hAnsi="Arial Narrow" w:cs="Times New Roman"/>
                <w:sz w:val="18"/>
                <w:szCs w:val="18"/>
              </w:rPr>
            </w:pPr>
            <w:r w:rsidRPr="009755A9">
              <w:rPr>
                <w:rFonts w:ascii="Arial Narrow" w:hAnsi="Arial Narrow" w:cs="Times New Roman"/>
                <w:sz w:val="18"/>
                <w:szCs w:val="18"/>
              </w:rPr>
              <w:t xml:space="preserve"> 36,015 (73%)</w:t>
            </w:r>
          </w:p>
        </w:tc>
      </w:tr>
      <w:tr w:rsidR="00303595" w:rsidRPr="001A7F30" w14:paraId="36B2DC92" w14:textId="77777777" w:rsidTr="00E81D21">
        <w:trPr>
          <w:trHeight w:val="283"/>
        </w:trPr>
        <w:tc>
          <w:tcPr>
            <w:tcW w:w="1759" w:type="dxa"/>
            <w:vAlign w:val="center"/>
          </w:tcPr>
          <w:p w14:paraId="4D425DAC" w14:textId="707BCB60" w:rsidR="00303595" w:rsidRPr="005A19B1" w:rsidRDefault="009755A9" w:rsidP="009755A9">
            <w:pPr>
              <w:rPr>
                <w:rFonts w:ascii="Arial Narrow" w:hAnsi="Arial Narrow" w:cs="Times New Roman"/>
                <w:sz w:val="18"/>
                <w:szCs w:val="18"/>
              </w:rPr>
            </w:pPr>
            <w:r w:rsidRPr="005A19B1">
              <w:rPr>
                <w:rFonts w:ascii="Arial Narrow" w:hAnsi="Arial Narrow" w:cs="Times New Roman"/>
                <w:sz w:val="18"/>
                <w:szCs w:val="18"/>
              </w:rPr>
              <w:t>Tunuloa/Natewa</w:t>
            </w:r>
          </w:p>
        </w:tc>
        <w:tc>
          <w:tcPr>
            <w:tcW w:w="1346" w:type="dxa"/>
            <w:vAlign w:val="center"/>
          </w:tcPr>
          <w:p w14:paraId="06106236" w14:textId="0DC2CA2E"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3,428</w:t>
            </w:r>
          </w:p>
        </w:tc>
        <w:tc>
          <w:tcPr>
            <w:tcW w:w="1347" w:type="dxa"/>
            <w:vAlign w:val="center"/>
          </w:tcPr>
          <w:p w14:paraId="3D94531C" w14:textId="04D30654"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109</w:t>
            </w:r>
          </w:p>
        </w:tc>
        <w:tc>
          <w:tcPr>
            <w:tcW w:w="1347" w:type="dxa"/>
            <w:vAlign w:val="center"/>
          </w:tcPr>
          <w:p w14:paraId="7E453A6D" w14:textId="2EA68029"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9</w:t>
            </w:r>
          </w:p>
        </w:tc>
        <w:tc>
          <w:tcPr>
            <w:tcW w:w="1346" w:type="dxa"/>
            <w:vAlign w:val="center"/>
          </w:tcPr>
          <w:p w14:paraId="40DF5EF5" w14:textId="448F6ED9"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675</w:t>
            </w:r>
          </w:p>
        </w:tc>
        <w:tc>
          <w:tcPr>
            <w:tcW w:w="1347" w:type="dxa"/>
            <w:vAlign w:val="center"/>
          </w:tcPr>
          <w:p w14:paraId="544AC47B"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0</w:t>
            </w:r>
          </w:p>
        </w:tc>
        <w:tc>
          <w:tcPr>
            <w:tcW w:w="1347" w:type="dxa"/>
            <w:vAlign w:val="center"/>
          </w:tcPr>
          <w:p w14:paraId="5360769A" w14:textId="77777777" w:rsidR="00303595" w:rsidRPr="009755A9" w:rsidRDefault="00303595" w:rsidP="009755A9">
            <w:pPr>
              <w:jc w:val="right"/>
              <w:rPr>
                <w:rFonts w:ascii="Arial Narrow" w:hAnsi="Arial Narrow" w:cs="Times New Roman"/>
                <w:sz w:val="18"/>
                <w:szCs w:val="18"/>
              </w:rPr>
            </w:pPr>
            <w:r w:rsidRPr="009755A9">
              <w:rPr>
                <w:rFonts w:ascii="Arial Narrow" w:hAnsi="Arial Narrow" w:cs="Times New Roman"/>
                <w:sz w:val="18"/>
                <w:szCs w:val="18"/>
              </w:rPr>
              <w:t xml:space="preserve">   2,635 (77%)</w:t>
            </w:r>
          </w:p>
        </w:tc>
      </w:tr>
      <w:tr w:rsidR="00303595" w:rsidRPr="001A7F30" w14:paraId="3198988D" w14:textId="77777777" w:rsidTr="00E81D21">
        <w:trPr>
          <w:trHeight w:val="283"/>
        </w:trPr>
        <w:tc>
          <w:tcPr>
            <w:tcW w:w="1759" w:type="dxa"/>
            <w:vAlign w:val="center"/>
          </w:tcPr>
          <w:p w14:paraId="06C492BA" w14:textId="3B560452" w:rsidR="00303595" w:rsidRPr="005A19B1" w:rsidRDefault="009755A9" w:rsidP="009755A9">
            <w:pPr>
              <w:rPr>
                <w:rFonts w:ascii="Arial Narrow" w:hAnsi="Arial Narrow" w:cs="Times New Roman"/>
                <w:sz w:val="18"/>
                <w:szCs w:val="18"/>
              </w:rPr>
            </w:pPr>
            <w:r w:rsidRPr="005A19B1">
              <w:rPr>
                <w:rFonts w:ascii="Arial Narrow" w:hAnsi="Arial Narrow" w:cs="Times New Roman"/>
                <w:sz w:val="18"/>
                <w:szCs w:val="18"/>
              </w:rPr>
              <w:t>Tuva</w:t>
            </w:r>
          </w:p>
        </w:tc>
        <w:tc>
          <w:tcPr>
            <w:tcW w:w="1346" w:type="dxa"/>
            <w:vAlign w:val="center"/>
          </w:tcPr>
          <w:p w14:paraId="3E3D9A33"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18,619</w:t>
            </w:r>
          </w:p>
        </w:tc>
        <w:tc>
          <w:tcPr>
            <w:tcW w:w="1347" w:type="dxa"/>
            <w:vAlign w:val="center"/>
          </w:tcPr>
          <w:p w14:paraId="5C516BF2"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3,759</w:t>
            </w:r>
          </w:p>
        </w:tc>
        <w:tc>
          <w:tcPr>
            <w:tcW w:w="1347" w:type="dxa"/>
            <w:vAlign w:val="center"/>
          </w:tcPr>
          <w:p w14:paraId="3AA6FF73"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173</w:t>
            </w:r>
          </w:p>
        </w:tc>
        <w:tc>
          <w:tcPr>
            <w:tcW w:w="1346" w:type="dxa"/>
            <w:vAlign w:val="center"/>
          </w:tcPr>
          <w:p w14:paraId="33A2C521"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1,481</w:t>
            </w:r>
          </w:p>
        </w:tc>
        <w:tc>
          <w:tcPr>
            <w:tcW w:w="1347" w:type="dxa"/>
            <w:vAlign w:val="center"/>
          </w:tcPr>
          <w:p w14:paraId="0671617A"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5</w:t>
            </w:r>
          </w:p>
        </w:tc>
        <w:tc>
          <w:tcPr>
            <w:tcW w:w="1347" w:type="dxa"/>
            <w:vAlign w:val="center"/>
          </w:tcPr>
          <w:p w14:paraId="46B53AAB" w14:textId="77777777" w:rsidR="00303595" w:rsidRPr="009755A9" w:rsidRDefault="00303595" w:rsidP="009755A9">
            <w:pPr>
              <w:jc w:val="right"/>
              <w:rPr>
                <w:rFonts w:ascii="Arial Narrow" w:hAnsi="Arial Narrow" w:cs="Times New Roman"/>
                <w:sz w:val="18"/>
                <w:szCs w:val="18"/>
              </w:rPr>
            </w:pPr>
            <w:r w:rsidRPr="009755A9">
              <w:rPr>
                <w:rFonts w:ascii="Arial Narrow" w:hAnsi="Arial Narrow" w:cs="Times New Roman"/>
                <w:sz w:val="18"/>
                <w:szCs w:val="18"/>
              </w:rPr>
              <w:t xml:space="preserve"> 13,201 (71%)</w:t>
            </w:r>
          </w:p>
        </w:tc>
      </w:tr>
      <w:tr w:rsidR="00303595" w:rsidRPr="001A7F30" w14:paraId="4304EBA9" w14:textId="77777777" w:rsidTr="00E81D21">
        <w:trPr>
          <w:trHeight w:val="283"/>
        </w:trPr>
        <w:tc>
          <w:tcPr>
            <w:tcW w:w="1759" w:type="dxa"/>
            <w:vAlign w:val="center"/>
          </w:tcPr>
          <w:p w14:paraId="7EAE8CA6" w14:textId="583620CD" w:rsidR="00303595" w:rsidRPr="005A19B1" w:rsidRDefault="009755A9" w:rsidP="009755A9">
            <w:pPr>
              <w:rPr>
                <w:rFonts w:ascii="Arial Narrow" w:hAnsi="Arial Narrow" w:cs="Times New Roman"/>
                <w:sz w:val="18"/>
                <w:szCs w:val="18"/>
              </w:rPr>
            </w:pPr>
            <w:r w:rsidRPr="005A19B1">
              <w:rPr>
                <w:rFonts w:ascii="Arial Narrow" w:hAnsi="Arial Narrow" w:cs="Times New Roman"/>
                <w:sz w:val="18"/>
                <w:szCs w:val="18"/>
              </w:rPr>
              <w:t>Vunivia/Dogotuki</w:t>
            </w:r>
            <w:r>
              <w:rPr>
                <w:rFonts w:ascii="Arial Narrow" w:hAnsi="Arial Narrow" w:cs="Times New Roman"/>
                <w:sz w:val="18"/>
                <w:szCs w:val="18"/>
              </w:rPr>
              <w:t>/Udu</w:t>
            </w:r>
          </w:p>
        </w:tc>
        <w:tc>
          <w:tcPr>
            <w:tcW w:w="1346" w:type="dxa"/>
            <w:vAlign w:val="center"/>
          </w:tcPr>
          <w:p w14:paraId="0956C979" w14:textId="030429AB"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535</w:t>
            </w:r>
          </w:p>
        </w:tc>
        <w:tc>
          <w:tcPr>
            <w:tcW w:w="1347" w:type="dxa"/>
            <w:vAlign w:val="center"/>
          </w:tcPr>
          <w:p w14:paraId="617BE286" w14:textId="51BF2A49"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17</w:t>
            </w:r>
          </w:p>
        </w:tc>
        <w:tc>
          <w:tcPr>
            <w:tcW w:w="1347" w:type="dxa"/>
            <w:vAlign w:val="center"/>
          </w:tcPr>
          <w:p w14:paraId="68AE1807" w14:textId="2DC60FF5"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0</w:t>
            </w:r>
          </w:p>
        </w:tc>
        <w:tc>
          <w:tcPr>
            <w:tcW w:w="1346" w:type="dxa"/>
            <w:vAlign w:val="center"/>
          </w:tcPr>
          <w:p w14:paraId="79DCAD37" w14:textId="225F07E4"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85</w:t>
            </w:r>
          </w:p>
        </w:tc>
        <w:tc>
          <w:tcPr>
            <w:tcW w:w="1347" w:type="dxa"/>
            <w:vAlign w:val="center"/>
          </w:tcPr>
          <w:p w14:paraId="21EE0DAB"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0</w:t>
            </w:r>
          </w:p>
        </w:tc>
        <w:tc>
          <w:tcPr>
            <w:tcW w:w="1347" w:type="dxa"/>
            <w:vAlign w:val="center"/>
          </w:tcPr>
          <w:p w14:paraId="448F282C" w14:textId="77777777" w:rsidR="00303595" w:rsidRPr="009755A9" w:rsidRDefault="00303595" w:rsidP="009755A9">
            <w:pPr>
              <w:jc w:val="right"/>
              <w:rPr>
                <w:rFonts w:ascii="Arial Narrow" w:hAnsi="Arial Narrow" w:cs="Times New Roman"/>
                <w:sz w:val="18"/>
                <w:szCs w:val="18"/>
              </w:rPr>
            </w:pPr>
            <w:r w:rsidRPr="009755A9">
              <w:rPr>
                <w:rFonts w:ascii="Arial Narrow" w:hAnsi="Arial Narrow" w:cs="Times New Roman"/>
                <w:sz w:val="18"/>
                <w:szCs w:val="18"/>
              </w:rPr>
              <w:t xml:space="preserve">    167 (62%)</w:t>
            </w:r>
          </w:p>
        </w:tc>
      </w:tr>
      <w:tr w:rsidR="00303595" w:rsidRPr="001A7F30" w14:paraId="31BB4256" w14:textId="77777777" w:rsidTr="00E81D21">
        <w:trPr>
          <w:trHeight w:val="283"/>
        </w:trPr>
        <w:tc>
          <w:tcPr>
            <w:tcW w:w="1759" w:type="dxa"/>
            <w:vAlign w:val="center"/>
          </w:tcPr>
          <w:p w14:paraId="2ED19DC5" w14:textId="4FD270AE" w:rsidR="00303595" w:rsidRPr="005A19B1" w:rsidRDefault="009755A9" w:rsidP="009755A9">
            <w:pPr>
              <w:rPr>
                <w:rFonts w:ascii="Arial Narrow" w:hAnsi="Arial Narrow" w:cs="Times New Roman"/>
                <w:sz w:val="18"/>
                <w:szCs w:val="18"/>
              </w:rPr>
            </w:pPr>
            <w:r>
              <w:rPr>
                <w:rFonts w:ascii="Arial Narrow" w:hAnsi="Arial Narrow" w:cs="Times New Roman"/>
                <w:sz w:val="18"/>
                <w:szCs w:val="18"/>
              </w:rPr>
              <w:t>Waidina (Rewa)</w:t>
            </w:r>
          </w:p>
        </w:tc>
        <w:tc>
          <w:tcPr>
            <w:tcW w:w="1346" w:type="dxa"/>
            <w:vAlign w:val="center"/>
          </w:tcPr>
          <w:p w14:paraId="3A9E4D35" w14:textId="32BE8028"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8,082</w:t>
            </w:r>
          </w:p>
        </w:tc>
        <w:tc>
          <w:tcPr>
            <w:tcW w:w="1347" w:type="dxa"/>
            <w:vAlign w:val="center"/>
          </w:tcPr>
          <w:p w14:paraId="6604BE65" w14:textId="51475F90"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269</w:t>
            </w:r>
          </w:p>
        </w:tc>
        <w:tc>
          <w:tcPr>
            <w:tcW w:w="1347" w:type="dxa"/>
            <w:vAlign w:val="center"/>
          </w:tcPr>
          <w:p w14:paraId="5F092838" w14:textId="3A29F9C5"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23</w:t>
            </w:r>
          </w:p>
        </w:tc>
        <w:tc>
          <w:tcPr>
            <w:tcW w:w="1346" w:type="dxa"/>
            <w:vAlign w:val="center"/>
          </w:tcPr>
          <w:p w14:paraId="7D58CC06"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1,221</w:t>
            </w:r>
          </w:p>
        </w:tc>
        <w:tc>
          <w:tcPr>
            <w:tcW w:w="1347" w:type="dxa"/>
            <w:vAlign w:val="center"/>
          </w:tcPr>
          <w:p w14:paraId="529800A8"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0</w:t>
            </w:r>
          </w:p>
        </w:tc>
        <w:tc>
          <w:tcPr>
            <w:tcW w:w="1347" w:type="dxa"/>
            <w:vAlign w:val="center"/>
          </w:tcPr>
          <w:p w14:paraId="2C5E1E40" w14:textId="77777777" w:rsidR="00303595" w:rsidRPr="009755A9" w:rsidRDefault="00303595" w:rsidP="009755A9">
            <w:pPr>
              <w:jc w:val="right"/>
              <w:rPr>
                <w:rFonts w:ascii="Arial Narrow" w:hAnsi="Arial Narrow" w:cs="Times New Roman"/>
                <w:sz w:val="18"/>
                <w:szCs w:val="18"/>
              </w:rPr>
            </w:pPr>
            <w:r w:rsidRPr="009755A9">
              <w:rPr>
                <w:rFonts w:ascii="Arial Narrow" w:hAnsi="Arial Narrow" w:cs="Times New Roman"/>
                <w:sz w:val="18"/>
                <w:szCs w:val="18"/>
              </w:rPr>
              <w:t xml:space="preserve">  6,569 (81%)</w:t>
            </w:r>
          </w:p>
        </w:tc>
      </w:tr>
      <w:tr w:rsidR="00303595" w:rsidRPr="001A7F30" w14:paraId="006AEC4D" w14:textId="77777777" w:rsidTr="00E81D21">
        <w:trPr>
          <w:trHeight w:val="283"/>
        </w:trPr>
        <w:tc>
          <w:tcPr>
            <w:tcW w:w="1759" w:type="dxa"/>
            <w:vAlign w:val="center"/>
          </w:tcPr>
          <w:p w14:paraId="77ECA2D9" w14:textId="2F954D4A" w:rsidR="00303595" w:rsidRPr="005A19B1" w:rsidRDefault="009755A9" w:rsidP="009755A9">
            <w:pPr>
              <w:rPr>
                <w:rFonts w:ascii="Arial Narrow" w:hAnsi="Arial Narrow" w:cs="Times New Roman"/>
                <w:sz w:val="18"/>
                <w:szCs w:val="18"/>
              </w:rPr>
            </w:pPr>
            <w:r>
              <w:rPr>
                <w:rFonts w:ascii="Arial Narrow" w:hAnsi="Arial Narrow" w:cs="Times New Roman"/>
                <w:sz w:val="18"/>
                <w:szCs w:val="18"/>
              </w:rPr>
              <w:t>Rewa delta</w:t>
            </w:r>
          </w:p>
        </w:tc>
        <w:tc>
          <w:tcPr>
            <w:tcW w:w="1346" w:type="dxa"/>
            <w:vAlign w:val="center"/>
          </w:tcPr>
          <w:p w14:paraId="4C305538" w14:textId="775FC7F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21,473</w:t>
            </w:r>
          </w:p>
        </w:tc>
        <w:tc>
          <w:tcPr>
            <w:tcW w:w="1347" w:type="dxa"/>
            <w:vAlign w:val="center"/>
          </w:tcPr>
          <w:p w14:paraId="75421EE1" w14:textId="57399FF9" w:rsidR="00303595" w:rsidRPr="009755A9" w:rsidRDefault="009755A9" w:rsidP="009755A9">
            <w:pPr>
              <w:jc w:val="center"/>
              <w:rPr>
                <w:rFonts w:ascii="Arial Narrow" w:hAnsi="Arial Narrow" w:cs="Times New Roman"/>
                <w:sz w:val="18"/>
                <w:szCs w:val="18"/>
              </w:rPr>
            </w:pPr>
            <w:r>
              <w:rPr>
                <w:rFonts w:ascii="Arial Narrow" w:hAnsi="Arial Narrow" w:cs="Times New Roman"/>
                <w:sz w:val="18"/>
                <w:szCs w:val="18"/>
              </w:rPr>
              <w:t>NA</w:t>
            </w:r>
          </w:p>
        </w:tc>
        <w:tc>
          <w:tcPr>
            <w:tcW w:w="1347" w:type="dxa"/>
            <w:vAlign w:val="center"/>
          </w:tcPr>
          <w:p w14:paraId="04A7A044" w14:textId="157096D2" w:rsidR="00303595" w:rsidRPr="009755A9" w:rsidRDefault="009755A9" w:rsidP="009755A9">
            <w:pPr>
              <w:jc w:val="center"/>
              <w:rPr>
                <w:rFonts w:ascii="Arial Narrow" w:hAnsi="Arial Narrow" w:cs="Times New Roman"/>
                <w:sz w:val="18"/>
                <w:szCs w:val="18"/>
              </w:rPr>
            </w:pPr>
            <w:r>
              <w:rPr>
                <w:rFonts w:ascii="Arial Narrow" w:hAnsi="Arial Narrow" w:cs="Times New Roman"/>
                <w:sz w:val="18"/>
                <w:szCs w:val="18"/>
              </w:rPr>
              <w:t>NA</w:t>
            </w:r>
          </w:p>
        </w:tc>
        <w:tc>
          <w:tcPr>
            <w:tcW w:w="1346" w:type="dxa"/>
            <w:vAlign w:val="center"/>
          </w:tcPr>
          <w:p w14:paraId="2DBC145D" w14:textId="672E90B3" w:rsidR="00303595" w:rsidRPr="009755A9" w:rsidRDefault="009755A9" w:rsidP="009755A9">
            <w:pPr>
              <w:jc w:val="center"/>
              <w:rPr>
                <w:rFonts w:ascii="Arial Narrow" w:hAnsi="Arial Narrow" w:cs="Times New Roman"/>
                <w:sz w:val="18"/>
                <w:szCs w:val="18"/>
              </w:rPr>
            </w:pPr>
            <w:r>
              <w:rPr>
                <w:rFonts w:ascii="Arial Narrow" w:hAnsi="Arial Narrow" w:cs="Times New Roman"/>
                <w:sz w:val="18"/>
                <w:szCs w:val="18"/>
              </w:rPr>
              <w:t>NA</w:t>
            </w:r>
          </w:p>
        </w:tc>
        <w:tc>
          <w:tcPr>
            <w:tcW w:w="1347" w:type="dxa"/>
            <w:vAlign w:val="center"/>
          </w:tcPr>
          <w:p w14:paraId="23660E73" w14:textId="33F8348A" w:rsidR="00303595" w:rsidRPr="009755A9" w:rsidRDefault="009755A9" w:rsidP="009755A9">
            <w:pPr>
              <w:jc w:val="center"/>
              <w:rPr>
                <w:rFonts w:ascii="Arial Narrow" w:hAnsi="Arial Narrow" w:cs="Times New Roman"/>
                <w:sz w:val="18"/>
                <w:szCs w:val="18"/>
              </w:rPr>
            </w:pPr>
            <w:r>
              <w:rPr>
                <w:rFonts w:ascii="Arial Narrow" w:hAnsi="Arial Narrow" w:cs="Times New Roman"/>
                <w:sz w:val="18"/>
                <w:szCs w:val="18"/>
              </w:rPr>
              <w:t>NA</w:t>
            </w:r>
          </w:p>
        </w:tc>
        <w:tc>
          <w:tcPr>
            <w:tcW w:w="1347" w:type="dxa"/>
            <w:vAlign w:val="center"/>
          </w:tcPr>
          <w:p w14:paraId="1D452360" w14:textId="48758F37" w:rsidR="00303595" w:rsidRPr="009755A9" w:rsidRDefault="009755A9" w:rsidP="009755A9">
            <w:pPr>
              <w:jc w:val="center"/>
              <w:rPr>
                <w:rFonts w:ascii="Arial Narrow" w:hAnsi="Arial Narrow" w:cs="Times New Roman"/>
                <w:sz w:val="18"/>
                <w:szCs w:val="18"/>
              </w:rPr>
            </w:pPr>
            <w:r>
              <w:rPr>
                <w:rFonts w:ascii="Arial Narrow" w:hAnsi="Arial Narrow" w:cs="Times New Roman"/>
                <w:sz w:val="18"/>
                <w:szCs w:val="18"/>
              </w:rPr>
              <w:t>NA</w:t>
            </w:r>
          </w:p>
        </w:tc>
      </w:tr>
      <w:tr w:rsidR="00303595" w:rsidRPr="001A7F30" w14:paraId="418A883E" w14:textId="77777777" w:rsidTr="00E81D21">
        <w:trPr>
          <w:trHeight w:val="283"/>
        </w:trPr>
        <w:tc>
          <w:tcPr>
            <w:tcW w:w="1759" w:type="dxa"/>
            <w:vAlign w:val="center"/>
          </w:tcPr>
          <w:p w14:paraId="20F7F1F5" w14:textId="1A3A30D9" w:rsidR="00303595" w:rsidRPr="009755A9" w:rsidRDefault="009755A9" w:rsidP="009755A9">
            <w:pPr>
              <w:rPr>
                <w:rFonts w:ascii="Arial Narrow" w:hAnsi="Arial Narrow" w:cs="Times New Roman"/>
                <w:sz w:val="18"/>
                <w:szCs w:val="18"/>
              </w:rPr>
            </w:pPr>
            <w:r w:rsidRPr="009755A9">
              <w:rPr>
                <w:rFonts w:ascii="Arial Narrow" w:hAnsi="Arial Narrow" w:cs="Times New Roman"/>
                <w:sz w:val="18"/>
                <w:szCs w:val="18"/>
              </w:rPr>
              <w:t>Total</w:t>
            </w:r>
          </w:p>
        </w:tc>
        <w:tc>
          <w:tcPr>
            <w:tcW w:w="1346" w:type="dxa"/>
            <w:vAlign w:val="center"/>
          </w:tcPr>
          <w:p w14:paraId="630A0F62" w14:textId="308740EC"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150,496</w:t>
            </w:r>
          </w:p>
        </w:tc>
        <w:tc>
          <w:tcPr>
            <w:tcW w:w="1347" w:type="dxa"/>
            <w:vAlign w:val="center"/>
          </w:tcPr>
          <w:p w14:paraId="13FCFD9B"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24,061</w:t>
            </w:r>
          </w:p>
        </w:tc>
        <w:tc>
          <w:tcPr>
            <w:tcW w:w="1347" w:type="dxa"/>
            <w:vAlign w:val="center"/>
          </w:tcPr>
          <w:p w14:paraId="6B99DAC1"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1,137</w:t>
            </w:r>
          </w:p>
        </w:tc>
        <w:tc>
          <w:tcPr>
            <w:tcW w:w="1346" w:type="dxa"/>
            <w:vAlign w:val="center"/>
          </w:tcPr>
          <w:p w14:paraId="086A07D7"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10,184</w:t>
            </w:r>
          </w:p>
        </w:tc>
        <w:tc>
          <w:tcPr>
            <w:tcW w:w="1347" w:type="dxa"/>
            <w:vAlign w:val="center"/>
          </w:tcPr>
          <w:p w14:paraId="66BB81F8" w14:textId="77777777" w:rsidR="00303595" w:rsidRPr="009755A9" w:rsidRDefault="00303595" w:rsidP="009755A9">
            <w:pPr>
              <w:jc w:val="center"/>
              <w:rPr>
                <w:rFonts w:ascii="Arial Narrow" w:hAnsi="Arial Narrow" w:cs="Times New Roman"/>
                <w:sz w:val="18"/>
                <w:szCs w:val="18"/>
              </w:rPr>
            </w:pPr>
            <w:r w:rsidRPr="009755A9">
              <w:rPr>
                <w:rFonts w:ascii="Arial Narrow" w:hAnsi="Arial Narrow" w:cs="Times New Roman"/>
                <w:sz w:val="18"/>
                <w:szCs w:val="18"/>
              </w:rPr>
              <w:t>18</w:t>
            </w:r>
          </w:p>
        </w:tc>
        <w:tc>
          <w:tcPr>
            <w:tcW w:w="1347" w:type="dxa"/>
            <w:vAlign w:val="center"/>
          </w:tcPr>
          <w:p w14:paraId="4275F025" w14:textId="6C2F6BAB" w:rsidR="00303595" w:rsidRPr="009755A9" w:rsidRDefault="00303595" w:rsidP="009755A9">
            <w:pPr>
              <w:jc w:val="right"/>
              <w:rPr>
                <w:rFonts w:ascii="Arial Narrow" w:hAnsi="Arial Narrow" w:cs="Times New Roman"/>
                <w:sz w:val="18"/>
                <w:szCs w:val="18"/>
              </w:rPr>
            </w:pPr>
            <w:r w:rsidRPr="009755A9">
              <w:rPr>
                <w:rFonts w:ascii="Arial Narrow" w:hAnsi="Arial Narrow" w:cs="Times New Roman"/>
                <w:sz w:val="18"/>
                <w:szCs w:val="18"/>
              </w:rPr>
              <w:t xml:space="preserve"> 88,548</w:t>
            </w:r>
          </w:p>
        </w:tc>
      </w:tr>
    </w:tbl>
    <w:p w14:paraId="7A999354" w14:textId="244A5940" w:rsidR="00303595" w:rsidRPr="002A05D5" w:rsidRDefault="002A05D5" w:rsidP="001C52DE">
      <w:pPr>
        <w:ind w:left="284"/>
        <w:rPr>
          <w:rFonts w:ascii="Calibri" w:hAnsi="Calibri" w:cs="Times New Roman"/>
        </w:rPr>
      </w:pPr>
      <w:r>
        <w:rPr>
          <w:rFonts w:ascii="Calibri" w:hAnsi="Calibri" w:cs="Times New Roman"/>
        </w:rPr>
        <w:t xml:space="preserve">  </w:t>
      </w:r>
      <w:r w:rsidR="00303595" w:rsidRPr="002A05D5">
        <w:rPr>
          <w:rFonts w:ascii="Calibri" w:hAnsi="Calibri" w:cs="Times New Roman"/>
        </w:rPr>
        <w:t>Source: FBOS, Feb, 2014</w:t>
      </w:r>
    </w:p>
    <w:p w14:paraId="7AA92630" w14:textId="77777777" w:rsidR="0073406A" w:rsidRDefault="0073406A" w:rsidP="00E25C87">
      <w:pPr>
        <w:pStyle w:val="Heading4"/>
        <w:spacing w:after="240"/>
      </w:pPr>
      <w:r w:rsidRPr="00C74CB2">
        <w:t>1.3.2 Socio-Economic Considerations</w:t>
      </w:r>
    </w:p>
    <w:p w14:paraId="462AFBAB" w14:textId="0BF8B2E7" w:rsidR="0073406A" w:rsidRPr="00C74CB2" w:rsidRDefault="0073406A" w:rsidP="00244EFF">
      <w:pPr>
        <w:spacing w:after="0" w:line="240" w:lineRule="auto"/>
        <w:jc w:val="both"/>
        <w:rPr>
          <w:rFonts w:ascii="Calibri" w:hAnsi="Calibri" w:cs="Times New Roman"/>
        </w:rPr>
      </w:pPr>
      <w:r w:rsidRPr="00C74CB2">
        <w:rPr>
          <w:rFonts w:ascii="Calibri" w:hAnsi="Calibri" w:cs="Times New Roman"/>
        </w:rPr>
        <w:t>The landscape particularly in the remote upper catchment of Ba, Tuva, Waidina, Vunivia/ Dogotuki and Tunuloa remains largely undeveloped, although often degraded by fire and previous poor logging practices, unlike the middle/lower catchment sites and the urban communities within the same catchment areas. With roads for example, the inland/</w:t>
      </w:r>
      <w:r w:rsidR="002A05D5">
        <w:rPr>
          <w:rFonts w:ascii="Calibri" w:hAnsi="Calibri" w:cs="Times New Roman"/>
        </w:rPr>
        <w:t xml:space="preserve"> </w:t>
      </w:r>
      <w:r w:rsidRPr="00C74CB2">
        <w:rPr>
          <w:rFonts w:ascii="Calibri" w:hAnsi="Calibri" w:cs="Times New Roman"/>
        </w:rPr>
        <w:t>upland catchment areas generally have eith</w:t>
      </w:r>
      <w:r w:rsidR="002A05D5">
        <w:rPr>
          <w:rFonts w:ascii="Calibri" w:hAnsi="Calibri" w:cs="Times New Roman"/>
        </w:rPr>
        <w:t>er dirt or gravel roads in poor</w:t>
      </w:r>
      <w:r w:rsidRPr="00C74CB2">
        <w:rPr>
          <w:rFonts w:ascii="Calibri" w:hAnsi="Calibri" w:cs="Times New Roman"/>
        </w:rPr>
        <w:t>/</w:t>
      </w:r>
      <w:r w:rsidR="002A05D5">
        <w:rPr>
          <w:rFonts w:ascii="Calibri" w:hAnsi="Calibri" w:cs="Times New Roman"/>
        </w:rPr>
        <w:t xml:space="preserve"> </w:t>
      </w:r>
      <w:r w:rsidRPr="00C74CB2">
        <w:rPr>
          <w:rFonts w:ascii="Calibri" w:hAnsi="Calibri" w:cs="Times New Roman"/>
        </w:rPr>
        <w:t>degraded conditions whilst some villages in the same district are still not connected by roads. Some do not have bridges and people, horses and vehicles have to wade across streams and rivers to get to the village, e.g. Delailalasakau in Waidina, Nalele in Tuva and Marou in Ba. Comparatively mid/</w:t>
      </w:r>
      <w:r w:rsidR="002A05D5">
        <w:rPr>
          <w:rFonts w:ascii="Calibri" w:hAnsi="Calibri" w:cs="Times New Roman"/>
        </w:rPr>
        <w:t xml:space="preserve"> </w:t>
      </w:r>
      <w:r w:rsidRPr="00C74CB2">
        <w:rPr>
          <w:rFonts w:ascii="Calibri" w:hAnsi="Calibri" w:cs="Times New Roman"/>
        </w:rPr>
        <w:t>lower catchment villages are well connected have tar-sealed roads, highways and municipal roads e.g. in Ba, Labasa and Tuva. Generally the communities visited are well served with primary schools which are easily available, either in the villages or a</w:t>
      </w:r>
      <w:r w:rsidR="002A05D5">
        <w:rPr>
          <w:rFonts w:ascii="Calibri" w:hAnsi="Calibri" w:cs="Times New Roman"/>
        </w:rPr>
        <w:t>ccessible with public transport</w:t>
      </w:r>
      <w:r w:rsidRPr="00C74CB2">
        <w:rPr>
          <w:rFonts w:ascii="Calibri" w:hAnsi="Calibri" w:cs="Times New Roman"/>
        </w:rPr>
        <w:t>/</w:t>
      </w:r>
      <w:r w:rsidR="002A05D5">
        <w:rPr>
          <w:rFonts w:ascii="Calibri" w:hAnsi="Calibri" w:cs="Times New Roman"/>
        </w:rPr>
        <w:t xml:space="preserve"> </w:t>
      </w:r>
      <w:r w:rsidRPr="00C74CB2">
        <w:rPr>
          <w:rFonts w:ascii="Calibri" w:hAnsi="Calibri" w:cs="Times New Roman"/>
        </w:rPr>
        <w:t xml:space="preserve">walking distance. However secondary schools/tertiary institutions are only accessible in the mid/ lower catchment and urban centres. Thus the outward migration of youth from upper catchments to these areas for higher education opportunities. Overall national school enrolment figure is over 90% which is expected to increase with free education recently introduced by government this year. Telecommunication and wireless services, are generally available, although with patchy connectivity, in remote areas. Middle/Lower catchment sites have regular telecommunication and electricity services from the national power supply grid. The standard of houses in the villages visited was generally good and made up of concrete, corrugated iron and wood. The extended families live together especially in the upper catchments unlike the mid/lower catchment and towns where the nucleus family live on their own. Although national electricity coverage is high at 90%, access to electricity is generally limited in the upper catchment areas - some villagers visited are serviced by the FEA, some with their own hydro power (e.g. Bukuya, Ba Province) some still have kerosene/benzene on their basic items shopping list. Some such villagers in the catchment sites visited have proposed solar and mini-hydro as livelihood projects under R2R. Cooking fuel in the upper catchment sites is by open fire which has implication on sustainable sources of fuel wood. Fuelwood use as main fuel for rural areas stands at 77%. Some villages visited have proposed smokeless stove as a livelihood project under R2R, which would also contribute to maintaining forest cover and carbon stocks. </w:t>
      </w:r>
    </w:p>
    <w:p w14:paraId="739DC5CE" w14:textId="77777777" w:rsidR="006A62B2" w:rsidRDefault="006A62B2" w:rsidP="00244EFF">
      <w:pPr>
        <w:spacing w:after="0" w:line="240" w:lineRule="auto"/>
        <w:jc w:val="both"/>
        <w:rPr>
          <w:rFonts w:ascii="Calibri" w:hAnsi="Calibri" w:cs="Times New Roman"/>
        </w:rPr>
      </w:pPr>
    </w:p>
    <w:p w14:paraId="7A05AF40" w14:textId="140E516A" w:rsidR="0073406A" w:rsidRPr="00C74CB2" w:rsidRDefault="006A62B2" w:rsidP="00244EFF">
      <w:pPr>
        <w:spacing w:after="0" w:line="240" w:lineRule="auto"/>
        <w:jc w:val="both"/>
        <w:rPr>
          <w:rFonts w:ascii="Calibri" w:hAnsi="Calibri" w:cs="Times New Roman"/>
        </w:rPr>
      </w:pPr>
      <w:r>
        <w:rPr>
          <w:rFonts w:ascii="Calibri" w:hAnsi="Calibri" w:cs="Times New Roman"/>
        </w:rPr>
        <w:t>The n</w:t>
      </w:r>
      <w:r w:rsidR="0073406A" w:rsidRPr="00C74CB2">
        <w:rPr>
          <w:rFonts w:ascii="Calibri" w:hAnsi="Calibri" w:cs="Times New Roman"/>
        </w:rPr>
        <w:t>ational figure for safe/treated water supply is 80%. Comparatively, domestic water access in the upper catchment is generally communal reservoirs in inland water sources and piped to the village, largely untreated. There are some who still use wells, water tanks, rivers, creeks. All such areas are on the Ministry of Health watch list as there have been incidents of water system being compromised and typhoid cases occurred e.g. Nanoko in Ba catchment. In comparison, the mid/lower catchment are serviced by the Fiji Water Authority and there have been no or only isolated reported cases of water-borne diseases. Toilets in the upper catchment are either water sealed or pit and in the mid/lower catchment it is flush toilets and septic tanks generally unless on the sewer line. Health services are not readily available in upper catchment communities, whom have to travel long distances to the nearest hospital/health centres. Pregnant women may have to stay with relatives in the towns for days/weeks before and after delivery of their babies in the town hospitals Otherwise the village nurse or midwives attend to delivery as a last resort. Rural market collection centres might be made multipurpose to also house/provide all other socio economic services lacking in the upper catchment.</w:t>
      </w:r>
    </w:p>
    <w:p w14:paraId="6341A15D" w14:textId="77777777" w:rsidR="006A62B2" w:rsidRDefault="006A62B2" w:rsidP="00244EFF">
      <w:pPr>
        <w:spacing w:after="0" w:line="240" w:lineRule="auto"/>
        <w:jc w:val="both"/>
        <w:rPr>
          <w:rFonts w:ascii="Calibri" w:hAnsi="Calibri" w:cs="Times New Roman"/>
        </w:rPr>
      </w:pPr>
    </w:p>
    <w:p w14:paraId="2044DA6C" w14:textId="78D57E30" w:rsidR="005165E7" w:rsidRDefault="0073406A" w:rsidP="00244EFF">
      <w:pPr>
        <w:spacing w:after="0" w:line="240" w:lineRule="auto"/>
        <w:jc w:val="both"/>
        <w:rPr>
          <w:rFonts w:ascii="Calibri" w:hAnsi="Calibri" w:cs="Times New Roman"/>
        </w:rPr>
      </w:pPr>
      <w:r w:rsidRPr="00C74CB2">
        <w:rPr>
          <w:rFonts w:ascii="Calibri" w:hAnsi="Calibri" w:cs="Times New Roman"/>
        </w:rPr>
        <w:t>In conclusion, some biophysical and socio-economic data have either not been collected or are not readily available and thus the general nature of analysis undertaken. Although useful in providi</w:t>
      </w:r>
      <w:r w:rsidR="008126FE">
        <w:rPr>
          <w:rFonts w:ascii="Calibri" w:hAnsi="Calibri" w:cs="Times New Roman"/>
        </w:rPr>
        <w:t>ng general indicators, the R2R field v</w:t>
      </w:r>
      <w:r w:rsidRPr="00C74CB2">
        <w:rPr>
          <w:rFonts w:ascii="Calibri" w:hAnsi="Calibri" w:cs="Times New Roman"/>
        </w:rPr>
        <w:t>isi</w:t>
      </w:r>
      <w:r w:rsidR="008126FE">
        <w:rPr>
          <w:rFonts w:ascii="Calibri" w:hAnsi="Calibri" w:cs="Times New Roman"/>
        </w:rPr>
        <w:t>t r</w:t>
      </w:r>
      <w:r w:rsidRPr="00C74CB2">
        <w:rPr>
          <w:rFonts w:ascii="Calibri" w:hAnsi="Calibri" w:cs="Times New Roman"/>
        </w:rPr>
        <w:t xml:space="preserve">eports and </w:t>
      </w:r>
      <w:r w:rsidR="008126FE">
        <w:rPr>
          <w:rFonts w:ascii="Calibri" w:hAnsi="Calibri" w:cs="Times New Roman"/>
        </w:rPr>
        <w:t>other reports</w:t>
      </w:r>
      <w:r w:rsidRPr="00C74CB2">
        <w:rPr>
          <w:rFonts w:ascii="Calibri" w:hAnsi="Calibri" w:cs="Times New Roman"/>
        </w:rPr>
        <w:t xml:space="preserve"> could not be properly validated by FBOS official statistical information which are themselves already two years out-of-date and with random sampling are only estimations. In this regard it should also be note</w:t>
      </w:r>
      <w:r w:rsidR="008126FE">
        <w:rPr>
          <w:rFonts w:ascii="Calibri" w:hAnsi="Calibri" w:cs="Times New Roman"/>
        </w:rPr>
        <w:t>d that whilst most of the socio-</w:t>
      </w:r>
      <w:r w:rsidRPr="00C74CB2">
        <w:rPr>
          <w:rFonts w:ascii="Calibri" w:hAnsi="Calibri" w:cs="Times New Roman"/>
        </w:rPr>
        <w:t xml:space="preserve">economic data of catchment villages/settlements are regularly provided by the village </w:t>
      </w:r>
      <w:r w:rsidRPr="00C74CB2">
        <w:rPr>
          <w:rFonts w:ascii="Calibri" w:hAnsi="Calibri" w:cs="Times New Roman"/>
          <w:i/>
        </w:rPr>
        <w:t>Turaga ni Koro</w:t>
      </w:r>
      <w:r w:rsidRPr="00C74CB2">
        <w:rPr>
          <w:rFonts w:ascii="Calibri" w:hAnsi="Calibri" w:cs="Times New Roman"/>
        </w:rPr>
        <w:t xml:space="preserve"> at the Provincial level with the </w:t>
      </w:r>
      <w:r w:rsidRPr="00C74CB2">
        <w:rPr>
          <w:rFonts w:ascii="Calibri" w:hAnsi="Calibri" w:cs="Times New Roman"/>
          <w:i/>
        </w:rPr>
        <w:t xml:space="preserve">Roko </w:t>
      </w:r>
      <w:r w:rsidRPr="00C74CB2">
        <w:rPr>
          <w:rFonts w:ascii="Calibri" w:hAnsi="Calibri" w:cs="Times New Roman"/>
        </w:rPr>
        <w:t xml:space="preserve">and sent to HQ in Suva there is a gap as HQ in Suva does not have the capacity to coordinate and conduct statistical analysis, data storage and research. </w:t>
      </w:r>
    </w:p>
    <w:p w14:paraId="739B127D" w14:textId="77777777" w:rsidR="00244EFF" w:rsidRDefault="00244EFF" w:rsidP="005165E7">
      <w:pPr>
        <w:pStyle w:val="Heading4"/>
      </w:pPr>
    </w:p>
    <w:p w14:paraId="41A0804D" w14:textId="049CE3BB" w:rsidR="005165E7" w:rsidRPr="00C74CB2" w:rsidRDefault="005165E7" w:rsidP="005165E7">
      <w:pPr>
        <w:pStyle w:val="Heading4"/>
      </w:pPr>
      <w:r>
        <w:t>1.3.3</w:t>
      </w:r>
      <w:r w:rsidRPr="005165E7">
        <w:t xml:space="preserve"> </w:t>
      </w:r>
      <w:r w:rsidRPr="00C74CB2">
        <w:t>Land tenure and land use (adapted from Trenorden 2013)</w:t>
      </w:r>
    </w:p>
    <w:p w14:paraId="4566EC5A" w14:textId="70C59DD8" w:rsidR="005165E7" w:rsidRPr="00C74CB2" w:rsidRDefault="005165E7" w:rsidP="005165E7">
      <w:pPr>
        <w:spacing w:before="120" w:after="120" w:line="240" w:lineRule="auto"/>
        <w:jc w:val="both"/>
        <w:rPr>
          <w:rFonts w:ascii="Calibri" w:hAnsi="Calibri" w:cs="Times New Roman"/>
          <w:bCs/>
        </w:rPr>
      </w:pPr>
      <w:r w:rsidRPr="00C74CB2">
        <w:rPr>
          <w:rFonts w:ascii="Calibri" w:hAnsi="Calibri" w:cs="Times New Roman"/>
          <w:bCs/>
        </w:rPr>
        <w:t xml:space="preserve">Land tenure in Fiji falls into three broad classes, viz. </w:t>
      </w:r>
      <w:r w:rsidRPr="00C74CB2">
        <w:rPr>
          <w:rFonts w:ascii="Calibri" w:hAnsi="Calibri" w:cs="Times New Roman"/>
          <w:bCs/>
          <w:i/>
        </w:rPr>
        <w:t>iTaukei</w:t>
      </w:r>
      <w:r w:rsidRPr="00C74CB2">
        <w:rPr>
          <w:rFonts w:ascii="Calibri" w:hAnsi="Calibri" w:cs="Times New Roman"/>
          <w:bCs/>
        </w:rPr>
        <w:t xml:space="preserve"> land, State land and Private Freehold land, plus Rotuma</w:t>
      </w:r>
      <w:r w:rsidR="00CD6E5D">
        <w:rPr>
          <w:rFonts w:ascii="Calibri" w:hAnsi="Calibri" w:cs="Times New Roman"/>
          <w:bCs/>
        </w:rPr>
        <w:t>n</w:t>
      </w:r>
      <w:r w:rsidRPr="00C74CB2">
        <w:rPr>
          <w:rFonts w:ascii="Calibri" w:hAnsi="Calibri" w:cs="Times New Roman"/>
          <w:bCs/>
        </w:rPr>
        <w:t xml:space="preserve"> land (0.25%). The three categories of land present in the six R2R catchments are:</w:t>
      </w:r>
    </w:p>
    <w:p w14:paraId="1886257E" w14:textId="5C9F2E07" w:rsidR="005165E7" w:rsidRPr="00C74CB2" w:rsidRDefault="005165E7" w:rsidP="00CA3210">
      <w:pPr>
        <w:pStyle w:val="ListParagraph"/>
        <w:numPr>
          <w:ilvl w:val="0"/>
          <w:numId w:val="9"/>
        </w:numPr>
        <w:spacing w:before="120" w:after="120" w:line="240" w:lineRule="auto"/>
        <w:jc w:val="both"/>
        <w:rPr>
          <w:rFonts w:ascii="Calibri" w:hAnsi="Calibri" w:cs="Times New Roman"/>
          <w:bCs/>
        </w:rPr>
      </w:pPr>
      <w:r w:rsidRPr="00C74CB2">
        <w:rPr>
          <w:rFonts w:ascii="Calibri" w:hAnsi="Calibri" w:cs="Times New Roman"/>
          <w:bCs/>
          <w:i/>
        </w:rPr>
        <w:t>ITaukei</w:t>
      </w:r>
      <w:r w:rsidRPr="00C74CB2">
        <w:rPr>
          <w:rFonts w:ascii="Calibri" w:hAnsi="Calibri" w:cs="Times New Roman"/>
          <w:bCs/>
        </w:rPr>
        <w:t xml:space="preserve"> land: Approximately 88% of land in Fiji is owned by </w:t>
      </w:r>
      <w:r w:rsidRPr="00C74CB2">
        <w:rPr>
          <w:rFonts w:ascii="Calibri" w:hAnsi="Calibri" w:cs="Times New Roman"/>
          <w:bCs/>
          <w:i/>
        </w:rPr>
        <w:t>iTaukei</w:t>
      </w:r>
      <w:r>
        <w:rPr>
          <w:rFonts w:ascii="Calibri" w:hAnsi="Calibri" w:cs="Times New Roman"/>
          <w:bCs/>
        </w:rPr>
        <w:t xml:space="preserve"> (or indigenous Fijians</w:t>
      </w:r>
      <w:r w:rsidRPr="00C74CB2">
        <w:rPr>
          <w:rFonts w:ascii="Calibri" w:hAnsi="Calibri" w:cs="Times New Roman"/>
          <w:bCs/>
        </w:rPr>
        <w:t xml:space="preserve">) and is held as customary land. The social structure of </w:t>
      </w:r>
      <w:r w:rsidRPr="00C74CB2">
        <w:rPr>
          <w:rFonts w:ascii="Calibri" w:hAnsi="Calibri" w:cs="Times New Roman"/>
          <w:bCs/>
          <w:i/>
        </w:rPr>
        <w:t>iTaukei</w:t>
      </w:r>
      <w:r w:rsidRPr="00C74CB2">
        <w:rPr>
          <w:rFonts w:ascii="Calibri" w:hAnsi="Calibri" w:cs="Times New Roman"/>
          <w:bCs/>
        </w:rPr>
        <w:t xml:space="preserve"> is as follows: the </w:t>
      </w:r>
      <w:r w:rsidRPr="00C74CB2">
        <w:rPr>
          <w:rFonts w:ascii="Calibri" w:hAnsi="Calibri" w:cs="Times New Roman"/>
          <w:bCs/>
          <w:i/>
        </w:rPr>
        <w:t>vanua</w:t>
      </w:r>
      <w:r w:rsidRPr="00C74CB2">
        <w:rPr>
          <w:rFonts w:ascii="Calibri" w:hAnsi="Calibri" w:cs="Times New Roman"/>
          <w:bCs/>
        </w:rPr>
        <w:t xml:space="preserve"> (tribe; numbering 215), the </w:t>
      </w:r>
      <w:r w:rsidRPr="00C74CB2">
        <w:rPr>
          <w:rFonts w:ascii="Calibri" w:hAnsi="Calibri" w:cs="Times New Roman"/>
          <w:bCs/>
          <w:i/>
        </w:rPr>
        <w:t>yavusa</w:t>
      </w:r>
      <w:r w:rsidRPr="00C74CB2">
        <w:rPr>
          <w:rFonts w:ascii="Calibri" w:hAnsi="Calibri" w:cs="Times New Roman"/>
          <w:bCs/>
        </w:rPr>
        <w:t xml:space="preserve"> (clan; 1,390), the </w:t>
      </w:r>
      <w:r w:rsidRPr="00C74CB2">
        <w:rPr>
          <w:rFonts w:ascii="Calibri" w:hAnsi="Calibri" w:cs="Times New Roman"/>
          <w:bCs/>
          <w:i/>
        </w:rPr>
        <w:t>mataqali</w:t>
      </w:r>
      <w:r w:rsidRPr="00C74CB2">
        <w:rPr>
          <w:rFonts w:ascii="Calibri" w:hAnsi="Calibri" w:cs="Times New Roman"/>
          <w:bCs/>
        </w:rPr>
        <w:t xml:space="preserve"> (sub-clan; 5,280) and the </w:t>
      </w:r>
      <w:r w:rsidRPr="00C74CB2">
        <w:rPr>
          <w:rFonts w:ascii="Calibri" w:hAnsi="Calibri" w:cs="Times New Roman"/>
          <w:bCs/>
          <w:i/>
        </w:rPr>
        <w:t>itokatoka</w:t>
      </w:r>
      <w:r w:rsidRPr="00C74CB2">
        <w:rPr>
          <w:rFonts w:ascii="Calibri" w:hAnsi="Calibri" w:cs="Times New Roman"/>
          <w:bCs/>
        </w:rPr>
        <w:t xml:space="preserve"> (extended family unit; 9,979). </w:t>
      </w:r>
      <w:r w:rsidRPr="00C74CB2">
        <w:rPr>
          <w:rFonts w:ascii="Calibri" w:hAnsi="Calibri" w:cs="Times New Roman"/>
          <w:bCs/>
          <w:i/>
        </w:rPr>
        <w:t>ITaukei</w:t>
      </w:r>
      <w:r w:rsidRPr="00C74CB2">
        <w:rPr>
          <w:rFonts w:ascii="Calibri" w:hAnsi="Calibri" w:cs="Times New Roman"/>
          <w:bCs/>
        </w:rPr>
        <w:t xml:space="preserve"> land is land which is ‘the rightful and hereditary property of native owners, whether of </w:t>
      </w:r>
      <w:r w:rsidRPr="00C74CB2">
        <w:rPr>
          <w:rFonts w:ascii="Calibri" w:hAnsi="Calibri" w:cs="Times New Roman"/>
          <w:bCs/>
          <w:i/>
        </w:rPr>
        <w:t>mataqali</w:t>
      </w:r>
      <w:r w:rsidRPr="00C74CB2">
        <w:rPr>
          <w:rFonts w:ascii="Calibri" w:hAnsi="Calibri" w:cs="Times New Roman"/>
          <w:bCs/>
        </w:rPr>
        <w:t xml:space="preserve"> or in whatever manner or way or by whatever divisions or subdivision of the people the same may be held’. The </w:t>
      </w:r>
      <w:r w:rsidRPr="00C74CB2">
        <w:rPr>
          <w:rFonts w:ascii="Calibri" w:hAnsi="Calibri" w:cs="Times New Roman"/>
          <w:bCs/>
          <w:i/>
        </w:rPr>
        <w:t>mataqali</w:t>
      </w:r>
      <w:r w:rsidRPr="00C74CB2">
        <w:rPr>
          <w:rFonts w:ascii="Calibri" w:hAnsi="Calibri" w:cs="Times New Roman"/>
          <w:bCs/>
        </w:rPr>
        <w:t xml:space="preserve"> are not the only landowning unit; other traditional landowning or proprietary units include the </w:t>
      </w:r>
      <w:r w:rsidRPr="00C74CB2">
        <w:rPr>
          <w:rFonts w:ascii="Calibri" w:hAnsi="Calibri" w:cs="Times New Roman"/>
          <w:bCs/>
          <w:i/>
        </w:rPr>
        <w:t>yavusa</w:t>
      </w:r>
      <w:r w:rsidRPr="00C74CB2">
        <w:rPr>
          <w:rFonts w:ascii="Calibri" w:hAnsi="Calibri" w:cs="Times New Roman"/>
          <w:bCs/>
        </w:rPr>
        <w:t xml:space="preserve"> and </w:t>
      </w:r>
      <w:r w:rsidRPr="00C74CB2">
        <w:rPr>
          <w:rFonts w:ascii="Calibri" w:hAnsi="Calibri" w:cs="Times New Roman"/>
          <w:bCs/>
          <w:i/>
        </w:rPr>
        <w:t>itokatoka</w:t>
      </w:r>
      <w:r w:rsidRPr="00C74CB2">
        <w:rPr>
          <w:rFonts w:ascii="Calibri" w:hAnsi="Calibri" w:cs="Times New Roman"/>
          <w:bCs/>
        </w:rPr>
        <w:t xml:space="preserve">. However, for a long time the </w:t>
      </w:r>
      <w:r w:rsidRPr="00C74CB2">
        <w:rPr>
          <w:rFonts w:ascii="Calibri" w:hAnsi="Calibri" w:cs="Times New Roman"/>
          <w:bCs/>
          <w:i/>
        </w:rPr>
        <w:t>mataqali</w:t>
      </w:r>
      <w:r w:rsidRPr="00C74CB2">
        <w:rPr>
          <w:rFonts w:ascii="Calibri" w:hAnsi="Calibri" w:cs="Times New Roman"/>
          <w:bCs/>
        </w:rPr>
        <w:t xml:space="preserve"> has been ‘legally entrenched as the central proprietary unit’. There are 5,280 landowning units. The TLTB has control of </w:t>
      </w:r>
      <w:r w:rsidRPr="00C74CB2">
        <w:rPr>
          <w:rFonts w:ascii="Calibri" w:hAnsi="Calibri" w:cs="Times New Roman"/>
          <w:bCs/>
          <w:i/>
        </w:rPr>
        <w:t xml:space="preserve">iTaukei </w:t>
      </w:r>
      <w:r w:rsidRPr="00C74CB2">
        <w:rPr>
          <w:rFonts w:ascii="Calibri" w:hAnsi="Calibri" w:cs="Times New Roman"/>
          <w:bCs/>
        </w:rPr>
        <w:t xml:space="preserve">lands, except those lands which are registered in the Land Use Bank or which are the subject of a lease under the Land Use Decree 2010. When land is leased by the </w:t>
      </w:r>
      <w:r w:rsidRPr="00C74CB2">
        <w:rPr>
          <w:rFonts w:ascii="Calibri" w:hAnsi="Calibri" w:cs="Times New Roman"/>
          <w:bCs/>
          <w:i/>
        </w:rPr>
        <w:t>iTaukei</w:t>
      </w:r>
      <w:r w:rsidRPr="00C74CB2">
        <w:rPr>
          <w:rFonts w:ascii="Calibri" w:hAnsi="Calibri" w:cs="Times New Roman"/>
          <w:bCs/>
        </w:rPr>
        <w:t xml:space="preserve"> Land Trust Board (TLTB) on behalf of </w:t>
      </w:r>
      <w:r w:rsidRPr="00C74CB2">
        <w:rPr>
          <w:rFonts w:ascii="Calibri" w:hAnsi="Calibri" w:cs="Times New Roman"/>
          <w:bCs/>
          <w:i/>
        </w:rPr>
        <w:t>iTaukei</w:t>
      </w:r>
      <w:r w:rsidRPr="00C74CB2">
        <w:rPr>
          <w:rFonts w:ascii="Calibri" w:hAnsi="Calibri" w:cs="Times New Roman"/>
          <w:bCs/>
        </w:rPr>
        <w:t xml:space="preserve"> it is registered in the Register of </w:t>
      </w:r>
      <w:r w:rsidRPr="00C74CB2">
        <w:rPr>
          <w:rFonts w:ascii="Calibri" w:hAnsi="Calibri" w:cs="Times New Roman"/>
          <w:bCs/>
          <w:i/>
        </w:rPr>
        <w:t xml:space="preserve">iTaukei </w:t>
      </w:r>
      <w:r w:rsidRPr="00C74CB2">
        <w:rPr>
          <w:rFonts w:ascii="Calibri" w:hAnsi="Calibri" w:cs="Times New Roman"/>
          <w:bCs/>
        </w:rPr>
        <w:t xml:space="preserve">Leases and is subject to the provisions of the Land Transfer Act. Landowners cannot lawfully lease their land directly to a lessee, nor can they lawfully grant a licence or any other right over the land. Leases, licences, etc., may only be granted by the TLTB or through the Land Bank (leases). The exceptions concern the grant of rights under the Forest Decree, the Mining Act, the State Acquisition of Lands Act, and the Petroleum (Exploration and Exploitation) Act, but even so, the holder of a prospector’s right must inform the TLTB when he intends to enter </w:t>
      </w:r>
      <w:r w:rsidRPr="00C74CB2">
        <w:rPr>
          <w:rFonts w:ascii="Calibri" w:hAnsi="Calibri" w:cs="Times New Roman"/>
          <w:bCs/>
          <w:i/>
        </w:rPr>
        <w:t xml:space="preserve">iTaukei </w:t>
      </w:r>
      <w:r w:rsidRPr="00C74CB2">
        <w:rPr>
          <w:rFonts w:ascii="Calibri" w:hAnsi="Calibri" w:cs="Times New Roman"/>
          <w:bCs/>
        </w:rPr>
        <w:t>land and a licence under the Forest Decree cannot be issued without the prior approval of the TLTB.</w:t>
      </w:r>
    </w:p>
    <w:p w14:paraId="6D5922B8" w14:textId="52646E09" w:rsidR="005165E7" w:rsidRPr="00C74CB2" w:rsidRDefault="005165E7" w:rsidP="00CA3210">
      <w:pPr>
        <w:pStyle w:val="ListParagraph"/>
        <w:numPr>
          <w:ilvl w:val="0"/>
          <w:numId w:val="9"/>
        </w:numPr>
        <w:spacing w:before="120" w:after="120" w:line="240" w:lineRule="auto"/>
        <w:jc w:val="both"/>
        <w:rPr>
          <w:rFonts w:ascii="Calibri" w:hAnsi="Calibri" w:cs="Times New Roman"/>
          <w:bCs/>
        </w:rPr>
      </w:pPr>
      <w:r w:rsidRPr="00C74CB2">
        <w:rPr>
          <w:rFonts w:ascii="Calibri" w:hAnsi="Calibri" w:cs="Times New Roman"/>
          <w:bCs/>
        </w:rPr>
        <w:t>State land (3.9%), being all public lands in Fiji including foreshores and the soi</w:t>
      </w:r>
      <w:r>
        <w:rPr>
          <w:rFonts w:ascii="Calibri" w:hAnsi="Calibri" w:cs="Times New Roman"/>
          <w:bCs/>
        </w:rPr>
        <w:t xml:space="preserve">l under the waters of Fiji, </w:t>
      </w:r>
      <w:r w:rsidRPr="00C74CB2">
        <w:rPr>
          <w:rFonts w:ascii="Calibri" w:hAnsi="Calibri" w:cs="Times New Roman"/>
          <w:bCs/>
        </w:rPr>
        <w:t>may</w:t>
      </w:r>
      <w:r>
        <w:rPr>
          <w:rFonts w:ascii="Calibri" w:hAnsi="Calibri" w:cs="Times New Roman"/>
          <w:bCs/>
        </w:rPr>
        <w:t xml:space="preserve"> </w:t>
      </w:r>
      <w:r w:rsidRPr="00C74CB2">
        <w:rPr>
          <w:rFonts w:ascii="Calibri" w:hAnsi="Calibri" w:cs="Times New Roman"/>
          <w:bCs/>
        </w:rPr>
        <w:t xml:space="preserve">only be sold, leased or the subject of a licence in accordance with the provisions of the State Lands Act. </w:t>
      </w:r>
    </w:p>
    <w:p w14:paraId="0F95E5C8" w14:textId="77777777" w:rsidR="005165E7" w:rsidRDefault="005165E7" w:rsidP="00CA3210">
      <w:pPr>
        <w:pStyle w:val="ListParagraph"/>
        <w:numPr>
          <w:ilvl w:val="0"/>
          <w:numId w:val="9"/>
        </w:numPr>
        <w:spacing w:before="120" w:after="120" w:line="240" w:lineRule="auto"/>
        <w:jc w:val="both"/>
        <w:rPr>
          <w:rFonts w:ascii="Calibri" w:hAnsi="Calibri" w:cs="Times New Roman"/>
          <w:bCs/>
        </w:rPr>
      </w:pPr>
      <w:r w:rsidRPr="00C74CB2">
        <w:rPr>
          <w:rFonts w:ascii="Calibri" w:hAnsi="Calibri" w:cs="Times New Roman"/>
          <w:bCs/>
        </w:rPr>
        <w:t>Private Freehold (7.9%) land which can be bought, charged, encumbered, and sold without restriction, whilst subject to the provisions of the Property Law Act and the Land Transfer Act.</w:t>
      </w:r>
    </w:p>
    <w:p w14:paraId="61B5AA51" w14:textId="17B24239" w:rsidR="005165E7" w:rsidRDefault="005165E7" w:rsidP="005165E7">
      <w:pPr>
        <w:spacing w:before="120" w:after="120" w:line="240" w:lineRule="auto"/>
        <w:jc w:val="both"/>
        <w:rPr>
          <w:rFonts w:ascii="Calibri" w:hAnsi="Calibri" w:cs="Times New Roman"/>
          <w:bCs/>
        </w:rPr>
      </w:pPr>
      <w:r>
        <w:rPr>
          <w:rFonts w:ascii="Calibri" w:hAnsi="Calibri" w:cs="Times New Roman"/>
          <w:bCs/>
        </w:rPr>
        <w:t xml:space="preserve">The implications of these land tenure </w:t>
      </w:r>
      <w:r w:rsidR="00CE3475">
        <w:rPr>
          <w:rFonts w:ascii="Calibri" w:hAnsi="Calibri" w:cs="Times New Roman"/>
          <w:bCs/>
        </w:rPr>
        <w:t xml:space="preserve">categories </w:t>
      </w:r>
      <w:r>
        <w:rPr>
          <w:rFonts w:ascii="Calibri" w:hAnsi="Calibri" w:cs="Times New Roman"/>
          <w:bCs/>
        </w:rPr>
        <w:t>for the R2R project are as follows:</w:t>
      </w:r>
    </w:p>
    <w:p w14:paraId="58EE5B96" w14:textId="476DDCD6" w:rsidR="005165E7" w:rsidRDefault="005165E7" w:rsidP="00CA3210">
      <w:pPr>
        <w:pStyle w:val="ListParagraph"/>
        <w:numPr>
          <w:ilvl w:val="0"/>
          <w:numId w:val="33"/>
        </w:numPr>
        <w:spacing w:before="120" w:after="120" w:line="240" w:lineRule="auto"/>
        <w:ind w:left="426" w:hanging="426"/>
        <w:jc w:val="both"/>
        <w:rPr>
          <w:rFonts w:ascii="Calibri" w:hAnsi="Calibri" w:cs="Times New Roman"/>
          <w:bCs/>
        </w:rPr>
      </w:pPr>
      <w:r>
        <w:rPr>
          <w:rFonts w:ascii="Calibri" w:hAnsi="Calibri" w:cs="Times New Roman"/>
          <w:bCs/>
        </w:rPr>
        <w:t xml:space="preserve">Given that the vast majority of land and natives forests is in </w:t>
      </w:r>
      <w:r w:rsidRPr="005165E7">
        <w:rPr>
          <w:rFonts w:ascii="Calibri" w:hAnsi="Calibri" w:cs="Times New Roman"/>
          <w:bCs/>
          <w:i/>
        </w:rPr>
        <w:t>iTaukei</w:t>
      </w:r>
      <w:r>
        <w:rPr>
          <w:rFonts w:ascii="Calibri" w:hAnsi="Calibri" w:cs="Times New Roman"/>
          <w:bCs/>
        </w:rPr>
        <w:t xml:space="preserve"> </w:t>
      </w:r>
      <w:r w:rsidR="00CD6E5D">
        <w:rPr>
          <w:rFonts w:ascii="Calibri" w:hAnsi="Calibri" w:cs="Times New Roman"/>
          <w:bCs/>
        </w:rPr>
        <w:t>ownership</w:t>
      </w:r>
      <w:r>
        <w:rPr>
          <w:rFonts w:ascii="Calibri" w:hAnsi="Calibri" w:cs="Times New Roman"/>
          <w:bCs/>
        </w:rPr>
        <w:t xml:space="preserve">, including priority areas for biodiversity conservation, any sustainable conservation initiatives will involve the </w:t>
      </w:r>
      <w:r w:rsidRPr="0006315A">
        <w:rPr>
          <w:rFonts w:ascii="Calibri" w:hAnsi="Calibri" w:cs="Times New Roman"/>
          <w:bCs/>
          <w:i/>
        </w:rPr>
        <w:t xml:space="preserve">iTaukei </w:t>
      </w:r>
      <w:r>
        <w:rPr>
          <w:rFonts w:ascii="Calibri" w:hAnsi="Calibri" w:cs="Times New Roman"/>
          <w:bCs/>
        </w:rPr>
        <w:t>resource owners</w:t>
      </w:r>
      <w:r w:rsidR="0006315A" w:rsidRPr="0006315A">
        <w:rPr>
          <w:rFonts w:ascii="Calibri" w:hAnsi="Calibri" w:cs="Times New Roman"/>
          <w:bCs/>
        </w:rPr>
        <w:t>/</w:t>
      </w:r>
      <w:r w:rsidR="0006315A" w:rsidRPr="0006315A">
        <w:rPr>
          <w:rFonts w:ascii="Calibri" w:hAnsi="Calibri" w:cs="Times New Roman"/>
          <w:bCs/>
          <w:i/>
        </w:rPr>
        <w:t>mataqalis</w:t>
      </w:r>
      <w:r w:rsidR="0006315A">
        <w:rPr>
          <w:rFonts w:ascii="Calibri" w:hAnsi="Calibri" w:cs="Times New Roman"/>
          <w:bCs/>
        </w:rPr>
        <w:t xml:space="preserve"> as the prime stakeholder</w:t>
      </w:r>
      <w:r>
        <w:rPr>
          <w:rFonts w:ascii="Calibri" w:hAnsi="Calibri" w:cs="Times New Roman"/>
          <w:bCs/>
        </w:rPr>
        <w:t xml:space="preserve">, including in all aspects of planning and implementation of protected areas </w:t>
      </w:r>
      <w:r w:rsidR="0006315A">
        <w:rPr>
          <w:rFonts w:ascii="Calibri" w:hAnsi="Calibri" w:cs="Times New Roman"/>
          <w:bCs/>
        </w:rPr>
        <w:t xml:space="preserve">(as planned in Component 1 of R2R) </w:t>
      </w:r>
      <w:r>
        <w:rPr>
          <w:rFonts w:ascii="Calibri" w:hAnsi="Calibri" w:cs="Times New Roman"/>
          <w:bCs/>
        </w:rPr>
        <w:t xml:space="preserve">and the development of a permanent forest estate. </w:t>
      </w:r>
      <w:r w:rsidR="0006315A">
        <w:rPr>
          <w:rFonts w:ascii="Calibri" w:hAnsi="Calibri" w:cs="Times New Roman"/>
          <w:bCs/>
        </w:rPr>
        <w:t>These activities must include long-term financing strategies</w:t>
      </w:r>
      <w:r>
        <w:rPr>
          <w:rFonts w:ascii="Calibri" w:hAnsi="Calibri" w:cs="Times New Roman"/>
          <w:bCs/>
        </w:rPr>
        <w:t xml:space="preserve"> such that the protected and reserved areas are worth more to their owners than if converted or unsustainably utilized. </w:t>
      </w:r>
    </w:p>
    <w:p w14:paraId="74D01257" w14:textId="7BBFC838" w:rsidR="005165E7" w:rsidRPr="00C74CB2" w:rsidRDefault="00CF4CF6" w:rsidP="00CA3210">
      <w:pPr>
        <w:pStyle w:val="ListParagraph"/>
        <w:numPr>
          <w:ilvl w:val="0"/>
          <w:numId w:val="33"/>
        </w:numPr>
        <w:spacing w:before="120" w:after="120" w:line="240" w:lineRule="auto"/>
        <w:ind w:left="426" w:hanging="426"/>
        <w:jc w:val="both"/>
        <w:rPr>
          <w:rFonts w:ascii="Calibri" w:hAnsi="Calibri" w:cs="Times New Roman"/>
          <w:bCs/>
        </w:rPr>
      </w:pPr>
      <w:r>
        <w:rPr>
          <w:rFonts w:ascii="Calibri" w:hAnsi="Calibri" w:cs="Times New Roman"/>
          <w:bCs/>
        </w:rPr>
        <w:t xml:space="preserve">Given that the State owns </w:t>
      </w:r>
      <w:r w:rsidR="005165E7" w:rsidRPr="00C74CB2">
        <w:rPr>
          <w:rFonts w:ascii="Calibri" w:hAnsi="Calibri" w:cs="Times New Roman"/>
          <w:bCs/>
        </w:rPr>
        <w:t>foreshore</w:t>
      </w:r>
      <w:r>
        <w:rPr>
          <w:rFonts w:ascii="Calibri" w:hAnsi="Calibri" w:cs="Times New Roman"/>
          <w:bCs/>
        </w:rPr>
        <w:t>,</w:t>
      </w:r>
      <w:r w:rsidR="005165E7" w:rsidRPr="00C74CB2">
        <w:rPr>
          <w:rFonts w:ascii="Calibri" w:hAnsi="Calibri" w:cs="Times New Roman"/>
          <w:bCs/>
        </w:rPr>
        <w:t xml:space="preserve"> which is between the mean high water and the mean low water marks</w:t>
      </w:r>
      <w:r>
        <w:rPr>
          <w:rFonts w:ascii="Calibri" w:hAnsi="Calibri" w:cs="Times New Roman"/>
          <w:bCs/>
        </w:rPr>
        <w:t>, the</w:t>
      </w:r>
      <w:r w:rsidR="0006315A">
        <w:rPr>
          <w:rFonts w:ascii="Calibri" w:hAnsi="Calibri" w:cs="Times New Roman"/>
          <w:bCs/>
        </w:rPr>
        <w:t xml:space="preserve"> GoF</w:t>
      </w:r>
      <w:r>
        <w:rPr>
          <w:rFonts w:ascii="Calibri" w:hAnsi="Calibri" w:cs="Times New Roman"/>
          <w:bCs/>
        </w:rPr>
        <w:t xml:space="preserve"> also own</w:t>
      </w:r>
      <w:r w:rsidR="005165E7" w:rsidRPr="00C74CB2">
        <w:rPr>
          <w:rFonts w:ascii="Calibri" w:hAnsi="Calibri" w:cs="Times New Roman"/>
          <w:bCs/>
        </w:rPr>
        <w:t xml:space="preserve"> the major</w:t>
      </w:r>
      <w:r>
        <w:rPr>
          <w:rFonts w:ascii="Calibri" w:hAnsi="Calibri" w:cs="Times New Roman"/>
          <w:bCs/>
        </w:rPr>
        <w:t xml:space="preserve">ity of mangrove forest in Fiji (although fishing rights within mangrove </w:t>
      </w:r>
      <w:r w:rsidR="0006315A">
        <w:rPr>
          <w:rFonts w:ascii="Calibri" w:hAnsi="Calibri" w:cs="Times New Roman"/>
          <w:bCs/>
        </w:rPr>
        <w:t xml:space="preserve">ecosystems belong to the respective </w:t>
      </w:r>
      <w:r w:rsidR="00991B84" w:rsidRPr="00991B84">
        <w:rPr>
          <w:rFonts w:ascii="Calibri" w:hAnsi="Calibri" w:cs="Times New Roman"/>
          <w:bCs/>
          <w:i/>
        </w:rPr>
        <w:t>qoliqoli</w:t>
      </w:r>
      <w:r w:rsidR="0006315A">
        <w:rPr>
          <w:rFonts w:ascii="Calibri" w:hAnsi="Calibri" w:cs="Times New Roman"/>
          <w:bCs/>
        </w:rPr>
        <w:t>). It is imperative that mangroves are properly valued and not seen as ‘cheap and easy’ pieces of real estate for development and conversion. The R2R project will include PES and fisheries valuations of mangroves connected to four of the priority catchments.</w:t>
      </w:r>
    </w:p>
    <w:p w14:paraId="47212C2D" w14:textId="60D7E5A9" w:rsidR="0073406A" w:rsidRPr="00244EFF" w:rsidRDefault="0006315A" w:rsidP="00CA3210">
      <w:pPr>
        <w:pStyle w:val="ListParagraph"/>
        <w:numPr>
          <w:ilvl w:val="0"/>
          <w:numId w:val="33"/>
        </w:numPr>
        <w:spacing w:before="120" w:after="120" w:line="240" w:lineRule="auto"/>
        <w:ind w:left="426" w:hanging="426"/>
        <w:jc w:val="both"/>
        <w:rPr>
          <w:rFonts w:ascii="Calibri" w:hAnsi="Calibri" w:cs="Times New Roman"/>
        </w:rPr>
      </w:pPr>
      <w:r w:rsidRPr="00244EFF">
        <w:rPr>
          <w:rFonts w:ascii="Calibri" w:hAnsi="Calibri" w:cs="Times New Roman"/>
          <w:bCs/>
        </w:rPr>
        <w:t>Freehold land is at a premium in Fiji and, with possible exception of a few smaller privately owned islands, is not well matched to biodiversity conservation priorities.</w:t>
      </w:r>
      <w:r w:rsidR="0073406A" w:rsidRPr="00244EFF">
        <w:rPr>
          <w:rFonts w:ascii="Calibri" w:hAnsi="Calibri" w:cs="Times New Roman"/>
        </w:rPr>
        <w:t xml:space="preserve"> </w:t>
      </w:r>
    </w:p>
    <w:p w14:paraId="6EEA8ACA" w14:textId="77777777" w:rsidR="00244EFF" w:rsidRDefault="00244EFF" w:rsidP="000A5389">
      <w:pPr>
        <w:pStyle w:val="Heading4"/>
      </w:pPr>
    </w:p>
    <w:p w14:paraId="1587B030" w14:textId="52D2ACF2" w:rsidR="00871BEE" w:rsidRDefault="00871BEE" w:rsidP="000A5389">
      <w:pPr>
        <w:pStyle w:val="Heading4"/>
      </w:pPr>
      <w:r w:rsidRPr="00C74CB2">
        <w:t>1.3.</w:t>
      </w:r>
      <w:r w:rsidR="005165E7">
        <w:t>4</w:t>
      </w:r>
      <w:r w:rsidRPr="00C74CB2">
        <w:t xml:space="preserve"> Institutional framework</w:t>
      </w:r>
    </w:p>
    <w:p w14:paraId="559276F5" w14:textId="77777777" w:rsidR="00244EFF" w:rsidRDefault="00244EFF" w:rsidP="00244EFF">
      <w:pPr>
        <w:spacing w:after="0" w:line="240" w:lineRule="auto"/>
        <w:jc w:val="both"/>
        <w:rPr>
          <w:rFonts w:ascii="Calibri" w:hAnsi="Calibri" w:cs="Times New Roman"/>
          <w:b/>
        </w:rPr>
      </w:pPr>
    </w:p>
    <w:p w14:paraId="2A7A2755" w14:textId="5795E76D" w:rsidR="00D22366" w:rsidRPr="00D87F7F" w:rsidRDefault="002412B3" w:rsidP="00244EFF">
      <w:pPr>
        <w:spacing w:after="0" w:line="240" w:lineRule="auto"/>
        <w:jc w:val="both"/>
        <w:rPr>
          <w:rFonts w:ascii="Calibri" w:hAnsi="Calibri" w:cs="Times New Roman"/>
          <w:b/>
        </w:rPr>
      </w:pPr>
      <w:r w:rsidRPr="00D87F7F">
        <w:rPr>
          <w:rFonts w:ascii="Calibri" w:hAnsi="Calibri" w:cs="Times New Roman"/>
          <w:b/>
        </w:rPr>
        <w:t>Environme</w:t>
      </w:r>
      <w:r w:rsidR="00D87F7F">
        <w:rPr>
          <w:rFonts w:ascii="Calibri" w:hAnsi="Calibri" w:cs="Times New Roman"/>
          <w:b/>
        </w:rPr>
        <w:t>nt</w:t>
      </w:r>
    </w:p>
    <w:p w14:paraId="2CDC3483" w14:textId="77777777" w:rsidR="00244EFF" w:rsidRDefault="00244EFF" w:rsidP="00244EFF">
      <w:pPr>
        <w:spacing w:after="0" w:line="240" w:lineRule="auto"/>
        <w:jc w:val="both"/>
        <w:rPr>
          <w:rFonts w:ascii="Calibri" w:hAnsi="Calibri"/>
        </w:rPr>
      </w:pPr>
    </w:p>
    <w:p w14:paraId="68FAB1C8" w14:textId="49EAB5D9" w:rsidR="00D22366" w:rsidRPr="00C74CB2" w:rsidRDefault="00D22366" w:rsidP="00244EFF">
      <w:pPr>
        <w:spacing w:after="0" w:line="240" w:lineRule="auto"/>
        <w:jc w:val="both"/>
        <w:rPr>
          <w:rFonts w:ascii="Calibri" w:hAnsi="Calibri" w:cs="Times New Roman"/>
        </w:rPr>
      </w:pPr>
      <w:r w:rsidRPr="00C74CB2">
        <w:rPr>
          <w:rFonts w:ascii="Calibri" w:hAnsi="Calibri"/>
        </w:rPr>
        <w:t>Fiji’s major instrument</w:t>
      </w:r>
      <w:r>
        <w:rPr>
          <w:rFonts w:ascii="Calibri" w:hAnsi="Calibri"/>
        </w:rPr>
        <w:t>s</w:t>
      </w:r>
      <w:r w:rsidRPr="00C74CB2">
        <w:rPr>
          <w:rFonts w:ascii="Calibri" w:hAnsi="Calibri"/>
        </w:rPr>
        <w:t xml:space="preserve"> for conservation and environment are the National Environment Strategy (NES) and the National Biodiversity Strategy and Action Plan 2010 (NBSAP), which outlines the implementation of commitments under CBD.  The NES and NBSAP have been endorsed by Cabinet and set the framework for conservation of biological diversity in Fiji’s forests.  According to NBSAP, conservation and sustainable management of Fiji’s natural forests is the single most important means of conserving the vast majority of Fiji’s endemic fauna and flora.  It provides further directives for the establishment of a comprehensive and representative system of forest reserves and conservation areas, and emphasizes the role of resource owners and local communities in conservation and sustainable management of natural forest. </w:t>
      </w:r>
      <w:r w:rsidRPr="00C74CB2">
        <w:rPr>
          <w:rFonts w:ascii="Calibri" w:hAnsi="Calibri" w:cs="Times New Roman"/>
        </w:rPr>
        <w:t xml:space="preserve">The main piece of legislation is the </w:t>
      </w:r>
      <w:r>
        <w:rPr>
          <w:rFonts w:ascii="Calibri" w:hAnsi="Calibri" w:cs="Times New Roman"/>
        </w:rPr>
        <w:t xml:space="preserve">2005 </w:t>
      </w:r>
      <w:r w:rsidRPr="00C74CB2">
        <w:rPr>
          <w:rFonts w:ascii="Calibri" w:hAnsi="Calibri" w:cs="Times New Roman"/>
        </w:rPr>
        <w:t>Environment</w:t>
      </w:r>
      <w:r>
        <w:rPr>
          <w:rFonts w:ascii="Calibri" w:hAnsi="Calibri" w:cs="Times New Roman"/>
        </w:rPr>
        <w:t xml:space="preserve"> Management Act (EMA</w:t>
      </w:r>
      <w:r w:rsidRPr="00C74CB2">
        <w:rPr>
          <w:rFonts w:ascii="Calibri" w:hAnsi="Calibri" w:cs="Times New Roman"/>
        </w:rPr>
        <w:t>). Its key features include:</w:t>
      </w:r>
    </w:p>
    <w:p w14:paraId="74832975" w14:textId="77777777" w:rsidR="00D22366" w:rsidRPr="00C74CB2" w:rsidRDefault="00D22366" w:rsidP="00CA3210">
      <w:pPr>
        <w:pStyle w:val="ListParagraph"/>
        <w:numPr>
          <w:ilvl w:val="0"/>
          <w:numId w:val="28"/>
        </w:numPr>
        <w:spacing w:after="0" w:line="240" w:lineRule="auto"/>
        <w:ind w:left="426" w:hanging="426"/>
        <w:jc w:val="both"/>
        <w:rPr>
          <w:rFonts w:ascii="Calibri" w:hAnsi="Calibri" w:cs="Times New Roman"/>
          <w:b/>
        </w:rPr>
      </w:pPr>
      <w:r w:rsidRPr="00C74CB2">
        <w:rPr>
          <w:rFonts w:ascii="Calibri" w:hAnsi="Calibri" w:cs="Times New Roman"/>
        </w:rPr>
        <w:t xml:space="preserve">The setting up of a National Environment Council (NEC) to coordinate the </w:t>
      </w:r>
      <w:r w:rsidRPr="00C74CB2">
        <w:rPr>
          <w:rFonts w:ascii="Calibri" w:hAnsi="Calibri" w:cs="Times New Roman"/>
          <w:b/>
        </w:rPr>
        <w:t xml:space="preserve"> </w:t>
      </w:r>
      <w:r w:rsidRPr="00C74CB2">
        <w:rPr>
          <w:rFonts w:ascii="Calibri" w:hAnsi="Calibri" w:cs="Times New Roman"/>
        </w:rPr>
        <w:t xml:space="preserve">formulation of environment related policies and plans; </w:t>
      </w:r>
    </w:p>
    <w:p w14:paraId="66DA6B9B" w14:textId="77777777" w:rsidR="00D22366" w:rsidRPr="00C74CB2" w:rsidRDefault="00D22366" w:rsidP="00CA3210">
      <w:pPr>
        <w:pStyle w:val="ListParagraph"/>
        <w:numPr>
          <w:ilvl w:val="0"/>
          <w:numId w:val="28"/>
        </w:numPr>
        <w:spacing w:after="0" w:line="240" w:lineRule="auto"/>
        <w:ind w:left="426" w:hanging="426"/>
        <w:jc w:val="both"/>
        <w:rPr>
          <w:rFonts w:ascii="Calibri" w:hAnsi="Calibri" w:cs="Times New Roman"/>
        </w:rPr>
      </w:pPr>
      <w:r w:rsidRPr="00C74CB2">
        <w:rPr>
          <w:rFonts w:ascii="Calibri" w:hAnsi="Calibri" w:cs="Times New Roman"/>
        </w:rPr>
        <w:t xml:space="preserve">The requirement for Environment Impact Assessments to be binding on all parties, including Government; </w:t>
      </w:r>
    </w:p>
    <w:p w14:paraId="645F0E1F" w14:textId="77777777" w:rsidR="00D22366" w:rsidRPr="00C74CB2" w:rsidRDefault="00D22366" w:rsidP="00CA3210">
      <w:pPr>
        <w:pStyle w:val="ListParagraph"/>
        <w:numPr>
          <w:ilvl w:val="0"/>
          <w:numId w:val="28"/>
        </w:numPr>
        <w:spacing w:after="0" w:line="240" w:lineRule="auto"/>
        <w:ind w:left="426" w:hanging="426"/>
        <w:jc w:val="both"/>
        <w:rPr>
          <w:rFonts w:ascii="Calibri" w:hAnsi="Calibri" w:cs="Times New Roman"/>
        </w:rPr>
      </w:pPr>
      <w:r w:rsidRPr="00C74CB2">
        <w:rPr>
          <w:rFonts w:ascii="Calibri" w:hAnsi="Calibri" w:cs="Times New Roman"/>
        </w:rPr>
        <w:t xml:space="preserve">Permits to discharge waste and pollutants into the environment; </w:t>
      </w:r>
    </w:p>
    <w:p w14:paraId="2DAD9BEC" w14:textId="77777777" w:rsidR="00D22366" w:rsidRPr="00C74CB2" w:rsidRDefault="00D22366" w:rsidP="00CA3210">
      <w:pPr>
        <w:pStyle w:val="ListParagraph"/>
        <w:numPr>
          <w:ilvl w:val="0"/>
          <w:numId w:val="28"/>
        </w:numPr>
        <w:spacing w:after="0" w:line="240" w:lineRule="auto"/>
        <w:ind w:left="426" w:hanging="426"/>
        <w:jc w:val="both"/>
        <w:rPr>
          <w:rFonts w:ascii="Calibri" w:hAnsi="Calibri" w:cs="Times New Roman"/>
        </w:rPr>
      </w:pPr>
      <w:r w:rsidRPr="00C74CB2">
        <w:rPr>
          <w:rFonts w:ascii="Calibri" w:hAnsi="Calibri" w:cs="Times New Roman"/>
        </w:rPr>
        <w:t xml:space="preserve">National Resource Inventories, National Resource Management Plan, National State of the Environment Report, and the National Environment Strategy; and </w:t>
      </w:r>
    </w:p>
    <w:p w14:paraId="78436C58" w14:textId="77777777" w:rsidR="00D22366" w:rsidRDefault="00D22366" w:rsidP="00CA3210">
      <w:pPr>
        <w:pStyle w:val="ListParagraph"/>
        <w:numPr>
          <w:ilvl w:val="0"/>
          <w:numId w:val="28"/>
        </w:numPr>
        <w:spacing w:after="0" w:line="240" w:lineRule="auto"/>
        <w:ind w:left="426" w:hanging="426"/>
        <w:jc w:val="both"/>
        <w:rPr>
          <w:rFonts w:ascii="Calibri" w:hAnsi="Calibri" w:cs="Times New Roman"/>
        </w:rPr>
      </w:pPr>
      <w:r w:rsidRPr="00C74CB2">
        <w:rPr>
          <w:rFonts w:ascii="Calibri" w:hAnsi="Calibri" w:cs="Times New Roman"/>
        </w:rPr>
        <w:t xml:space="preserve">Declarations, enforcement orders, stop work notices will ensure environmental compliance according to the laws. </w:t>
      </w:r>
    </w:p>
    <w:p w14:paraId="63E38E3D" w14:textId="77777777" w:rsidR="00244EFF" w:rsidRDefault="00244EFF" w:rsidP="00244EFF">
      <w:pPr>
        <w:pStyle w:val="ListParagraph"/>
        <w:spacing w:after="0" w:line="240" w:lineRule="auto"/>
        <w:jc w:val="both"/>
        <w:rPr>
          <w:rFonts w:ascii="Calibri" w:hAnsi="Calibri" w:cs="Times New Roman"/>
        </w:rPr>
      </w:pPr>
    </w:p>
    <w:p w14:paraId="2B654E45" w14:textId="5C79D1ED" w:rsidR="00E64F7D" w:rsidRPr="00C74CB2" w:rsidRDefault="00D22366" w:rsidP="00244EFF">
      <w:pPr>
        <w:spacing w:after="0" w:line="240" w:lineRule="auto"/>
        <w:jc w:val="both"/>
        <w:rPr>
          <w:rFonts w:ascii="Calibri" w:hAnsi="Calibri" w:cs="Times New Roman"/>
        </w:rPr>
      </w:pPr>
      <w:r>
        <w:rPr>
          <w:rFonts w:ascii="Calibri" w:hAnsi="Calibri"/>
        </w:rPr>
        <w:t xml:space="preserve">The EMA </w:t>
      </w:r>
      <w:r w:rsidRPr="00C74CB2">
        <w:rPr>
          <w:rFonts w:ascii="Calibri" w:hAnsi="Calibri"/>
        </w:rPr>
        <w:t xml:space="preserve">regulates the application of principals of sustainable use and development of natural resources.  </w:t>
      </w:r>
      <w:r w:rsidR="00E64F7D" w:rsidRPr="00C74CB2">
        <w:rPr>
          <w:rFonts w:ascii="Calibri" w:hAnsi="Calibri" w:cs="Times New Roman"/>
        </w:rPr>
        <w:t>The National Environment Council</w:t>
      </w:r>
      <w:r w:rsidR="002412B3" w:rsidRPr="00C74CB2">
        <w:rPr>
          <w:rFonts w:ascii="Calibri" w:hAnsi="Calibri" w:cs="Times New Roman"/>
        </w:rPr>
        <w:t xml:space="preserve"> (NEC)</w:t>
      </w:r>
      <w:r w:rsidR="00A429E0" w:rsidRPr="00C74CB2">
        <w:rPr>
          <w:rFonts w:ascii="Calibri" w:hAnsi="Calibri" w:cs="Times New Roman"/>
        </w:rPr>
        <w:t xml:space="preserve"> </w:t>
      </w:r>
      <w:r w:rsidR="00E64F7D" w:rsidRPr="00C74CB2">
        <w:rPr>
          <w:rFonts w:ascii="Calibri" w:hAnsi="Calibri" w:cs="Times New Roman"/>
        </w:rPr>
        <w:t xml:space="preserve">was set up to advise the Minister </w:t>
      </w:r>
      <w:r w:rsidR="002412B3" w:rsidRPr="00C74CB2">
        <w:rPr>
          <w:rFonts w:ascii="Calibri" w:hAnsi="Calibri" w:cs="Times New Roman"/>
        </w:rPr>
        <w:t xml:space="preserve">for Environment </w:t>
      </w:r>
      <w:r w:rsidR="00E64F7D" w:rsidRPr="00C74CB2">
        <w:rPr>
          <w:rFonts w:ascii="Calibri" w:hAnsi="Calibri" w:cs="Times New Roman"/>
        </w:rPr>
        <w:t>on the views of the public,</w:t>
      </w:r>
      <w:r w:rsidR="002412B3" w:rsidRPr="00C74CB2">
        <w:rPr>
          <w:rFonts w:ascii="Calibri" w:hAnsi="Calibri" w:cs="Times New Roman"/>
        </w:rPr>
        <w:t xml:space="preserve"> private sector</w:t>
      </w:r>
      <w:r w:rsidR="00E64F7D" w:rsidRPr="00C74CB2">
        <w:rPr>
          <w:rFonts w:ascii="Calibri" w:hAnsi="Calibri" w:cs="Times New Roman"/>
        </w:rPr>
        <w:t>,</w:t>
      </w:r>
      <w:r w:rsidR="002412B3" w:rsidRPr="00C74CB2">
        <w:rPr>
          <w:rFonts w:ascii="Calibri" w:hAnsi="Calibri" w:cs="Times New Roman"/>
        </w:rPr>
        <w:t xml:space="preserve"> </w:t>
      </w:r>
      <w:r w:rsidR="00E64F7D" w:rsidRPr="00C74CB2">
        <w:rPr>
          <w:rFonts w:ascii="Calibri" w:hAnsi="Calibri" w:cs="Times New Roman"/>
        </w:rPr>
        <w:t>NGOs,</w:t>
      </w:r>
      <w:r w:rsidR="002412B3" w:rsidRPr="00C74CB2">
        <w:rPr>
          <w:rFonts w:ascii="Calibri" w:hAnsi="Calibri" w:cs="Times New Roman"/>
        </w:rPr>
        <w:t xml:space="preserve"> local authorities and others. The NEC is chaired by the PS Environment and its broad</w:t>
      </w:r>
      <w:r w:rsidR="00E64F7D" w:rsidRPr="00C74CB2">
        <w:rPr>
          <w:rFonts w:ascii="Calibri" w:hAnsi="Calibri" w:cs="Times New Roman"/>
        </w:rPr>
        <w:t xml:space="preserve"> membership composition </w:t>
      </w:r>
      <w:r w:rsidR="002412B3" w:rsidRPr="00C74CB2">
        <w:rPr>
          <w:rFonts w:ascii="Calibri" w:hAnsi="Calibri" w:cs="Times New Roman"/>
        </w:rPr>
        <w:t xml:space="preserve">is designed </w:t>
      </w:r>
      <w:r w:rsidR="00E64F7D" w:rsidRPr="00C74CB2">
        <w:rPr>
          <w:rFonts w:ascii="Calibri" w:hAnsi="Calibri" w:cs="Times New Roman"/>
        </w:rPr>
        <w:t xml:space="preserve">to reflect all those groups affected by environment management measures </w:t>
      </w:r>
      <w:r w:rsidR="002412B3" w:rsidRPr="00C74CB2">
        <w:rPr>
          <w:rFonts w:ascii="Calibri" w:hAnsi="Calibri" w:cs="Times New Roman"/>
        </w:rPr>
        <w:t>and</w:t>
      </w:r>
      <w:r w:rsidR="00E64F7D" w:rsidRPr="00C74CB2">
        <w:rPr>
          <w:rFonts w:ascii="Calibri" w:hAnsi="Calibri" w:cs="Times New Roman"/>
        </w:rPr>
        <w:t xml:space="preserve"> with environment</w:t>
      </w:r>
      <w:r w:rsidR="002412B3" w:rsidRPr="00C74CB2">
        <w:rPr>
          <w:rFonts w:ascii="Calibri" w:hAnsi="Calibri" w:cs="Times New Roman"/>
        </w:rPr>
        <w:t>al</w:t>
      </w:r>
      <w:r w:rsidR="00E64F7D" w:rsidRPr="00C74CB2">
        <w:rPr>
          <w:rFonts w:ascii="Calibri" w:hAnsi="Calibri" w:cs="Times New Roman"/>
        </w:rPr>
        <w:t xml:space="preserve"> or conservation interests.</w:t>
      </w:r>
      <w:r w:rsidR="002412B3" w:rsidRPr="00C74CB2">
        <w:rPr>
          <w:rFonts w:ascii="Calibri" w:hAnsi="Calibri" w:cs="Times New Roman"/>
        </w:rPr>
        <w:t xml:space="preserve"> </w:t>
      </w:r>
      <w:r w:rsidR="00E64F7D" w:rsidRPr="00C74CB2">
        <w:rPr>
          <w:rFonts w:ascii="Calibri" w:hAnsi="Calibri" w:cs="Times New Roman"/>
        </w:rPr>
        <w:t xml:space="preserve">NEC functions </w:t>
      </w:r>
      <w:r w:rsidR="002412B3" w:rsidRPr="00C74CB2">
        <w:rPr>
          <w:rFonts w:ascii="Calibri" w:hAnsi="Calibri" w:cs="Times New Roman"/>
        </w:rPr>
        <w:t>include</w:t>
      </w:r>
      <w:r w:rsidR="00E64F7D" w:rsidRPr="00C74CB2">
        <w:rPr>
          <w:rFonts w:ascii="Calibri" w:hAnsi="Calibri" w:cs="Times New Roman"/>
        </w:rPr>
        <w:t>:</w:t>
      </w:r>
    </w:p>
    <w:p w14:paraId="6F726B44" w14:textId="22979116" w:rsidR="00E64F7D" w:rsidRPr="00C74CB2" w:rsidRDefault="002412B3" w:rsidP="00CA3210">
      <w:pPr>
        <w:pStyle w:val="ListParagraph"/>
        <w:numPr>
          <w:ilvl w:val="0"/>
          <w:numId w:val="29"/>
        </w:numPr>
        <w:spacing w:after="0" w:line="240" w:lineRule="auto"/>
        <w:ind w:left="426" w:hanging="426"/>
        <w:jc w:val="both"/>
        <w:rPr>
          <w:rFonts w:ascii="Calibri" w:hAnsi="Calibri" w:cs="Times New Roman"/>
        </w:rPr>
      </w:pPr>
      <w:r w:rsidRPr="00C74CB2">
        <w:rPr>
          <w:rFonts w:ascii="Calibri" w:hAnsi="Calibri" w:cs="Times New Roman"/>
        </w:rPr>
        <w:t>Approval of the</w:t>
      </w:r>
      <w:r w:rsidR="00E64F7D" w:rsidRPr="00C74CB2">
        <w:rPr>
          <w:rFonts w:ascii="Calibri" w:hAnsi="Calibri" w:cs="Times New Roman"/>
        </w:rPr>
        <w:t xml:space="preserve"> National State of the Environment Report</w:t>
      </w:r>
      <w:r w:rsidR="00C01858">
        <w:rPr>
          <w:rFonts w:ascii="Calibri" w:hAnsi="Calibri" w:cs="Times New Roman"/>
        </w:rPr>
        <w:t>,</w:t>
      </w:r>
    </w:p>
    <w:p w14:paraId="3085E091" w14:textId="0F90F55A" w:rsidR="00E64F7D" w:rsidRPr="00C74CB2" w:rsidRDefault="00D22366" w:rsidP="00CA3210">
      <w:pPr>
        <w:pStyle w:val="ListParagraph"/>
        <w:numPr>
          <w:ilvl w:val="0"/>
          <w:numId w:val="29"/>
        </w:numPr>
        <w:spacing w:after="0" w:line="240" w:lineRule="auto"/>
        <w:ind w:left="426" w:hanging="426"/>
        <w:jc w:val="both"/>
        <w:rPr>
          <w:rFonts w:ascii="Calibri" w:hAnsi="Calibri" w:cs="Times New Roman"/>
        </w:rPr>
      </w:pPr>
      <w:r>
        <w:rPr>
          <w:rFonts w:ascii="Calibri" w:hAnsi="Calibri" w:cs="Times New Roman"/>
        </w:rPr>
        <w:t xml:space="preserve">Approval, monitoring and oversight </w:t>
      </w:r>
      <w:r w:rsidR="002412B3" w:rsidRPr="00C74CB2">
        <w:rPr>
          <w:rFonts w:ascii="Calibri" w:hAnsi="Calibri" w:cs="Times New Roman"/>
        </w:rPr>
        <w:t>of the</w:t>
      </w:r>
      <w:r w:rsidR="00E64F7D" w:rsidRPr="00C74CB2">
        <w:rPr>
          <w:rFonts w:ascii="Calibri" w:hAnsi="Calibri" w:cs="Times New Roman"/>
        </w:rPr>
        <w:t xml:space="preserve"> Nationa</w:t>
      </w:r>
      <w:r w:rsidR="002412B3" w:rsidRPr="00C74CB2">
        <w:rPr>
          <w:rFonts w:ascii="Calibri" w:hAnsi="Calibri" w:cs="Times New Roman"/>
        </w:rPr>
        <w:t>l Environment Strategy (</w:t>
      </w:r>
      <w:r w:rsidR="00E64F7D" w:rsidRPr="00C74CB2">
        <w:rPr>
          <w:rFonts w:ascii="Calibri" w:hAnsi="Calibri" w:cs="Times New Roman"/>
        </w:rPr>
        <w:t>NES</w:t>
      </w:r>
      <w:r w:rsidR="002412B3" w:rsidRPr="00C74CB2">
        <w:rPr>
          <w:rFonts w:ascii="Calibri" w:hAnsi="Calibri" w:cs="Times New Roman"/>
        </w:rPr>
        <w:t>)</w:t>
      </w:r>
      <w:r w:rsidR="00C01858">
        <w:rPr>
          <w:rFonts w:ascii="Calibri" w:hAnsi="Calibri" w:cs="Times New Roman"/>
        </w:rPr>
        <w:t>,</w:t>
      </w:r>
    </w:p>
    <w:p w14:paraId="2C68BCB3" w14:textId="61F7992B" w:rsidR="00E64F7D" w:rsidRPr="00C74CB2" w:rsidRDefault="002412B3" w:rsidP="00CA3210">
      <w:pPr>
        <w:pStyle w:val="ListParagraph"/>
        <w:numPr>
          <w:ilvl w:val="0"/>
          <w:numId w:val="29"/>
        </w:numPr>
        <w:spacing w:after="0" w:line="240" w:lineRule="auto"/>
        <w:ind w:left="426" w:hanging="426"/>
        <w:jc w:val="both"/>
        <w:rPr>
          <w:rFonts w:ascii="Calibri" w:hAnsi="Calibri" w:cs="Times New Roman"/>
        </w:rPr>
      </w:pPr>
      <w:r w:rsidRPr="00C74CB2">
        <w:rPr>
          <w:rFonts w:ascii="Calibri" w:hAnsi="Calibri" w:cs="Times New Roman"/>
        </w:rPr>
        <w:t>Provide</w:t>
      </w:r>
      <w:r w:rsidR="00E64F7D" w:rsidRPr="00C74CB2">
        <w:rPr>
          <w:rFonts w:ascii="Calibri" w:hAnsi="Calibri" w:cs="Times New Roman"/>
        </w:rPr>
        <w:t xml:space="preserve"> a forum for d</w:t>
      </w:r>
      <w:r w:rsidRPr="00C74CB2">
        <w:rPr>
          <w:rFonts w:ascii="Calibri" w:hAnsi="Calibri" w:cs="Times New Roman"/>
        </w:rPr>
        <w:t>iscussion of environmental matters</w:t>
      </w:r>
      <w:r w:rsidR="00C01858">
        <w:rPr>
          <w:rFonts w:ascii="Calibri" w:hAnsi="Calibri" w:cs="Times New Roman"/>
        </w:rPr>
        <w:t>,</w:t>
      </w:r>
    </w:p>
    <w:p w14:paraId="491BE396" w14:textId="72BBF37D" w:rsidR="00E64F7D" w:rsidRPr="00C74CB2" w:rsidRDefault="002412B3" w:rsidP="00CA3210">
      <w:pPr>
        <w:pStyle w:val="ListParagraph"/>
        <w:numPr>
          <w:ilvl w:val="0"/>
          <w:numId w:val="29"/>
        </w:numPr>
        <w:spacing w:after="0" w:line="240" w:lineRule="auto"/>
        <w:ind w:left="426" w:hanging="426"/>
        <w:jc w:val="both"/>
        <w:rPr>
          <w:rFonts w:ascii="Calibri" w:hAnsi="Calibri" w:cs="Times New Roman"/>
        </w:rPr>
      </w:pPr>
      <w:r w:rsidRPr="00C74CB2">
        <w:rPr>
          <w:rFonts w:ascii="Calibri" w:hAnsi="Calibri" w:cs="Times New Roman"/>
        </w:rPr>
        <w:t>M</w:t>
      </w:r>
      <w:r w:rsidR="00E64F7D" w:rsidRPr="00C74CB2">
        <w:rPr>
          <w:rFonts w:ascii="Calibri" w:hAnsi="Calibri" w:cs="Times New Roman"/>
        </w:rPr>
        <w:t>ake resolutions on</w:t>
      </w:r>
      <w:r w:rsidRPr="00C74CB2">
        <w:rPr>
          <w:rFonts w:ascii="Calibri" w:hAnsi="Calibri" w:cs="Times New Roman"/>
        </w:rPr>
        <w:t xml:space="preserve"> </w:t>
      </w:r>
      <w:r w:rsidR="00E64F7D" w:rsidRPr="00C74CB2">
        <w:rPr>
          <w:rFonts w:ascii="Calibri" w:hAnsi="Calibri" w:cs="Times New Roman"/>
        </w:rPr>
        <w:t xml:space="preserve">public and private </w:t>
      </w:r>
      <w:r w:rsidRPr="00C74CB2">
        <w:rPr>
          <w:rFonts w:ascii="Calibri" w:hAnsi="Calibri" w:cs="Times New Roman"/>
        </w:rPr>
        <w:t>s</w:t>
      </w:r>
      <w:r w:rsidR="00E64F7D" w:rsidRPr="00C74CB2">
        <w:rPr>
          <w:rFonts w:ascii="Calibri" w:hAnsi="Calibri" w:cs="Times New Roman"/>
        </w:rPr>
        <w:t>ector efforts on environmental issues</w:t>
      </w:r>
      <w:r w:rsidR="00C01858">
        <w:rPr>
          <w:rFonts w:ascii="Calibri" w:hAnsi="Calibri" w:cs="Times New Roman"/>
        </w:rPr>
        <w:t>,</w:t>
      </w:r>
    </w:p>
    <w:p w14:paraId="4DF6D30C" w14:textId="2F78FFB1" w:rsidR="00E64F7D" w:rsidRPr="00C74CB2" w:rsidRDefault="002412B3" w:rsidP="00CA3210">
      <w:pPr>
        <w:pStyle w:val="ListParagraph"/>
        <w:numPr>
          <w:ilvl w:val="0"/>
          <w:numId w:val="29"/>
        </w:numPr>
        <w:spacing w:after="0" w:line="240" w:lineRule="auto"/>
        <w:ind w:left="426" w:hanging="426"/>
        <w:jc w:val="both"/>
        <w:rPr>
          <w:rFonts w:ascii="Calibri" w:hAnsi="Calibri" w:cs="Times New Roman"/>
        </w:rPr>
      </w:pPr>
      <w:r w:rsidRPr="00C74CB2">
        <w:rPr>
          <w:rFonts w:ascii="Calibri" w:hAnsi="Calibri" w:cs="Times New Roman"/>
        </w:rPr>
        <w:t>E</w:t>
      </w:r>
      <w:r w:rsidR="00E64F7D" w:rsidRPr="00C74CB2">
        <w:rPr>
          <w:rFonts w:ascii="Calibri" w:hAnsi="Calibri" w:cs="Times New Roman"/>
        </w:rPr>
        <w:t xml:space="preserve">nsure </w:t>
      </w:r>
      <w:r w:rsidRPr="00C74CB2">
        <w:rPr>
          <w:rFonts w:ascii="Calibri" w:hAnsi="Calibri" w:cs="Times New Roman"/>
        </w:rPr>
        <w:t xml:space="preserve">implementation of </w:t>
      </w:r>
      <w:r w:rsidR="00E64F7D" w:rsidRPr="00C74CB2">
        <w:rPr>
          <w:rFonts w:ascii="Calibri" w:hAnsi="Calibri" w:cs="Times New Roman"/>
        </w:rPr>
        <w:t xml:space="preserve">commitments </w:t>
      </w:r>
      <w:r w:rsidRPr="00C74CB2">
        <w:rPr>
          <w:rFonts w:ascii="Calibri" w:hAnsi="Calibri" w:cs="Times New Roman"/>
        </w:rPr>
        <w:t>to</w:t>
      </w:r>
      <w:r w:rsidR="00E64F7D" w:rsidRPr="00C74CB2">
        <w:rPr>
          <w:rFonts w:ascii="Calibri" w:hAnsi="Calibri" w:cs="Times New Roman"/>
        </w:rPr>
        <w:t xml:space="preserve"> regional/in</w:t>
      </w:r>
      <w:r w:rsidRPr="00C74CB2">
        <w:rPr>
          <w:rFonts w:ascii="Calibri" w:hAnsi="Calibri" w:cs="Times New Roman"/>
        </w:rPr>
        <w:t xml:space="preserve">ternational </w:t>
      </w:r>
      <w:r w:rsidR="00E64F7D" w:rsidRPr="00C74CB2">
        <w:rPr>
          <w:rFonts w:ascii="Calibri" w:hAnsi="Calibri" w:cs="Times New Roman"/>
        </w:rPr>
        <w:t>forums on envi</w:t>
      </w:r>
      <w:r w:rsidRPr="00C74CB2">
        <w:rPr>
          <w:rFonts w:ascii="Calibri" w:hAnsi="Calibri" w:cs="Times New Roman"/>
        </w:rPr>
        <w:t>r</w:t>
      </w:r>
      <w:r w:rsidR="00E64F7D" w:rsidRPr="00C74CB2">
        <w:rPr>
          <w:rFonts w:ascii="Calibri" w:hAnsi="Calibri" w:cs="Times New Roman"/>
        </w:rPr>
        <w:t xml:space="preserve">onment and </w:t>
      </w:r>
      <w:r w:rsidRPr="00C74CB2">
        <w:rPr>
          <w:rFonts w:ascii="Calibri" w:hAnsi="Calibri" w:cs="Times New Roman"/>
        </w:rPr>
        <w:t xml:space="preserve">sustainable </w:t>
      </w:r>
      <w:r w:rsidR="00E64F7D" w:rsidRPr="00C74CB2">
        <w:rPr>
          <w:rFonts w:ascii="Calibri" w:hAnsi="Calibri" w:cs="Times New Roman"/>
        </w:rPr>
        <w:t>development are implem</w:t>
      </w:r>
      <w:r w:rsidRPr="00C74CB2">
        <w:rPr>
          <w:rFonts w:ascii="Calibri" w:hAnsi="Calibri" w:cs="Times New Roman"/>
        </w:rPr>
        <w:t>e</w:t>
      </w:r>
      <w:r w:rsidR="00E64F7D" w:rsidRPr="00C74CB2">
        <w:rPr>
          <w:rFonts w:ascii="Calibri" w:hAnsi="Calibri" w:cs="Times New Roman"/>
        </w:rPr>
        <w:t>nte</w:t>
      </w:r>
      <w:r w:rsidRPr="00C74CB2">
        <w:rPr>
          <w:rFonts w:ascii="Calibri" w:hAnsi="Calibri" w:cs="Times New Roman"/>
        </w:rPr>
        <w:t>d</w:t>
      </w:r>
      <w:r w:rsidR="00C01858">
        <w:rPr>
          <w:rFonts w:ascii="Calibri" w:hAnsi="Calibri" w:cs="Times New Roman"/>
        </w:rPr>
        <w:t>,</w:t>
      </w:r>
    </w:p>
    <w:p w14:paraId="110B603C" w14:textId="115893FF" w:rsidR="00E64F7D" w:rsidRPr="00C74CB2" w:rsidRDefault="002412B3" w:rsidP="00CA3210">
      <w:pPr>
        <w:pStyle w:val="ListParagraph"/>
        <w:numPr>
          <w:ilvl w:val="0"/>
          <w:numId w:val="29"/>
        </w:numPr>
        <w:spacing w:after="0" w:line="240" w:lineRule="auto"/>
        <w:ind w:left="426" w:hanging="426"/>
        <w:jc w:val="both"/>
        <w:rPr>
          <w:rFonts w:ascii="Calibri" w:hAnsi="Calibri" w:cs="Times New Roman"/>
        </w:rPr>
      </w:pPr>
      <w:r w:rsidRPr="00C74CB2">
        <w:rPr>
          <w:rFonts w:ascii="Calibri" w:hAnsi="Calibri" w:cs="Times New Roman"/>
        </w:rPr>
        <w:t>A</w:t>
      </w:r>
      <w:r w:rsidR="00E64F7D" w:rsidRPr="00C74CB2">
        <w:rPr>
          <w:rFonts w:ascii="Calibri" w:hAnsi="Calibri" w:cs="Times New Roman"/>
        </w:rPr>
        <w:t xml:space="preserve">dvise </w:t>
      </w:r>
      <w:r w:rsidRPr="00C74CB2">
        <w:rPr>
          <w:rFonts w:ascii="Calibri" w:hAnsi="Calibri" w:cs="Times New Roman"/>
        </w:rPr>
        <w:t xml:space="preserve">the </w:t>
      </w:r>
      <w:r w:rsidR="00C01858">
        <w:rPr>
          <w:rFonts w:ascii="Calibri" w:hAnsi="Calibri" w:cs="Times New Roman"/>
        </w:rPr>
        <w:t>GoF</w:t>
      </w:r>
      <w:r w:rsidRPr="00C74CB2">
        <w:rPr>
          <w:rFonts w:ascii="Calibri" w:hAnsi="Calibri" w:cs="Times New Roman"/>
        </w:rPr>
        <w:t xml:space="preserve"> </w:t>
      </w:r>
      <w:r w:rsidR="00E64F7D" w:rsidRPr="00C74CB2">
        <w:rPr>
          <w:rFonts w:ascii="Calibri" w:hAnsi="Calibri" w:cs="Times New Roman"/>
        </w:rPr>
        <w:t>on international/regional conventions, treaties and agreements relating to environment</w:t>
      </w:r>
      <w:r w:rsidRPr="00C74CB2">
        <w:rPr>
          <w:rFonts w:ascii="Calibri" w:hAnsi="Calibri" w:cs="Times New Roman"/>
        </w:rPr>
        <w:t xml:space="preserve">, and </w:t>
      </w:r>
    </w:p>
    <w:p w14:paraId="7C778E59" w14:textId="51D4FABF" w:rsidR="00E64F7D" w:rsidRDefault="002412B3" w:rsidP="00CA3210">
      <w:pPr>
        <w:pStyle w:val="ListParagraph"/>
        <w:numPr>
          <w:ilvl w:val="0"/>
          <w:numId w:val="29"/>
        </w:numPr>
        <w:spacing w:after="0" w:line="240" w:lineRule="auto"/>
        <w:ind w:left="426" w:hanging="426"/>
        <w:jc w:val="both"/>
        <w:rPr>
          <w:rFonts w:ascii="Calibri" w:hAnsi="Calibri" w:cs="Times New Roman"/>
        </w:rPr>
      </w:pPr>
      <w:r w:rsidRPr="00C74CB2">
        <w:rPr>
          <w:rFonts w:ascii="Calibri" w:hAnsi="Calibri" w:cs="Times New Roman"/>
        </w:rPr>
        <w:t>Perform any other functions</w:t>
      </w:r>
      <w:r w:rsidR="00E64F7D" w:rsidRPr="00C74CB2">
        <w:rPr>
          <w:rFonts w:ascii="Calibri" w:hAnsi="Calibri" w:cs="Times New Roman"/>
        </w:rPr>
        <w:t xml:space="preserve"> under EMA or any other written law</w:t>
      </w:r>
      <w:r w:rsidRPr="00C74CB2">
        <w:rPr>
          <w:rFonts w:ascii="Calibri" w:hAnsi="Calibri" w:cs="Times New Roman"/>
        </w:rPr>
        <w:t>.</w:t>
      </w:r>
    </w:p>
    <w:p w14:paraId="47B83823" w14:textId="77777777" w:rsidR="007D6C8C" w:rsidRDefault="007D6C8C" w:rsidP="007D6C8C">
      <w:pPr>
        <w:spacing w:after="0" w:line="240" w:lineRule="auto"/>
        <w:jc w:val="both"/>
        <w:rPr>
          <w:rFonts w:ascii="Calibri" w:hAnsi="Calibri" w:cs="Times New Roman"/>
        </w:rPr>
      </w:pPr>
    </w:p>
    <w:p w14:paraId="35F08013" w14:textId="666E36DC" w:rsidR="007D6C8C" w:rsidRPr="00E717E9" w:rsidRDefault="007D6C8C" w:rsidP="007D6C8C">
      <w:pPr>
        <w:spacing w:after="0" w:line="240" w:lineRule="auto"/>
        <w:jc w:val="both"/>
        <w:rPr>
          <w:rFonts w:ascii="Calibri" w:hAnsi="Calibri" w:cs="Times New Roman"/>
          <w:b/>
        </w:rPr>
      </w:pPr>
      <w:r w:rsidRPr="00E717E9">
        <w:rPr>
          <w:rFonts w:ascii="Calibri" w:hAnsi="Calibri" w:cs="Times New Roman"/>
          <w:b/>
        </w:rPr>
        <w:t>Climate change</w:t>
      </w:r>
    </w:p>
    <w:p w14:paraId="2D3B8D95" w14:textId="77777777" w:rsidR="007D6C8C" w:rsidRPr="00E717E9" w:rsidRDefault="007D6C8C" w:rsidP="007D6C8C">
      <w:pPr>
        <w:spacing w:after="0" w:line="240" w:lineRule="auto"/>
        <w:jc w:val="both"/>
        <w:rPr>
          <w:rFonts w:ascii="Calibri" w:hAnsi="Calibri" w:cs="Times New Roman"/>
          <w:b/>
        </w:rPr>
      </w:pPr>
    </w:p>
    <w:p w14:paraId="0B02EB78" w14:textId="1DDE9062" w:rsidR="007D6C8C" w:rsidRPr="00E717E9" w:rsidRDefault="007D6C8C" w:rsidP="007D6C8C">
      <w:pPr>
        <w:spacing w:after="0" w:line="240" w:lineRule="auto"/>
        <w:jc w:val="both"/>
        <w:rPr>
          <w:rFonts w:ascii="Calibri" w:hAnsi="Calibri"/>
        </w:rPr>
      </w:pPr>
      <w:r w:rsidRPr="00E717E9">
        <w:rPr>
          <w:rFonts w:ascii="Calibri" w:hAnsi="Calibri"/>
        </w:rPr>
        <w:t>Fiji has developed a comprehensive National Climate Change Policy (Anon/GoF 2012). The Roadmap for Democracy and Sustainable Socio-economic Development 2009–2014 defines the implementation framework for Fiji’s 2008 People’s Charter. The National Climate Change Policy serves as an implementing tool for many of the strategies outlined in the charter, such as:</w:t>
      </w:r>
    </w:p>
    <w:p w14:paraId="1EE23859" w14:textId="27FF4403" w:rsidR="007D6C8C" w:rsidRPr="00E717E9" w:rsidRDefault="006A62B2" w:rsidP="006A62B2">
      <w:pPr>
        <w:spacing w:after="0" w:line="240" w:lineRule="auto"/>
        <w:ind w:left="426" w:hanging="426"/>
        <w:jc w:val="both"/>
        <w:rPr>
          <w:rFonts w:ascii="Calibri" w:hAnsi="Calibri"/>
        </w:rPr>
      </w:pPr>
      <w:r w:rsidRPr="00E717E9">
        <w:rPr>
          <w:rFonts w:ascii="Calibri" w:hAnsi="Calibri"/>
        </w:rPr>
        <w:t>•</w:t>
      </w:r>
      <w:r w:rsidRPr="00E717E9">
        <w:rPr>
          <w:rFonts w:ascii="Calibri" w:hAnsi="Calibri"/>
        </w:rPr>
        <w:tab/>
      </w:r>
      <w:r w:rsidR="007D6C8C" w:rsidRPr="00E717E9">
        <w:rPr>
          <w:rFonts w:ascii="Calibri" w:hAnsi="Calibri"/>
        </w:rPr>
        <w:t>Environmental protection, sustainable management and utilization of natural resources;</w:t>
      </w:r>
    </w:p>
    <w:p w14:paraId="3650277C" w14:textId="77777777" w:rsidR="007D6C8C" w:rsidRPr="00E717E9" w:rsidRDefault="007D6C8C" w:rsidP="00CA3210">
      <w:pPr>
        <w:pStyle w:val="ListParagraph"/>
        <w:numPr>
          <w:ilvl w:val="0"/>
          <w:numId w:val="30"/>
        </w:numPr>
        <w:spacing w:after="0" w:line="240" w:lineRule="auto"/>
        <w:ind w:left="426" w:hanging="426"/>
        <w:jc w:val="both"/>
        <w:rPr>
          <w:rFonts w:ascii="Calibri" w:hAnsi="Calibri"/>
        </w:rPr>
      </w:pPr>
      <w:r w:rsidRPr="00E717E9">
        <w:rPr>
          <w:rFonts w:ascii="Calibri" w:hAnsi="Calibri"/>
        </w:rPr>
        <w:t>Strengthening institutional capacity for environmental management; and</w:t>
      </w:r>
    </w:p>
    <w:p w14:paraId="4EF2D511" w14:textId="3C07880E" w:rsidR="007D6C8C" w:rsidRPr="00E717E9" w:rsidRDefault="007D6C8C" w:rsidP="00CA3210">
      <w:pPr>
        <w:pStyle w:val="ListParagraph"/>
        <w:numPr>
          <w:ilvl w:val="0"/>
          <w:numId w:val="30"/>
        </w:numPr>
        <w:spacing w:after="0" w:line="240" w:lineRule="auto"/>
        <w:ind w:left="426" w:hanging="426"/>
        <w:jc w:val="both"/>
        <w:rPr>
          <w:rFonts w:ascii="Calibri" w:hAnsi="Calibri"/>
        </w:rPr>
      </w:pPr>
      <w:r w:rsidRPr="00E717E9">
        <w:rPr>
          <w:rFonts w:ascii="Calibri" w:hAnsi="Calibri"/>
        </w:rPr>
        <w:t xml:space="preserve">Strengthening food security. </w:t>
      </w:r>
    </w:p>
    <w:p w14:paraId="54E4BF4C" w14:textId="3CF9C771" w:rsidR="007D6C8C" w:rsidRPr="00E717E9" w:rsidRDefault="007D6C8C" w:rsidP="006A62B2">
      <w:pPr>
        <w:spacing w:after="0" w:line="240" w:lineRule="auto"/>
        <w:jc w:val="both"/>
        <w:rPr>
          <w:rFonts w:ascii="Calibri" w:hAnsi="Calibri"/>
        </w:rPr>
      </w:pPr>
      <w:r w:rsidRPr="00E717E9">
        <w:rPr>
          <w:rFonts w:ascii="Calibri" w:hAnsi="Calibri"/>
        </w:rPr>
        <w:t>Specific climate change mitigation strategies relevant to the R2R project in Fiji’s Climate Change policy include:</w:t>
      </w:r>
    </w:p>
    <w:p w14:paraId="668BA372" w14:textId="77777777" w:rsidR="007D6C8C" w:rsidRPr="00E717E9" w:rsidRDefault="007D6C8C" w:rsidP="00CA3210">
      <w:pPr>
        <w:pStyle w:val="ListParagraph"/>
        <w:numPr>
          <w:ilvl w:val="0"/>
          <w:numId w:val="31"/>
        </w:numPr>
        <w:spacing w:after="0" w:line="240" w:lineRule="auto"/>
        <w:ind w:left="426" w:hanging="426"/>
        <w:jc w:val="both"/>
        <w:rPr>
          <w:rFonts w:ascii="Calibri" w:hAnsi="Calibri"/>
        </w:rPr>
      </w:pPr>
      <w:r w:rsidRPr="00E717E9">
        <w:rPr>
          <w:rFonts w:ascii="Calibri" w:hAnsi="Calibri"/>
        </w:rPr>
        <w:t>Mitigation measures focused on maintaining forest carbon stocks and increasing sequestration of carbon through forest conservation, reforestation, afforestation and enrichment planting will also  contribute to biodiversity conservation, improved watershed management, improved food security and improved waterway conditions; and</w:t>
      </w:r>
    </w:p>
    <w:p w14:paraId="160A2847" w14:textId="77777777" w:rsidR="007D6C8C" w:rsidRPr="00E717E9" w:rsidRDefault="007D6C8C" w:rsidP="00CA3210">
      <w:pPr>
        <w:pStyle w:val="ListParagraph"/>
        <w:numPr>
          <w:ilvl w:val="0"/>
          <w:numId w:val="31"/>
        </w:numPr>
        <w:spacing w:after="0" w:line="240" w:lineRule="auto"/>
        <w:ind w:left="426" w:hanging="426"/>
        <w:jc w:val="both"/>
        <w:rPr>
          <w:rFonts w:ascii="Calibri" w:hAnsi="Calibri"/>
        </w:rPr>
      </w:pPr>
      <w:r w:rsidRPr="00E717E9">
        <w:rPr>
          <w:rFonts w:ascii="Calibri" w:hAnsi="Calibri"/>
        </w:rPr>
        <w:t>Conservation and sustainable management of mangroves will protect a large carbon sink and reservoir, while providing physical foreshore protection, marine breeding grounds, and healthy coral reef systems.</w:t>
      </w:r>
    </w:p>
    <w:p w14:paraId="5473E22C" w14:textId="77777777" w:rsidR="00283662" w:rsidRPr="00C74CB2" w:rsidRDefault="00283662" w:rsidP="00283662">
      <w:pPr>
        <w:spacing w:after="0" w:line="240" w:lineRule="auto"/>
        <w:rPr>
          <w:rFonts w:ascii="Calibri" w:hAnsi="Calibri" w:cs="Times New Roman"/>
        </w:rPr>
      </w:pPr>
    </w:p>
    <w:p w14:paraId="3BEBCA89" w14:textId="63DFDD10" w:rsidR="00B650D8" w:rsidRPr="00D87F7F" w:rsidRDefault="00B650D8" w:rsidP="00DB7246">
      <w:pPr>
        <w:rPr>
          <w:rFonts w:ascii="Calibri" w:hAnsi="Calibri" w:cs="Times New Roman"/>
          <w:b/>
        </w:rPr>
      </w:pPr>
      <w:r w:rsidRPr="00D87F7F">
        <w:rPr>
          <w:rFonts w:ascii="Calibri" w:hAnsi="Calibri" w:cs="Times New Roman"/>
          <w:b/>
        </w:rPr>
        <w:t>Forestry</w:t>
      </w:r>
      <w:r w:rsidR="0070421A">
        <w:rPr>
          <w:rFonts w:ascii="Calibri" w:hAnsi="Calibri" w:cs="Times New Roman"/>
          <w:b/>
        </w:rPr>
        <w:t xml:space="preserve"> and REDD+</w:t>
      </w:r>
    </w:p>
    <w:p w14:paraId="00055732" w14:textId="77777777" w:rsidR="0070421A" w:rsidRDefault="0070421A" w:rsidP="0070421A">
      <w:pPr>
        <w:spacing w:after="0" w:line="240" w:lineRule="auto"/>
        <w:jc w:val="both"/>
        <w:rPr>
          <w:rFonts w:ascii="Calibri" w:hAnsi="Calibri"/>
        </w:rPr>
      </w:pPr>
      <w:r w:rsidRPr="00C74CB2">
        <w:rPr>
          <w:rFonts w:ascii="Calibri" w:hAnsi="Calibri"/>
        </w:rPr>
        <w:t>The Rural Land Use Policy (RLUP), as endorsed by Cabinet in 2005, provides the umbrella framework for forest policy with regard to forest land use planning and sustainable use of forest resources. It stresses the need for a sound forest land use classification, based on comprehensive national forest programme and appropriate legislation, and proposes a National Forest Inventory (NFI) and the designation of a permanent forest area that also provides for forest conservation.  The Rural Land Use Policy makes specific reference to protection, rehabilitation and sustainable management of natural forests as well as the sustainable use of forest plantations with regard to maintaining site quality. It links sound forest land use to prevention of land degradation, along with soil and watershed conservation.</w:t>
      </w:r>
    </w:p>
    <w:p w14:paraId="4EE2C49D" w14:textId="77777777" w:rsidR="0070421A" w:rsidRDefault="0070421A" w:rsidP="0070421A">
      <w:pPr>
        <w:spacing w:after="0" w:line="240" w:lineRule="auto"/>
        <w:jc w:val="both"/>
        <w:rPr>
          <w:rFonts w:ascii="Calibri" w:hAnsi="Calibri"/>
        </w:rPr>
      </w:pPr>
    </w:p>
    <w:p w14:paraId="06292781" w14:textId="67EECAB1" w:rsidR="0070421A" w:rsidRDefault="00AF3863" w:rsidP="0070421A">
      <w:pPr>
        <w:spacing w:after="0" w:line="240" w:lineRule="auto"/>
        <w:jc w:val="both"/>
        <w:rPr>
          <w:rFonts w:ascii="Calibri" w:hAnsi="Calibri"/>
        </w:rPr>
      </w:pPr>
      <w:r w:rsidRPr="0070421A">
        <w:rPr>
          <w:rFonts w:ascii="Calibri" w:hAnsi="Calibri"/>
        </w:rPr>
        <w:t>In 2007 Fiji developed a Fores</w:t>
      </w:r>
      <w:r w:rsidR="0070421A">
        <w:rPr>
          <w:rFonts w:ascii="Calibri" w:hAnsi="Calibri"/>
        </w:rPr>
        <w:t>t Policy Statement which covers:</w:t>
      </w:r>
    </w:p>
    <w:p w14:paraId="0A156A9D" w14:textId="79271B37" w:rsidR="0070421A" w:rsidRPr="0070421A" w:rsidRDefault="00AF3863" w:rsidP="00CA3210">
      <w:pPr>
        <w:pStyle w:val="ListParagraph"/>
        <w:numPr>
          <w:ilvl w:val="0"/>
          <w:numId w:val="53"/>
        </w:numPr>
        <w:spacing w:after="0" w:line="240" w:lineRule="auto"/>
        <w:ind w:left="426" w:hanging="426"/>
        <w:jc w:val="both"/>
        <w:rPr>
          <w:rFonts w:ascii="Calibri" w:hAnsi="Calibri"/>
        </w:rPr>
      </w:pPr>
      <w:r w:rsidRPr="0070421A">
        <w:rPr>
          <w:rFonts w:ascii="Calibri" w:hAnsi="Calibri"/>
        </w:rPr>
        <w:t xml:space="preserve">Conservation of forests and biological resources, </w:t>
      </w:r>
    </w:p>
    <w:p w14:paraId="29E06947" w14:textId="24309338" w:rsidR="0070421A" w:rsidRPr="0070421A" w:rsidRDefault="00AF3863" w:rsidP="00CA3210">
      <w:pPr>
        <w:pStyle w:val="ListParagraph"/>
        <w:numPr>
          <w:ilvl w:val="0"/>
          <w:numId w:val="53"/>
        </w:numPr>
        <w:spacing w:after="0" w:line="240" w:lineRule="auto"/>
        <w:ind w:left="426" w:hanging="426"/>
        <w:jc w:val="both"/>
        <w:rPr>
          <w:rFonts w:ascii="Calibri" w:hAnsi="Calibri"/>
        </w:rPr>
      </w:pPr>
      <w:r w:rsidRPr="0070421A">
        <w:rPr>
          <w:rFonts w:ascii="Calibri" w:hAnsi="Calibri"/>
        </w:rPr>
        <w:t xml:space="preserve">Integrated forest resources management, </w:t>
      </w:r>
    </w:p>
    <w:p w14:paraId="536084A1" w14:textId="75D91E56" w:rsidR="0070421A" w:rsidRPr="0070421A" w:rsidRDefault="00AF3863" w:rsidP="00CA3210">
      <w:pPr>
        <w:pStyle w:val="ListParagraph"/>
        <w:numPr>
          <w:ilvl w:val="0"/>
          <w:numId w:val="53"/>
        </w:numPr>
        <w:spacing w:after="0" w:line="240" w:lineRule="auto"/>
        <w:ind w:left="426" w:hanging="426"/>
        <w:jc w:val="both"/>
        <w:rPr>
          <w:rFonts w:ascii="Calibri" w:hAnsi="Calibri"/>
        </w:rPr>
      </w:pPr>
      <w:r w:rsidRPr="0070421A">
        <w:rPr>
          <w:rFonts w:ascii="Calibri" w:hAnsi="Calibri"/>
        </w:rPr>
        <w:t xml:space="preserve">Resource owners and community involvement in sustainable forest management </w:t>
      </w:r>
    </w:p>
    <w:p w14:paraId="29081C61" w14:textId="516C4B2F" w:rsidR="0070421A" w:rsidRPr="0070421A" w:rsidRDefault="00AF3863" w:rsidP="00CA3210">
      <w:pPr>
        <w:pStyle w:val="ListParagraph"/>
        <w:numPr>
          <w:ilvl w:val="0"/>
          <w:numId w:val="53"/>
        </w:numPr>
        <w:spacing w:after="0" w:line="240" w:lineRule="auto"/>
        <w:ind w:left="426" w:hanging="426"/>
        <w:jc w:val="both"/>
        <w:rPr>
          <w:rFonts w:ascii="Calibri" w:hAnsi="Calibri"/>
        </w:rPr>
      </w:pPr>
      <w:r w:rsidRPr="0070421A">
        <w:rPr>
          <w:rFonts w:ascii="Calibri" w:hAnsi="Calibri"/>
        </w:rPr>
        <w:t xml:space="preserve">Upgrading the forest industries and promotion of high quality products and </w:t>
      </w:r>
    </w:p>
    <w:p w14:paraId="12D365A9" w14:textId="1D5B2C34" w:rsidR="0070421A" w:rsidRPr="0070421A" w:rsidRDefault="00AF3863" w:rsidP="00CA3210">
      <w:pPr>
        <w:pStyle w:val="ListParagraph"/>
        <w:numPr>
          <w:ilvl w:val="0"/>
          <w:numId w:val="53"/>
        </w:numPr>
        <w:spacing w:after="0" w:line="240" w:lineRule="auto"/>
        <w:ind w:left="426" w:hanging="426"/>
        <w:jc w:val="both"/>
        <w:rPr>
          <w:rFonts w:ascii="Calibri" w:hAnsi="Calibri"/>
        </w:rPr>
      </w:pPr>
      <w:r w:rsidRPr="0070421A">
        <w:rPr>
          <w:rFonts w:ascii="Calibri" w:hAnsi="Calibri"/>
        </w:rPr>
        <w:t xml:space="preserve">Institutional framework and human resources. </w:t>
      </w:r>
    </w:p>
    <w:p w14:paraId="1E30A2E1" w14:textId="77777777" w:rsidR="0070421A" w:rsidRDefault="00AF3863" w:rsidP="00DB7246">
      <w:pPr>
        <w:spacing w:after="0" w:line="240" w:lineRule="auto"/>
        <w:jc w:val="both"/>
        <w:rPr>
          <w:rFonts w:ascii="Calibri" w:hAnsi="Calibri"/>
        </w:rPr>
      </w:pPr>
      <w:r w:rsidRPr="00C74CB2">
        <w:rPr>
          <w:rFonts w:ascii="Calibri" w:hAnsi="Calibri"/>
        </w:rPr>
        <w:t xml:space="preserve">Together with its National Forest Program 2010 </w:t>
      </w:r>
      <w:r w:rsidR="0070421A">
        <w:rPr>
          <w:rFonts w:ascii="Calibri" w:hAnsi="Calibri"/>
        </w:rPr>
        <w:t>–</w:t>
      </w:r>
      <w:r w:rsidRPr="00C74CB2">
        <w:rPr>
          <w:rFonts w:ascii="Calibri" w:hAnsi="Calibri"/>
        </w:rPr>
        <w:t xml:space="preserve"> 2012</w:t>
      </w:r>
      <w:r w:rsidR="0070421A">
        <w:rPr>
          <w:rFonts w:ascii="Calibri" w:hAnsi="Calibri"/>
        </w:rPr>
        <w:t>, this policy</w:t>
      </w:r>
      <w:r w:rsidRPr="00C74CB2">
        <w:rPr>
          <w:rFonts w:ascii="Calibri" w:hAnsi="Calibri"/>
        </w:rPr>
        <w:t xml:space="preserve"> helps guide the operations of the Department. Complex forestry legislation, involving about 26 pieces of law and regulations, is currently under review with a plan to rationalize. </w:t>
      </w:r>
    </w:p>
    <w:p w14:paraId="5AB0E8BA" w14:textId="77777777" w:rsidR="0070421A" w:rsidRDefault="0070421A" w:rsidP="00DB7246">
      <w:pPr>
        <w:spacing w:after="0" w:line="240" w:lineRule="auto"/>
        <w:jc w:val="both"/>
        <w:rPr>
          <w:rFonts w:ascii="Calibri" w:hAnsi="Calibri"/>
        </w:rPr>
      </w:pPr>
    </w:p>
    <w:p w14:paraId="5034079E" w14:textId="383CBD15" w:rsidR="009F6306" w:rsidRDefault="00AF3863" w:rsidP="00DB7246">
      <w:pPr>
        <w:spacing w:after="0" w:line="240" w:lineRule="auto"/>
        <w:jc w:val="both"/>
        <w:rPr>
          <w:rFonts w:ascii="Calibri" w:hAnsi="Calibri"/>
        </w:rPr>
      </w:pPr>
      <w:r w:rsidRPr="00C74CB2">
        <w:rPr>
          <w:rFonts w:ascii="Calibri" w:hAnsi="Calibri"/>
        </w:rPr>
        <w:t>Fiji’s national REDD+ programme began in 2009, and its activities are guided by the National REDD+ Policy, the 2012 National Climate Change Policy and the draft National REDD+ Strategy (http://fiji-reddplus.org/). Fiji has made excellent progress with its REDD+ strategy and this augers well for documenting the increase in forest carbon stocks due to R2R project and being able to secure REDD+ payments for landowners and/or Fiji Government</w:t>
      </w:r>
      <w:r w:rsidR="00F97805">
        <w:rPr>
          <w:rFonts w:ascii="Calibri" w:hAnsi="Calibri"/>
        </w:rPr>
        <w:t xml:space="preserve"> including through the World Banks Forest Carbon Partnership Facility.</w:t>
      </w:r>
    </w:p>
    <w:p w14:paraId="28962275" w14:textId="77777777" w:rsidR="00063778" w:rsidRDefault="00063778" w:rsidP="00DB7246">
      <w:pPr>
        <w:spacing w:after="0" w:line="240" w:lineRule="auto"/>
        <w:jc w:val="both"/>
        <w:rPr>
          <w:rFonts w:ascii="Calibri" w:hAnsi="Calibri"/>
        </w:rPr>
      </w:pPr>
    </w:p>
    <w:p w14:paraId="3F8BA8B5" w14:textId="3C6B3721" w:rsidR="00AD202D" w:rsidRPr="00AD202D" w:rsidRDefault="00AD202D" w:rsidP="00DB7246">
      <w:pPr>
        <w:spacing w:after="0" w:line="240" w:lineRule="auto"/>
        <w:jc w:val="both"/>
        <w:rPr>
          <w:rFonts w:ascii="Calibri" w:hAnsi="Calibri"/>
          <w:b/>
        </w:rPr>
      </w:pPr>
      <w:r w:rsidRPr="00AD202D">
        <w:rPr>
          <w:rFonts w:ascii="Calibri" w:hAnsi="Calibri"/>
          <w:b/>
        </w:rPr>
        <w:t>Fisheries</w:t>
      </w:r>
    </w:p>
    <w:p w14:paraId="5F969FE9" w14:textId="7633838E" w:rsidR="00AD202D" w:rsidRPr="00C74CB2" w:rsidRDefault="00AD202D" w:rsidP="00AD202D">
      <w:pPr>
        <w:pStyle w:val="Style3"/>
        <w:rPr>
          <w:rFonts w:ascii="Calibri" w:hAnsi="Calibri"/>
          <w:b w:val="0"/>
        </w:rPr>
      </w:pPr>
      <w:r w:rsidRPr="00C74CB2">
        <w:rPr>
          <w:rFonts w:ascii="Calibri" w:hAnsi="Calibri"/>
          <w:b w:val="0"/>
        </w:rPr>
        <w:t xml:space="preserve">Community-based </w:t>
      </w:r>
      <w:r w:rsidR="007D6C8C">
        <w:rPr>
          <w:rFonts w:ascii="Calibri" w:hAnsi="Calibri"/>
          <w:b w:val="0"/>
        </w:rPr>
        <w:t>fisheries management</w:t>
      </w:r>
      <w:r w:rsidRPr="00C74CB2">
        <w:rPr>
          <w:rFonts w:ascii="Calibri" w:hAnsi="Calibri"/>
          <w:b w:val="0"/>
        </w:rPr>
        <w:t xml:space="preserve"> projects taking place in Fiji in the 1990s were so successful at integrating stakeholders into the management and monitoring of their resources that joining the Network helped catalyze the spread of the Locally Managed Marine Area approach. Established in 2000, the Fiji Locally Managed Marine Area Network (FLMMA) aims to bring modern conservation methods to seaside communities, in order to ensure the sustainability of their individual </w:t>
      </w:r>
      <w:r w:rsidR="00991B84" w:rsidRPr="00991B84">
        <w:rPr>
          <w:rFonts w:ascii="Calibri" w:hAnsi="Calibri"/>
          <w:b w:val="0"/>
          <w:i/>
        </w:rPr>
        <w:t>qoliqoli</w:t>
      </w:r>
      <w:r w:rsidR="00063778">
        <w:rPr>
          <w:rFonts w:ascii="Calibri" w:hAnsi="Calibri"/>
          <w:b w:val="0"/>
          <w:i/>
        </w:rPr>
        <w:t xml:space="preserve"> </w:t>
      </w:r>
      <w:r w:rsidR="00063778" w:rsidRPr="00063778">
        <w:rPr>
          <w:rFonts w:ascii="Calibri" w:hAnsi="Calibri"/>
          <w:b w:val="0"/>
        </w:rPr>
        <w:t>(</w:t>
      </w:r>
      <w:r w:rsidR="00063778" w:rsidRPr="00063778">
        <w:rPr>
          <w:rFonts w:ascii="Calibri" w:hAnsi="Calibri"/>
          <w:b w:val="0"/>
          <w:iCs/>
        </w:rPr>
        <w:t>traditional fishing ground rights</w:t>
      </w:r>
      <w:r w:rsidR="00063778">
        <w:rPr>
          <w:rFonts w:ascii="Calibri" w:hAnsi="Calibri"/>
          <w:b w:val="0"/>
          <w:iCs/>
        </w:rPr>
        <w:t xml:space="preserve"> group</w:t>
      </w:r>
      <w:r w:rsidR="00063778" w:rsidRPr="00063778">
        <w:rPr>
          <w:rFonts w:ascii="Calibri" w:hAnsi="Calibri"/>
          <w:b w:val="0"/>
          <w:iCs/>
        </w:rPr>
        <w:t>)</w:t>
      </w:r>
      <w:r w:rsidRPr="00063778">
        <w:rPr>
          <w:rFonts w:ascii="Calibri" w:hAnsi="Calibri"/>
          <w:b w:val="0"/>
        </w:rPr>
        <w:t>.</w:t>
      </w:r>
      <w:r w:rsidRPr="00C74CB2">
        <w:rPr>
          <w:rFonts w:ascii="Calibri" w:hAnsi="Calibri"/>
          <w:b w:val="0"/>
        </w:rPr>
        <w:t xml:space="preserve"> </w:t>
      </w:r>
      <w:r w:rsidR="00063778" w:rsidRPr="00063778">
        <w:rPr>
          <w:rFonts w:ascii="Calibri" w:hAnsi="Calibri"/>
          <w:b w:val="0"/>
          <w:iCs/>
        </w:rPr>
        <w:t>The num</w:t>
      </w:r>
      <w:r w:rsidR="00063778">
        <w:rPr>
          <w:rFonts w:ascii="Calibri" w:hAnsi="Calibri"/>
          <w:b w:val="0"/>
          <w:iCs/>
        </w:rPr>
        <w:t>ber of LMMAs increased rapidly between 2004 and 2009</w:t>
      </w:r>
      <w:r w:rsidR="00063778" w:rsidRPr="00063778">
        <w:rPr>
          <w:rFonts w:ascii="Calibri" w:hAnsi="Calibri"/>
          <w:b w:val="0"/>
          <w:iCs/>
        </w:rPr>
        <w:t xml:space="preserve">. </w:t>
      </w:r>
      <w:r w:rsidRPr="00063778">
        <w:rPr>
          <w:rFonts w:ascii="Calibri" w:hAnsi="Calibri"/>
          <w:b w:val="0"/>
        </w:rPr>
        <w:t>T</w:t>
      </w:r>
      <w:r w:rsidRPr="00C74CB2">
        <w:rPr>
          <w:rFonts w:ascii="Calibri" w:hAnsi="Calibri"/>
          <w:b w:val="0"/>
        </w:rPr>
        <w:t xml:space="preserve">he location of Fiji </w:t>
      </w:r>
      <w:r w:rsidR="00991B84" w:rsidRPr="00991B84">
        <w:rPr>
          <w:rFonts w:ascii="Calibri" w:hAnsi="Calibri"/>
          <w:b w:val="0"/>
          <w:i/>
        </w:rPr>
        <w:t>qoliqoli</w:t>
      </w:r>
      <w:r w:rsidRPr="00C74CB2">
        <w:rPr>
          <w:rFonts w:ascii="Calibri" w:hAnsi="Calibri"/>
          <w:b w:val="0"/>
          <w:i/>
        </w:rPr>
        <w:t>s</w:t>
      </w:r>
      <w:r w:rsidRPr="00C74CB2">
        <w:rPr>
          <w:rFonts w:ascii="Calibri" w:hAnsi="Calibri"/>
          <w:b w:val="0"/>
        </w:rPr>
        <w:t>, those influence</w:t>
      </w:r>
      <w:r>
        <w:rPr>
          <w:rFonts w:ascii="Calibri" w:hAnsi="Calibri"/>
          <w:b w:val="0"/>
        </w:rPr>
        <w:t>d by and/or participating in FLM</w:t>
      </w:r>
      <w:r w:rsidRPr="00C74CB2">
        <w:rPr>
          <w:rFonts w:ascii="Calibri" w:hAnsi="Calibri"/>
          <w:b w:val="0"/>
        </w:rPr>
        <w:t xml:space="preserve">MA, and </w:t>
      </w:r>
      <w:r w:rsidRPr="0024580B">
        <w:rPr>
          <w:rFonts w:ascii="Calibri" w:hAnsi="Calibri"/>
          <w:b w:val="0"/>
          <w:i/>
        </w:rPr>
        <w:t>tabu</w:t>
      </w:r>
      <w:r w:rsidRPr="00C74CB2">
        <w:rPr>
          <w:rFonts w:ascii="Calibri" w:hAnsi="Calibri"/>
          <w:b w:val="0"/>
        </w:rPr>
        <w:t xml:space="preserve"> (no take) areas is shown in Fig</w:t>
      </w:r>
      <w:r w:rsidR="00A85121">
        <w:rPr>
          <w:rFonts w:ascii="Calibri" w:hAnsi="Calibri"/>
          <w:b w:val="0"/>
        </w:rPr>
        <w:t>ure</w:t>
      </w:r>
      <w:r w:rsidR="00D34FF3">
        <w:rPr>
          <w:rFonts w:ascii="Calibri" w:hAnsi="Calibri"/>
          <w:b w:val="0"/>
        </w:rPr>
        <w:t xml:space="preserve"> 2</w:t>
      </w:r>
      <w:r w:rsidRPr="00C74CB2">
        <w:rPr>
          <w:rFonts w:ascii="Calibri" w:hAnsi="Calibri"/>
          <w:b w:val="0"/>
        </w:rPr>
        <w:t xml:space="preserve">. With the exception of Tuva (Vanua o Cuvu and Tuva </w:t>
      </w:r>
      <w:r w:rsidR="00991B84" w:rsidRPr="00991B84">
        <w:rPr>
          <w:rFonts w:ascii="Calibri" w:hAnsi="Calibri"/>
          <w:b w:val="0"/>
          <w:i/>
        </w:rPr>
        <w:t>qoliqoli</w:t>
      </w:r>
      <w:r w:rsidRPr="00C74CB2">
        <w:rPr>
          <w:rFonts w:ascii="Calibri" w:hAnsi="Calibri"/>
          <w:b w:val="0"/>
        </w:rPr>
        <w:t xml:space="preserve">), each of the </w:t>
      </w:r>
      <w:r w:rsidR="00991B84" w:rsidRPr="00991B84">
        <w:rPr>
          <w:rFonts w:ascii="Calibri" w:hAnsi="Calibri"/>
          <w:b w:val="0"/>
          <w:i/>
        </w:rPr>
        <w:t>qoliqoli</w:t>
      </w:r>
      <w:r w:rsidRPr="00C74CB2">
        <w:rPr>
          <w:rFonts w:ascii="Calibri" w:hAnsi="Calibri"/>
          <w:b w:val="0"/>
          <w:i/>
        </w:rPr>
        <w:t>s</w:t>
      </w:r>
      <w:r w:rsidRPr="00C74CB2">
        <w:rPr>
          <w:rFonts w:ascii="Calibri" w:hAnsi="Calibri"/>
          <w:b w:val="0"/>
        </w:rPr>
        <w:t xml:space="preserve"> connected to the </w:t>
      </w:r>
      <w:r w:rsidR="00C41D66">
        <w:rPr>
          <w:rFonts w:ascii="Calibri" w:hAnsi="Calibri"/>
          <w:b w:val="0"/>
        </w:rPr>
        <w:t>R2R priority</w:t>
      </w:r>
      <w:r w:rsidRPr="00C74CB2">
        <w:rPr>
          <w:rFonts w:ascii="Calibri" w:hAnsi="Calibri"/>
          <w:b w:val="0"/>
        </w:rPr>
        <w:t xml:space="preserve"> catchments have been influenced and/or are a part of FLMMA.  FLMMA’s approach has been to invite concerned villages to seek its help in imposing bans on their </w:t>
      </w:r>
      <w:r w:rsidR="00991B84" w:rsidRPr="00991B84">
        <w:rPr>
          <w:rFonts w:ascii="Calibri" w:hAnsi="Calibri"/>
          <w:b w:val="0"/>
          <w:i/>
        </w:rPr>
        <w:t>qoliqoli</w:t>
      </w:r>
      <w:r w:rsidRPr="00C74CB2">
        <w:rPr>
          <w:rFonts w:ascii="Calibri" w:hAnsi="Calibri"/>
          <w:b w:val="0"/>
          <w:i/>
        </w:rPr>
        <w:t xml:space="preserve"> </w:t>
      </w:r>
      <w:r w:rsidRPr="00C74CB2">
        <w:rPr>
          <w:rFonts w:ascii="Calibri" w:hAnsi="Calibri"/>
          <w:b w:val="0"/>
        </w:rPr>
        <w:t>for an average of three years to help fish population recover. At the end of these three years, the villagers can then review the taboo areas through informed monitoring activities and decide whether to increase the taboo area or extend the taboo period or even can apply other appropriate management options. In 2005 the Fiji Government made a declaration to effectively protect 30% of its inshore and offshore waters by 2020. The LMMA approach has brought back to life fading traditional management practices and has been formally adopted by the state government, which is in the process of officially transferring ownership of coastal areas and resources back to traditional land-owning clans. Results of biological monitoring indicated management effectiveness varied among MPAs due to MPA size, productivity, level of compliance with management rules, and duration and level of protection, i.e. frequency of permitted harvests w</w:t>
      </w:r>
      <w:r>
        <w:rPr>
          <w:rFonts w:ascii="Calibri" w:hAnsi="Calibri"/>
          <w:b w:val="0"/>
        </w:rPr>
        <w:t>ithin tabu areas (Jupiter and</w:t>
      </w:r>
      <w:r w:rsidRPr="00C74CB2">
        <w:rPr>
          <w:rFonts w:ascii="Calibri" w:hAnsi="Calibri"/>
          <w:b w:val="0"/>
        </w:rPr>
        <w:t xml:space="preserve"> Egli 2011). Several Conservation NGOs are closely involved in supporting and working with local Fijian communities and </w:t>
      </w:r>
      <w:r w:rsidR="00991B84" w:rsidRPr="00991B84">
        <w:rPr>
          <w:rFonts w:ascii="Calibri" w:hAnsi="Calibri"/>
          <w:b w:val="0"/>
          <w:i/>
        </w:rPr>
        <w:t>qoliqoli</w:t>
      </w:r>
      <w:r w:rsidRPr="00C74CB2">
        <w:rPr>
          <w:rFonts w:ascii="Calibri" w:hAnsi="Calibri"/>
          <w:b w:val="0"/>
          <w:i/>
        </w:rPr>
        <w:t>s</w:t>
      </w:r>
      <w:r w:rsidRPr="00C74CB2">
        <w:rPr>
          <w:rFonts w:ascii="Calibri" w:hAnsi="Calibri"/>
          <w:b w:val="0"/>
        </w:rPr>
        <w:t xml:space="preserve"> to develop their LMMAs, including the FLMMA secretariat, WCS, WWF, CORAL, Seaweb</w:t>
      </w:r>
      <w:r>
        <w:rPr>
          <w:rFonts w:ascii="Calibri" w:hAnsi="Calibri"/>
          <w:b w:val="0"/>
        </w:rPr>
        <w:t xml:space="preserve"> Asia Pacific</w:t>
      </w:r>
      <w:r w:rsidRPr="00C74CB2">
        <w:rPr>
          <w:rFonts w:ascii="Calibri" w:hAnsi="Calibri"/>
          <w:b w:val="0"/>
        </w:rPr>
        <w:t xml:space="preserve">, IUCN and PCDF. The key approach now being followed in FLMMA is adaptive co-management, which has been successfully pioneered in the Kubulau District with the major involvement of WCS (Weeks and Jupiter 2013). In Kubulau this entailed a careful and highly consultative review of protected area boundaries and management rules in order to enhance management effectiveness and improve </w:t>
      </w:r>
      <w:r w:rsidR="001F41F0">
        <w:rPr>
          <w:rFonts w:ascii="Calibri" w:hAnsi="Calibri"/>
          <w:b w:val="0"/>
        </w:rPr>
        <w:t>-3</w:t>
      </w:r>
      <w:r w:rsidRPr="00C74CB2">
        <w:rPr>
          <w:rFonts w:ascii="Calibri" w:hAnsi="Calibri"/>
          <w:b w:val="0"/>
        </w:rPr>
        <w:t>resilience to climate change. Considerations included the need to:</w:t>
      </w:r>
    </w:p>
    <w:p w14:paraId="3081A049" w14:textId="77777777" w:rsidR="00AD202D" w:rsidRPr="00C74CB2" w:rsidRDefault="00AD202D" w:rsidP="00CA3210">
      <w:pPr>
        <w:pStyle w:val="Style3"/>
        <w:numPr>
          <w:ilvl w:val="0"/>
          <w:numId w:val="32"/>
        </w:numPr>
        <w:spacing w:before="0" w:after="0"/>
        <w:ind w:left="426" w:hanging="426"/>
        <w:rPr>
          <w:rFonts w:ascii="Calibri" w:hAnsi="Calibri"/>
          <w:b w:val="0"/>
        </w:rPr>
      </w:pPr>
      <w:r w:rsidRPr="00C74CB2">
        <w:rPr>
          <w:rFonts w:ascii="Calibri" w:hAnsi="Calibri"/>
          <w:b w:val="0"/>
        </w:rPr>
        <w:t xml:space="preserve">Improve compliance with management rules by clarifying and simplifying MPA boundaries; </w:t>
      </w:r>
    </w:p>
    <w:p w14:paraId="77EEE6E9" w14:textId="77777777" w:rsidR="00AD202D" w:rsidRPr="00C74CB2" w:rsidRDefault="00AD202D" w:rsidP="00CA3210">
      <w:pPr>
        <w:pStyle w:val="Style3"/>
        <w:numPr>
          <w:ilvl w:val="0"/>
          <w:numId w:val="32"/>
        </w:numPr>
        <w:spacing w:before="0" w:after="0"/>
        <w:ind w:left="426" w:hanging="426"/>
        <w:rPr>
          <w:rFonts w:ascii="Calibri" w:hAnsi="Calibri"/>
          <w:b w:val="0"/>
        </w:rPr>
      </w:pPr>
      <w:r w:rsidRPr="00C74CB2">
        <w:rPr>
          <w:rFonts w:ascii="Calibri" w:hAnsi="Calibri"/>
          <w:b w:val="0"/>
        </w:rPr>
        <w:t xml:space="preserve">Increase the size of the smallest tabu areas to protect species with larger home ranges, and </w:t>
      </w:r>
    </w:p>
    <w:p w14:paraId="231D630B" w14:textId="77777777" w:rsidR="00AD202D" w:rsidRPr="00C74CB2" w:rsidRDefault="00AD202D" w:rsidP="00CA3210">
      <w:pPr>
        <w:pStyle w:val="Style3"/>
        <w:numPr>
          <w:ilvl w:val="0"/>
          <w:numId w:val="32"/>
        </w:numPr>
        <w:spacing w:before="0" w:after="0"/>
        <w:ind w:left="426" w:hanging="426"/>
        <w:rPr>
          <w:rFonts w:ascii="Calibri" w:hAnsi="Calibri"/>
          <w:b w:val="0"/>
        </w:rPr>
      </w:pPr>
      <w:r w:rsidRPr="00C74CB2">
        <w:rPr>
          <w:rFonts w:ascii="Calibri" w:hAnsi="Calibri"/>
          <w:b w:val="0"/>
        </w:rPr>
        <w:t>Consider whether rules dictating the frequency and intensity of permitted harvest were compatible with management objectives.</w:t>
      </w:r>
    </w:p>
    <w:p w14:paraId="396D7423" w14:textId="77777777" w:rsidR="00AD202D" w:rsidRPr="00C74CB2" w:rsidRDefault="00AD202D" w:rsidP="0070421A">
      <w:pPr>
        <w:pStyle w:val="Style3"/>
        <w:spacing w:before="0" w:after="0"/>
        <w:rPr>
          <w:rFonts w:ascii="Calibri" w:hAnsi="Calibri"/>
          <w:b w:val="0"/>
        </w:rPr>
      </w:pPr>
      <w:r w:rsidRPr="00C74CB2">
        <w:rPr>
          <w:rFonts w:ascii="Calibri" w:hAnsi="Calibri"/>
          <w:b w:val="0"/>
        </w:rPr>
        <w:t>In order to develop a more resilient MPA network, including to climate change, the identified needs were to:</w:t>
      </w:r>
    </w:p>
    <w:p w14:paraId="370D4612" w14:textId="77777777" w:rsidR="00AD202D" w:rsidRPr="00C74CB2" w:rsidRDefault="00AD202D" w:rsidP="00CA3210">
      <w:pPr>
        <w:pStyle w:val="Style3"/>
        <w:numPr>
          <w:ilvl w:val="0"/>
          <w:numId w:val="32"/>
        </w:numPr>
        <w:spacing w:before="0" w:after="0"/>
        <w:ind w:left="426" w:hanging="426"/>
        <w:rPr>
          <w:rFonts w:ascii="Calibri" w:hAnsi="Calibri"/>
          <w:b w:val="0"/>
        </w:rPr>
      </w:pPr>
      <w:r w:rsidRPr="00C74CB2">
        <w:rPr>
          <w:rFonts w:ascii="Calibri" w:hAnsi="Calibri"/>
          <w:b w:val="0"/>
        </w:rPr>
        <w:t xml:space="preserve">Spread risk by protecting multiple examples of habitat types; </w:t>
      </w:r>
    </w:p>
    <w:p w14:paraId="1345F4D6" w14:textId="77777777" w:rsidR="00AD202D" w:rsidRPr="00C74CB2" w:rsidRDefault="00AD202D" w:rsidP="00CA3210">
      <w:pPr>
        <w:pStyle w:val="Style3"/>
        <w:numPr>
          <w:ilvl w:val="0"/>
          <w:numId w:val="32"/>
        </w:numPr>
        <w:spacing w:before="0" w:after="0"/>
        <w:ind w:left="426" w:hanging="426"/>
        <w:rPr>
          <w:rFonts w:ascii="Calibri" w:hAnsi="Calibri"/>
          <w:b w:val="0"/>
        </w:rPr>
      </w:pPr>
      <w:r w:rsidRPr="00C74CB2">
        <w:rPr>
          <w:rFonts w:ascii="Calibri" w:hAnsi="Calibri"/>
          <w:b w:val="0"/>
        </w:rPr>
        <w:t xml:space="preserve">Include critical areas most likely to survive disturbance events; and </w:t>
      </w:r>
    </w:p>
    <w:p w14:paraId="7DCE767A" w14:textId="77777777" w:rsidR="00AD202D" w:rsidRPr="00C74CB2" w:rsidRDefault="00AD202D" w:rsidP="00CA3210">
      <w:pPr>
        <w:pStyle w:val="Style3"/>
        <w:numPr>
          <w:ilvl w:val="0"/>
          <w:numId w:val="32"/>
        </w:numPr>
        <w:spacing w:before="0" w:after="0"/>
        <w:ind w:left="426" w:hanging="426"/>
        <w:rPr>
          <w:rFonts w:ascii="Calibri" w:hAnsi="Calibri"/>
          <w:b w:val="0"/>
        </w:rPr>
      </w:pPr>
      <w:r w:rsidRPr="00C74CB2">
        <w:rPr>
          <w:rFonts w:ascii="Calibri" w:hAnsi="Calibri"/>
          <w:b w:val="0"/>
        </w:rPr>
        <w:t>Incorporate biological connectivity to ensure protected areas act as mutually replenishing networks that can facilitate recovery after disturbance.</w:t>
      </w:r>
    </w:p>
    <w:p w14:paraId="27627782" w14:textId="2C40AFFB" w:rsidR="00063778" w:rsidRPr="00C74CB2" w:rsidRDefault="00063778" w:rsidP="00063778">
      <w:pPr>
        <w:spacing w:before="240" w:after="60" w:line="240" w:lineRule="auto"/>
        <w:jc w:val="both"/>
        <w:rPr>
          <w:rFonts w:ascii="Calibri" w:hAnsi="Calibri" w:cs="Times New Roman"/>
          <w:iCs/>
        </w:rPr>
      </w:pPr>
      <w:r w:rsidRPr="00C74CB2">
        <w:rPr>
          <w:rFonts w:ascii="Calibri" w:hAnsi="Calibri" w:cs="Times New Roman"/>
          <w:iCs/>
        </w:rPr>
        <w:t xml:space="preserve">There is a pressing need for the </w:t>
      </w:r>
      <w:r w:rsidRPr="00991B84">
        <w:rPr>
          <w:rFonts w:ascii="Calibri" w:hAnsi="Calibri" w:cs="Times New Roman"/>
          <w:i/>
          <w:iCs/>
        </w:rPr>
        <w:t>qoliqoli</w:t>
      </w:r>
      <w:r w:rsidRPr="00C74CB2">
        <w:rPr>
          <w:rFonts w:ascii="Calibri" w:hAnsi="Calibri" w:cs="Times New Roman"/>
          <w:i/>
          <w:iCs/>
        </w:rPr>
        <w:t>s</w:t>
      </w:r>
      <w:r>
        <w:rPr>
          <w:rFonts w:ascii="Calibri" w:hAnsi="Calibri" w:cs="Times New Roman"/>
          <w:iCs/>
        </w:rPr>
        <w:t xml:space="preserve"> </w:t>
      </w:r>
      <w:r w:rsidRPr="00C74CB2">
        <w:rPr>
          <w:rFonts w:ascii="Calibri" w:hAnsi="Calibri" w:cs="Times New Roman"/>
          <w:iCs/>
        </w:rPr>
        <w:t>with assistance and support from the Department of Fisheries to review, better plan and reconfigure/</w:t>
      </w:r>
      <w:r>
        <w:rPr>
          <w:rFonts w:ascii="Calibri" w:hAnsi="Calibri" w:cs="Times New Roman"/>
          <w:iCs/>
        </w:rPr>
        <w:t xml:space="preserve"> </w:t>
      </w:r>
      <w:r w:rsidRPr="00C74CB2">
        <w:rPr>
          <w:rFonts w:ascii="Calibri" w:hAnsi="Calibri" w:cs="Times New Roman"/>
          <w:iCs/>
        </w:rPr>
        <w:t>rationalize/</w:t>
      </w:r>
      <w:r>
        <w:rPr>
          <w:rFonts w:ascii="Calibri" w:hAnsi="Calibri" w:cs="Times New Roman"/>
          <w:iCs/>
        </w:rPr>
        <w:t xml:space="preserve"> </w:t>
      </w:r>
      <w:r w:rsidRPr="00C74CB2">
        <w:rPr>
          <w:rFonts w:ascii="Calibri" w:hAnsi="Calibri" w:cs="Times New Roman"/>
          <w:iCs/>
        </w:rPr>
        <w:t>expand</w:t>
      </w:r>
      <w:r>
        <w:rPr>
          <w:rFonts w:ascii="Calibri" w:hAnsi="Calibri" w:cs="Times New Roman"/>
          <w:iCs/>
        </w:rPr>
        <w:t xml:space="preserve">/ confirm </w:t>
      </w:r>
      <w:r w:rsidRPr="00C74CB2">
        <w:rPr>
          <w:rFonts w:ascii="Calibri" w:hAnsi="Calibri" w:cs="Times New Roman"/>
          <w:iCs/>
        </w:rPr>
        <w:t xml:space="preserve">location of marine protected areas (LMMA and tabu areas) in the respective catchments. However, given that there is not always a neat match between the river discharge zones and the distribution of </w:t>
      </w:r>
      <w:r w:rsidRPr="00991B84">
        <w:rPr>
          <w:rFonts w:ascii="Calibri" w:hAnsi="Calibri" w:cs="Times New Roman"/>
          <w:i/>
          <w:iCs/>
        </w:rPr>
        <w:t>qoliqoli</w:t>
      </w:r>
      <w:r w:rsidRPr="00C74CB2">
        <w:rPr>
          <w:rFonts w:ascii="Calibri" w:hAnsi="Calibri" w:cs="Times New Roman"/>
          <w:i/>
          <w:iCs/>
        </w:rPr>
        <w:t>s</w:t>
      </w:r>
      <w:r w:rsidRPr="00C74CB2">
        <w:rPr>
          <w:rFonts w:ascii="Calibri" w:hAnsi="Calibri" w:cs="Times New Roman"/>
          <w:iCs/>
        </w:rPr>
        <w:t xml:space="preserve">, the logical approach is to consider the relevant </w:t>
      </w:r>
      <w:r w:rsidRPr="00991B84">
        <w:rPr>
          <w:rFonts w:ascii="Calibri" w:hAnsi="Calibri" w:cs="Times New Roman"/>
          <w:i/>
          <w:iCs/>
        </w:rPr>
        <w:t>qoliqoli</w:t>
      </w:r>
      <w:r w:rsidRPr="00C74CB2">
        <w:rPr>
          <w:rFonts w:ascii="Calibri" w:hAnsi="Calibri" w:cs="Times New Roman"/>
          <w:iCs/>
        </w:rPr>
        <w:t xml:space="preserve"> in its entirety for the planned re-appraisal and reviews of </w:t>
      </w:r>
      <w:r>
        <w:rPr>
          <w:rFonts w:ascii="Calibri" w:hAnsi="Calibri" w:cs="Times New Roman"/>
          <w:iCs/>
        </w:rPr>
        <w:t xml:space="preserve">existing </w:t>
      </w:r>
      <w:r w:rsidRPr="00C74CB2">
        <w:rPr>
          <w:rFonts w:ascii="Calibri" w:hAnsi="Calibri" w:cs="Times New Roman"/>
          <w:iCs/>
        </w:rPr>
        <w:t>LMMAs/marine protected areas</w:t>
      </w:r>
      <w:r>
        <w:rPr>
          <w:rFonts w:ascii="Calibri" w:hAnsi="Calibri" w:cs="Times New Roman"/>
          <w:iCs/>
        </w:rPr>
        <w:t xml:space="preserve"> and their management</w:t>
      </w:r>
      <w:r w:rsidRPr="00C74CB2">
        <w:rPr>
          <w:rFonts w:ascii="Calibri" w:hAnsi="Calibri" w:cs="Times New Roman"/>
          <w:iCs/>
        </w:rPr>
        <w:t xml:space="preserve">. </w:t>
      </w:r>
      <w:r w:rsidRPr="00C74CB2">
        <w:rPr>
          <w:rFonts w:ascii="Calibri" w:hAnsi="Calibri" w:cs="Times New Roman"/>
        </w:rPr>
        <w:t>Given the pressures on land and natural resources on the two main islands of Fiji; limited livelihood opportunities, especially in more remote areas within the catchments; many of the protected areas in Fiji will need to fall within category VI viz. Protected area with sustainable use of natural resources: this is especially the case for LMMAs and recognizes the need to sustainably manage these fisheries for livelihoods and food security.</w:t>
      </w:r>
    </w:p>
    <w:p w14:paraId="0E993A69" w14:textId="77777777" w:rsidR="00063778" w:rsidRDefault="00063778" w:rsidP="00244EFF">
      <w:pPr>
        <w:spacing w:after="0" w:line="240" w:lineRule="auto"/>
        <w:rPr>
          <w:rFonts w:ascii="Calibri" w:hAnsi="Calibri" w:cs="Times New Roman"/>
        </w:rPr>
      </w:pPr>
    </w:p>
    <w:p w14:paraId="5CB491CC" w14:textId="521E4B3A" w:rsidR="00871BEE" w:rsidRDefault="00871BEE" w:rsidP="00244EFF">
      <w:pPr>
        <w:spacing w:after="0" w:line="240" w:lineRule="auto"/>
        <w:rPr>
          <w:rFonts w:ascii="Calibri" w:hAnsi="Calibri" w:cs="Times New Roman"/>
          <w:b/>
        </w:rPr>
      </w:pPr>
      <w:r w:rsidRPr="00D87F7F">
        <w:rPr>
          <w:rFonts w:ascii="Calibri" w:hAnsi="Calibri" w:cs="Times New Roman"/>
          <w:b/>
        </w:rPr>
        <w:t xml:space="preserve">Water </w:t>
      </w:r>
    </w:p>
    <w:p w14:paraId="29993ED0" w14:textId="77777777" w:rsidR="00244EFF" w:rsidRPr="00D87F7F" w:rsidRDefault="00244EFF" w:rsidP="00244EFF">
      <w:pPr>
        <w:spacing w:after="0" w:line="240" w:lineRule="auto"/>
        <w:rPr>
          <w:rFonts w:ascii="Calibri" w:hAnsi="Calibri" w:cs="Times New Roman"/>
          <w:b/>
        </w:rPr>
      </w:pPr>
    </w:p>
    <w:p w14:paraId="27CA38EF" w14:textId="49BA3D04" w:rsidR="009F6306" w:rsidRDefault="00871BEE" w:rsidP="00244EFF">
      <w:pPr>
        <w:spacing w:after="0" w:line="240" w:lineRule="auto"/>
        <w:jc w:val="both"/>
        <w:rPr>
          <w:rFonts w:ascii="Calibri" w:hAnsi="Calibri" w:cs="Times New Roman"/>
        </w:rPr>
      </w:pPr>
      <w:r w:rsidRPr="00C74CB2">
        <w:rPr>
          <w:rFonts w:ascii="Calibri" w:hAnsi="Calibri" w:cs="Times New Roman"/>
        </w:rPr>
        <w:t xml:space="preserve">At least four separate agencies share primary responsibility for regulating water use or ensuring adequate water delivery to the public: (i) Drainage and Irrigation (Ministry of </w:t>
      </w:r>
      <w:r w:rsidR="00C64CBC">
        <w:rPr>
          <w:rFonts w:ascii="Calibri" w:hAnsi="Calibri" w:cs="Times New Roman"/>
        </w:rPr>
        <w:t>Agriculture</w:t>
      </w:r>
      <w:r w:rsidRPr="00C74CB2">
        <w:rPr>
          <w:rFonts w:ascii="Calibri" w:hAnsi="Calibri" w:cs="Times New Roman"/>
        </w:rPr>
        <w:t xml:space="preserve">) regulates the uses of water for irrigation of farmland; (ii) the Department of Lands (in the Ministry of Lands and Mineral Resources) has responsibility for the utilization and management of water resources within river basins; (iii) the Department of Mineral Resources (in the Ministry of Lands and Mineral Resources) has authority for licensing the abstraction of groundwater to be used for production of bottled mineral water; and (iv) the Water and Sewerage Section, Public </w:t>
      </w:r>
      <w:r w:rsidR="00296499" w:rsidRPr="00C74CB2">
        <w:rPr>
          <w:rFonts w:ascii="Calibri" w:hAnsi="Calibri" w:cs="Times New Roman"/>
        </w:rPr>
        <w:t xml:space="preserve">Works Department </w:t>
      </w:r>
      <w:r w:rsidRPr="00C74CB2">
        <w:rPr>
          <w:rFonts w:ascii="Calibri" w:hAnsi="Calibri" w:cs="Times New Roman"/>
        </w:rPr>
        <w:t xml:space="preserve">(in the Ministry of </w:t>
      </w:r>
      <w:r w:rsidR="00C64CBC">
        <w:rPr>
          <w:rFonts w:ascii="Calibri" w:hAnsi="Calibri" w:cs="Times New Roman"/>
        </w:rPr>
        <w:t>Infrastructure and Transport</w:t>
      </w:r>
      <w:r w:rsidRPr="00C74CB2">
        <w:rPr>
          <w:rFonts w:ascii="Calibri" w:hAnsi="Calibri" w:cs="Times New Roman"/>
        </w:rPr>
        <w:t xml:space="preserve">) is involved with the delivery of safe drinking water to the public, primarily in urban areas. Correspondingly, there is no piece of legislation that confers authority on a single government entity for water management. As a result, there is no clear ownership within any single government department when it comes to addressing the issues of regulating, managing, and delivering water resources and services. </w:t>
      </w:r>
      <w:r w:rsidRPr="00C74CB2">
        <w:rPr>
          <w:rFonts w:ascii="Calibri" w:hAnsi="Calibri" w:cs="Times New Roman"/>
        </w:rPr>
        <w:cr/>
      </w:r>
    </w:p>
    <w:p w14:paraId="117EEB65" w14:textId="599AFFF8" w:rsidR="00871BEE" w:rsidRPr="009F6306" w:rsidRDefault="009F6306" w:rsidP="00244EFF">
      <w:pPr>
        <w:spacing w:after="0" w:line="240" w:lineRule="auto"/>
        <w:jc w:val="both"/>
        <w:rPr>
          <w:rFonts w:ascii="Calibri" w:hAnsi="Calibri" w:cs="Times New Roman"/>
          <w:b/>
        </w:rPr>
      </w:pPr>
      <w:r w:rsidRPr="009F6306">
        <w:rPr>
          <w:rFonts w:ascii="Calibri" w:hAnsi="Calibri" w:cs="Times New Roman"/>
          <w:b/>
        </w:rPr>
        <w:t xml:space="preserve">Integrated land </w:t>
      </w:r>
      <w:r w:rsidR="007D6C8C">
        <w:rPr>
          <w:rFonts w:ascii="Calibri" w:hAnsi="Calibri" w:cs="Times New Roman"/>
          <w:b/>
        </w:rPr>
        <w:t>and cat</w:t>
      </w:r>
      <w:r w:rsidR="0080615F">
        <w:rPr>
          <w:rFonts w:ascii="Calibri" w:hAnsi="Calibri" w:cs="Times New Roman"/>
          <w:b/>
        </w:rPr>
        <w:t>c</w:t>
      </w:r>
      <w:r w:rsidR="007D6C8C">
        <w:rPr>
          <w:rFonts w:ascii="Calibri" w:hAnsi="Calibri" w:cs="Times New Roman"/>
          <w:b/>
        </w:rPr>
        <w:t xml:space="preserve">hment </w:t>
      </w:r>
      <w:r w:rsidRPr="009F6306">
        <w:rPr>
          <w:rFonts w:ascii="Calibri" w:hAnsi="Calibri" w:cs="Times New Roman"/>
          <w:b/>
        </w:rPr>
        <w:t>management</w:t>
      </w:r>
    </w:p>
    <w:p w14:paraId="77151023" w14:textId="77777777" w:rsidR="009F6306" w:rsidRDefault="009F6306" w:rsidP="00244EFF">
      <w:pPr>
        <w:spacing w:after="0" w:line="240" w:lineRule="auto"/>
        <w:jc w:val="both"/>
        <w:rPr>
          <w:rFonts w:ascii="Calibri" w:hAnsi="Calibri" w:cs="Times New Roman"/>
        </w:rPr>
      </w:pPr>
    </w:p>
    <w:p w14:paraId="3FC26AF2" w14:textId="0EF6FDD9" w:rsidR="007D6C8C" w:rsidRPr="007D6C8C" w:rsidRDefault="00B717C8" w:rsidP="007D6C8C">
      <w:pPr>
        <w:spacing w:after="0" w:line="240" w:lineRule="auto"/>
        <w:jc w:val="both"/>
        <w:rPr>
          <w:rFonts w:ascii="Calibri" w:hAnsi="Calibri"/>
        </w:rPr>
      </w:pPr>
      <w:r>
        <w:rPr>
          <w:rFonts w:ascii="Calibri" w:hAnsi="Calibri"/>
        </w:rPr>
        <w:t xml:space="preserve">The DoE has prepared an </w:t>
      </w:r>
      <w:r w:rsidR="007D6C8C" w:rsidRPr="007D6C8C">
        <w:rPr>
          <w:rFonts w:ascii="Calibri" w:hAnsi="Calibri"/>
        </w:rPr>
        <w:t>integrated coastal mana</w:t>
      </w:r>
      <w:r w:rsidR="007D6C8C">
        <w:rPr>
          <w:rFonts w:ascii="Calibri" w:hAnsi="Calibri"/>
        </w:rPr>
        <w:t>gement framework (Dumaru 2011) which might be expanded to embrace integrated land, water, coast and marine management. T</w:t>
      </w:r>
      <w:r w:rsidR="007D6C8C" w:rsidRPr="007D6C8C">
        <w:rPr>
          <w:rFonts w:ascii="Calibri" w:hAnsi="Calibri"/>
        </w:rPr>
        <w:t>he Towards Coastal and Watershed Restoration for the Integrity of Island Environments (COWRIE) project and IUCN Water and Nature Initiative (WANI) have produced training manuals for communities in both English and Fijian on:</w:t>
      </w:r>
    </w:p>
    <w:p w14:paraId="208DAB85" w14:textId="77777777" w:rsidR="007D6C8C" w:rsidRPr="007D6C8C" w:rsidRDefault="007D6C8C" w:rsidP="006A62B2">
      <w:pPr>
        <w:spacing w:after="0" w:line="240" w:lineRule="auto"/>
        <w:ind w:left="426" w:hanging="426"/>
        <w:jc w:val="both"/>
        <w:rPr>
          <w:rFonts w:ascii="Calibri" w:hAnsi="Calibri"/>
        </w:rPr>
      </w:pPr>
      <w:r w:rsidRPr="007D6C8C">
        <w:rPr>
          <w:rFonts w:ascii="Calibri" w:hAnsi="Calibri"/>
        </w:rPr>
        <w:t>•</w:t>
      </w:r>
      <w:r w:rsidRPr="007D6C8C">
        <w:rPr>
          <w:rFonts w:ascii="Calibri" w:hAnsi="Calibri"/>
        </w:rPr>
        <w:tab/>
        <w:t>A guide to planting local tree species for forest restoration;</w:t>
      </w:r>
    </w:p>
    <w:p w14:paraId="75F9CC7A" w14:textId="77777777" w:rsidR="007D6C8C" w:rsidRPr="007D6C8C" w:rsidRDefault="007D6C8C" w:rsidP="006A62B2">
      <w:pPr>
        <w:spacing w:after="0" w:line="240" w:lineRule="auto"/>
        <w:ind w:left="426" w:hanging="426"/>
        <w:jc w:val="both"/>
        <w:rPr>
          <w:rFonts w:ascii="Calibri" w:hAnsi="Calibri"/>
        </w:rPr>
      </w:pPr>
      <w:r w:rsidRPr="007D6C8C">
        <w:rPr>
          <w:rFonts w:ascii="Calibri" w:hAnsi="Calibri"/>
        </w:rPr>
        <w:t>•</w:t>
      </w:r>
      <w:r w:rsidRPr="007D6C8C">
        <w:rPr>
          <w:rFonts w:ascii="Calibri" w:hAnsi="Calibri"/>
        </w:rPr>
        <w:tab/>
        <w:t>How to build a simple, low-cost community nursery;</w:t>
      </w:r>
    </w:p>
    <w:p w14:paraId="0B26693F" w14:textId="77777777" w:rsidR="007D6C8C" w:rsidRPr="007D6C8C" w:rsidRDefault="007D6C8C" w:rsidP="006A62B2">
      <w:pPr>
        <w:spacing w:after="0" w:line="240" w:lineRule="auto"/>
        <w:ind w:left="426" w:hanging="426"/>
        <w:jc w:val="both"/>
        <w:rPr>
          <w:rFonts w:ascii="Calibri" w:hAnsi="Calibri"/>
        </w:rPr>
      </w:pPr>
      <w:r w:rsidRPr="007D6C8C">
        <w:rPr>
          <w:rFonts w:ascii="Calibri" w:hAnsi="Calibri"/>
        </w:rPr>
        <w:t>•</w:t>
      </w:r>
      <w:r w:rsidRPr="007D6C8C">
        <w:rPr>
          <w:rFonts w:ascii="Calibri" w:hAnsi="Calibri"/>
        </w:rPr>
        <w:tab/>
        <w:t>What is a watershed and why look after it; and</w:t>
      </w:r>
    </w:p>
    <w:p w14:paraId="5BA0525A" w14:textId="77777777" w:rsidR="007D6C8C" w:rsidRPr="007D6C8C" w:rsidRDefault="007D6C8C" w:rsidP="006A62B2">
      <w:pPr>
        <w:spacing w:after="0" w:line="240" w:lineRule="auto"/>
        <w:ind w:left="426" w:hanging="426"/>
        <w:jc w:val="both"/>
        <w:rPr>
          <w:rFonts w:ascii="Calibri" w:hAnsi="Calibri"/>
        </w:rPr>
      </w:pPr>
      <w:r w:rsidRPr="007D6C8C">
        <w:rPr>
          <w:rFonts w:ascii="Calibri" w:hAnsi="Calibri"/>
        </w:rPr>
        <w:t>•</w:t>
      </w:r>
      <w:r w:rsidRPr="007D6C8C">
        <w:rPr>
          <w:rFonts w:ascii="Calibri" w:hAnsi="Calibri"/>
        </w:rPr>
        <w:tab/>
        <w:t>Vetiver - the proven soil conservation technique.</w:t>
      </w:r>
    </w:p>
    <w:p w14:paraId="01685C66" w14:textId="77777777" w:rsidR="009F6306" w:rsidRDefault="009F6306" w:rsidP="00244EFF">
      <w:pPr>
        <w:spacing w:after="0" w:line="240" w:lineRule="auto"/>
        <w:jc w:val="both"/>
        <w:rPr>
          <w:rFonts w:ascii="Calibri" w:hAnsi="Calibri" w:cs="Times New Roman"/>
        </w:rPr>
      </w:pPr>
    </w:p>
    <w:p w14:paraId="05D8CA1D" w14:textId="7C8B03B3" w:rsidR="00244EFF" w:rsidRDefault="00002F0F" w:rsidP="00244EFF">
      <w:pPr>
        <w:spacing w:after="0" w:line="240" w:lineRule="auto"/>
        <w:jc w:val="both"/>
        <w:rPr>
          <w:rFonts w:ascii="Calibri" w:hAnsi="Calibri" w:cs="Times New Roman"/>
        </w:rPr>
      </w:pPr>
      <w:r w:rsidRPr="007D6C8C">
        <w:rPr>
          <w:rFonts w:ascii="Calibri" w:hAnsi="Calibri" w:cs="Times New Roman"/>
        </w:rPr>
        <w:t>Nadi Basin Catchment Committee</w:t>
      </w:r>
      <w:r w:rsidR="007D6C8C">
        <w:rPr>
          <w:rFonts w:ascii="Calibri" w:hAnsi="Calibri" w:cs="Times New Roman"/>
        </w:rPr>
        <w:t xml:space="preserve"> - </w:t>
      </w:r>
      <w:r w:rsidR="00244EFF">
        <w:rPr>
          <w:rFonts w:ascii="Calibri" w:hAnsi="Calibri" w:cs="Times New Roman"/>
        </w:rPr>
        <w:t xml:space="preserve">The NBCC was established as the </w:t>
      </w:r>
      <w:r w:rsidR="00244EFF" w:rsidRPr="00244EFF">
        <w:rPr>
          <w:rFonts w:ascii="Calibri" w:hAnsi="Calibri" w:cs="Times New Roman"/>
        </w:rPr>
        <w:t xml:space="preserve">governance structure </w:t>
      </w:r>
      <w:r w:rsidR="00244EFF">
        <w:rPr>
          <w:rFonts w:ascii="Calibri" w:hAnsi="Calibri" w:cs="Times New Roman"/>
        </w:rPr>
        <w:t>to oversee and coordinate the</w:t>
      </w:r>
      <w:r w:rsidR="00244EFF" w:rsidRPr="00244EFF">
        <w:rPr>
          <w:rFonts w:ascii="Calibri" w:hAnsi="Calibri" w:cs="Times New Roman"/>
        </w:rPr>
        <w:t xml:space="preserve"> IWRM Nadi Demonstration Project </w:t>
      </w:r>
      <w:r w:rsidR="00C01858">
        <w:rPr>
          <w:rFonts w:ascii="Calibri" w:hAnsi="Calibri" w:cs="Times New Roman"/>
        </w:rPr>
        <w:t xml:space="preserve">implementation, and provides a useful model and lessons for the planned CMCs for the R2R project.  The NBCC acted as </w:t>
      </w:r>
      <w:r w:rsidR="00C01858" w:rsidRPr="00C01858">
        <w:rPr>
          <w:rFonts w:ascii="Calibri" w:hAnsi="Calibri" w:cs="Times New Roman"/>
        </w:rPr>
        <w:t xml:space="preserve">a multisectoral body at management level, </w:t>
      </w:r>
      <w:r w:rsidR="00C01858">
        <w:rPr>
          <w:rFonts w:ascii="Calibri" w:hAnsi="Calibri" w:cs="Times New Roman"/>
        </w:rPr>
        <w:t>and represented</w:t>
      </w:r>
      <w:r w:rsidR="00C01858" w:rsidRPr="00C01858">
        <w:rPr>
          <w:rFonts w:ascii="Calibri" w:hAnsi="Calibri" w:cs="Times New Roman"/>
        </w:rPr>
        <w:t xml:space="preserve"> the strength, capacity, policies and enforcement powers o</w:t>
      </w:r>
      <w:r w:rsidR="00C01858">
        <w:rPr>
          <w:rFonts w:ascii="Calibri" w:hAnsi="Calibri" w:cs="Times New Roman"/>
        </w:rPr>
        <w:t xml:space="preserve">f the departments and organizations involved, but was not formally mandated in law (as had been envisaged under a revised </w:t>
      </w:r>
      <w:r w:rsidR="00C01858" w:rsidRPr="00C01858">
        <w:rPr>
          <w:rFonts w:ascii="Calibri" w:hAnsi="Calibri" w:cs="Times New Roman"/>
        </w:rPr>
        <w:t>Land and Water Conservation Improvement Act</w:t>
      </w:r>
      <w:r w:rsidR="00C01858">
        <w:rPr>
          <w:rFonts w:ascii="Calibri" w:hAnsi="Calibri" w:cs="Times New Roman"/>
        </w:rPr>
        <w:t xml:space="preserve">). The members of the NBCC included </w:t>
      </w:r>
      <w:r w:rsidR="00C01858" w:rsidRPr="00C01858">
        <w:rPr>
          <w:rFonts w:ascii="Calibri" w:hAnsi="Calibri" w:cs="Times New Roman"/>
        </w:rPr>
        <w:t>government representatives, statutory bodies, provincial offices and community representatives, academia, NGOs and regional organiza</w:t>
      </w:r>
      <w:r w:rsidR="00C01858">
        <w:rPr>
          <w:rFonts w:ascii="Calibri" w:hAnsi="Calibri" w:cs="Times New Roman"/>
        </w:rPr>
        <w:t>tion representatives - covering the</w:t>
      </w:r>
      <w:r w:rsidR="00C01858" w:rsidRPr="00C01858">
        <w:rPr>
          <w:rFonts w:ascii="Calibri" w:hAnsi="Calibri" w:cs="Times New Roman"/>
        </w:rPr>
        <w:t xml:space="preserve"> key land an</w:t>
      </w:r>
      <w:r w:rsidR="00C01858">
        <w:rPr>
          <w:rFonts w:ascii="Calibri" w:hAnsi="Calibri" w:cs="Times New Roman"/>
        </w:rPr>
        <w:t xml:space="preserve">d water resources stakeholders. The NBCC was widely viewed as being highly successful, with one strength being a Chairperson drawn from the private sector. </w:t>
      </w:r>
      <w:r w:rsidR="00244EFF">
        <w:rPr>
          <w:rFonts w:ascii="Calibri" w:hAnsi="Calibri" w:cs="Times New Roman"/>
        </w:rPr>
        <w:t xml:space="preserve">On completion of the project in </w:t>
      </w:r>
      <w:r w:rsidR="00C01858">
        <w:rPr>
          <w:rFonts w:ascii="Calibri" w:hAnsi="Calibri" w:cs="Times New Roman"/>
        </w:rPr>
        <w:t xml:space="preserve">early </w:t>
      </w:r>
      <w:r w:rsidR="00244EFF">
        <w:rPr>
          <w:rFonts w:ascii="Calibri" w:hAnsi="Calibri" w:cs="Times New Roman"/>
        </w:rPr>
        <w:t xml:space="preserve">2014, it had been </w:t>
      </w:r>
      <w:r w:rsidR="00244EFF" w:rsidRPr="00244EFF">
        <w:rPr>
          <w:rFonts w:ascii="Calibri" w:hAnsi="Calibri" w:cs="Times New Roman"/>
        </w:rPr>
        <w:t>envisaged that the NBCC will co</w:t>
      </w:r>
      <w:r w:rsidR="00244EFF">
        <w:rPr>
          <w:rFonts w:ascii="Calibri" w:hAnsi="Calibri" w:cs="Times New Roman"/>
        </w:rPr>
        <w:t xml:space="preserve">ntinue to function as the body </w:t>
      </w:r>
      <w:r w:rsidR="00244EFF" w:rsidRPr="00244EFF">
        <w:rPr>
          <w:rFonts w:ascii="Calibri" w:hAnsi="Calibri" w:cs="Times New Roman"/>
        </w:rPr>
        <w:t>authorised to plan and co-ordinate the sustainable</w:t>
      </w:r>
      <w:r w:rsidR="00244EFF">
        <w:rPr>
          <w:rFonts w:ascii="Calibri" w:hAnsi="Calibri" w:cs="Times New Roman"/>
        </w:rPr>
        <w:t xml:space="preserve"> development and management of </w:t>
      </w:r>
      <w:r w:rsidR="00244EFF" w:rsidRPr="00244EFF">
        <w:rPr>
          <w:rFonts w:ascii="Calibri" w:hAnsi="Calibri" w:cs="Times New Roman"/>
        </w:rPr>
        <w:t>the</w:t>
      </w:r>
      <w:r w:rsidR="00244EFF">
        <w:rPr>
          <w:rFonts w:ascii="Calibri" w:hAnsi="Calibri" w:cs="Times New Roman"/>
        </w:rPr>
        <w:t xml:space="preserve"> Nadi catchment water resources. R2R PPG team discussions with the Commissioner Western indicated that whilst the value of </w:t>
      </w:r>
      <w:r w:rsidR="00C01858">
        <w:rPr>
          <w:rFonts w:ascii="Calibri" w:hAnsi="Calibri" w:cs="Times New Roman"/>
        </w:rPr>
        <w:t>the NBCC</w:t>
      </w:r>
      <w:r w:rsidR="00244EFF">
        <w:rPr>
          <w:rFonts w:ascii="Calibri" w:hAnsi="Calibri" w:cs="Times New Roman"/>
        </w:rPr>
        <w:t xml:space="preserve"> was appreciated, that there had been no </w:t>
      </w:r>
      <w:r w:rsidR="00CD6E5D">
        <w:rPr>
          <w:rFonts w:ascii="Calibri" w:hAnsi="Calibri" w:cs="Times New Roman"/>
        </w:rPr>
        <w:t>provisioning</w:t>
      </w:r>
      <w:r w:rsidR="00244EFF">
        <w:rPr>
          <w:rFonts w:ascii="Calibri" w:hAnsi="Calibri" w:cs="Times New Roman"/>
        </w:rPr>
        <w:t xml:space="preserve"> of budget </w:t>
      </w:r>
      <w:r w:rsidR="00C01858">
        <w:rPr>
          <w:rFonts w:ascii="Calibri" w:hAnsi="Calibri" w:cs="Times New Roman"/>
        </w:rPr>
        <w:t>for its ongoing</w:t>
      </w:r>
      <w:r w:rsidR="00244EFF">
        <w:rPr>
          <w:rFonts w:ascii="Calibri" w:hAnsi="Calibri" w:cs="Times New Roman"/>
        </w:rPr>
        <w:t xml:space="preserve"> work – a useful lesson for the </w:t>
      </w:r>
      <w:r w:rsidR="00C01858">
        <w:rPr>
          <w:rFonts w:ascii="Calibri" w:hAnsi="Calibri" w:cs="Times New Roman"/>
        </w:rPr>
        <w:t>planned R2R CMCs.</w:t>
      </w:r>
    </w:p>
    <w:p w14:paraId="685A5865" w14:textId="072ED8A6" w:rsidR="000E52DB" w:rsidRDefault="000E52DB" w:rsidP="005165E7">
      <w:pPr>
        <w:spacing w:before="120" w:after="120" w:line="240" w:lineRule="auto"/>
        <w:jc w:val="both"/>
        <w:rPr>
          <w:rFonts w:ascii="Calibri" w:hAnsi="Calibri" w:cs="Times New Roman"/>
          <w:bCs/>
        </w:rPr>
      </w:pPr>
    </w:p>
    <w:p w14:paraId="74A9B22D" w14:textId="6917D845" w:rsidR="00283543" w:rsidRDefault="000F2A61" w:rsidP="000F2A61">
      <w:pPr>
        <w:pStyle w:val="Heading4"/>
      </w:pPr>
      <w:r>
        <w:t>1.3.5</w:t>
      </w:r>
      <w:r w:rsidR="00283543" w:rsidRPr="00C74CB2">
        <w:tab/>
      </w:r>
      <w:r>
        <w:t>T</w:t>
      </w:r>
      <w:r w:rsidRPr="000F2A61">
        <w:t>hreats</w:t>
      </w:r>
      <w:r w:rsidRPr="00C74CB2">
        <w:t>, root causes and impacts</w:t>
      </w:r>
    </w:p>
    <w:p w14:paraId="2D254F87" w14:textId="62122503" w:rsidR="00283543" w:rsidRDefault="00E9604D" w:rsidP="00C556C8">
      <w:pPr>
        <w:spacing w:before="360" w:after="240" w:line="240" w:lineRule="auto"/>
        <w:jc w:val="both"/>
        <w:rPr>
          <w:rFonts w:ascii="Calibri" w:hAnsi="Calibri" w:cs="Times New Roman"/>
          <w:bCs/>
          <w:szCs w:val="28"/>
          <w:lang w:bidi="th-TH"/>
        </w:rPr>
      </w:pPr>
      <w:r>
        <w:rPr>
          <w:rFonts w:ascii="Calibri" w:hAnsi="Calibri" w:cs="Times New Roman"/>
          <w:bCs/>
        </w:rPr>
        <w:t xml:space="preserve">The </w:t>
      </w:r>
      <w:r w:rsidR="00283543" w:rsidRPr="00C74CB2">
        <w:rPr>
          <w:rFonts w:ascii="Calibri" w:hAnsi="Calibri" w:cs="Times New Roman"/>
          <w:bCs/>
          <w:szCs w:val="28"/>
          <w:lang w:bidi="th-TH"/>
        </w:rPr>
        <w:t xml:space="preserve">critical threats, </w:t>
      </w:r>
      <w:r>
        <w:rPr>
          <w:rFonts w:ascii="Calibri" w:hAnsi="Calibri" w:cs="Times New Roman"/>
          <w:bCs/>
          <w:szCs w:val="28"/>
          <w:lang w:bidi="th-TH"/>
        </w:rPr>
        <w:t xml:space="preserve">their </w:t>
      </w:r>
      <w:r w:rsidR="00283543" w:rsidRPr="00C74CB2">
        <w:rPr>
          <w:rFonts w:ascii="Calibri" w:hAnsi="Calibri" w:cs="Times New Roman"/>
          <w:bCs/>
          <w:szCs w:val="28"/>
          <w:lang w:bidi="th-TH"/>
        </w:rPr>
        <w:t xml:space="preserve">root causes and existing and potential impacts on traditional way of life </w:t>
      </w:r>
      <w:r w:rsidR="000645EF">
        <w:rPr>
          <w:rFonts w:ascii="Calibri" w:hAnsi="Calibri" w:cs="Times New Roman"/>
          <w:bCs/>
          <w:szCs w:val="28"/>
          <w:lang w:bidi="th-TH"/>
        </w:rPr>
        <w:t>and</w:t>
      </w:r>
      <w:r w:rsidR="00283543" w:rsidRPr="00C74CB2">
        <w:rPr>
          <w:rFonts w:ascii="Calibri" w:hAnsi="Calibri" w:cs="Times New Roman"/>
          <w:bCs/>
          <w:szCs w:val="28"/>
          <w:lang w:bidi="th-TH"/>
        </w:rPr>
        <w:t xml:space="preserve"> culture</w:t>
      </w:r>
      <w:r w:rsidR="0008706C">
        <w:rPr>
          <w:rFonts w:ascii="Calibri" w:hAnsi="Calibri" w:cs="Times New Roman"/>
          <w:bCs/>
          <w:szCs w:val="28"/>
          <w:lang w:bidi="th-TH"/>
        </w:rPr>
        <w:t xml:space="preserve"> (</w:t>
      </w:r>
      <w:r w:rsidR="00B717C8">
        <w:rPr>
          <w:rFonts w:ascii="Calibri" w:hAnsi="Calibri" w:cs="Times New Roman"/>
          <w:bCs/>
          <w:i/>
          <w:szCs w:val="28"/>
          <w:lang w:bidi="th-TH"/>
        </w:rPr>
        <w:t>v</w:t>
      </w:r>
      <w:r w:rsidR="0008706C" w:rsidRPr="00B717C8">
        <w:rPr>
          <w:rFonts w:ascii="Calibri" w:hAnsi="Calibri" w:cs="Times New Roman"/>
          <w:bCs/>
          <w:i/>
          <w:szCs w:val="28"/>
          <w:lang w:bidi="th-TH"/>
        </w:rPr>
        <w:t>anua</w:t>
      </w:r>
      <w:r w:rsidR="0008706C">
        <w:rPr>
          <w:rFonts w:ascii="Calibri" w:hAnsi="Calibri" w:cs="Times New Roman"/>
          <w:bCs/>
          <w:szCs w:val="28"/>
          <w:lang w:bidi="th-TH"/>
        </w:rPr>
        <w:t xml:space="preserve">), livelihoods, economy, </w:t>
      </w:r>
      <w:r w:rsidR="00283543" w:rsidRPr="00C74CB2">
        <w:rPr>
          <w:rFonts w:ascii="Calibri" w:hAnsi="Calibri" w:cs="Times New Roman"/>
          <w:bCs/>
          <w:szCs w:val="28"/>
          <w:lang w:bidi="th-TH"/>
        </w:rPr>
        <w:t xml:space="preserve">human health and ecosystems </w:t>
      </w:r>
      <w:r w:rsidR="0008706C">
        <w:rPr>
          <w:rFonts w:ascii="Calibri" w:hAnsi="Calibri" w:cs="Times New Roman"/>
          <w:bCs/>
          <w:szCs w:val="28"/>
          <w:lang w:bidi="th-TH"/>
        </w:rPr>
        <w:t>and the planned work in</w:t>
      </w:r>
      <w:r w:rsidR="00283543" w:rsidRPr="00C74CB2">
        <w:rPr>
          <w:rFonts w:ascii="Calibri" w:hAnsi="Calibri" w:cs="Times New Roman"/>
          <w:bCs/>
          <w:szCs w:val="28"/>
          <w:lang w:bidi="th-TH"/>
        </w:rPr>
        <w:t xml:space="preserve"> the six R2R catchments </w:t>
      </w:r>
      <w:r>
        <w:rPr>
          <w:rFonts w:ascii="Calibri" w:hAnsi="Calibri" w:cs="Times New Roman"/>
          <w:bCs/>
          <w:szCs w:val="28"/>
          <w:lang w:bidi="th-TH"/>
        </w:rPr>
        <w:t>have been tabulated in</w:t>
      </w:r>
      <w:r w:rsidR="00283543">
        <w:rPr>
          <w:rFonts w:ascii="Calibri" w:hAnsi="Calibri" w:cs="Times New Roman"/>
          <w:bCs/>
          <w:szCs w:val="28"/>
          <w:lang w:bidi="th-TH"/>
        </w:rPr>
        <w:t xml:space="preserve"> </w:t>
      </w:r>
      <w:r w:rsidR="0008706C">
        <w:rPr>
          <w:rFonts w:ascii="Calibri" w:hAnsi="Calibri" w:cs="Times New Roman"/>
          <w:bCs/>
          <w:szCs w:val="28"/>
          <w:lang w:bidi="th-TH"/>
        </w:rPr>
        <w:t xml:space="preserve">Annex 3. The threats have been grouped according to their risk to, and impact on the project components, as well as cross-cutting </w:t>
      </w:r>
      <w:r w:rsidR="008C2738">
        <w:rPr>
          <w:rFonts w:ascii="Calibri" w:hAnsi="Calibri" w:cs="Times New Roman"/>
          <w:bCs/>
          <w:szCs w:val="28"/>
          <w:lang w:bidi="th-TH"/>
        </w:rPr>
        <w:t xml:space="preserve">threats. Many of the R2R project activities have been developed to specifically counter and deal with these threats and risks, </w:t>
      </w:r>
      <w:r>
        <w:rPr>
          <w:rFonts w:ascii="Calibri" w:hAnsi="Calibri" w:cs="Times New Roman"/>
          <w:bCs/>
          <w:szCs w:val="28"/>
          <w:lang w:bidi="th-TH"/>
        </w:rPr>
        <w:t>through</w:t>
      </w:r>
      <w:r w:rsidR="008C2738">
        <w:rPr>
          <w:rFonts w:ascii="Calibri" w:hAnsi="Calibri" w:cs="Times New Roman"/>
          <w:bCs/>
          <w:szCs w:val="28"/>
          <w:lang w:bidi="th-TH"/>
        </w:rPr>
        <w:t xml:space="preserve"> an integrated approach involving a broad range of interest groups and disciplines </w:t>
      </w:r>
      <w:r>
        <w:rPr>
          <w:rFonts w:ascii="Calibri" w:hAnsi="Calibri" w:cs="Times New Roman"/>
          <w:bCs/>
          <w:szCs w:val="28"/>
          <w:lang w:bidi="th-TH"/>
        </w:rPr>
        <w:t xml:space="preserve">(as required </w:t>
      </w:r>
      <w:r w:rsidR="008C2738">
        <w:rPr>
          <w:rFonts w:ascii="Calibri" w:hAnsi="Calibri" w:cs="Times New Roman"/>
          <w:bCs/>
          <w:szCs w:val="28"/>
          <w:lang w:bidi="th-TH"/>
        </w:rPr>
        <w:t xml:space="preserve">in planning, implementation, monitoring and adaptive management and </w:t>
      </w:r>
      <w:r w:rsidR="00CD6E5D">
        <w:rPr>
          <w:rFonts w:ascii="Calibri" w:hAnsi="Calibri" w:cs="Times New Roman"/>
          <w:bCs/>
          <w:szCs w:val="28"/>
          <w:lang w:bidi="th-TH"/>
        </w:rPr>
        <w:t>learning</w:t>
      </w:r>
      <w:r>
        <w:rPr>
          <w:rFonts w:ascii="Calibri" w:hAnsi="Calibri" w:cs="Times New Roman"/>
          <w:bCs/>
          <w:szCs w:val="28"/>
          <w:lang w:bidi="th-TH"/>
        </w:rPr>
        <w:t>)</w:t>
      </w:r>
      <w:r w:rsidR="008C2738">
        <w:rPr>
          <w:rFonts w:ascii="Calibri" w:hAnsi="Calibri" w:cs="Times New Roman"/>
          <w:bCs/>
          <w:szCs w:val="28"/>
          <w:lang w:bidi="th-TH"/>
        </w:rPr>
        <w:t>.</w:t>
      </w:r>
    </w:p>
    <w:p w14:paraId="1F75320F" w14:textId="6930E00E" w:rsidR="00BD7F85" w:rsidRDefault="00BD7F85" w:rsidP="00BD7F85">
      <w:pPr>
        <w:spacing w:before="360" w:after="240" w:line="240" w:lineRule="auto"/>
        <w:jc w:val="both"/>
        <w:rPr>
          <w:rFonts w:ascii="Calibri" w:hAnsi="Calibri" w:cs="Times New Roman"/>
          <w:bCs/>
          <w:szCs w:val="28"/>
          <w:lang w:bidi="th-TH"/>
        </w:rPr>
      </w:pPr>
      <w:r>
        <w:rPr>
          <w:rFonts w:ascii="Calibri" w:hAnsi="Calibri" w:cs="Times New Roman"/>
          <w:bCs/>
          <w:szCs w:val="28"/>
          <w:lang w:bidi="th-TH"/>
        </w:rPr>
        <w:t>The threats to the conservation of terrestrial and marine b</w:t>
      </w:r>
      <w:r w:rsidRPr="00BD7F85">
        <w:rPr>
          <w:rFonts w:ascii="Calibri" w:hAnsi="Calibri" w:cs="Times New Roman"/>
          <w:bCs/>
          <w:szCs w:val="28"/>
          <w:lang w:bidi="th-TH"/>
        </w:rPr>
        <w:t>iodiversity</w:t>
      </w:r>
      <w:r>
        <w:rPr>
          <w:rFonts w:ascii="Calibri" w:hAnsi="Calibri" w:cs="Times New Roman"/>
          <w:bCs/>
          <w:szCs w:val="28"/>
          <w:lang w:bidi="th-TH"/>
        </w:rPr>
        <w:t xml:space="preserve"> </w:t>
      </w:r>
      <w:r w:rsidR="00207A41">
        <w:rPr>
          <w:rFonts w:ascii="Calibri" w:hAnsi="Calibri" w:cs="Times New Roman"/>
          <w:bCs/>
          <w:szCs w:val="28"/>
          <w:lang w:bidi="th-TH"/>
        </w:rPr>
        <w:t>(</w:t>
      </w:r>
      <w:r w:rsidR="007C1ACF">
        <w:rPr>
          <w:rFonts w:ascii="Calibri" w:hAnsi="Calibri" w:cs="Times New Roman"/>
          <w:bCs/>
          <w:szCs w:val="28"/>
          <w:lang w:bidi="th-TH"/>
        </w:rPr>
        <w:t>Component 1</w:t>
      </w:r>
      <w:r w:rsidR="00E9604D">
        <w:rPr>
          <w:rFonts w:ascii="Calibri" w:hAnsi="Calibri" w:cs="Times New Roman"/>
          <w:bCs/>
          <w:szCs w:val="28"/>
          <w:lang w:bidi="th-TH"/>
        </w:rPr>
        <w:t>) involve</w:t>
      </w:r>
      <w:r>
        <w:rPr>
          <w:rFonts w:ascii="Calibri" w:hAnsi="Calibri" w:cs="Times New Roman"/>
          <w:bCs/>
          <w:szCs w:val="28"/>
          <w:lang w:bidi="th-TH"/>
        </w:rPr>
        <w:t xml:space="preserve"> m</w:t>
      </w:r>
      <w:r w:rsidRPr="00BD7F85">
        <w:rPr>
          <w:rFonts w:ascii="Calibri" w:hAnsi="Calibri" w:cs="Times New Roman"/>
          <w:bCs/>
          <w:szCs w:val="28"/>
          <w:lang w:bidi="th-TH"/>
        </w:rPr>
        <w:t>angrove loss and degradation</w:t>
      </w:r>
      <w:r>
        <w:rPr>
          <w:rFonts w:ascii="Calibri" w:hAnsi="Calibri" w:cs="Times New Roman"/>
          <w:bCs/>
          <w:szCs w:val="28"/>
          <w:lang w:bidi="th-TH"/>
        </w:rPr>
        <w:t>; l</w:t>
      </w:r>
      <w:r w:rsidRPr="00BD7F85">
        <w:rPr>
          <w:rFonts w:ascii="Calibri" w:hAnsi="Calibri" w:cs="Times New Roman"/>
          <w:bCs/>
          <w:szCs w:val="28"/>
          <w:lang w:bidi="th-TH"/>
        </w:rPr>
        <w:t>oss and damage to seagrass beds</w:t>
      </w:r>
      <w:r>
        <w:rPr>
          <w:rFonts w:ascii="Calibri" w:hAnsi="Calibri" w:cs="Times New Roman"/>
          <w:bCs/>
          <w:szCs w:val="28"/>
          <w:lang w:bidi="th-TH"/>
        </w:rPr>
        <w:t>; c</w:t>
      </w:r>
      <w:r w:rsidRPr="00BD7F85">
        <w:rPr>
          <w:rFonts w:ascii="Calibri" w:hAnsi="Calibri" w:cs="Times New Roman"/>
          <w:bCs/>
          <w:szCs w:val="28"/>
          <w:lang w:bidi="th-TH"/>
        </w:rPr>
        <w:t>o</w:t>
      </w:r>
      <w:r>
        <w:rPr>
          <w:rFonts w:ascii="Calibri" w:hAnsi="Calibri" w:cs="Times New Roman"/>
          <w:bCs/>
          <w:szCs w:val="28"/>
          <w:lang w:bidi="th-TH"/>
        </w:rPr>
        <w:t>ral reef bleaching and decline; l</w:t>
      </w:r>
      <w:r w:rsidRPr="00BD7F85">
        <w:rPr>
          <w:rFonts w:ascii="Calibri" w:hAnsi="Calibri" w:cs="Times New Roman"/>
          <w:bCs/>
          <w:szCs w:val="28"/>
          <w:lang w:bidi="th-TH"/>
        </w:rPr>
        <w:t xml:space="preserve">oss of aquatic ecosystem </w:t>
      </w:r>
      <w:r>
        <w:rPr>
          <w:rFonts w:ascii="Calibri" w:hAnsi="Calibri" w:cs="Times New Roman"/>
          <w:bCs/>
          <w:szCs w:val="28"/>
          <w:lang w:bidi="th-TH"/>
        </w:rPr>
        <w:t>diversity and fisheries decline; l</w:t>
      </w:r>
      <w:r w:rsidRPr="00BD7F85">
        <w:rPr>
          <w:rFonts w:ascii="Calibri" w:hAnsi="Calibri" w:cs="Times New Roman"/>
          <w:bCs/>
          <w:szCs w:val="28"/>
          <w:lang w:bidi="th-TH"/>
        </w:rPr>
        <w:t>oss of agrobiodiversity</w:t>
      </w:r>
      <w:r>
        <w:rPr>
          <w:rFonts w:ascii="Calibri" w:hAnsi="Calibri" w:cs="Times New Roman"/>
          <w:bCs/>
          <w:szCs w:val="28"/>
          <w:lang w:bidi="th-TH"/>
        </w:rPr>
        <w:t xml:space="preserve"> and </w:t>
      </w:r>
      <w:r w:rsidRPr="00BD7F85">
        <w:rPr>
          <w:rFonts w:ascii="Calibri" w:hAnsi="Calibri" w:cs="Times New Roman"/>
          <w:bCs/>
          <w:szCs w:val="28"/>
          <w:lang w:bidi="th-TH"/>
        </w:rPr>
        <w:t>terrestrial biodiversity</w:t>
      </w:r>
      <w:r>
        <w:rPr>
          <w:rFonts w:ascii="Calibri" w:hAnsi="Calibri" w:cs="Times New Roman"/>
          <w:bCs/>
          <w:szCs w:val="28"/>
          <w:lang w:bidi="th-TH"/>
        </w:rPr>
        <w:t>.</w:t>
      </w:r>
      <w:r w:rsidR="00F91D2C">
        <w:rPr>
          <w:rFonts w:ascii="Calibri" w:hAnsi="Calibri" w:cs="Times New Roman"/>
          <w:bCs/>
          <w:szCs w:val="28"/>
          <w:lang w:bidi="th-TH"/>
        </w:rPr>
        <w:t xml:space="preserve"> The root causes </w:t>
      </w:r>
      <w:r w:rsidR="00E9604D">
        <w:rPr>
          <w:rFonts w:ascii="Calibri" w:hAnsi="Calibri" w:cs="Times New Roman"/>
          <w:bCs/>
          <w:szCs w:val="28"/>
          <w:lang w:bidi="th-TH"/>
        </w:rPr>
        <w:t xml:space="preserve">of threats to biodiversity </w:t>
      </w:r>
      <w:r w:rsidR="00F91D2C">
        <w:rPr>
          <w:rFonts w:ascii="Calibri" w:hAnsi="Calibri" w:cs="Times New Roman"/>
          <w:bCs/>
          <w:szCs w:val="28"/>
          <w:lang w:bidi="th-TH"/>
        </w:rPr>
        <w:t>vary but are associated with unsustainable land use practices and resource use (such as intensive farming on marginal lands, including riparian zones and highly erodible soils, overfishing – and loss of the commercially most valuable components), poorly planned</w:t>
      </w:r>
      <w:r w:rsidR="00E9604D">
        <w:rPr>
          <w:rFonts w:ascii="Calibri" w:hAnsi="Calibri" w:cs="Times New Roman"/>
          <w:bCs/>
          <w:szCs w:val="28"/>
          <w:lang w:bidi="th-TH"/>
        </w:rPr>
        <w:t xml:space="preserve"> developments and inappropriate, </w:t>
      </w:r>
      <w:r w:rsidR="007E1044">
        <w:rPr>
          <w:rFonts w:ascii="Calibri" w:hAnsi="Calibri" w:cs="Times New Roman"/>
          <w:bCs/>
          <w:szCs w:val="28"/>
          <w:lang w:bidi="th-TH"/>
        </w:rPr>
        <w:t>damaging</w:t>
      </w:r>
      <w:r w:rsidR="00E9604D">
        <w:rPr>
          <w:rFonts w:ascii="Calibri" w:hAnsi="Calibri" w:cs="Times New Roman"/>
          <w:bCs/>
          <w:szCs w:val="28"/>
          <w:lang w:bidi="th-TH"/>
        </w:rPr>
        <w:t xml:space="preserve"> </w:t>
      </w:r>
      <w:r w:rsidR="00F91D2C">
        <w:rPr>
          <w:rFonts w:ascii="Calibri" w:hAnsi="Calibri" w:cs="Times New Roman"/>
          <w:bCs/>
          <w:szCs w:val="28"/>
          <w:lang w:bidi="th-TH"/>
        </w:rPr>
        <w:t>activities (such as commercial development of mangroves; river gravel extraction), undervaluation of the economic and other benefits of biodiversity</w:t>
      </w:r>
      <w:r w:rsidR="00580D49">
        <w:rPr>
          <w:rFonts w:ascii="Calibri" w:hAnsi="Calibri" w:cs="Times New Roman"/>
          <w:bCs/>
          <w:szCs w:val="28"/>
          <w:lang w:bidi="th-TH"/>
        </w:rPr>
        <w:t xml:space="preserve"> and simpli</w:t>
      </w:r>
      <w:r w:rsidR="007E1044">
        <w:rPr>
          <w:rFonts w:ascii="Calibri" w:hAnsi="Calibri" w:cs="Times New Roman"/>
          <w:bCs/>
          <w:szCs w:val="28"/>
          <w:lang w:bidi="th-TH"/>
        </w:rPr>
        <w:t>fi</w:t>
      </w:r>
      <w:r w:rsidR="00580D49">
        <w:rPr>
          <w:rFonts w:ascii="Calibri" w:hAnsi="Calibri" w:cs="Times New Roman"/>
          <w:bCs/>
          <w:szCs w:val="28"/>
          <w:lang w:bidi="th-TH"/>
        </w:rPr>
        <w:t xml:space="preserve">cation of traditional agricultural systems </w:t>
      </w:r>
      <w:r w:rsidR="00E9604D">
        <w:rPr>
          <w:rFonts w:ascii="Calibri" w:hAnsi="Calibri" w:cs="Times New Roman"/>
          <w:bCs/>
          <w:szCs w:val="28"/>
          <w:lang w:bidi="th-TH"/>
        </w:rPr>
        <w:t xml:space="preserve">with </w:t>
      </w:r>
      <w:r w:rsidR="00580D49">
        <w:rPr>
          <w:rFonts w:ascii="Calibri" w:hAnsi="Calibri" w:cs="Times New Roman"/>
          <w:bCs/>
          <w:szCs w:val="28"/>
          <w:lang w:bidi="th-TH"/>
        </w:rPr>
        <w:t xml:space="preserve">reduction in species and varieties. The </w:t>
      </w:r>
      <w:r w:rsidR="00E9604D">
        <w:rPr>
          <w:rFonts w:ascii="Calibri" w:hAnsi="Calibri" w:cs="Times New Roman"/>
          <w:bCs/>
          <w:szCs w:val="28"/>
          <w:lang w:bidi="th-TH"/>
        </w:rPr>
        <w:t>root cause</w:t>
      </w:r>
      <w:r w:rsidR="00580D49">
        <w:rPr>
          <w:rFonts w:ascii="Calibri" w:hAnsi="Calibri" w:cs="Times New Roman"/>
          <w:bCs/>
          <w:szCs w:val="28"/>
          <w:lang w:bidi="th-TH"/>
        </w:rPr>
        <w:t xml:space="preserve"> </w:t>
      </w:r>
      <w:r w:rsidR="00566D22">
        <w:rPr>
          <w:rFonts w:ascii="Calibri" w:hAnsi="Calibri" w:cs="Times New Roman"/>
          <w:bCs/>
          <w:szCs w:val="28"/>
          <w:lang w:bidi="th-TH"/>
        </w:rPr>
        <w:t xml:space="preserve">of biodiversity loss in Fiji </w:t>
      </w:r>
      <w:r w:rsidR="00E9604D">
        <w:rPr>
          <w:rFonts w:ascii="Calibri" w:hAnsi="Calibri" w:cs="Times New Roman"/>
          <w:bCs/>
          <w:szCs w:val="28"/>
          <w:lang w:bidi="th-TH"/>
        </w:rPr>
        <w:t>is</w:t>
      </w:r>
      <w:r w:rsidR="00566D22">
        <w:rPr>
          <w:rFonts w:ascii="Calibri" w:hAnsi="Calibri" w:cs="Times New Roman"/>
          <w:bCs/>
          <w:szCs w:val="28"/>
          <w:lang w:bidi="th-TH"/>
        </w:rPr>
        <w:t xml:space="preserve"> an increasing</w:t>
      </w:r>
      <w:r w:rsidR="00580D49">
        <w:rPr>
          <w:rFonts w:ascii="Calibri" w:hAnsi="Calibri" w:cs="Times New Roman"/>
          <w:bCs/>
          <w:szCs w:val="28"/>
          <w:lang w:bidi="th-TH"/>
        </w:rPr>
        <w:t xml:space="preserve"> population, and associated need</w:t>
      </w:r>
      <w:r w:rsidR="00E9604D">
        <w:rPr>
          <w:rFonts w:ascii="Calibri" w:hAnsi="Calibri" w:cs="Times New Roman"/>
          <w:bCs/>
          <w:szCs w:val="28"/>
          <w:lang w:bidi="th-TH"/>
        </w:rPr>
        <w:t>s</w:t>
      </w:r>
      <w:r w:rsidR="00580D49">
        <w:rPr>
          <w:rFonts w:ascii="Calibri" w:hAnsi="Calibri" w:cs="Times New Roman"/>
          <w:bCs/>
          <w:szCs w:val="28"/>
          <w:lang w:bidi="th-TH"/>
        </w:rPr>
        <w:t xml:space="preserve"> f</w:t>
      </w:r>
      <w:r w:rsidR="00566D22">
        <w:rPr>
          <w:rFonts w:ascii="Calibri" w:hAnsi="Calibri" w:cs="Times New Roman"/>
          <w:bCs/>
          <w:szCs w:val="28"/>
          <w:lang w:bidi="th-TH"/>
        </w:rPr>
        <w:t xml:space="preserve">or more food, energy and </w:t>
      </w:r>
      <w:r w:rsidR="00EA6D84">
        <w:rPr>
          <w:rFonts w:ascii="Calibri" w:hAnsi="Calibri" w:cs="Times New Roman"/>
          <w:bCs/>
          <w:szCs w:val="28"/>
          <w:lang w:bidi="th-TH"/>
        </w:rPr>
        <w:t>fiber</w:t>
      </w:r>
      <w:r w:rsidR="00566D22">
        <w:rPr>
          <w:rFonts w:ascii="Calibri" w:hAnsi="Calibri" w:cs="Times New Roman"/>
          <w:bCs/>
          <w:szCs w:val="28"/>
          <w:lang w:bidi="th-TH"/>
        </w:rPr>
        <w:t xml:space="preserve">. There is also </w:t>
      </w:r>
      <w:r w:rsidR="00580D49">
        <w:rPr>
          <w:rFonts w:ascii="Calibri" w:hAnsi="Calibri" w:cs="Times New Roman"/>
          <w:bCs/>
          <w:szCs w:val="28"/>
          <w:lang w:bidi="th-TH"/>
        </w:rPr>
        <w:t xml:space="preserve">a </w:t>
      </w:r>
      <w:r w:rsidR="00566D22">
        <w:rPr>
          <w:rFonts w:ascii="Calibri" w:hAnsi="Calibri" w:cs="Times New Roman"/>
          <w:bCs/>
          <w:szCs w:val="28"/>
          <w:lang w:bidi="th-TH"/>
        </w:rPr>
        <w:t xml:space="preserve">related </w:t>
      </w:r>
      <w:r w:rsidR="00580D49">
        <w:rPr>
          <w:rFonts w:ascii="Calibri" w:hAnsi="Calibri" w:cs="Times New Roman"/>
          <w:bCs/>
          <w:szCs w:val="28"/>
          <w:lang w:bidi="th-TH"/>
        </w:rPr>
        <w:t xml:space="preserve">need to generate increased export revenues </w:t>
      </w:r>
      <w:r w:rsidR="00566D22" w:rsidRPr="00566D22">
        <w:rPr>
          <w:rFonts w:ascii="Calibri" w:hAnsi="Calibri" w:cs="Times New Roman"/>
          <w:bCs/>
          <w:szCs w:val="28"/>
          <w:lang w:bidi="th-TH"/>
        </w:rPr>
        <w:t>to balance rising imports</w:t>
      </w:r>
      <w:r w:rsidR="00566D22">
        <w:rPr>
          <w:rFonts w:ascii="Calibri" w:hAnsi="Calibri" w:cs="Times New Roman"/>
          <w:bCs/>
          <w:szCs w:val="28"/>
          <w:lang w:bidi="th-TH"/>
        </w:rPr>
        <w:t xml:space="preserve">: intensification of resource use and extraction </w:t>
      </w:r>
      <w:r w:rsidR="00566D22" w:rsidRPr="00566D22">
        <w:rPr>
          <w:rFonts w:ascii="Calibri" w:hAnsi="Calibri" w:cs="Times New Roman"/>
          <w:bCs/>
          <w:szCs w:val="28"/>
          <w:lang w:bidi="th-TH"/>
        </w:rPr>
        <w:t xml:space="preserve">through agriculture, fishing, forestry and mining </w:t>
      </w:r>
      <w:r w:rsidR="00580D49">
        <w:rPr>
          <w:rFonts w:ascii="Calibri" w:hAnsi="Calibri" w:cs="Times New Roman"/>
          <w:bCs/>
          <w:szCs w:val="28"/>
          <w:lang w:bidi="th-TH"/>
        </w:rPr>
        <w:t xml:space="preserve">places </w:t>
      </w:r>
      <w:r w:rsidR="00566D22">
        <w:rPr>
          <w:rFonts w:ascii="Calibri" w:hAnsi="Calibri" w:cs="Times New Roman"/>
          <w:bCs/>
          <w:szCs w:val="28"/>
          <w:lang w:bidi="th-TH"/>
        </w:rPr>
        <w:t>increased strains</w:t>
      </w:r>
      <w:r w:rsidR="00580D49">
        <w:rPr>
          <w:rFonts w:ascii="Calibri" w:hAnsi="Calibri" w:cs="Times New Roman"/>
          <w:bCs/>
          <w:szCs w:val="28"/>
          <w:lang w:bidi="th-TH"/>
        </w:rPr>
        <w:t xml:space="preserve"> on both natural and production ecosystems</w:t>
      </w:r>
      <w:r w:rsidR="00566D22">
        <w:rPr>
          <w:rFonts w:ascii="Calibri" w:hAnsi="Calibri" w:cs="Times New Roman"/>
          <w:bCs/>
          <w:szCs w:val="28"/>
          <w:lang w:bidi="th-TH"/>
        </w:rPr>
        <w:t>, and their biodiversity</w:t>
      </w:r>
      <w:r w:rsidR="00580D49">
        <w:rPr>
          <w:rFonts w:ascii="Calibri" w:hAnsi="Calibri" w:cs="Times New Roman"/>
          <w:bCs/>
          <w:szCs w:val="28"/>
          <w:lang w:bidi="th-TH"/>
        </w:rPr>
        <w:t>.</w:t>
      </w:r>
      <w:r w:rsidR="000645EF">
        <w:rPr>
          <w:rFonts w:ascii="Calibri" w:hAnsi="Calibri" w:cs="Times New Roman"/>
          <w:bCs/>
          <w:szCs w:val="28"/>
          <w:lang w:bidi="th-TH"/>
        </w:rPr>
        <w:t xml:space="preserve"> The impacts </w:t>
      </w:r>
      <w:r w:rsidR="00566D22">
        <w:rPr>
          <w:rFonts w:ascii="Calibri" w:hAnsi="Calibri" w:cs="Times New Roman"/>
          <w:bCs/>
          <w:szCs w:val="28"/>
          <w:lang w:bidi="th-TH"/>
        </w:rPr>
        <w:t xml:space="preserve">of biodiversity loss in Fiji </w:t>
      </w:r>
      <w:r w:rsidR="000645EF">
        <w:rPr>
          <w:rFonts w:ascii="Calibri" w:hAnsi="Calibri" w:cs="Times New Roman"/>
          <w:bCs/>
          <w:szCs w:val="28"/>
          <w:lang w:bidi="th-TH"/>
        </w:rPr>
        <w:t>are manifold including on way of life – loss of important traditional and nutritionally vital foods, traditional medicines and customs. There</w:t>
      </w:r>
      <w:r w:rsidR="00E70C8F">
        <w:rPr>
          <w:rFonts w:ascii="Calibri" w:hAnsi="Calibri" w:cs="Times New Roman"/>
          <w:bCs/>
          <w:szCs w:val="28"/>
          <w:lang w:bidi="th-TH"/>
        </w:rPr>
        <w:t xml:space="preserve"> are associated major </w:t>
      </w:r>
      <w:r w:rsidR="007E1044">
        <w:rPr>
          <w:rFonts w:ascii="Calibri" w:hAnsi="Calibri" w:cs="Times New Roman"/>
          <w:bCs/>
          <w:szCs w:val="28"/>
          <w:lang w:bidi="th-TH"/>
        </w:rPr>
        <w:t>economic ramifications, both</w:t>
      </w:r>
      <w:r w:rsidR="00E70C8F">
        <w:rPr>
          <w:rFonts w:ascii="Calibri" w:hAnsi="Calibri" w:cs="Times New Roman"/>
          <w:bCs/>
          <w:szCs w:val="28"/>
          <w:lang w:bidi="th-TH"/>
        </w:rPr>
        <w:t xml:space="preserve"> now and in future,</w:t>
      </w:r>
      <w:r w:rsidR="000645EF">
        <w:rPr>
          <w:rFonts w:ascii="Calibri" w:hAnsi="Calibri" w:cs="Times New Roman"/>
          <w:bCs/>
          <w:szCs w:val="28"/>
          <w:lang w:bidi="th-TH"/>
        </w:rPr>
        <w:t xml:space="preserve"> because </w:t>
      </w:r>
      <w:r w:rsidR="00E70C8F">
        <w:rPr>
          <w:rFonts w:ascii="Calibri" w:hAnsi="Calibri" w:cs="Times New Roman"/>
          <w:bCs/>
          <w:szCs w:val="28"/>
          <w:lang w:bidi="th-TH"/>
        </w:rPr>
        <w:t xml:space="preserve">selective </w:t>
      </w:r>
      <w:r w:rsidR="000645EF">
        <w:rPr>
          <w:rFonts w:ascii="Calibri" w:hAnsi="Calibri" w:cs="Times New Roman"/>
          <w:bCs/>
          <w:szCs w:val="28"/>
          <w:lang w:bidi="th-TH"/>
        </w:rPr>
        <w:t xml:space="preserve">overharvesting </w:t>
      </w:r>
      <w:r w:rsidR="00566D22">
        <w:rPr>
          <w:rFonts w:ascii="Calibri" w:hAnsi="Calibri" w:cs="Times New Roman"/>
          <w:bCs/>
          <w:szCs w:val="28"/>
          <w:lang w:bidi="th-TH"/>
        </w:rPr>
        <w:t>directly diminishes the</w:t>
      </w:r>
      <w:r w:rsidR="000645EF">
        <w:rPr>
          <w:rFonts w:ascii="Calibri" w:hAnsi="Calibri" w:cs="Times New Roman"/>
          <w:bCs/>
          <w:szCs w:val="28"/>
          <w:lang w:bidi="th-TH"/>
        </w:rPr>
        <w:t xml:space="preserve"> biodi</w:t>
      </w:r>
      <w:r w:rsidR="00E70C8F">
        <w:rPr>
          <w:rFonts w:ascii="Calibri" w:hAnsi="Calibri" w:cs="Times New Roman"/>
          <w:bCs/>
          <w:szCs w:val="28"/>
          <w:lang w:bidi="th-TH"/>
        </w:rPr>
        <w:t>versity components of highest c</w:t>
      </w:r>
      <w:r w:rsidR="000645EF">
        <w:rPr>
          <w:rFonts w:ascii="Calibri" w:hAnsi="Calibri" w:cs="Times New Roman"/>
          <w:bCs/>
          <w:szCs w:val="28"/>
          <w:lang w:bidi="th-TH"/>
        </w:rPr>
        <w:t xml:space="preserve">ommercial value, </w:t>
      </w:r>
      <w:r w:rsidR="00210A19">
        <w:rPr>
          <w:rFonts w:ascii="Calibri" w:hAnsi="Calibri" w:cs="Times New Roman"/>
          <w:bCs/>
          <w:szCs w:val="28"/>
          <w:lang w:bidi="th-TH"/>
        </w:rPr>
        <w:t xml:space="preserve">including fisheries (e.g. </w:t>
      </w:r>
      <w:r w:rsidR="000645EF">
        <w:rPr>
          <w:rFonts w:ascii="Calibri" w:hAnsi="Calibri" w:cs="Times New Roman"/>
          <w:bCs/>
          <w:szCs w:val="28"/>
          <w:lang w:bidi="th-TH"/>
        </w:rPr>
        <w:t xml:space="preserve">sea cucumbers, coral trout and groupers, </w:t>
      </w:r>
      <w:r w:rsidR="00E70C8F">
        <w:rPr>
          <w:rFonts w:ascii="Calibri" w:hAnsi="Calibri" w:cs="Times New Roman"/>
          <w:bCs/>
          <w:szCs w:val="28"/>
          <w:lang w:bidi="th-TH"/>
        </w:rPr>
        <w:t>tuna, lobsters, prawns,</w:t>
      </w:r>
      <w:r w:rsidR="00210A19">
        <w:rPr>
          <w:rFonts w:ascii="Calibri" w:hAnsi="Calibri" w:cs="Times New Roman"/>
          <w:bCs/>
          <w:szCs w:val="28"/>
          <w:lang w:bidi="th-TH"/>
        </w:rPr>
        <w:t xml:space="preserve"> mangr</w:t>
      </w:r>
      <w:r w:rsidR="00341F88">
        <w:rPr>
          <w:rFonts w:ascii="Calibri" w:hAnsi="Calibri" w:cs="Times New Roman"/>
          <w:bCs/>
          <w:szCs w:val="28"/>
          <w:lang w:bidi="th-TH"/>
        </w:rPr>
        <w:t>ove crabs) and forest species (</w:t>
      </w:r>
      <w:r w:rsidR="00210A19">
        <w:rPr>
          <w:rFonts w:ascii="Calibri" w:hAnsi="Calibri" w:cs="Times New Roman"/>
          <w:bCs/>
          <w:szCs w:val="28"/>
          <w:lang w:bidi="th-TH"/>
        </w:rPr>
        <w:t xml:space="preserve">e.g. </w:t>
      </w:r>
      <w:r w:rsidR="00E70C8F">
        <w:rPr>
          <w:rFonts w:ascii="Calibri" w:hAnsi="Calibri" w:cs="Times New Roman"/>
          <w:bCs/>
          <w:szCs w:val="28"/>
          <w:lang w:bidi="th-TH"/>
        </w:rPr>
        <w:t>yasi</w:t>
      </w:r>
      <w:r w:rsidR="00210A19">
        <w:rPr>
          <w:rFonts w:ascii="Calibri" w:hAnsi="Calibri" w:cs="Times New Roman"/>
          <w:bCs/>
          <w:szCs w:val="28"/>
          <w:lang w:bidi="th-TH"/>
        </w:rPr>
        <w:t>, yaka</w:t>
      </w:r>
      <w:r w:rsidR="00E70C8F">
        <w:rPr>
          <w:rFonts w:ascii="Calibri" w:hAnsi="Calibri" w:cs="Times New Roman"/>
          <w:bCs/>
          <w:szCs w:val="28"/>
          <w:lang w:bidi="th-TH"/>
        </w:rPr>
        <w:t xml:space="preserve"> and</w:t>
      </w:r>
      <w:r w:rsidR="000645EF">
        <w:rPr>
          <w:rFonts w:ascii="Calibri" w:hAnsi="Calibri" w:cs="Times New Roman"/>
          <w:bCs/>
          <w:szCs w:val="28"/>
          <w:lang w:bidi="th-TH"/>
        </w:rPr>
        <w:t xml:space="preserve"> vesi</w:t>
      </w:r>
      <w:r w:rsidR="00210A19">
        <w:rPr>
          <w:rFonts w:ascii="Calibri" w:hAnsi="Calibri" w:cs="Times New Roman"/>
          <w:bCs/>
          <w:szCs w:val="28"/>
          <w:lang w:bidi="th-TH"/>
        </w:rPr>
        <w:t xml:space="preserve">). The direct and indirect impacts of loss of biodiversity on Fiji’s ecosystems and on the </w:t>
      </w:r>
      <w:r w:rsidR="00566D22">
        <w:rPr>
          <w:rFonts w:ascii="Calibri" w:hAnsi="Calibri" w:cs="Times New Roman"/>
          <w:bCs/>
          <w:szCs w:val="28"/>
          <w:lang w:bidi="th-TH"/>
        </w:rPr>
        <w:t xml:space="preserve">R2R </w:t>
      </w:r>
      <w:r w:rsidR="00210A19">
        <w:rPr>
          <w:rFonts w:ascii="Calibri" w:hAnsi="Calibri" w:cs="Times New Roman"/>
          <w:bCs/>
          <w:szCs w:val="28"/>
          <w:lang w:bidi="th-TH"/>
        </w:rPr>
        <w:t>project are manifold. Simpli</w:t>
      </w:r>
      <w:r w:rsidR="007E1044">
        <w:rPr>
          <w:rFonts w:ascii="Calibri" w:hAnsi="Calibri" w:cs="Times New Roman"/>
          <w:bCs/>
          <w:szCs w:val="28"/>
          <w:lang w:bidi="th-TH"/>
        </w:rPr>
        <w:t>fi</w:t>
      </w:r>
      <w:r w:rsidR="00210A19">
        <w:rPr>
          <w:rFonts w:ascii="Calibri" w:hAnsi="Calibri" w:cs="Times New Roman"/>
          <w:bCs/>
          <w:szCs w:val="28"/>
          <w:lang w:bidi="th-TH"/>
        </w:rPr>
        <w:t xml:space="preserve">cation of ecosystems, especially loss of keystone species, </w:t>
      </w:r>
      <w:r w:rsidR="00566D22">
        <w:rPr>
          <w:rFonts w:ascii="Calibri" w:hAnsi="Calibri" w:cs="Times New Roman"/>
          <w:bCs/>
          <w:szCs w:val="28"/>
          <w:lang w:bidi="th-TH"/>
        </w:rPr>
        <w:t xml:space="preserve">makes ecosystems </w:t>
      </w:r>
      <w:r w:rsidR="00210A19">
        <w:rPr>
          <w:rFonts w:ascii="Calibri" w:hAnsi="Calibri" w:cs="Times New Roman"/>
          <w:bCs/>
          <w:szCs w:val="28"/>
          <w:lang w:bidi="th-TH"/>
        </w:rPr>
        <w:t xml:space="preserve">more vulnerable to other forms of degradation, including the major cross-cutting threat of climate change. </w:t>
      </w:r>
      <w:r w:rsidR="00566D22">
        <w:rPr>
          <w:rFonts w:ascii="Calibri" w:hAnsi="Calibri" w:cs="Times New Roman"/>
          <w:bCs/>
          <w:szCs w:val="28"/>
          <w:lang w:bidi="th-TH"/>
        </w:rPr>
        <w:t>L</w:t>
      </w:r>
      <w:r w:rsidR="00210A19">
        <w:rPr>
          <w:rFonts w:ascii="Calibri" w:hAnsi="Calibri" w:cs="Times New Roman"/>
          <w:bCs/>
          <w:szCs w:val="28"/>
          <w:lang w:bidi="th-TH"/>
        </w:rPr>
        <w:t>osses of biodiversity in the pr</w:t>
      </w:r>
      <w:r w:rsidR="00C41D66">
        <w:rPr>
          <w:rFonts w:ascii="Calibri" w:hAnsi="Calibri" w:cs="Times New Roman"/>
          <w:bCs/>
          <w:szCs w:val="28"/>
          <w:lang w:bidi="th-TH"/>
        </w:rPr>
        <w:t xml:space="preserve">iority </w:t>
      </w:r>
      <w:r w:rsidR="00210A19">
        <w:rPr>
          <w:rFonts w:ascii="Calibri" w:hAnsi="Calibri" w:cs="Times New Roman"/>
          <w:bCs/>
          <w:szCs w:val="28"/>
          <w:lang w:bidi="th-TH"/>
        </w:rPr>
        <w:t xml:space="preserve">catchments will run directly counter to the project objectives of </w:t>
      </w:r>
      <w:r w:rsidR="007C1ACF">
        <w:rPr>
          <w:rFonts w:ascii="Calibri" w:hAnsi="Calibri" w:cs="Times New Roman"/>
          <w:bCs/>
          <w:szCs w:val="28"/>
          <w:lang w:bidi="th-TH"/>
        </w:rPr>
        <w:t>Component 1</w:t>
      </w:r>
      <w:r w:rsidR="00210A19">
        <w:rPr>
          <w:rFonts w:ascii="Calibri" w:hAnsi="Calibri" w:cs="Times New Roman"/>
          <w:bCs/>
          <w:szCs w:val="28"/>
          <w:lang w:bidi="th-TH"/>
        </w:rPr>
        <w:t xml:space="preserve">. </w:t>
      </w:r>
    </w:p>
    <w:p w14:paraId="4466DDC6" w14:textId="5DB0EC26" w:rsidR="00210A19" w:rsidRDefault="005625AF" w:rsidP="00BD7F85">
      <w:pPr>
        <w:spacing w:before="360" w:after="240" w:line="240" w:lineRule="auto"/>
        <w:jc w:val="both"/>
        <w:rPr>
          <w:rFonts w:ascii="Calibri" w:hAnsi="Calibri" w:cs="Times New Roman"/>
          <w:bCs/>
          <w:szCs w:val="28"/>
          <w:lang w:bidi="th-TH"/>
        </w:rPr>
      </w:pPr>
      <w:r>
        <w:rPr>
          <w:rFonts w:ascii="Calibri" w:hAnsi="Calibri" w:cs="Times New Roman"/>
          <w:bCs/>
          <w:szCs w:val="28"/>
          <w:lang w:bidi="th-TH"/>
        </w:rPr>
        <w:t>Fire and deforestation are identified as the main threats to the c</w:t>
      </w:r>
      <w:r w:rsidRPr="005625AF">
        <w:rPr>
          <w:rFonts w:ascii="Calibri" w:hAnsi="Calibri" w:cs="Times New Roman"/>
          <w:bCs/>
          <w:szCs w:val="28"/>
          <w:lang w:bidi="th-TH"/>
        </w:rPr>
        <w:t>onservation, restoration and enhancement of carbon stocks through sustainable forestry</w:t>
      </w:r>
      <w:r>
        <w:rPr>
          <w:rFonts w:ascii="Calibri" w:hAnsi="Calibri" w:cs="Times New Roman"/>
          <w:bCs/>
          <w:szCs w:val="28"/>
          <w:lang w:bidi="th-TH"/>
        </w:rPr>
        <w:t xml:space="preserve"> (</w:t>
      </w:r>
      <w:r w:rsidR="007C1ACF">
        <w:rPr>
          <w:rFonts w:ascii="Calibri" w:hAnsi="Calibri" w:cs="Times New Roman"/>
          <w:bCs/>
          <w:szCs w:val="28"/>
          <w:lang w:bidi="th-TH"/>
        </w:rPr>
        <w:t>Component 2</w:t>
      </w:r>
      <w:r>
        <w:rPr>
          <w:rFonts w:ascii="Calibri" w:hAnsi="Calibri" w:cs="Times New Roman"/>
          <w:bCs/>
          <w:szCs w:val="28"/>
          <w:lang w:bidi="th-TH"/>
        </w:rPr>
        <w:t>)</w:t>
      </w:r>
      <w:r w:rsidR="00C41D66">
        <w:rPr>
          <w:rFonts w:ascii="Calibri" w:hAnsi="Calibri" w:cs="Times New Roman"/>
          <w:bCs/>
          <w:szCs w:val="28"/>
          <w:lang w:bidi="th-TH"/>
        </w:rPr>
        <w:t xml:space="preserve"> in the priority</w:t>
      </w:r>
      <w:r w:rsidR="00566D22">
        <w:rPr>
          <w:rFonts w:ascii="Calibri" w:hAnsi="Calibri" w:cs="Times New Roman"/>
          <w:bCs/>
          <w:szCs w:val="28"/>
          <w:lang w:bidi="th-TH"/>
        </w:rPr>
        <w:t xml:space="preserve"> catchments</w:t>
      </w:r>
      <w:r>
        <w:rPr>
          <w:rFonts w:ascii="Calibri" w:hAnsi="Calibri" w:cs="Times New Roman"/>
          <w:bCs/>
          <w:szCs w:val="28"/>
          <w:lang w:bidi="th-TH"/>
        </w:rPr>
        <w:t>. Fire has long been a part of the ecosystem in the drier parts of Fiji but has increased dramatically over the past century due to an</w:t>
      </w:r>
      <w:r w:rsidRPr="005625AF">
        <w:rPr>
          <w:rFonts w:ascii="Calibri" w:hAnsi="Calibri" w:cs="Times New Roman"/>
          <w:bCs/>
          <w:szCs w:val="28"/>
          <w:lang w:bidi="th-TH"/>
        </w:rPr>
        <w:t xml:space="preserve"> increase in </w:t>
      </w:r>
      <w:r>
        <w:rPr>
          <w:rFonts w:ascii="Calibri" w:hAnsi="Calibri" w:cs="Times New Roman"/>
          <w:bCs/>
          <w:szCs w:val="28"/>
          <w:lang w:bidi="th-TH"/>
        </w:rPr>
        <w:t>human-started fires</w:t>
      </w:r>
      <w:r w:rsidRPr="005625AF">
        <w:rPr>
          <w:rFonts w:ascii="Calibri" w:hAnsi="Calibri" w:cs="Times New Roman"/>
          <w:bCs/>
          <w:szCs w:val="28"/>
          <w:lang w:bidi="th-TH"/>
        </w:rPr>
        <w:t xml:space="preserve"> (for grazing</w:t>
      </w:r>
      <w:r>
        <w:rPr>
          <w:rFonts w:ascii="Calibri" w:hAnsi="Calibri" w:cs="Times New Roman"/>
          <w:bCs/>
          <w:szCs w:val="28"/>
          <w:lang w:bidi="th-TH"/>
        </w:rPr>
        <w:t>, pig-hunting, cane harvest</w:t>
      </w:r>
      <w:r w:rsidRPr="005625AF">
        <w:rPr>
          <w:rFonts w:ascii="Calibri" w:hAnsi="Calibri" w:cs="Times New Roman"/>
          <w:bCs/>
          <w:szCs w:val="28"/>
          <w:lang w:bidi="th-TH"/>
        </w:rPr>
        <w:t xml:space="preserve">) </w:t>
      </w:r>
      <w:r>
        <w:rPr>
          <w:rFonts w:ascii="Calibri" w:hAnsi="Calibri" w:cs="Times New Roman"/>
          <w:bCs/>
          <w:szCs w:val="28"/>
          <w:lang w:bidi="th-TH"/>
        </w:rPr>
        <w:t xml:space="preserve">combined </w:t>
      </w:r>
      <w:r w:rsidRPr="005625AF">
        <w:rPr>
          <w:rFonts w:ascii="Calibri" w:hAnsi="Calibri" w:cs="Times New Roman"/>
          <w:bCs/>
          <w:szCs w:val="28"/>
          <w:lang w:bidi="th-TH"/>
        </w:rPr>
        <w:t xml:space="preserve">with </w:t>
      </w:r>
      <w:r>
        <w:rPr>
          <w:rFonts w:ascii="Calibri" w:hAnsi="Calibri" w:cs="Times New Roman"/>
          <w:bCs/>
          <w:szCs w:val="28"/>
          <w:lang w:bidi="th-TH"/>
        </w:rPr>
        <w:t xml:space="preserve">a </w:t>
      </w:r>
      <w:r w:rsidRPr="005625AF">
        <w:rPr>
          <w:rFonts w:ascii="Calibri" w:hAnsi="Calibri" w:cs="Times New Roman"/>
          <w:bCs/>
          <w:szCs w:val="28"/>
          <w:lang w:bidi="th-TH"/>
        </w:rPr>
        <w:t xml:space="preserve">buildup of exotic flammable vegetation notably mission grass </w:t>
      </w:r>
      <w:r w:rsidR="004B124F">
        <w:rPr>
          <w:rFonts w:ascii="Calibri" w:hAnsi="Calibri" w:cs="Times New Roman"/>
          <w:bCs/>
          <w:szCs w:val="28"/>
          <w:lang w:bidi="th-TH"/>
        </w:rPr>
        <w:t xml:space="preserve">and giant thatching grass </w:t>
      </w:r>
      <w:r w:rsidRPr="005625AF">
        <w:rPr>
          <w:rFonts w:ascii="Calibri" w:hAnsi="Calibri" w:cs="Times New Roman"/>
          <w:bCs/>
          <w:szCs w:val="28"/>
          <w:lang w:bidi="th-TH"/>
        </w:rPr>
        <w:t>and also young pine plantations</w:t>
      </w:r>
      <w:r>
        <w:rPr>
          <w:rFonts w:ascii="Calibri" w:hAnsi="Calibri" w:cs="Times New Roman"/>
          <w:bCs/>
          <w:szCs w:val="28"/>
          <w:lang w:bidi="th-TH"/>
        </w:rPr>
        <w:t xml:space="preserve">. Burning directly destroys forest carbon stocks, while frequent burning </w:t>
      </w:r>
      <w:r w:rsidRPr="005625AF">
        <w:rPr>
          <w:rFonts w:ascii="Calibri" w:hAnsi="Calibri" w:cs="Times New Roman"/>
          <w:bCs/>
          <w:szCs w:val="28"/>
          <w:lang w:bidi="th-TH"/>
        </w:rPr>
        <w:t>prevents regeneration of woody vegetation</w:t>
      </w:r>
      <w:r>
        <w:rPr>
          <w:rFonts w:ascii="Calibri" w:hAnsi="Calibri" w:cs="Times New Roman"/>
          <w:bCs/>
          <w:szCs w:val="28"/>
          <w:lang w:bidi="th-TH"/>
        </w:rPr>
        <w:t xml:space="preserve">. Continuation of the current </w:t>
      </w:r>
      <w:r w:rsidR="00566D22">
        <w:rPr>
          <w:rFonts w:ascii="Calibri" w:hAnsi="Calibri" w:cs="Times New Roman"/>
          <w:bCs/>
          <w:szCs w:val="28"/>
          <w:lang w:bidi="th-TH"/>
        </w:rPr>
        <w:t xml:space="preserve">frequent </w:t>
      </w:r>
      <w:r>
        <w:rPr>
          <w:rFonts w:ascii="Calibri" w:hAnsi="Calibri" w:cs="Times New Roman"/>
          <w:bCs/>
          <w:szCs w:val="28"/>
          <w:lang w:bidi="th-TH"/>
        </w:rPr>
        <w:t>fire regim</w:t>
      </w:r>
      <w:r w:rsidR="00566D22">
        <w:rPr>
          <w:rFonts w:ascii="Calibri" w:hAnsi="Calibri" w:cs="Times New Roman"/>
          <w:bCs/>
          <w:szCs w:val="28"/>
          <w:lang w:bidi="th-TH"/>
        </w:rPr>
        <w:t>es will directly impact on compo</w:t>
      </w:r>
      <w:r>
        <w:rPr>
          <w:rFonts w:ascii="Calibri" w:hAnsi="Calibri" w:cs="Times New Roman"/>
          <w:bCs/>
          <w:szCs w:val="28"/>
          <w:lang w:bidi="th-TH"/>
        </w:rPr>
        <w:t xml:space="preserve">nents 1, 2 and 3. </w:t>
      </w:r>
      <w:r w:rsidR="00566D22">
        <w:rPr>
          <w:rFonts w:ascii="Calibri" w:hAnsi="Calibri" w:cs="Times New Roman"/>
          <w:bCs/>
          <w:szCs w:val="28"/>
          <w:lang w:bidi="th-TH"/>
        </w:rPr>
        <w:t>Accordingly c</w:t>
      </w:r>
      <w:r w:rsidRPr="005625AF">
        <w:rPr>
          <w:rFonts w:ascii="Calibri" w:hAnsi="Calibri" w:cs="Times New Roman"/>
          <w:bCs/>
          <w:szCs w:val="28"/>
          <w:lang w:bidi="th-TH"/>
        </w:rPr>
        <w:t>omponent</w:t>
      </w:r>
      <w:r w:rsidR="00566D22">
        <w:rPr>
          <w:rFonts w:ascii="Calibri" w:hAnsi="Calibri" w:cs="Times New Roman"/>
          <w:bCs/>
          <w:szCs w:val="28"/>
          <w:lang w:bidi="th-TH"/>
        </w:rPr>
        <w:t>s</w:t>
      </w:r>
      <w:r w:rsidRPr="005625AF">
        <w:rPr>
          <w:rFonts w:ascii="Calibri" w:hAnsi="Calibri" w:cs="Times New Roman"/>
          <w:bCs/>
          <w:szCs w:val="28"/>
          <w:lang w:bidi="th-TH"/>
        </w:rPr>
        <w:t xml:space="preserve"> 2 and 4 have </w:t>
      </w:r>
      <w:r w:rsidR="00566D22">
        <w:rPr>
          <w:rFonts w:ascii="Calibri" w:hAnsi="Calibri" w:cs="Times New Roman"/>
          <w:bCs/>
          <w:szCs w:val="28"/>
          <w:lang w:bidi="th-TH"/>
        </w:rPr>
        <w:t xml:space="preserve">a </w:t>
      </w:r>
      <w:r w:rsidRPr="005625AF">
        <w:rPr>
          <w:rFonts w:ascii="Calibri" w:hAnsi="Calibri" w:cs="Times New Roman"/>
          <w:bCs/>
          <w:szCs w:val="28"/>
          <w:lang w:bidi="th-TH"/>
        </w:rPr>
        <w:t>major focus on raising awareness and reducing uncontr</w:t>
      </w:r>
      <w:r w:rsidR="001F6B0F">
        <w:rPr>
          <w:rFonts w:ascii="Calibri" w:hAnsi="Calibri" w:cs="Times New Roman"/>
          <w:bCs/>
          <w:szCs w:val="28"/>
          <w:lang w:bidi="th-TH"/>
        </w:rPr>
        <w:t>olled fires in Ba, Labasa, Tuva</w:t>
      </w:r>
      <w:r w:rsidRPr="005625AF">
        <w:rPr>
          <w:rFonts w:ascii="Calibri" w:hAnsi="Calibri" w:cs="Times New Roman"/>
          <w:bCs/>
          <w:szCs w:val="28"/>
          <w:lang w:bidi="th-TH"/>
        </w:rPr>
        <w:t xml:space="preserve"> and Tunuloa. </w:t>
      </w:r>
      <w:r w:rsidR="008E21D7">
        <w:rPr>
          <w:rFonts w:ascii="Calibri" w:hAnsi="Calibri" w:cs="Times New Roman"/>
          <w:bCs/>
          <w:szCs w:val="28"/>
          <w:lang w:bidi="th-TH"/>
        </w:rPr>
        <w:t xml:space="preserve"> </w:t>
      </w:r>
      <w:r w:rsidR="001F6B0F">
        <w:rPr>
          <w:rFonts w:ascii="Calibri" w:hAnsi="Calibri" w:cs="Times New Roman"/>
          <w:bCs/>
          <w:szCs w:val="28"/>
          <w:lang w:bidi="th-TH"/>
        </w:rPr>
        <w:t xml:space="preserve">In addition to </w:t>
      </w:r>
      <w:r w:rsidR="001F6B0F" w:rsidRPr="001F6B0F">
        <w:rPr>
          <w:rFonts w:ascii="Calibri" w:hAnsi="Calibri" w:cs="Times New Roman"/>
          <w:bCs/>
          <w:szCs w:val="28"/>
          <w:lang w:bidi="th-TH"/>
        </w:rPr>
        <w:t>uncontrolle</w:t>
      </w:r>
      <w:r w:rsidR="001F6B0F">
        <w:rPr>
          <w:rFonts w:ascii="Calibri" w:hAnsi="Calibri" w:cs="Times New Roman"/>
          <w:bCs/>
          <w:szCs w:val="28"/>
          <w:lang w:bidi="th-TH"/>
        </w:rPr>
        <w:t xml:space="preserve">d, intense and frequent firing the other </w:t>
      </w:r>
      <w:r w:rsidR="008E21D7">
        <w:rPr>
          <w:rFonts w:ascii="Calibri" w:hAnsi="Calibri" w:cs="Times New Roman"/>
          <w:bCs/>
          <w:szCs w:val="28"/>
          <w:lang w:bidi="th-TH"/>
        </w:rPr>
        <w:t xml:space="preserve">main causes of deforestation in </w:t>
      </w:r>
      <w:r w:rsidR="00566D22">
        <w:rPr>
          <w:rFonts w:ascii="Calibri" w:hAnsi="Calibri" w:cs="Times New Roman"/>
          <w:bCs/>
          <w:szCs w:val="28"/>
          <w:lang w:bidi="th-TH"/>
        </w:rPr>
        <w:t xml:space="preserve">the </w:t>
      </w:r>
      <w:r w:rsidR="00C41D66">
        <w:rPr>
          <w:rFonts w:ascii="Calibri" w:hAnsi="Calibri" w:cs="Times New Roman"/>
          <w:bCs/>
          <w:szCs w:val="28"/>
          <w:lang w:bidi="th-TH"/>
        </w:rPr>
        <w:t>priority catchment</w:t>
      </w:r>
      <w:r w:rsidR="00566D22">
        <w:rPr>
          <w:rFonts w:ascii="Calibri" w:hAnsi="Calibri" w:cs="Times New Roman"/>
          <w:bCs/>
          <w:szCs w:val="28"/>
          <w:lang w:bidi="th-TH"/>
        </w:rPr>
        <w:t>s</w:t>
      </w:r>
      <w:r w:rsidR="00BD253D">
        <w:rPr>
          <w:rFonts w:ascii="Calibri" w:hAnsi="Calibri" w:cs="Times New Roman"/>
          <w:bCs/>
          <w:szCs w:val="28"/>
          <w:lang w:bidi="th-TH"/>
        </w:rPr>
        <w:t xml:space="preserve"> </w:t>
      </w:r>
      <w:r w:rsidR="008E21D7">
        <w:rPr>
          <w:rFonts w:ascii="Calibri" w:hAnsi="Calibri" w:cs="Times New Roman"/>
          <w:bCs/>
          <w:szCs w:val="28"/>
          <w:lang w:bidi="th-TH"/>
        </w:rPr>
        <w:t xml:space="preserve">are </w:t>
      </w:r>
      <w:r w:rsidR="00BD253D">
        <w:rPr>
          <w:rFonts w:ascii="Calibri" w:hAnsi="Calibri" w:cs="Times New Roman"/>
          <w:bCs/>
          <w:szCs w:val="28"/>
          <w:lang w:bidi="th-TH"/>
        </w:rPr>
        <w:t>c</w:t>
      </w:r>
      <w:r w:rsidR="008E21D7" w:rsidRPr="008E21D7">
        <w:rPr>
          <w:rFonts w:ascii="Calibri" w:hAnsi="Calibri" w:cs="Times New Roman"/>
          <w:bCs/>
          <w:szCs w:val="28"/>
          <w:lang w:bidi="th-TH"/>
        </w:rPr>
        <w:t>learing for agriculture</w:t>
      </w:r>
      <w:r w:rsidR="00566D22">
        <w:rPr>
          <w:rFonts w:ascii="Calibri" w:hAnsi="Calibri" w:cs="Times New Roman"/>
          <w:bCs/>
          <w:szCs w:val="28"/>
          <w:lang w:bidi="th-TH"/>
        </w:rPr>
        <w:t>,</w:t>
      </w:r>
      <w:r w:rsidR="008E21D7" w:rsidRPr="008E21D7">
        <w:rPr>
          <w:rFonts w:ascii="Calibri" w:hAnsi="Calibri" w:cs="Times New Roman"/>
          <w:bCs/>
          <w:szCs w:val="28"/>
          <w:lang w:bidi="th-TH"/>
        </w:rPr>
        <w:t xml:space="preserve"> including </w:t>
      </w:r>
      <w:r w:rsidR="00BD253D">
        <w:rPr>
          <w:rFonts w:ascii="Calibri" w:hAnsi="Calibri" w:cs="Times New Roman"/>
          <w:bCs/>
          <w:szCs w:val="28"/>
          <w:lang w:bidi="th-TH"/>
        </w:rPr>
        <w:t xml:space="preserve">for </w:t>
      </w:r>
      <w:r w:rsidR="001F6B0F">
        <w:rPr>
          <w:rFonts w:ascii="Calibri" w:hAnsi="Calibri" w:cs="Times New Roman"/>
          <w:bCs/>
          <w:szCs w:val="28"/>
          <w:lang w:bidi="th-TH"/>
        </w:rPr>
        <w:t>yaqona and ginger</w:t>
      </w:r>
      <w:r w:rsidR="00566D22">
        <w:rPr>
          <w:rFonts w:ascii="Calibri" w:hAnsi="Calibri" w:cs="Times New Roman"/>
          <w:bCs/>
          <w:szCs w:val="28"/>
          <w:lang w:bidi="th-TH"/>
        </w:rPr>
        <w:t>,</w:t>
      </w:r>
      <w:r w:rsidR="001F6B0F">
        <w:rPr>
          <w:rFonts w:ascii="Calibri" w:hAnsi="Calibri" w:cs="Times New Roman"/>
          <w:bCs/>
          <w:szCs w:val="28"/>
          <w:lang w:bidi="th-TH"/>
        </w:rPr>
        <w:t xml:space="preserve"> a</w:t>
      </w:r>
      <w:r w:rsidR="00BD253D">
        <w:rPr>
          <w:rFonts w:ascii="Calibri" w:hAnsi="Calibri" w:cs="Times New Roman"/>
          <w:bCs/>
          <w:szCs w:val="28"/>
          <w:lang w:bidi="th-TH"/>
        </w:rPr>
        <w:t>nd a failure to regenerate</w:t>
      </w:r>
      <w:r w:rsidR="008E21D7" w:rsidRPr="008E21D7">
        <w:rPr>
          <w:rFonts w:ascii="Calibri" w:hAnsi="Calibri" w:cs="Times New Roman"/>
          <w:bCs/>
          <w:szCs w:val="28"/>
          <w:lang w:bidi="th-TH"/>
        </w:rPr>
        <w:t xml:space="preserve"> </w:t>
      </w:r>
      <w:r w:rsidR="001F6B0F">
        <w:rPr>
          <w:rFonts w:ascii="Calibri" w:hAnsi="Calibri" w:cs="Times New Roman"/>
          <w:bCs/>
          <w:szCs w:val="28"/>
          <w:lang w:bidi="th-TH"/>
        </w:rPr>
        <w:t xml:space="preserve">mahogany and pine </w:t>
      </w:r>
      <w:r w:rsidR="008E21D7" w:rsidRPr="008E21D7">
        <w:rPr>
          <w:rFonts w:ascii="Calibri" w:hAnsi="Calibri" w:cs="Times New Roman"/>
          <w:bCs/>
          <w:szCs w:val="28"/>
          <w:lang w:bidi="th-TH"/>
        </w:rPr>
        <w:t>plantations after harvest</w:t>
      </w:r>
      <w:r w:rsidR="001F6B0F">
        <w:rPr>
          <w:rFonts w:ascii="Calibri" w:hAnsi="Calibri" w:cs="Times New Roman"/>
          <w:bCs/>
          <w:szCs w:val="28"/>
          <w:lang w:bidi="th-TH"/>
        </w:rPr>
        <w:t xml:space="preserve"> or lease expiry.</w:t>
      </w:r>
      <w:r w:rsidR="00984879">
        <w:rPr>
          <w:rFonts w:ascii="Calibri" w:hAnsi="Calibri" w:cs="Times New Roman"/>
          <w:bCs/>
          <w:szCs w:val="28"/>
          <w:lang w:bidi="th-TH"/>
        </w:rPr>
        <w:t xml:space="preserve"> In summary the main drivers of deforestation in Fiji are:</w:t>
      </w:r>
    </w:p>
    <w:p w14:paraId="08A9305C" w14:textId="77777777" w:rsidR="00984879" w:rsidRDefault="00984879" w:rsidP="00BD7F85">
      <w:pPr>
        <w:spacing w:before="360" w:after="240" w:line="240" w:lineRule="auto"/>
        <w:jc w:val="both"/>
        <w:rPr>
          <w:rFonts w:ascii="Calibri" w:hAnsi="Calibri" w:cs="Times New Roman"/>
          <w:bCs/>
          <w:szCs w:val="28"/>
          <w:lang w:bidi="th-TH"/>
        </w:rPr>
      </w:pPr>
    </w:p>
    <w:p w14:paraId="3D853E63" w14:textId="7A6EE5E9" w:rsidR="00984879" w:rsidRDefault="007A3FFC" w:rsidP="005051B5">
      <w:pPr>
        <w:pStyle w:val="ListParagraph"/>
        <w:numPr>
          <w:ilvl w:val="0"/>
          <w:numId w:val="70"/>
        </w:numPr>
        <w:spacing w:before="360" w:after="240" w:line="240" w:lineRule="auto"/>
        <w:jc w:val="both"/>
        <w:rPr>
          <w:rFonts w:ascii="Calibri" w:hAnsi="Calibri" w:cs="Times New Roman"/>
          <w:bCs/>
          <w:szCs w:val="28"/>
          <w:lang w:bidi="th-TH"/>
        </w:rPr>
      </w:pPr>
      <w:r w:rsidRPr="005051B5">
        <w:rPr>
          <w:rFonts w:ascii="Calibri" w:hAnsi="Calibri" w:cs="Times New Roman"/>
          <w:bCs/>
          <w:i/>
          <w:szCs w:val="28"/>
          <w:lang w:bidi="th-TH"/>
        </w:rPr>
        <w:t>Increasing population</w:t>
      </w:r>
      <w:r w:rsidR="005051B5" w:rsidRPr="005051B5">
        <w:rPr>
          <w:rFonts w:ascii="Calibri" w:hAnsi="Calibri" w:cs="Times New Roman"/>
          <w:bCs/>
          <w:i/>
          <w:szCs w:val="28"/>
          <w:lang w:bidi="th-TH"/>
        </w:rPr>
        <w:t xml:space="preserve"> and land use pressures</w:t>
      </w:r>
      <w:r>
        <w:rPr>
          <w:rFonts w:ascii="Calibri" w:hAnsi="Calibri" w:cs="Times New Roman"/>
          <w:bCs/>
          <w:szCs w:val="28"/>
          <w:lang w:bidi="th-TH"/>
        </w:rPr>
        <w:t xml:space="preserve">: </w:t>
      </w:r>
      <w:r w:rsidR="00984879">
        <w:rPr>
          <w:rFonts w:ascii="Calibri" w:hAnsi="Calibri" w:cs="Times New Roman"/>
          <w:bCs/>
          <w:szCs w:val="28"/>
          <w:lang w:bidi="th-TH"/>
        </w:rPr>
        <w:t>need for more land for food production</w:t>
      </w:r>
      <w:r>
        <w:rPr>
          <w:rFonts w:ascii="Calibri" w:hAnsi="Calibri" w:cs="Times New Roman"/>
          <w:bCs/>
          <w:szCs w:val="28"/>
          <w:lang w:bidi="th-TH"/>
        </w:rPr>
        <w:t>.</w:t>
      </w:r>
      <w:r w:rsidR="005051B5">
        <w:rPr>
          <w:rFonts w:ascii="Calibri" w:hAnsi="Calibri" w:cs="Times New Roman"/>
          <w:bCs/>
          <w:szCs w:val="28"/>
          <w:lang w:bidi="th-TH"/>
        </w:rPr>
        <w:t xml:space="preserve"> </w:t>
      </w:r>
      <w:r w:rsidR="005051B5" w:rsidRPr="005051B5">
        <w:rPr>
          <w:rFonts w:ascii="Calibri" w:hAnsi="Calibri" w:cs="Times New Roman"/>
          <w:bCs/>
          <w:szCs w:val="28"/>
          <w:lang w:bidi="th-TH"/>
        </w:rPr>
        <w:t>When pressures on land were less, there was a longer fallow period which enabled secondary forests to regenerate and soil fertility to build up.</w:t>
      </w:r>
    </w:p>
    <w:p w14:paraId="67604685" w14:textId="2C242449" w:rsidR="00984879" w:rsidRDefault="007A3FFC" w:rsidP="00984879">
      <w:pPr>
        <w:pStyle w:val="ListParagraph"/>
        <w:numPr>
          <w:ilvl w:val="0"/>
          <w:numId w:val="70"/>
        </w:numPr>
        <w:spacing w:before="360" w:after="240" w:line="240" w:lineRule="auto"/>
        <w:jc w:val="both"/>
        <w:rPr>
          <w:rFonts w:ascii="Calibri" w:hAnsi="Calibri" w:cs="Times New Roman"/>
          <w:bCs/>
          <w:szCs w:val="28"/>
          <w:lang w:bidi="th-TH"/>
        </w:rPr>
      </w:pPr>
      <w:r w:rsidRPr="005051B5">
        <w:rPr>
          <w:rFonts w:ascii="Calibri" w:hAnsi="Calibri" w:cs="Times New Roman"/>
          <w:bCs/>
          <w:i/>
          <w:szCs w:val="28"/>
          <w:lang w:bidi="th-TH"/>
        </w:rPr>
        <w:t>Rural poverty</w:t>
      </w:r>
      <w:r>
        <w:rPr>
          <w:rFonts w:ascii="Calibri" w:hAnsi="Calibri" w:cs="Times New Roman"/>
          <w:bCs/>
          <w:szCs w:val="28"/>
          <w:lang w:bidi="th-TH"/>
        </w:rPr>
        <w:t>: l</w:t>
      </w:r>
      <w:r w:rsidR="00984879">
        <w:rPr>
          <w:rFonts w:ascii="Calibri" w:hAnsi="Calibri" w:cs="Times New Roman"/>
          <w:bCs/>
          <w:szCs w:val="28"/>
          <w:lang w:bidi="th-TH"/>
        </w:rPr>
        <w:t xml:space="preserve">imited opportunities for earning cash in rural areas aside from cash crops such as yaqona (kava) and ginger which often require forest to be cleared to provide </w:t>
      </w:r>
      <w:r>
        <w:rPr>
          <w:rFonts w:ascii="Calibri" w:hAnsi="Calibri" w:cs="Times New Roman"/>
          <w:bCs/>
          <w:szCs w:val="28"/>
          <w:lang w:bidi="th-TH"/>
        </w:rPr>
        <w:t xml:space="preserve">new </w:t>
      </w:r>
      <w:r w:rsidR="00984879">
        <w:rPr>
          <w:rFonts w:ascii="Calibri" w:hAnsi="Calibri" w:cs="Times New Roman"/>
          <w:bCs/>
          <w:szCs w:val="28"/>
          <w:lang w:bidi="th-TH"/>
        </w:rPr>
        <w:t xml:space="preserve">fertile soils </w:t>
      </w:r>
      <w:r>
        <w:rPr>
          <w:rFonts w:ascii="Calibri" w:hAnsi="Calibri" w:cs="Times New Roman"/>
          <w:bCs/>
          <w:szCs w:val="28"/>
          <w:lang w:bidi="th-TH"/>
        </w:rPr>
        <w:t xml:space="preserve">that </w:t>
      </w:r>
      <w:r w:rsidR="00984879">
        <w:rPr>
          <w:rFonts w:ascii="Calibri" w:hAnsi="Calibri" w:cs="Times New Roman"/>
          <w:bCs/>
          <w:szCs w:val="28"/>
          <w:lang w:bidi="th-TH"/>
        </w:rPr>
        <w:t xml:space="preserve">free </w:t>
      </w:r>
      <w:r>
        <w:rPr>
          <w:rFonts w:ascii="Calibri" w:hAnsi="Calibri" w:cs="Times New Roman"/>
          <w:bCs/>
          <w:szCs w:val="28"/>
          <w:lang w:bidi="th-TH"/>
        </w:rPr>
        <w:t xml:space="preserve">from build-up </w:t>
      </w:r>
      <w:r w:rsidR="00984879">
        <w:rPr>
          <w:rFonts w:ascii="Calibri" w:hAnsi="Calibri" w:cs="Times New Roman"/>
          <w:bCs/>
          <w:szCs w:val="28"/>
          <w:lang w:bidi="th-TH"/>
        </w:rPr>
        <w:t>of crop diseases.</w:t>
      </w:r>
    </w:p>
    <w:p w14:paraId="35C5116B" w14:textId="7A34FB9D" w:rsidR="00984879" w:rsidRPr="005051B5" w:rsidRDefault="007A3FFC" w:rsidP="00362F2B">
      <w:pPr>
        <w:pStyle w:val="ListParagraph"/>
        <w:numPr>
          <w:ilvl w:val="0"/>
          <w:numId w:val="70"/>
        </w:numPr>
        <w:spacing w:before="360" w:after="240" w:line="240" w:lineRule="auto"/>
        <w:jc w:val="both"/>
        <w:rPr>
          <w:rFonts w:ascii="Calibri" w:hAnsi="Calibri" w:cs="Times New Roman"/>
          <w:bCs/>
          <w:szCs w:val="28"/>
          <w:lang w:bidi="th-TH"/>
        </w:rPr>
      </w:pPr>
      <w:r w:rsidRPr="005051B5">
        <w:rPr>
          <w:rFonts w:ascii="Calibri" w:hAnsi="Calibri" w:cs="Times New Roman"/>
          <w:bCs/>
          <w:i/>
          <w:szCs w:val="28"/>
          <w:lang w:bidi="th-TH"/>
        </w:rPr>
        <w:t>Uncontrolled burning</w:t>
      </w:r>
      <w:r w:rsidR="005051B5">
        <w:rPr>
          <w:rFonts w:ascii="Calibri" w:hAnsi="Calibri" w:cs="Times New Roman"/>
          <w:bCs/>
          <w:szCs w:val="28"/>
          <w:lang w:bidi="th-TH"/>
        </w:rPr>
        <w:t>:</w:t>
      </w:r>
      <w:r w:rsidRPr="005051B5">
        <w:rPr>
          <w:rFonts w:ascii="Calibri" w:hAnsi="Calibri" w:cs="Times New Roman"/>
          <w:bCs/>
          <w:szCs w:val="28"/>
          <w:lang w:bidi="th-TH"/>
        </w:rPr>
        <w:t xml:space="preserve"> l</w:t>
      </w:r>
      <w:r w:rsidR="00984879" w:rsidRPr="005051B5">
        <w:rPr>
          <w:rFonts w:ascii="Calibri" w:hAnsi="Calibri" w:cs="Times New Roman"/>
          <w:bCs/>
          <w:szCs w:val="28"/>
          <w:lang w:bidi="th-TH"/>
        </w:rPr>
        <w:t>ack of understanding of rural dwellers of the damage caused by fires to forests which escape from burning-off operations, pig-hunts etc, and lack of regulation and policing of acts of arson and careless burning.</w:t>
      </w:r>
      <w:r w:rsidR="00EA6D84">
        <w:rPr>
          <w:rFonts w:ascii="Calibri" w:hAnsi="Calibri" w:cs="Times New Roman"/>
          <w:bCs/>
          <w:szCs w:val="28"/>
          <w:lang w:bidi="th-TH"/>
        </w:rPr>
        <w:t xml:space="preserve"> This </w:t>
      </w:r>
      <w:r w:rsidR="005051B5">
        <w:rPr>
          <w:rFonts w:ascii="Calibri" w:hAnsi="Calibri" w:cs="Times New Roman"/>
          <w:bCs/>
          <w:szCs w:val="28"/>
          <w:lang w:bidi="th-TH"/>
        </w:rPr>
        <w:t>is coupled with vegetation changes and greatly increased flammability of dry-zone vegetation.</w:t>
      </w:r>
    </w:p>
    <w:p w14:paraId="7A805A23" w14:textId="2E8A718F" w:rsidR="00984879" w:rsidRPr="00984879" w:rsidRDefault="00984879" w:rsidP="00984879">
      <w:pPr>
        <w:pStyle w:val="ListParagraph"/>
        <w:numPr>
          <w:ilvl w:val="0"/>
          <w:numId w:val="70"/>
        </w:numPr>
        <w:spacing w:before="360" w:after="240" w:line="240" w:lineRule="auto"/>
        <w:jc w:val="both"/>
        <w:rPr>
          <w:rFonts w:ascii="Calibri" w:hAnsi="Calibri" w:cs="Times New Roman"/>
          <w:bCs/>
          <w:szCs w:val="28"/>
          <w:lang w:bidi="th-TH"/>
        </w:rPr>
      </w:pPr>
      <w:r w:rsidRPr="005051B5">
        <w:rPr>
          <w:rFonts w:ascii="Calibri" w:hAnsi="Calibri" w:cs="Times New Roman"/>
          <w:bCs/>
          <w:i/>
          <w:szCs w:val="28"/>
          <w:lang w:bidi="th-TH"/>
        </w:rPr>
        <w:t>Native timber harvesting</w:t>
      </w:r>
      <w:r w:rsidR="005051B5">
        <w:rPr>
          <w:rFonts w:ascii="Calibri" w:hAnsi="Calibri" w:cs="Times New Roman"/>
          <w:bCs/>
          <w:szCs w:val="28"/>
          <w:lang w:bidi="th-TH"/>
        </w:rPr>
        <w:t xml:space="preserve">: </w:t>
      </w:r>
      <w:r>
        <w:rPr>
          <w:rFonts w:ascii="Calibri" w:hAnsi="Calibri" w:cs="Times New Roman"/>
          <w:bCs/>
          <w:szCs w:val="28"/>
          <w:lang w:bidi="th-TH"/>
        </w:rPr>
        <w:t xml:space="preserve">until recently, a major cause of forest loss and degradation: the driver being </w:t>
      </w:r>
      <w:r w:rsidR="007A3FFC">
        <w:rPr>
          <w:rFonts w:ascii="Calibri" w:hAnsi="Calibri" w:cs="Times New Roman"/>
          <w:bCs/>
          <w:szCs w:val="28"/>
          <w:lang w:bidi="th-TH"/>
        </w:rPr>
        <w:t xml:space="preserve">the </w:t>
      </w:r>
      <w:r>
        <w:rPr>
          <w:rFonts w:ascii="Calibri" w:hAnsi="Calibri" w:cs="Times New Roman"/>
          <w:bCs/>
          <w:szCs w:val="28"/>
          <w:lang w:bidi="th-TH"/>
        </w:rPr>
        <w:t>n</w:t>
      </w:r>
      <w:r w:rsidR="007A3FFC">
        <w:rPr>
          <w:rFonts w:ascii="Calibri" w:hAnsi="Calibri" w:cs="Times New Roman"/>
          <w:bCs/>
          <w:szCs w:val="28"/>
          <w:lang w:bidi="th-TH"/>
        </w:rPr>
        <w:t>eed for income from landowners and timber for domestic market (which is now mainly met through plantations, both pine and mahogany)</w:t>
      </w:r>
    </w:p>
    <w:p w14:paraId="3956C22E" w14:textId="57371249" w:rsidR="00210A19" w:rsidRDefault="00341F88" w:rsidP="00341F88">
      <w:pPr>
        <w:spacing w:before="360" w:after="240" w:line="240" w:lineRule="auto"/>
        <w:jc w:val="both"/>
        <w:rPr>
          <w:rFonts w:ascii="Calibri" w:hAnsi="Calibri" w:cs="Times New Roman"/>
          <w:bCs/>
          <w:szCs w:val="28"/>
          <w:lang w:bidi="th-TH"/>
        </w:rPr>
      </w:pPr>
      <w:r w:rsidRPr="00341F88">
        <w:rPr>
          <w:rFonts w:ascii="Calibri" w:hAnsi="Calibri" w:cs="Times New Roman"/>
          <w:bCs/>
          <w:szCs w:val="28"/>
          <w:lang w:bidi="th-TH"/>
        </w:rPr>
        <w:t xml:space="preserve">The threats </w:t>
      </w:r>
      <w:r>
        <w:rPr>
          <w:rFonts w:ascii="Calibri" w:hAnsi="Calibri" w:cs="Times New Roman"/>
          <w:bCs/>
          <w:szCs w:val="28"/>
          <w:lang w:bidi="th-TH"/>
        </w:rPr>
        <w:t xml:space="preserve">related </w:t>
      </w:r>
      <w:r w:rsidRPr="00341F88">
        <w:rPr>
          <w:rFonts w:ascii="Calibri" w:hAnsi="Calibri" w:cs="Times New Roman"/>
          <w:bCs/>
          <w:szCs w:val="28"/>
          <w:lang w:bidi="th-TH"/>
        </w:rPr>
        <w:t xml:space="preserve">to </w:t>
      </w:r>
      <w:r>
        <w:rPr>
          <w:rFonts w:ascii="Calibri" w:hAnsi="Calibri" w:cs="Times New Roman"/>
          <w:bCs/>
          <w:szCs w:val="28"/>
          <w:lang w:bidi="th-TH"/>
        </w:rPr>
        <w:t>integrated catchment management (</w:t>
      </w:r>
      <w:r w:rsidR="007C1ACF">
        <w:rPr>
          <w:rFonts w:ascii="Calibri" w:hAnsi="Calibri" w:cs="Times New Roman"/>
          <w:bCs/>
          <w:szCs w:val="28"/>
          <w:lang w:bidi="th-TH"/>
        </w:rPr>
        <w:t>Component 3</w:t>
      </w:r>
      <w:r w:rsidRPr="00341F88">
        <w:rPr>
          <w:rFonts w:ascii="Calibri" w:hAnsi="Calibri" w:cs="Times New Roman"/>
          <w:bCs/>
          <w:szCs w:val="28"/>
          <w:lang w:bidi="th-TH"/>
        </w:rPr>
        <w:t>)</w:t>
      </w:r>
      <w:r>
        <w:rPr>
          <w:rFonts w:ascii="Calibri" w:hAnsi="Calibri" w:cs="Times New Roman"/>
          <w:bCs/>
          <w:szCs w:val="28"/>
          <w:lang w:bidi="th-TH"/>
        </w:rPr>
        <w:t xml:space="preserve"> </w:t>
      </w:r>
      <w:r w:rsidR="009000BD">
        <w:rPr>
          <w:rFonts w:ascii="Calibri" w:hAnsi="Calibri" w:cs="Times New Roman"/>
          <w:bCs/>
          <w:szCs w:val="28"/>
          <w:lang w:bidi="th-TH"/>
        </w:rPr>
        <w:t>frequently</w:t>
      </w:r>
      <w:r>
        <w:rPr>
          <w:rFonts w:ascii="Calibri" w:hAnsi="Calibri" w:cs="Times New Roman"/>
          <w:bCs/>
          <w:szCs w:val="28"/>
          <w:lang w:bidi="th-TH"/>
        </w:rPr>
        <w:t xml:space="preserve"> stem from a lack of proper planning coupled with </w:t>
      </w:r>
      <w:r w:rsidR="009000BD">
        <w:rPr>
          <w:rFonts w:ascii="Calibri" w:hAnsi="Calibri" w:cs="Times New Roman"/>
          <w:bCs/>
          <w:szCs w:val="28"/>
          <w:lang w:bidi="th-TH"/>
        </w:rPr>
        <w:t xml:space="preserve">inappropriate developments and resource extraction, and </w:t>
      </w:r>
      <w:r>
        <w:rPr>
          <w:rFonts w:ascii="Calibri" w:hAnsi="Calibri" w:cs="Times New Roman"/>
          <w:bCs/>
          <w:szCs w:val="28"/>
          <w:lang w:bidi="th-TH"/>
        </w:rPr>
        <w:t>bad agricu</w:t>
      </w:r>
      <w:r w:rsidR="009000BD">
        <w:rPr>
          <w:rFonts w:ascii="Calibri" w:hAnsi="Calibri" w:cs="Times New Roman"/>
          <w:bCs/>
          <w:szCs w:val="28"/>
          <w:lang w:bidi="th-TH"/>
        </w:rPr>
        <w:t xml:space="preserve">ltural and forest </w:t>
      </w:r>
      <w:r w:rsidR="007E1044">
        <w:rPr>
          <w:rFonts w:ascii="Calibri" w:hAnsi="Calibri" w:cs="Times New Roman"/>
          <w:bCs/>
          <w:szCs w:val="28"/>
          <w:lang w:bidi="th-TH"/>
        </w:rPr>
        <w:t>harvesting</w:t>
      </w:r>
      <w:r w:rsidR="009000BD">
        <w:rPr>
          <w:rFonts w:ascii="Calibri" w:hAnsi="Calibri" w:cs="Times New Roman"/>
          <w:bCs/>
          <w:szCs w:val="28"/>
          <w:lang w:bidi="th-TH"/>
        </w:rPr>
        <w:t xml:space="preserve"> </w:t>
      </w:r>
      <w:r>
        <w:rPr>
          <w:rFonts w:ascii="Calibri" w:hAnsi="Calibri" w:cs="Times New Roman"/>
          <w:bCs/>
          <w:szCs w:val="28"/>
          <w:lang w:bidi="th-TH"/>
        </w:rPr>
        <w:t xml:space="preserve">practices. </w:t>
      </w:r>
      <w:r w:rsidR="009000BD">
        <w:rPr>
          <w:rFonts w:ascii="Calibri" w:hAnsi="Calibri" w:cs="Times New Roman"/>
          <w:bCs/>
          <w:szCs w:val="28"/>
          <w:lang w:bidi="th-TH"/>
        </w:rPr>
        <w:t xml:space="preserve">The impacts in the R2R project catchments are seen as </w:t>
      </w:r>
      <w:r w:rsidR="00F23FCB">
        <w:rPr>
          <w:rFonts w:ascii="Calibri" w:hAnsi="Calibri" w:cs="Times New Roman"/>
          <w:bCs/>
          <w:szCs w:val="28"/>
          <w:lang w:bidi="th-TH"/>
        </w:rPr>
        <w:t xml:space="preserve">continuing </w:t>
      </w:r>
      <w:r>
        <w:rPr>
          <w:rFonts w:ascii="Calibri" w:hAnsi="Calibri" w:cs="Times New Roman"/>
          <w:bCs/>
          <w:szCs w:val="28"/>
          <w:lang w:bidi="th-TH"/>
        </w:rPr>
        <w:t>soil decline, loss and erosion; sedimentation</w:t>
      </w:r>
      <w:r w:rsidR="00F23FCB">
        <w:rPr>
          <w:rFonts w:ascii="Calibri" w:hAnsi="Calibri" w:cs="Times New Roman"/>
          <w:bCs/>
          <w:szCs w:val="28"/>
          <w:lang w:bidi="th-TH"/>
        </w:rPr>
        <w:t xml:space="preserve"> and</w:t>
      </w:r>
      <w:r>
        <w:rPr>
          <w:rFonts w:ascii="Calibri" w:hAnsi="Calibri" w:cs="Times New Roman"/>
          <w:bCs/>
          <w:szCs w:val="28"/>
          <w:lang w:bidi="th-TH"/>
        </w:rPr>
        <w:t xml:space="preserve"> </w:t>
      </w:r>
      <w:r w:rsidR="00F23FCB">
        <w:rPr>
          <w:rFonts w:ascii="Calibri" w:hAnsi="Calibri" w:cs="Times New Roman"/>
          <w:bCs/>
          <w:szCs w:val="28"/>
          <w:lang w:bidi="th-TH"/>
        </w:rPr>
        <w:t>damaging floods;</w:t>
      </w:r>
      <w:r w:rsidR="009000BD" w:rsidRPr="009000BD">
        <w:rPr>
          <w:rFonts w:ascii="Calibri" w:hAnsi="Calibri" w:cs="Times New Roman"/>
          <w:bCs/>
          <w:szCs w:val="28"/>
          <w:lang w:bidi="th-TH"/>
        </w:rPr>
        <w:t xml:space="preserve"> </w:t>
      </w:r>
      <w:r>
        <w:rPr>
          <w:rFonts w:ascii="Calibri" w:hAnsi="Calibri" w:cs="Times New Roman"/>
          <w:bCs/>
          <w:szCs w:val="28"/>
          <w:lang w:bidi="th-TH"/>
        </w:rPr>
        <w:t>w</w:t>
      </w:r>
      <w:r w:rsidRPr="00341F88">
        <w:rPr>
          <w:rFonts w:ascii="Calibri" w:hAnsi="Calibri" w:cs="Times New Roman"/>
          <w:bCs/>
          <w:szCs w:val="28"/>
          <w:lang w:bidi="th-TH"/>
        </w:rPr>
        <w:t>ater quality degradation and pollution</w:t>
      </w:r>
      <w:r w:rsidR="009000BD">
        <w:rPr>
          <w:rFonts w:ascii="Calibri" w:hAnsi="Calibri" w:cs="Times New Roman"/>
          <w:bCs/>
          <w:szCs w:val="28"/>
          <w:lang w:bidi="th-TH"/>
        </w:rPr>
        <w:t xml:space="preserve">. </w:t>
      </w:r>
      <w:r w:rsidR="009000BD" w:rsidRPr="009000BD">
        <w:rPr>
          <w:rFonts w:ascii="Calibri" w:hAnsi="Calibri" w:cs="Times New Roman"/>
          <w:bCs/>
          <w:szCs w:val="28"/>
          <w:lang w:bidi="th-TH"/>
        </w:rPr>
        <w:t xml:space="preserve">If allowed to continue, bad agricultural </w:t>
      </w:r>
      <w:r w:rsidR="00F23FCB">
        <w:rPr>
          <w:rFonts w:ascii="Calibri" w:hAnsi="Calibri" w:cs="Times New Roman"/>
          <w:bCs/>
          <w:szCs w:val="28"/>
          <w:lang w:bidi="th-TH"/>
        </w:rPr>
        <w:t xml:space="preserve">and forest harvesting </w:t>
      </w:r>
      <w:r w:rsidR="009000BD" w:rsidRPr="009000BD">
        <w:rPr>
          <w:rFonts w:ascii="Calibri" w:hAnsi="Calibri" w:cs="Times New Roman"/>
          <w:bCs/>
          <w:szCs w:val="28"/>
          <w:lang w:bidi="th-TH"/>
        </w:rPr>
        <w:t>practices in critical locations (steep slopes; river banks) will undermine R2R efforts to improve catchment function and services</w:t>
      </w:r>
      <w:r w:rsidR="00F23FCB">
        <w:rPr>
          <w:rFonts w:ascii="Calibri" w:hAnsi="Calibri" w:cs="Times New Roman"/>
          <w:bCs/>
          <w:szCs w:val="28"/>
          <w:lang w:bidi="th-TH"/>
        </w:rPr>
        <w:t>.</w:t>
      </w:r>
      <w:r w:rsidR="00AD597A">
        <w:rPr>
          <w:rFonts w:ascii="Calibri" w:hAnsi="Calibri" w:cs="Times New Roman"/>
          <w:bCs/>
          <w:szCs w:val="28"/>
          <w:lang w:bidi="th-TH"/>
        </w:rPr>
        <w:t xml:space="preserve"> One of the options being considered to address the Suva-Nausori corridor’s needs for potable water is the</w:t>
      </w:r>
      <w:r w:rsidR="00AD597A" w:rsidRPr="00AD597A">
        <w:rPr>
          <w:rFonts w:ascii="Calibri" w:hAnsi="Calibri" w:cs="Times New Roman"/>
          <w:bCs/>
          <w:szCs w:val="28"/>
          <w:lang w:bidi="th-TH"/>
        </w:rPr>
        <w:t xml:space="preserve"> construction</w:t>
      </w:r>
      <w:r w:rsidR="00AD597A">
        <w:rPr>
          <w:rFonts w:ascii="Calibri" w:hAnsi="Calibri" w:cs="Times New Roman"/>
          <w:bCs/>
          <w:szCs w:val="28"/>
          <w:lang w:bidi="th-TH"/>
        </w:rPr>
        <w:t xml:space="preserve"> of a dam</w:t>
      </w:r>
      <w:r w:rsidR="00AD597A" w:rsidRPr="00AD597A">
        <w:rPr>
          <w:rFonts w:ascii="Calibri" w:hAnsi="Calibri" w:cs="Times New Roman"/>
          <w:bCs/>
          <w:szCs w:val="28"/>
          <w:lang w:bidi="th-TH"/>
        </w:rPr>
        <w:t xml:space="preserve"> on Sovi River</w:t>
      </w:r>
      <w:r w:rsidR="00AD597A">
        <w:rPr>
          <w:rFonts w:ascii="Calibri" w:hAnsi="Calibri" w:cs="Times New Roman"/>
          <w:bCs/>
          <w:szCs w:val="28"/>
          <w:lang w:bidi="th-TH"/>
        </w:rPr>
        <w:t xml:space="preserve">: such a development would considerably </w:t>
      </w:r>
      <w:r w:rsidR="00AD597A" w:rsidRPr="00AD597A">
        <w:rPr>
          <w:rFonts w:ascii="Calibri" w:hAnsi="Calibri" w:cs="Times New Roman"/>
          <w:bCs/>
          <w:szCs w:val="28"/>
          <w:lang w:bidi="th-TH"/>
        </w:rPr>
        <w:t xml:space="preserve">lower the biodiversity conservation values of the Sovi Basin PA. Depending on status of dam project, the R2R Project and communities </w:t>
      </w:r>
      <w:r w:rsidR="00AD597A">
        <w:rPr>
          <w:rFonts w:ascii="Calibri" w:hAnsi="Calibri" w:cs="Times New Roman"/>
          <w:bCs/>
          <w:szCs w:val="28"/>
          <w:lang w:bidi="th-TH"/>
        </w:rPr>
        <w:t xml:space="preserve">will </w:t>
      </w:r>
      <w:r w:rsidR="00AD597A" w:rsidRPr="00AD597A">
        <w:rPr>
          <w:rFonts w:ascii="Calibri" w:hAnsi="Calibri" w:cs="Times New Roman"/>
          <w:bCs/>
          <w:szCs w:val="28"/>
          <w:lang w:bidi="th-TH"/>
        </w:rPr>
        <w:t>need to work with WAF, NTF and others to review options – including especially improvements to current water infrastructure and rooftop collection and storage of water.</w:t>
      </w:r>
      <w:r w:rsidR="00207A41">
        <w:rPr>
          <w:rFonts w:ascii="Calibri" w:hAnsi="Calibri" w:cs="Times New Roman"/>
          <w:bCs/>
          <w:szCs w:val="28"/>
          <w:lang w:bidi="th-TH"/>
        </w:rPr>
        <w:t xml:space="preserve"> </w:t>
      </w:r>
    </w:p>
    <w:p w14:paraId="4247A418" w14:textId="7CBEF4B5" w:rsidR="00207A41" w:rsidRDefault="00207A41" w:rsidP="00341F88">
      <w:pPr>
        <w:spacing w:before="360" w:after="240" w:line="240" w:lineRule="auto"/>
        <w:jc w:val="both"/>
        <w:rPr>
          <w:rFonts w:ascii="Calibri" w:hAnsi="Calibri" w:cs="Times New Roman"/>
          <w:bCs/>
          <w:szCs w:val="28"/>
          <w:lang w:bidi="th-TH"/>
        </w:rPr>
      </w:pPr>
      <w:r>
        <w:rPr>
          <w:rFonts w:ascii="Calibri" w:hAnsi="Calibri" w:cs="Times New Roman"/>
          <w:bCs/>
          <w:szCs w:val="28"/>
          <w:lang w:bidi="th-TH"/>
        </w:rPr>
        <w:t xml:space="preserve">Three major cross-cutting threats to the R2R project being able to achieve its objectives are climate change, alien invasive species and mining.  Climate change, associated with anthropogenic increases in greenhouse gases, is leading to </w:t>
      </w:r>
      <w:r w:rsidRPr="00207A41">
        <w:rPr>
          <w:rFonts w:ascii="Calibri" w:hAnsi="Calibri" w:cs="Times New Roman"/>
          <w:bCs/>
          <w:szCs w:val="28"/>
          <w:lang w:bidi="th-TH"/>
        </w:rPr>
        <w:t>higher temperatures, increased severity of extreme climatic events, sea level rise and ocean acidification</w:t>
      </w:r>
      <w:r>
        <w:rPr>
          <w:rFonts w:ascii="Calibri" w:hAnsi="Calibri" w:cs="Times New Roman"/>
          <w:bCs/>
          <w:szCs w:val="28"/>
          <w:lang w:bidi="th-TH"/>
        </w:rPr>
        <w:t xml:space="preserve">. </w:t>
      </w:r>
      <w:r w:rsidRPr="00207A41">
        <w:rPr>
          <w:rFonts w:ascii="Calibri" w:hAnsi="Calibri" w:cs="Times New Roman"/>
          <w:bCs/>
          <w:szCs w:val="28"/>
          <w:lang w:bidi="th-TH"/>
        </w:rPr>
        <w:t xml:space="preserve">Villages and towns may need to relocate due to flooding and sea-level rise. Enormous damage to livelihoods and </w:t>
      </w:r>
      <w:r>
        <w:rPr>
          <w:rFonts w:ascii="Calibri" w:hAnsi="Calibri" w:cs="Times New Roman"/>
          <w:bCs/>
          <w:szCs w:val="28"/>
          <w:lang w:bidi="th-TH"/>
        </w:rPr>
        <w:t xml:space="preserve">the </w:t>
      </w:r>
      <w:r w:rsidRPr="00207A41">
        <w:rPr>
          <w:rFonts w:ascii="Calibri" w:hAnsi="Calibri" w:cs="Times New Roman"/>
          <w:bCs/>
          <w:szCs w:val="28"/>
          <w:lang w:bidi="th-TH"/>
        </w:rPr>
        <w:t>Fiji</w:t>
      </w:r>
      <w:r>
        <w:rPr>
          <w:rFonts w:ascii="Calibri" w:hAnsi="Calibri" w:cs="Times New Roman"/>
          <w:bCs/>
          <w:szCs w:val="28"/>
          <w:lang w:bidi="th-TH"/>
        </w:rPr>
        <w:t>an</w:t>
      </w:r>
      <w:r w:rsidRPr="00207A41">
        <w:rPr>
          <w:rFonts w:ascii="Calibri" w:hAnsi="Calibri" w:cs="Times New Roman"/>
          <w:bCs/>
          <w:szCs w:val="28"/>
          <w:lang w:bidi="th-TH"/>
        </w:rPr>
        <w:t xml:space="preserve"> economy </w:t>
      </w:r>
      <w:r>
        <w:rPr>
          <w:rFonts w:ascii="Calibri" w:hAnsi="Calibri" w:cs="Times New Roman"/>
          <w:bCs/>
          <w:szCs w:val="28"/>
          <w:lang w:bidi="th-TH"/>
        </w:rPr>
        <w:t>will occur due to m</w:t>
      </w:r>
      <w:r w:rsidRPr="00207A41">
        <w:rPr>
          <w:rFonts w:ascii="Calibri" w:hAnsi="Calibri" w:cs="Times New Roman"/>
          <w:bCs/>
          <w:szCs w:val="28"/>
          <w:lang w:bidi="th-TH"/>
        </w:rPr>
        <w:t>ore extreme cyclones and flash floods, and likely decline in fisheries and tourism.</w:t>
      </w:r>
      <w:r w:rsidR="0072244D">
        <w:rPr>
          <w:rFonts w:ascii="Calibri" w:hAnsi="Calibri" w:cs="Times New Roman"/>
          <w:bCs/>
          <w:szCs w:val="28"/>
          <w:lang w:bidi="th-TH"/>
        </w:rPr>
        <w:t xml:space="preserve"> </w:t>
      </w:r>
      <w:r w:rsidR="0072244D" w:rsidRPr="0072244D">
        <w:rPr>
          <w:rFonts w:ascii="Calibri" w:hAnsi="Calibri" w:cs="Times New Roman"/>
          <w:bCs/>
          <w:szCs w:val="28"/>
          <w:lang w:bidi="th-TH"/>
        </w:rPr>
        <w:t xml:space="preserve">Marine ecosystems (oceans and coral reefs) </w:t>
      </w:r>
      <w:r w:rsidR="0072244D">
        <w:rPr>
          <w:rFonts w:ascii="Calibri" w:hAnsi="Calibri" w:cs="Times New Roman"/>
          <w:bCs/>
          <w:szCs w:val="28"/>
          <w:lang w:bidi="th-TH"/>
        </w:rPr>
        <w:t xml:space="preserve">are </w:t>
      </w:r>
      <w:r w:rsidR="0072244D" w:rsidRPr="0072244D">
        <w:rPr>
          <w:rFonts w:ascii="Calibri" w:hAnsi="Calibri" w:cs="Times New Roman"/>
          <w:bCs/>
          <w:szCs w:val="28"/>
          <w:lang w:bidi="th-TH"/>
        </w:rPr>
        <w:t>at risk of collapse due to acidification within the next decade.</w:t>
      </w:r>
      <w:r w:rsidR="0072244D">
        <w:rPr>
          <w:rFonts w:ascii="Calibri" w:hAnsi="Calibri" w:cs="Times New Roman"/>
          <w:bCs/>
          <w:szCs w:val="28"/>
          <w:lang w:bidi="th-TH"/>
        </w:rPr>
        <w:t xml:space="preserve"> </w:t>
      </w:r>
      <w:r w:rsidR="0072244D" w:rsidRPr="0072244D">
        <w:rPr>
          <w:rFonts w:ascii="Calibri" w:hAnsi="Calibri" w:cs="Times New Roman"/>
          <w:bCs/>
          <w:szCs w:val="28"/>
          <w:lang w:bidi="th-TH"/>
        </w:rPr>
        <w:t>Climate change has the potential to counter and thwart e</w:t>
      </w:r>
      <w:r w:rsidR="007E1044">
        <w:rPr>
          <w:rFonts w:ascii="Calibri" w:hAnsi="Calibri" w:cs="Times New Roman"/>
          <w:bCs/>
          <w:szCs w:val="28"/>
          <w:lang w:bidi="th-TH"/>
        </w:rPr>
        <w:t xml:space="preserve">fforts in components 1, 2 and 3. </w:t>
      </w:r>
      <w:r w:rsidR="0072244D" w:rsidRPr="0072244D">
        <w:rPr>
          <w:rFonts w:ascii="Calibri" w:hAnsi="Calibri" w:cs="Times New Roman"/>
          <w:bCs/>
          <w:szCs w:val="28"/>
          <w:lang w:bidi="th-TH"/>
        </w:rPr>
        <w:t>Invasive species have the potential to prevent effective biodiversity conservation, massively increase cost of reforestation and catchment rehabilitation</w:t>
      </w:r>
      <w:r w:rsidR="0072244D">
        <w:rPr>
          <w:rFonts w:ascii="Calibri" w:hAnsi="Calibri" w:cs="Times New Roman"/>
          <w:bCs/>
          <w:szCs w:val="28"/>
          <w:lang w:bidi="th-TH"/>
        </w:rPr>
        <w:t xml:space="preserve">: an extreme example in the </w:t>
      </w:r>
      <w:r w:rsidR="00C41D66">
        <w:rPr>
          <w:rFonts w:ascii="Calibri" w:hAnsi="Calibri" w:cs="Times New Roman"/>
          <w:bCs/>
          <w:szCs w:val="28"/>
          <w:lang w:bidi="th-TH"/>
        </w:rPr>
        <w:t>priority catchment</w:t>
      </w:r>
      <w:r w:rsidR="0072244D">
        <w:rPr>
          <w:rFonts w:ascii="Calibri" w:hAnsi="Calibri" w:cs="Times New Roman"/>
          <w:bCs/>
          <w:szCs w:val="28"/>
          <w:lang w:bidi="th-TH"/>
        </w:rPr>
        <w:t xml:space="preserve">s is African tulip tree which can preclude traditional shifting agriculture. While river gravel extraction has contributed to increased flooding and has negative economic impacts, the environments and economies of the two </w:t>
      </w:r>
      <w:r w:rsidR="00C41D66">
        <w:rPr>
          <w:rFonts w:ascii="Calibri" w:hAnsi="Calibri" w:cs="Times New Roman"/>
          <w:bCs/>
          <w:szCs w:val="28"/>
          <w:lang w:bidi="th-TH"/>
        </w:rPr>
        <w:t>priority catchment</w:t>
      </w:r>
      <w:r w:rsidR="0072244D">
        <w:rPr>
          <w:rFonts w:ascii="Calibri" w:hAnsi="Calibri" w:cs="Times New Roman"/>
          <w:bCs/>
          <w:szCs w:val="28"/>
          <w:lang w:bidi="th-TH"/>
        </w:rPr>
        <w:t xml:space="preserve">s are threatened by two major new mining developments. </w:t>
      </w:r>
      <w:r w:rsidR="0072244D" w:rsidRPr="0072244D">
        <w:rPr>
          <w:rFonts w:ascii="Calibri" w:hAnsi="Calibri" w:cs="Times New Roman"/>
          <w:bCs/>
          <w:szCs w:val="28"/>
          <w:lang w:bidi="th-TH"/>
        </w:rPr>
        <w:t xml:space="preserve">Magnetite mining in Ba </w:t>
      </w:r>
      <w:r w:rsidR="0072244D">
        <w:rPr>
          <w:rFonts w:ascii="Calibri" w:hAnsi="Calibri" w:cs="Times New Roman"/>
          <w:bCs/>
          <w:szCs w:val="28"/>
          <w:lang w:bidi="th-TH"/>
        </w:rPr>
        <w:t xml:space="preserve">delta </w:t>
      </w:r>
      <w:r w:rsidR="0072244D" w:rsidRPr="0072244D">
        <w:rPr>
          <w:rFonts w:ascii="Calibri" w:hAnsi="Calibri" w:cs="Times New Roman"/>
          <w:bCs/>
          <w:szCs w:val="28"/>
          <w:lang w:bidi="th-TH"/>
        </w:rPr>
        <w:t>will have adverse impacts on the Vanua o Votua qoliqoli, including on mangroves, seagrass meadows and coral reefs, while copper mining in Namosi will transform the way of life for villagers in Upper Waidina</w:t>
      </w:r>
      <w:r w:rsidR="0072244D">
        <w:rPr>
          <w:rFonts w:ascii="Calibri" w:hAnsi="Calibri" w:cs="Times New Roman"/>
          <w:bCs/>
          <w:szCs w:val="28"/>
          <w:lang w:bidi="th-TH"/>
        </w:rPr>
        <w:t xml:space="preserve">. The current plan to dump </w:t>
      </w:r>
      <w:r w:rsidR="00721603">
        <w:rPr>
          <w:rFonts w:ascii="Calibri" w:hAnsi="Calibri" w:cs="Times New Roman"/>
          <w:bCs/>
          <w:szCs w:val="28"/>
          <w:lang w:bidi="th-TH"/>
        </w:rPr>
        <w:t xml:space="preserve">NJV </w:t>
      </w:r>
      <w:r w:rsidR="0072244D">
        <w:rPr>
          <w:rFonts w:ascii="Calibri" w:hAnsi="Calibri" w:cs="Times New Roman"/>
          <w:bCs/>
          <w:szCs w:val="28"/>
          <w:lang w:bidi="th-TH"/>
        </w:rPr>
        <w:t xml:space="preserve">mine spoils in Wainavadra </w:t>
      </w:r>
      <w:r w:rsidR="00721603">
        <w:rPr>
          <w:rFonts w:ascii="Calibri" w:hAnsi="Calibri" w:cs="Times New Roman"/>
          <w:bCs/>
          <w:szCs w:val="28"/>
          <w:lang w:bidi="th-TH"/>
        </w:rPr>
        <w:t>is environmentally irresponsible and it is likely the mine not proceed if an economically feasible alternative arrangement cannot be identified.</w:t>
      </w:r>
    </w:p>
    <w:p w14:paraId="0FA35021" w14:textId="50E8348C" w:rsidR="00721603" w:rsidRDefault="00721603" w:rsidP="00341F88">
      <w:pPr>
        <w:spacing w:before="360" w:after="240" w:line="240" w:lineRule="auto"/>
        <w:jc w:val="both"/>
        <w:rPr>
          <w:rFonts w:ascii="Calibri" w:hAnsi="Calibri" w:cs="Times New Roman"/>
          <w:bCs/>
          <w:szCs w:val="28"/>
          <w:lang w:bidi="th-TH"/>
        </w:rPr>
      </w:pPr>
      <w:r>
        <w:rPr>
          <w:rFonts w:ascii="Calibri" w:hAnsi="Calibri" w:cs="Times New Roman"/>
          <w:bCs/>
          <w:szCs w:val="28"/>
          <w:lang w:bidi="th-TH"/>
        </w:rPr>
        <w:t>The main barrier to the objectives of the project being achieved will probably be institutional: the Fijian Government has yet to implement such a comprehensive, multidisciplinary, and geographically dispersed project. This R2R project will be challenging to implement and the lack of experience in such projects is a risk that can only be addressed through careful detailed planning, excellent collaboration and integration of Government department and NGO programs, recruitment of highly capable personnel and ability to adapt and learn quickly during project implementation.</w:t>
      </w:r>
      <w:r w:rsidR="007E1044">
        <w:rPr>
          <w:rFonts w:ascii="Calibri" w:hAnsi="Calibri" w:cs="Times New Roman"/>
          <w:bCs/>
          <w:szCs w:val="28"/>
          <w:lang w:bidi="th-TH"/>
        </w:rPr>
        <w:t xml:space="preserve"> A further barrier is climate change which needs to be</w:t>
      </w:r>
      <w:r w:rsidR="007E1044" w:rsidRPr="007E1044">
        <w:rPr>
          <w:rFonts w:ascii="Calibri" w:hAnsi="Calibri" w:cs="Times New Roman"/>
          <w:bCs/>
          <w:szCs w:val="28"/>
          <w:lang w:bidi="th-TH"/>
        </w:rPr>
        <w:t xml:space="preserve"> dealt with by effective, coordinated and concerted interna</w:t>
      </w:r>
      <w:r w:rsidR="007E1044">
        <w:rPr>
          <w:rFonts w:ascii="Calibri" w:hAnsi="Calibri" w:cs="Times New Roman"/>
          <w:bCs/>
          <w:szCs w:val="28"/>
          <w:lang w:bidi="th-TH"/>
        </w:rPr>
        <w:t>tional action, but the project design has adopted implementation strategies and approaches which will go a long way to minimizing impacts on the project.</w:t>
      </w:r>
    </w:p>
    <w:p w14:paraId="3AFAEAC3" w14:textId="1D832D9D" w:rsidR="00D87F7F" w:rsidRDefault="00D87F7F">
      <w:pPr>
        <w:rPr>
          <w:rFonts w:ascii="Times New Roman Bold" w:eastAsia="SimSun" w:hAnsi="Times New Roman Bold" w:cs="Times New Roman" w:hint="eastAsia"/>
          <w:b/>
          <w:iCs/>
          <w:smallCaps/>
          <w:sz w:val="28"/>
          <w:szCs w:val="24"/>
        </w:rPr>
      </w:pPr>
      <w:r>
        <w:rPr>
          <w:rFonts w:hint="eastAsia"/>
        </w:rPr>
        <w:br w:type="page"/>
      </w:r>
    </w:p>
    <w:p w14:paraId="2E8BBEB1" w14:textId="43ECC75C" w:rsidR="00E25A6C" w:rsidRPr="00BE7223" w:rsidRDefault="00E25A6C" w:rsidP="009045FA">
      <w:pPr>
        <w:pStyle w:val="Heading3"/>
        <w:rPr>
          <w:rFonts w:ascii="Arial Narrow" w:hAnsi="Arial Narrow" w:cs="HelveticaNeue-Black"/>
          <w:b w:val="0"/>
          <w:bCs/>
          <w:color w:val="292526"/>
          <w:sz w:val="18"/>
          <w:szCs w:val="18"/>
        </w:rPr>
      </w:pPr>
    </w:p>
    <w:p w14:paraId="06C5BC29" w14:textId="77777777" w:rsidR="00017A49" w:rsidRDefault="00017A49" w:rsidP="000A5389">
      <w:pPr>
        <w:pStyle w:val="Heading3"/>
        <w:rPr>
          <w:rFonts w:hint="eastAsia"/>
        </w:rPr>
      </w:pPr>
    </w:p>
    <w:p w14:paraId="60E270B2" w14:textId="0B8AB467" w:rsidR="00D136B2" w:rsidRPr="00C74CB2" w:rsidRDefault="000F2A61" w:rsidP="000A5389">
      <w:pPr>
        <w:pStyle w:val="Heading3"/>
        <w:rPr>
          <w:rFonts w:hint="eastAsia"/>
        </w:rPr>
      </w:pPr>
      <w:bookmarkStart w:id="24" w:name="_Toc402618233"/>
      <w:r>
        <w:t>1</w:t>
      </w:r>
      <w:r w:rsidR="001A129B">
        <w:t>.4</w:t>
      </w:r>
      <w:r w:rsidR="00D136B2" w:rsidRPr="00C74CB2">
        <w:tab/>
        <w:t>BASELINE ANALYSIS AND GAPS</w:t>
      </w:r>
      <w:bookmarkEnd w:id="24"/>
    </w:p>
    <w:p w14:paraId="6A0A3CCB" w14:textId="77777777" w:rsidR="00D136B2" w:rsidRPr="00C74CB2" w:rsidRDefault="00D136B2" w:rsidP="00D136B2">
      <w:pPr>
        <w:spacing w:after="0" w:line="240" w:lineRule="auto"/>
        <w:jc w:val="both"/>
        <w:rPr>
          <w:rFonts w:ascii="Calibri" w:hAnsi="Calibri"/>
          <w:b/>
        </w:rPr>
      </w:pPr>
    </w:p>
    <w:p w14:paraId="22CF699A" w14:textId="63DB120F" w:rsidR="001809EE" w:rsidRPr="001809EE" w:rsidRDefault="00D136B2" w:rsidP="003D3D94">
      <w:pPr>
        <w:spacing w:after="0" w:line="240" w:lineRule="auto"/>
        <w:jc w:val="both"/>
        <w:rPr>
          <w:rFonts w:ascii="Calibri" w:hAnsi="Calibri"/>
        </w:rPr>
      </w:pPr>
      <w:r w:rsidRPr="00C74CB2">
        <w:rPr>
          <w:rFonts w:ascii="Calibri" w:hAnsi="Calibri"/>
        </w:rPr>
        <w:t>Fiji’s rate of growth has been modest in recent times (averaging about 2.6 % over the past three years) but poverty (at 31%), lack of job opportunities (unemployment at 7.5 % and high rates of underemployment), landlessness and urban drift remain major socio-economic challenges. Fiji’s recently adopted Green Growth Framework Strategy is considered a transformative tool to accelerate integrated and inclusive sustainable development that builds environmental resilience, enhances social development and promotes economic growth</w:t>
      </w:r>
      <w:r w:rsidR="00E310F9" w:rsidRPr="00C74CB2">
        <w:rPr>
          <w:rFonts w:ascii="Calibri" w:hAnsi="Calibri"/>
        </w:rPr>
        <w:t xml:space="preserve">.  </w:t>
      </w:r>
      <w:r w:rsidRPr="00C74CB2">
        <w:rPr>
          <w:rFonts w:ascii="Calibri" w:hAnsi="Calibri"/>
        </w:rPr>
        <w:t xml:space="preserve">The current situation and baseline for R2R management in Fiji presents several challenges as well as major opportunities. The first problem is that much of the dry zones (&lt; approx. 2000-2300 mm annual rainfall) of Fiji, including three of the R2R </w:t>
      </w:r>
      <w:r w:rsidR="00C41D66">
        <w:rPr>
          <w:rFonts w:ascii="Calibri" w:hAnsi="Calibri"/>
        </w:rPr>
        <w:t>priority catchment</w:t>
      </w:r>
      <w:r w:rsidRPr="00C74CB2">
        <w:rPr>
          <w:rFonts w:ascii="Calibri" w:hAnsi="Calibri"/>
        </w:rPr>
        <w:t xml:space="preserve">s (Ba, Labasa and Tuva) are in a highly degraded condition: the key factors have been burning and deforestation over hundreds/thousands of years, which has contributed to declines in soil depth and fertility – in some places to the highly degraded talasiga condition. In more recent times the rate of degradation has greatly accelerated due to more frequent uncontrolled burning, associated with introduction and build-up of flammable grasses; increased rates of logging and forest clearance for agriculture with an ever-contracting period of fallow or a need to venture deeper into forest and higher into catchments in search of better soils; and inappropriate extraction of sand, gravel and boulders from mid- catchment areas and cultivation right up to the edge of major rivers and streams. Poorly vegetated catchments, coupled with higher rates of soil erosion and lower infiltration rates, and periods of intense rainfall (climate-change related) have led to major sedimentation especially in lower reaches, near the mouth and into adjacent coastal bays; shallow rivers with greatly reduced hydraulic capacity and increased frequency and severity of flooding. The economic and social impacts of flooding in Fiji have also increased due to uncontrolled development in the low-lying coastal flood plain and in squatter settlements (who often have little choice but to build in such risky and dangerous locations).  </w:t>
      </w:r>
      <w:r w:rsidR="001809EE">
        <w:rPr>
          <w:rFonts w:ascii="Calibri" w:hAnsi="Calibri"/>
        </w:rPr>
        <w:t xml:space="preserve"> </w:t>
      </w:r>
      <w:r w:rsidR="003D3D94">
        <w:rPr>
          <w:rFonts w:ascii="Calibri" w:hAnsi="Calibri" w:cs="Times New Roman"/>
        </w:rPr>
        <w:t xml:space="preserve">In facing these major </w:t>
      </w:r>
      <w:r w:rsidR="00213725">
        <w:rPr>
          <w:rFonts w:ascii="Calibri" w:hAnsi="Calibri" w:cs="Times New Roman"/>
        </w:rPr>
        <w:t xml:space="preserve">economic and environmental </w:t>
      </w:r>
      <w:r w:rsidR="003D3D94">
        <w:rPr>
          <w:rFonts w:ascii="Calibri" w:hAnsi="Calibri" w:cs="Times New Roman"/>
        </w:rPr>
        <w:t xml:space="preserve">challenges, the GoF has access to only modest  budgetary resources,  which are  in part  compounded by  institutional, administrative and regulatory challenges, and limited capacity in key departments such as </w:t>
      </w:r>
      <w:r w:rsidR="007D6C8C">
        <w:rPr>
          <w:rFonts w:ascii="Calibri" w:hAnsi="Calibri" w:cs="Times New Roman"/>
        </w:rPr>
        <w:t xml:space="preserve">Agriculture, </w:t>
      </w:r>
      <w:r w:rsidR="003D3D94">
        <w:rPr>
          <w:rFonts w:ascii="Calibri" w:hAnsi="Calibri" w:cs="Times New Roman"/>
        </w:rPr>
        <w:t>Environment</w:t>
      </w:r>
      <w:r w:rsidR="007D6C8C">
        <w:rPr>
          <w:rFonts w:ascii="Calibri" w:hAnsi="Calibri" w:cs="Times New Roman"/>
        </w:rPr>
        <w:t xml:space="preserve">, </w:t>
      </w:r>
      <w:r w:rsidR="001809EE">
        <w:rPr>
          <w:rFonts w:ascii="Calibri" w:hAnsi="Calibri" w:cs="Times New Roman"/>
        </w:rPr>
        <w:t xml:space="preserve">Forestry, </w:t>
      </w:r>
      <w:r w:rsidR="007D6C8C">
        <w:rPr>
          <w:rFonts w:ascii="Calibri" w:hAnsi="Calibri" w:cs="Times New Roman"/>
        </w:rPr>
        <w:t>Fisheries</w:t>
      </w:r>
      <w:r w:rsidR="001809EE">
        <w:rPr>
          <w:rFonts w:ascii="Calibri" w:hAnsi="Calibri" w:cs="Times New Roman"/>
        </w:rPr>
        <w:t xml:space="preserve"> and</w:t>
      </w:r>
      <w:r w:rsidR="001809EE" w:rsidRPr="00C10136">
        <w:rPr>
          <w:rFonts w:ascii="Calibri" w:hAnsi="Calibri" w:cs="Times New Roman"/>
          <w:i/>
        </w:rPr>
        <w:t xml:space="preserve"> ITaukei</w:t>
      </w:r>
      <w:r w:rsidR="001809EE">
        <w:rPr>
          <w:rFonts w:ascii="Calibri" w:hAnsi="Calibri" w:cs="Times New Roman"/>
        </w:rPr>
        <w:t xml:space="preserve"> Affairs</w:t>
      </w:r>
      <w:r w:rsidR="003D3D94">
        <w:rPr>
          <w:rFonts w:ascii="Calibri" w:hAnsi="Calibri" w:cs="Times New Roman"/>
        </w:rPr>
        <w:t xml:space="preserve">. </w:t>
      </w:r>
    </w:p>
    <w:p w14:paraId="17CD45D1" w14:textId="77777777" w:rsidR="001809EE" w:rsidRDefault="001809EE" w:rsidP="003D3D94">
      <w:pPr>
        <w:spacing w:after="0" w:line="240" w:lineRule="auto"/>
        <w:jc w:val="both"/>
        <w:rPr>
          <w:rFonts w:ascii="Calibri" w:hAnsi="Calibri" w:cs="Times New Roman"/>
        </w:rPr>
      </w:pPr>
    </w:p>
    <w:p w14:paraId="410520C9" w14:textId="65418539" w:rsidR="001809EE" w:rsidRDefault="001A129B" w:rsidP="0092526C">
      <w:pPr>
        <w:pStyle w:val="Heading4"/>
      </w:pPr>
      <w:r>
        <w:t>1.4</w:t>
      </w:r>
      <w:r w:rsidR="0092526C">
        <w:t xml:space="preserve">.1 </w:t>
      </w:r>
      <w:r w:rsidR="001809EE">
        <w:t>Biodiversity Conservation</w:t>
      </w:r>
    </w:p>
    <w:p w14:paraId="10655FEA" w14:textId="77777777" w:rsidR="001809EE" w:rsidRDefault="001809EE" w:rsidP="003D3D94">
      <w:pPr>
        <w:spacing w:after="0" w:line="240" w:lineRule="auto"/>
        <w:jc w:val="both"/>
        <w:rPr>
          <w:rFonts w:ascii="Calibri" w:hAnsi="Calibri" w:cs="Times New Roman"/>
        </w:rPr>
      </w:pPr>
    </w:p>
    <w:p w14:paraId="18693753" w14:textId="3BDED258" w:rsidR="00213725" w:rsidRPr="00C74CB2" w:rsidRDefault="001809EE" w:rsidP="003D3D94">
      <w:pPr>
        <w:spacing w:after="0" w:line="240" w:lineRule="auto"/>
        <w:jc w:val="both"/>
        <w:rPr>
          <w:rFonts w:ascii="Calibri" w:hAnsi="Calibri" w:cs="Times New Roman"/>
        </w:rPr>
      </w:pPr>
      <w:r>
        <w:rPr>
          <w:rFonts w:ascii="Calibri" w:hAnsi="Calibri" w:cs="Times New Roman"/>
        </w:rPr>
        <w:t>The im</w:t>
      </w:r>
      <w:r w:rsidR="003D3D94">
        <w:rPr>
          <w:rFonts w:ascii="Calibri" w:hAnsi="Calibri" w:cs="Times New Roman"/>
        </w:rPr>
        <w:t xml:space="preserve">plementation of Fiji’s </w:t>
      </w:r>
      <w:r w:rsidR="003D3D94" w:rsidRPr="00C74CB2">
        <w:rPr>
          <w:rFonts w:ascii="Calibri" w:hAnsi="Calibri" w:cs="Times New Roman"/>
        </w:rPr>
        <w:t xml:space="preserve">NBSAP relies heavily on the willingness of </w:t>
      </w:r>
      <w:r w:rsidR="003D3D94">
        <w:rPr>
          <w:rFonts w:ascii="Calibri" w:hAnsi="Calibri" w:cs="Times New Roman"/>
        </w:rPr>
        <w:t>the National Environment Council (</w:t>
      </w:r>
      <w:r w:rsidR="003D3D94" w:rsidRPr="00C74CB2">
        <w:rPr>
          <w:rFonts w:ascii="Calibri" w:hAnsi="Calibri" w:cs="Times New Roman"/>
        </w:rPr>
        <w:t>NEC</w:t>
      </w:r>
      <w:r w:rsidR="003D3D94">
        <w:rPr>
          <w:rFonts w:ascii="Calibri" w:hAnsi="Calibri" w:cs="Times New Roman"/>
        </w:rPr>
        <w:t>)</w:t>
      </w:r>
      <w:r w:rsidR="003D3D94" w:rsidRPr="00C74CB2">
        <w:rPr>
          <w:rFonts w:ascii="Calibri" w:hAnsi="Calibri" w:cs="Times New Roman"/>
        </w:rPr>
        <w:t xml:space="preserve"> to carry out legal requirements, but the NEC needs government (Minister, PS &amp; DoE) </w:t>
      </w:r>
      <w:r w:rsidR="00CD6E5D" w:rsidRPr="00C74CB2">
        <w:rPr>
          <w:rFonts w:ascii="Calibri" w:hAnsi="Calibri" w:cs="Times New Roman"/>
        </w:rPr>
        <w:t>commi</w:t>
      </w:r>
      <w:r w:rsidR="00CD6E5D">
        <w:rPr>
          <w:rFonts w:ascii="Calibri" w:hAnsi="Calibri" w:cs="Times New Roman"/>
        </w:rPr>
        <w:t>t</w:t>
      </w:r>
      <w:r w:rsidR="00CD6E5D" w:rsidRPr="00C74CB2">
        <w:rPr>
          <w:rFonts w:ascii="Calibri" w:hAnsi="Calibri" w:cs="Times New Roman"/>
        </w:rPr>
        <w:t>ment</w:t>
      </w:r>
      <w:r w:rsidR="003D3D94" w:rsidRPr="00C74CB2">
        <w:rPr>
          <w:rFonts w:ascii="Calibri" w:hAnsi="Calibri" w:cs="Times New Roman"/>
        </w:rPr>
        <w:t xml:space="preserve"> and support in order to perform functions. It is timely to review the EMA, given that it is now almost ten years since its enactment, including a requirement to better link environment with INRM and sus</w:t>
      </w:r>
      <w:r>
        <w:rPr>
          <w:rFonts w:ascii="Calibri" w:hAnsi="Calibri" w:cs="Times New Roman"/>
        </w:rPr>
        <w:t xml:space="preserve">tainable resources development. </w:t>
      </w:r>
      <w:r w:rsidR="00213725" w:rsidRPr="00C74CB2">
        <w:rPr>
          <w:rFonts w:ascii="Calibri" w:hAnsi="Calibri" w:cs="Times New Roman"/>
        </w:rPr>
        <w:t>Identified constraints with the NEC are as follows:</w:t>
      </w:r>
    </w:p>
    <w:p w14:paraId="177C3CE7" w14:textId="668529EA" w:rsidR="00213725" w:rsidRPr="00C74CB2" w:rsidRDefault="00213725" w:rsidP="00CA3210">
      <w:pPr>
        <w:pStyle w:val="ListParagraph"/>
        <w:numPr>
          <w:ilvl w:val="0"/>
          <w:numId w:val="34"/>
        </w:numPr>
        <w:spacing w:after="0" w:line="240" w:lineRule="auto"/>
        <w:ind w:left="425" w:hanging="425"/>
        <w:jc w:val="both"/>
        <w:rPr>
          <w:rFonts w:ascii="Calibri" w:hAnsi="Calibri" w:cs="Times New Roman"/>
        </w:rPr>
      </w:pPr>
      <w:r w:rsidRPr="00C74CB2">
        <w:rPr>
          <w:rFonts w:ascii="Calibri" w:hAnsi="Calibri" w:cs="Times New Roman"/>
        </w:rPr>
        <w:t>Tardiness to address matters, in part due to difficulty to attain a good representation of members,  and resulting in infrequent meetings (cf. plan</w:t>
      </w:r>
      <w:r w:rsidR="00017A49">
        <w:rPr>
          <w:rFonts w:ascii="Calibri" w:hAnsi="Calibri" w:cs="Times New Roman"/>
        </w:rPr>
        <w:t>ned quarterly meeting schedule),</w:t>
      </w:r>
    </w:p>
    <w:p w14:paraId="143923EA" w14:textId="1DA5D77E" w:rsidR="00213725" w:rsidRPr="00C74CB2" w:rsidRDefault="00213725" w:rsidP="00CA3210">
      <w:pPr>
        <w:pStyle w:val="ListParagraph"/>
        <w:numPr>
          <w:ilvl w:val="0"/>
          <w:numId w:val="34"/>
        </w:numPr>
        <w:spacing w:after="0" w:line="240" w:lineRule="auto"/>
        <w:ind w:left="425" w:hanging="425"/>
        <w:jc w:val="both"/>
        <w:rPr>
          <w:rFonts w:ascii="Calibri" w:hAnsi="Calibri" w:cs="Times New Roman"/>
        </w:rPr>
      </w:pPr>
      <w:r w:rsidRPr="00C74CB2">
        <w:rPr>
          <w:rFonts w:ascii="Calibri" w:hAnsi="Calibri" w:cs="Times New Roman"/>
        </w:rPr>
        <w:t>Individual NEC members may not be able to properly address cross cutting issues, resulting in a lack of commitment</w:t>
      </w:r>
      <w:r w:rsidR="00017A49">
        <w:rPr>
          <w:rFonts w:ascii="Calibri" w:hAnsi="Calibri" w:cs="Times New Roman"/>
        </w:rPr>
        <w:t>,</w:t>
      </w:r>
    </w:p>
    <w:p w14:paraId="6F23921C" w14:textId="77777777" w:rsidR="00213725" w:rsidRPr="00C74CB2" w:rsidRDefault="00213725" w:rsidP="00CA3210">
      <w:pPr>
        <w:pStyle w:val="ListParagraph"/>
        <w:numPr>
          <w:ilvl w:val="0"/>
          <w:numId w:val="34"/>
        </w:numPr>
        <w:spacing w:after="0" w:line="240" w:lineRule="auto"/>
        <w:ind w:left="425" w:hanging="425"/>
        <w:jc w:val="both"/>
        <w:rPr>
          <w:rFonts w:ascii="Calibri" w:hAnsi="Calibri" w:cs="Times New Roman"/>
        </w:rPr>
      </w:pPr>
      <w:r w:rsidRPr="00C74CB2">
        <w:rPr>
          <w:rFonts w:ascii="Calibri" w:hAnsi="Calibri" w:cs="Times New Roman"/>
        </w:rPr>
        <w:t>Lack of resources to perform tasks required by NEC, and</w:t>
      </w:r>
    </w:p>
    <w:p w14:paraId="23FF6003" w14:textId="6934756C" w:rsidR="00D136B2" w:rsidRDefault="00213725" w:rsidP="00CA3210">
      <w:pPr>
        <w:pStyle w:val="ListParagraph"/>
        <w:numPr>
          <w:ilvl w:val="0"/>
          <w:numId w:val="34"/>
        </w:numPr>
        <w:spacing w:after="0" w:line="240" w:lineRule="auto"/>
        <w:ind w:left="425" w:hanging="425"/>
        <w:jc w:val="both"/>
        <w:rPr>
          <w:rFonts w:ascii="Calibri" w:hAnsi="Calibri" w:cs="Times New Roman"/>
        </w:rPr>
      </w:pPr>
      <w:r w:rsidRPr="00C74CB2">
        <w:rPr>
          <w:rFonts w:ascii="Calibri" w:hAnsi="Calibri" w:cs="Times New Roman"/>
        </w:rPr>
        <w:t>Lack of appreciation of environment at senior level and non-appreciation of link between environment and s</w:t>
      </w:r>
      <w:r w:rsidR="00017A49">
        <w:rPr>
          <w:rFonts w:ascii="Calibri" w:hAnsi="Calibri" w:cs="Times New Roman"/>
        </w:rPr>
        <w:t>ustainable resource development.</w:t>
      </w:r>
    </w:p>
    <w:p w14:paraId="52F05688" w14:textId="77777777" w:rsidR="00017A49" w:rsidRPr="00AF3863" w:rsidRDefault="00017A49" w:rsidP="00017A49">
      <w:pPr>
        <w:pStyle w:val="ListParagraph"/>
        <w:spacing w:after="0" w:line="240" w:lineRule="auto"/>
        <w:ind w:left="425"/>
        <w:jc w:val="both"/>
        <w:rPr>
          <w:rFonts w:ascii="Calibri" w:hAnsi="Calibri" w:cs="Times New Roman"/>
        </w:rPr>
      </w:pPr>
    </w:p>
    <w:p w14:paraId="02DF4F96" w14:textId="49627BD8" w:rsidR="00D136B2" w:rsidRDefault="00D22366" w:rsidP="003D3D94">
      <w:pPr>
        <w:spacing w:after="0" w:line="240" w:lineRule="auto"/>
        <w:jc w:val="both"/>
        <w:rPr>
          <w:rFonts w:ascii="Calibri" w:hAnsi="Calibri"/>
        </w:rPr>
      </w:pPr>
      <w:r w:rsidRPr="00C74CB2">
        <w:rPr>
          <w:rFonts w:ascii="Calibri" w:hAnsi="Calibri"/>
        </w:rPr>
        <w:t xml:space="preserve">The development of </w:t>
      </w:r>
      <w:r w:rsidR="00AF3863">
        <w:rPr>
          <w:rFonts w:ascii="Calibri" w:hAnsi="Calibri"/>
        </w:rPr>
        <w:t>a Protected Areas N</w:t>
      </w:r>
      <w:r w:rsidRPr="00C74CB2">
        <w:rPr>
          <w:rFonts w:ascii="Calibri" w:hAnsi="Calibri"/>
        </w:rPr>
        <w:t>etwork also presents major challenges</w:t>
      </w:r>
      <w:r>
        <w:rPr>
          <w:rFonts w:ascii="Calibri" w:hAnsi="Calibri"/>
        </w:rPr>
        <w:t xml:space="preserve"> for Fiji</w:t>
      </w:r>
      <w:r w:rsidRPr="00C74CB2">
        <w:rPr>
          <w:rFonts w:ascii="Calibri" w:hAnsi="Calibri"/>
        </w:rPr>
        <w:t xml:space="preserve">. </w:t>
      </w:r>
      <w:r>
        <w:rPr>
          <w:rFonts w:ascii="Calibri" w:hAnsi="Calibri"/>
        </w:rPr>
        <w:t>Th</w:t>
      </w:r>
      <w:r w:rsidR="00D136B2" w:rsidRPr="00C74CB2">
        <w:rPr>
          <w:rFonts w:ascii="Calibri" w:hAnsi="Calibri"/>
        </w:rPr>
        <w:t>e Protected Areas Committee has now identified the areas which need to be conserved to provide the minimum desired level of conservation of biodiversity (ecosystems and species), but almost all of these areas fall under traditional customary ownership</w:t>
      </w:r>
      <w:r w:rsidR="00AF3863">
        <w:rPr>
          <w:rFonts w:ascii="Calibri" w:hAnsi="Calibri"/>
        </w:rPr>
        <w:t xml:space="preserve"> (See above section on Land tenure)</w:t>
      </w:r>
      <w:r w:rsidR="00D136B2" w:rsidRPr="00C74CB2">
        <w:rPr>
          <w:rFonts w:ascii="Calibri" w:hAnsi="Calibri"/>
        </w:rPr>
        <w:t xml:space="preserve">. Accordingly their long-term conservation needs to be negotiated with the traditional land-owners (or </w:t>
      </w:r>
      <w:r w:rsidR="00D136B2" w:rsidRPr="00C74CB2">
        <w:rPr>
          <w:rFonts w:ascii="Calibri" w:hAnsi="Calibri"/>
          <w:i/>
        </w:rPr>
        <w:t>mataqali</w:t>
      </w:r>
      <w:r w:rsidR="00D136B2" w:rsidRPr="00C74CB2">
        <w:rPr>
          <w:rFonts w:ascii="Calibri" w:hAnsi="Calibri"/>
        </w:rPr>
        <w:t>) and coupled with long-term sustainable financing mechanisms such as payment for ecosystem services (biodiversity conservation, carbon sequestration, water catchment etc). However, ecosystem services are yet to be quantified for more than a few areas and services, and by-and-large are unknown and undervalued by land-owners and decision-makers alike in Fiji. The</w:t>
      </w:r>
      <w:r w:rsidR="002707D0">
        <w:rPr>
          <w:rFonts w:ascii="Calibri" w:hAnsi="Calibri"/>
        </w:rPr>
        <w:t xml:space="preserve"> Sovi Basin Protected Area provides an excellent</w:t>
      </w:r>
      <w:r w:rsidR="00D136B2" w:rsidRPr="00C74CB2">
        <w:rPr>
          <w:rFonts w:ascii="Calibri" w:hAnsi="Calibri"/>
        </w:rPr>
        <w:t xml:space="preserve"> model for Fiji and the Trust Fund can potentially be utilized for other PAs in Fiji. There are a large number of international conserva</w:t>
      </w:r>
      <w:r w:rsidR="00283543">
        <w:rPr>
          <w:rFonts w:ascii="Calibri" w:hAnsi="Calibri"/>
        </w:rPr>
        <w:t>tion NGOs in Fiji (Annex 4</w:t>
      </w:r>
      <w:r w:rsidR="00AF3863">
        <w:rPr>
          <w:rFonts w:ascii="Calibri" w:hAnsi="Calibri"/>
        </w:rPr>
        <w:t>) and whilst</w:t>
      </w:r>
      <w:r w:rsidR="00D136B2" w:rsidRPr="00C74CB2">
        <w:rPr>
          <w:rFonts w:ascii="Calibri" w:hAnsi="Calibri"/>
        </w:rPr>
        <w:t xml:space="preserve"> many are based in close proximity to one an</w:t>
      </w:r>
      <w:r w:rsidR="00AF3863">
        <w:rPr>
          <w:rFonts w:ascii="Calibri" w:hAnsi="Calibri"/>
        </w:rPr>
        <w:t xml:space="preserve">other in Ma’afu Street in Suva </w:t>
      </w:r>
      <w:r w:rsidR="00D136B2" w:rsidRPr="00C74CB2">
        <w:rPr>
          <w:rFonts w:ascii="Calibri" w:hAnsi="Calibri"/>
        </w:rPr>
        <w:t xml:space="preserve">their </w:t>
      </w:r>
      <w:r w:rsidR="00AF3863">
        <w:rPr>
          <w:rFonts w:ascii="Calibri" w:hAnsi="Calibri"/>
        </w:rPr>
        <w:t xml:space="preserve">collective </w:t>
      </w:r>
      <w:r w:rsidR="00D136B2" w:rsidRPr="00C74CB2">
        <w:rPr>
          <w:rFonts w:ascii="Calibri" w:hAnsi="Calibri"/>
        </w:rPr>
        <w:t xml:space="preserve">biodiversity conservation efforts </w:t>
      </w:r>
      <w:r w:rsidR="00AF3863">
        <w:rPr>
          <w:rFonts w:ascii="Calibri" w:hAnsi="Calibri"/>
        </w:rPr>
        <w:t xml:space="preserve">sometimes lack cohesion. Exemplar NGO </w:t>
      </w:r>
      <w:r w:rsidR="00D136B2" w:rsidRPr="00C74CB2">
        <w:rPr>
          <w:rFonts w:ascii="Calibri" w:hAnsi="Calibri"/>
        </w:rPr>
        <w:t>collaboration</w:t>
      </w:r>
      <w:r w:rsidR="00AF3863">
        <w:rPr>
          <w:rFonts w:ascii="Calibri" w:hAnsi="Calibri"/>
        </w:rPr>
        <w:t xml:space="preserve"> also exist such as </w:t>
      </w:r>
      <w:r w:rsidR="00D136B2" w:rsidRPr="00C74CB2">
        <w:rPr>
          <w:rFonts w:ascii="Calibri" w:hAnsi="Calibri"/>
        </w:rPr>
        <w:t xml:space="preserve">include the work of the BirdLife International which has handed over its work in Fiji to the local NFMV, and the collaborative work of </w:t>
      </w:r>
      <w:r w:rsidR="00AF3863">
        <w:rPr>
          <w:rFonts w:ascii="Calibri" w:hAnsi="Calibri"/>
        </w:rPr>
        <w:t xml:space="preserve">FLMMA, </w:t>
      </w:r>
      <w:r w:rsidR="00D136B2" w:rsidRPr="00C74CB2">
        <w:rPr>
          <w:rFonts w:ascii="Calibri" w:hAnsi="Calibri"/>
        </w:rPr>
        <w:t xml:space="preserve">WCS, SeaWeb and CORAL in marine PA conservation. </w:t>
      </w:r>
    </w:p>
    <w:p w14:paraId="505BA53C" w14:textId="77777777" w:rsidR="0092526C" w:rsidRPr="00C74CB2" w:rsidRDefault="0092526C" w:rsidP="0092526C">
      <w:pPr>
        <w:pStyle w:val="Style3"/>
        <w:spacing w:before="0" w:after="0"/>
        <w:rPr>
          <w:rFonts w:ascii="Calibri" w:hAnsi="Calibri"/>
          <w:b w:val="0"/>
        </w:rPr>
      </w:pPr>
    </w:p>
    <w:p w14:paraId="66DECE7A" w14:textId="1DA0C1D6" w:rsidR="0092526C" w:rsidRDefault="002F1D25" w:rsidP="0092526C">
      <w:pPr>
        <w:pStyle w:val="Style3"/>
        <w:spacing w:before="0" w:after="0"/>
        <w:rPr>
          <w:rFonts w:ascii="Calibri" w:hAnsi="Calibri"/>
          <w:b w:val="0"/>
          <w:u w:val="single"/>
        </w:rPr>
      </w:pPr>
      <w:r w:rsidRPr="00B64A49">
        <w:rPr>
          <w:rFonts w:ascii="Calibri" w:hAnsi="Calibri"/>
          <w:b w:val="0"/>
          <w:u w:val="single"/>
        </w:rPr>
        <w:t>Baseline projects (on BD)</w:t>
      </w:r>
      <w:r w:rsidR="001A129B" w:rsidRPr="00B64A49">
        <w:rPr>
          <w:rFonts w:ascii="Calibri" w:hAnsi="Calibri"/>
          <w:b w:val="0"/>
          <w:u w:val="single"/>
        </w:rPr>
        <w:t>:</w:t>
      </w:r>
    </w:p>
    <w:p w14:paraId="235EC752" w14:textId="77777777" w:rsidR="00851DB1" w:rsidRDefault="00851DB1" w:rsidP="0092526C">
      <w:pPr>
        <w:pStyle w:val="Style3"/>
        <w:spacing w:before="0" w:after="0"/>
        <w:rPr>
          <w:rFonts w:ascii="Calibri" w:hAnsi="Calibri"/>
          <w:b w:val="0"/>
          <w:u w:val="single"/>
        </w:rPr>
      </w:pPr>
    </w:p>
    <w:p w14:paraId="23235184" w14:textId="5DA59E55" w:rsidR="00C865DC" w:rsidRDefault="00B64A49" w:rsidP="00C865DC">
      <w:pPr>
        <w:pStyle w:val="Style3"/>
        <w:spacing w:before="0" w:after="0"/>
        <w:rPr>
          <w:rFonts w:ascii="Calibri" w:hAnsi="Calibri"/>
          <w:b w:val="0"/>
        </w:rPr>
      </w:pPr>
      <w:r w:rsidRPr="00B64A49">
        <w:rPr>
          <w:rFonts w:ascii="Calibri" w:hAnsi="Calibri"/>
          <w:b w:val="0"/>
        </w:rPr>
        <w:t xml:space="preserve">The </w:t>
      </w:r>
      <w:r w:rsidR="00C865DC">
        <w:rPr>
          <w:rFonts w:ascii="Calibri" w:hAnsi="Calibri"/>
          <w:b w:val="0"/>
        </w:rPr>
        <w:t>organization</w:t>
      </w:r>
      <w:r w:rsidR="0071295D">
        <w:rPr>
          <w:rFonts w:ascii="Calibri" w:hAnsi="Calibri"/>
          <w:b w:val="0"/>
        </w:rPr>
        <w:t>s</w:t>
      </w:r>
      <w:r w:rsidR="00C865DC">
        <w:rPr>
          <w:rFonts w:ascii="Calibri" w:hAnsi="Calibri"/>
          <w:b w:val="0"/>
        </w:rPr>
        <w:t xml:space="preserve"> with </w:t>
      </w:r>
      <w:r>
        <w:rPr>
          <w:rFonts w:ascii="Calibri" w:hAnsi="Calibri"/>
          <w:b w:val="0"/>
        </w:rPr>
        <w:t>baseline projects on biodiversity conservation providing co</w:t>
      </w:r>
      <w:r w:rsidR="00EA6D84">
        <w:rPr>
          <w:rFonts w:ascii="Calibri" w:hAnsi="Calibri"/>
          <w:b w:val="0"/>
        </w:rPr>
        <w:t>-</w:t>
      </w:r>
      <w:r>
        <w:rPr>
          <w:rFonts w:ascii="Calibri" w:hAnsi="Calibri"/>
          <w:b w:val="0"/>
        </w:rPr>
        <w:t xml:space="preserve">financing </w:t>
      </w:r>
      <w:r w:rsidR="00C865DC">
        <w:rPr>
          <w:rFonts w:ascii="Calibri" w:hAnsi="Calibri"/>
          <w:b w:val="0"/>
        </w:rPr>
        <w:t xml:space="preserve">to </w:t>
      </w:r>
      <w:r>
        <w:rPr>
          <w:rFonts w:ascii="Calibri" w:hAnsi="Calibri"/>
          <w:b w:val="0"/>
        </w:rPr>
        <w:t>the R2R project</w:t>
      </w:r>
      <w:r w:rsidR="00C865DC">
        <w:rPr>
          <w:rFonts w:ascii="Calibri" w:hAnsi="Calibri"/>
          <w:b w:val="0"/>
        </w:rPr>
        <w:t xml:space="preserve"> are </w:t>
      </w:r>
      <w:r>
        <w:rPr>
          <w:rFonts w:ascii="Calibri" w:hAnsi="Calibri"/>
          <w:b w:val="0"/>
        </w:rPr>
        <w:t>WWF</w:t>
      </w:r>
      <w:r w:rsidR="00C865DC">
        <w:rPr>
          <w:rFonts w:ascii="Calibri" w:hAnsi="Calibri"/>
          <w:b w:val="0"/>
        </w:rPr>
        <w:t xml:space="preserve">, </w:t>
      </w:r>
      <w:r>
        <w:rPr>
          <w:rFonts w:ascii="Calibri" w:hAnsi="Calibri"/>
          <w:b w:val="0"/>
        </w:rPr>
        <w:t>WCS</w:t>
      </w:r>
      <w:r w:rsidR="00C865DC">
        <w:rPr>
          <w:rFonts w:ascii="Calibri" w:hAnsi="Calibri"/>
          <w:b w:val="0"/>
        </w:rPr>
        <w:t xml:space="preserve">, </w:t>
      </w:r>
      <w:r>
        <w:rPr>
          <w:rFonts w:ascii="Calibri" w:hAnsi="Calibri"/>
          <w:b w:val="0"/>
        </w:rPr>
        <w:t>NTMV</w:t>
      </w:r>
      <w:r w:rsidR="000372E8">
        <w:rPr>
          <w:rFonts w:ascii="Calibri" w:hAnsi="Calibri"/>
          <w:b w:val="0"/>
        </w:rPr>
        <w:t>, USP-IAS</w:t>
      </w:r>
      <w:r w:rsidR="00C865DC">
        <w:rPr>
          <w:rFonts w:ascii="Calibri" w:hAnsi="Calibri"/>
          <w:b w:val="0"/>
        </w:rPr>
        <w:t xml:space="preserve"> and Government of Fiji (</w:t>
      </w:r>
      <w:r>
        <w:rPr>
          <w:rFonts w:ascii="Calibri" w:hAnsi="Calibri"/>
          <w:b w:val="0"/>
        </w:rPr>
        <w:t>Department</w:t>
      </w:r>
      <w:r w:rsidR="00C865DC">
        <w:rPr>
          <w:rFonts w:ascii="Calibri" w:hAnsi="Calibri"/>
          <w:b w:val="0"/>
        </w:rPr>
        <w:t>s of Environment</w:t>
      </w:r>
      <w:r w:rsidR="00312760">
        <w:rPr>
          <w:rFonts w:ascii="Calibri" w:hAnsi="Calibri"/>
          <w:b w:val="0"/>
        </w:rPr>
        <w:t>; Forest</w:t>
      </w:r>
      <w:r w:rsidR="0071295D">
        <w:rPr>
          <w:rFonts w:ascii="Calibri" w:hAnsi="Calibri"/>
          <w:b w:val="0"/>
        </w:rPr>
        <w:t>ry</w:t>
      </w:r>
      <w:r w:rsidR="00C865DC">
        <w:rPr>
          <w:rFonts w:ascii="Calibri" w:hAnsi="Calibri"/>
          <w:b w:val="0"/>
        </w:rPr>
        <w:t xml:space="preserve"> and Fisheries). These projects include:</w:t>
      </w:r>
    </w:p>
    <w:p w14:paraId="62FDFB40" w14:textId="77777777" w:rsidR="00C865DC" w:rsidRDefault="00C865DC" w:rsidP="00C865DC">
      <w:pPr>
        <w:pStyle w:val="Style3"/>
        <w:spacing w:before="0" w:after="0"/>
        <w:rPr>
          <w:rFonts w:ascii="Calibri" w:hAnsi="Calibri"/>
          <w:b w:val="0"/>
        </w:rPr>
      </w:pPr>
    </w:p>
    <w:p w14:paraId="284EC577" w14:textId="01C64A66" w:rsidR="00C865DC" w:rsidRDefault="00312760" w:rsidP="00CA3210">
      <w:pPr>
        <w:pStyle w:val="Style3"/>
        <w:numPr>
          <w:ilvl w:val="0"/>
          <w:numId w:val="62"/>
        </w:numPr>
        <w:spacing w:before="0" w:after="0"/>
        <w:ind w:hanging="436"/>
        <w:rPr>
          <w:rFonts w:ascii="Calibri" w:hAnsi="Calibri"/>
          <w:b w:val="0"/>
        </w:rPr>
      </w:pPr>
      <w:r>
        <w:rPr>
          <w:rFonts w:ascii="Calibri" w:hAnsi="Calibri"/>
          <w:b w:val="0"/>
        </w:rPr>
        <w:t xml:space="preserve">NZ </w:t>
      </w:r>
      <w:r w:rsidR="00C865DC" w:rsidRPr="00C865DC">
        <w:rPr>
          <w:rFonts w:ascii="Calibri" w:hAnsi="Calibri"/>
          <w:b w:val="0"/>
        </w:rPr>
        <w:t>A</w:t>
      </w:r>
      <w:r w:rsidR="00FB4FF5">
        <w:rPr>
          <w:rFonts w:ascii="Calibri" w:hAnsi="Calibri"/>
          <w:b w:val="0"/>
        </w:rPr>
        <w:t>id through Partnerships D</w:t>
      </w:r>
      <w:r w:rsidR="00C865DC" w:rsidRPr="00C865DC">
        <w:rPr>
          <w:rFonts w:ascii="Calibri" w:hAnsi="Calibri"/>
          <w:b w:val="0"/>
        </w:rPr>
        <w:t>evelopment Fund (PDF)</w:t>
      </w:r>
      <w:r>
        <w:rPr>
          <w:rFonts w:ascii="Calibri" w:hAnsi="Calibri"/>
          <w:b w:val="0"/>
        </w:rPr>
        <w:t xml:space="preserve"> to WWF</w:t>
      </w:r>
      <w:r w:rsidR="00C865DC" w:rsidRPr="00C865DC">
        <w:rPr>
          <w:rFonts w:ascii="Calibri" w:hAnsi="Calibri"/>
          <w:b w:val="0"/>
        </w:rPr>
        <w:t>: “Securing food, fisheries and a sustainable s</w:t>
      </w:r>
      <w:r w:rsidR="00C865DC">
        <w:rPr>
          <w:rFonts w:ascii="Calibri" w:hAnsi="Calibri"/>
          <w:b w:val="0"/>
        </w:rPr>
        <w:t xml:space="preserve">eafood future in Fiji” project. </w:t>
      </w:r>
      <w:r w:rsidR="00C865DC" w:rsidRPr="00C865DC">
        <w:rPr>
          <w:rFonts w:ascii="Calibri" w:hAnsi="Calibri"/>
          <w:b w:val="0"/>
        </w:rPr>
        <w:t>The Activity’s goal is that the well-being of coastal communities in Fiji is more secure and enhanced throug</w:t>
      </w:r>
      <w:r w:rsidR="00C865DC">
        <w:rPr>
          <w:rFonts w:ascii="Calibri" w:hAnsi="Calibri"/>
          <w:b w:val="0"/>
        </w:rPr>
        <w:t xml:space="preserve">h sustainable in-shore fishing. </w:t>
      </w:r>
      <w:r w:rsidR="00C865DC" w:rsidRPr="00C865DC">
        <w:rPr>
          <w:rFonts w:ascii="Calibri" w:hAnsi="Calibri"/>
          <w:b w:val="0"/>
        </w:rPr>
        <w:t>It will empower Vanua Levu Qoliqoli communities, build district fisheries management capacity, engage seafood supply chains and enable the hospitality sector to source seafood sustainably and return economic benefits to Qoliqoli communities.</w:t>
      </w:r>
    </w:p>
    <w:p w14:paraId="4B526F4A" w14:textId="095C6DE9" w:rsidR="000372E8" w:rsidRDefault="000372E8" w:rsidP="00CA3210">
      <w:pPr>
        <w:pStyle w:val="Style3"/>
        <w:numPr>
          <w:ilvl w:val="0"/>
          <w:numId w:val="62"/>
        </w:numPr>
        <w:spacing w:before="0" w:after="0"/>
        <w:rPr>
          <w:rFonts w:ascii="Calibri" w:hAnsi="Calibri"/>
          <w:b w:val="0"/>
        </w:rPr>
      </w:pPr>
      <w:r>
        <w:rPr>
          <w:rFonts w:ascii="Calibri" w:hAnsi="Calibri"/>
          <w:b w:val="0"/>
        </w:rPr>
        <w:t>Australian Government Aid</w:t>
      </w:r>
      <w:r w:rsidR="00C865DC" w:rsidRPr="000372E8">
        <w:rPr>
          <w:rFonts w:ascii="Calibri" w:hAnsi="Calibri"/>
          <w:b w:val="0"/>
        </w:rPr>
        <w:t xml:space="preserve"> through Fiji Community Development Fund (FCDP)</w:t>
      </w:r>
      <w:r w:rsidR="00312760" w:rsidRPr="000372E8">
        <w:rPr>
          <w:rFonts w:ascii="Calibri" w:hAnsi="Calibri"/>
          <w:b w:val="0"/>
        </w:rPr>
        <w:t xml:space="preserve"> to WWF</w:t>
      </w:r>
      <w:r w:rsidR="00C865DC" w:rsidRPr="000372E8">
        <w:rPr>
          <w:rFonts w:ascii="Calibri" w:hAnsi="Calibri"/>
          <w:b w:val="0"/>
        </w:rPr>
        <w:t>: “Building Effective Community Driven Governance Systems in Mali District to Enhance Community Access to Food, Income Generating Opportunities and Livelihoods” The project will ensure Mali island district near Labasa delta has established a district level governance and financing structure that demonstrates a locally relevant, feasible and replicable approach toward ensuring independent community post sustainability management of coastal development and locally managed marine areas, for food and livelihood security and reduced community vulnerability to climate change impacts</w:t>
      </w:r>
      <w:r w:rsidRPr="000372E8">
        <w:rPr>
          <w:rFonts w:ascii="Calibri" w:hAnsi="Calibri"/>
          <w:b w:val="0"/>
        </w:rPr>
        <w:t>.</w:t>
      </w:r>
    </w:p>
    <w:p w14:paraId="3FC13BD1" w14:textId="77777777" w:rsidR="000372E8" w:rsidRDefault="001E6D42" w:rsidP="00D67DE5">
      <w:pPr>
        <w:pStyle w:val="Style3"/>
        <w:numPr>
          <w:ilvl w:val="0"/>
          <w:numId w:val="62"/>
        </w:numPr>
        <w:spacing w:before="0" w:after="0"/>
        <w:ind w:left="714" w:hanging="357"/>
        <w:rPr>
          <w:rFonts w:ascii="Calibri" w:hAnsi="Calibri"/>
          <w:b w:val="0"/>
        </w:rPr>
      </w:pPr>
      <w:r w:rsidRPr="000372E8">
        <w:rPr>
          <w:rFonts w:ascii="Calibri" w:hAnsi="Calibri"/>
          <w:b w:val="0"/>
        </w:rPr>
        <w:t xml:space="preserve">David &amp; Lucille </w:t>
      </w:r>
      <w:r w:rsidR="00C865DC" w:rsidRPr="000372E8">
        <w:rPr>
          <w:rFonts w:ascii="Calibri" w:hAnsi="Calibri"/>
          <w:b w:val="0"/>
        </w:rPr>
        <w:t>Packard Foundation</w:t>
      </w:r>
      <w:r w:rsidR="00312760" w:rsidRPr="000372E8">
        <w:rPr>
          <w:rFonts w:ascii="Calibri" w:hAnsi="Calibri"/>
          <w:b w:val="0"/>
        </w:rPr>
        <w:t xml:space="preserve"> </w:t>
      </w:r>
      <w:r w:rsidRPr="000372E8">
        <w:rPr>
          <w:rFonts w:ascii="Calibri" w:hAnsi="Calibri"/>
          <w:b w:val="0"/>
        </w:rPr>
        <w:t xml:space="preserve">to </w:t>
      </w:r>
      <w:r w:rsidR="00312760" w:rsidRPr="000372E8">
        <w:rPr>
          <w:rFonts w:ascii="Calibri" w:hAnsi="Calibri"/>
          <w:b w:val="0"/>
        </w:rPr>
        <w:t>WWF</w:t>
      </w:r>
      <w:r w:rsidR="00C865DC" w:rsidRPr="000372E8">
        <w:rPr>
          <w:rFonts w:ascii="Calibri" w:hAnsi="Calibri"/>
          <w:b w:val="0"/>
        </w:rPr>
        <w:t>: “Establishing Key Fisheries Management Approaches to Ensure Long Term Sustainability of Fiji’s Globally Significant Great Sea Reef”. This project will focus on building and strengthening fisheries and qoliqoli management in two districts, Mali Island and Dreketi of the Macuata Qoliqoli Cokovata. This work will help guide the two districts to demonstrate effective fisheries management that will eventually provide lessons to other LMMA sites in Fiji.</w:t>
      </w:r>
    </w:p>
    <w:p w14:paraId="600FBC0A" w14:textId="08B861BE" w:rsidR="000372E8" w:rsidRDefault="001E6D42" w:rsidP="00D67DE5">
      <w:pPr>
        <w:pStyle w:val="Style3"/>
        <w:numPr>
          <w:ilvl w:val="0"/>
          <w:numId w:val="62"/>
        </w:numPr>
        <w:spacing w:before="0" w:after="0"/>
        <w:ind w:left="714" w:hanging="357"/>
        <w:rPr>
          <w:rFonts w:ascii="Calibri" w:hAnsi="Calibri"/>
          <w:b w:val="0"/>
        </w:rPr>
      </w:pPr>
      <w:r w:rsidRPr="000372E8">
        <w:rPr>
          <w:rFonts w:ascii="Calibri" w:hAnsi="Calibri"/>
          <w:b w:val="0"/>
        </w:rPr>
        <w:t>Joh</w:t>
      </w:r>
      <w:r w:rsidR="00362F2B">
        <w:rPr>
          <w:rFonts w:ascii="Calibri" w:hAnsi="Calibri"/>
          <w:b w:val="0"/>
        </w:rPr>
        <w:t xml:space="preserve">n D. and Catherine T. Macarthur </w:t>
      </w:r>
      <w:r w:rsidRPr="000372E8">
        <w:rPr>
          <w:rFonts w:ascii="Calibri" w:hAnsi="Calibri"/>
          <w:b w:val="0"/>
        </w:rPr>
        <w:t>Foundation and David &amp; Lucille Packard Foundation to WCS supporting “District Level Ecosystem Based Management and Coastal Fisheries Management in Fiji”.</w:t>
      </w:r>
    </w:p>
    <w:p w14:paraId="0886873C" w14:textId="7A43B432" w:rsidR="00D67DE5" w:rsidRPr="00D67DE5" w:rsidRDefault="00D67DE5" w:rsidP="00D67DE5">
      <w:pPr>
        <w:pStyle w:val="ListParagraph"/>
        <w:numPr>
          <w:ilvl w:val="0"/>
          <w:numId w:val="62"/>
        </w:numPr>
        <w:spacing w:after="0" w:line="240" w:lineRule="auto"/>
        <w:rPr>
          <w:rFonts w:ascii="Calibri" w:hAnsi="Calibri"/>
        </w:rPr>
      </w:pPr>
      <w:r w:rsidRPr="00D67DE5">
        <w:rPr>
          <w:rFonts w:ascii="Calibri" w:hAnsi="Calibri" w:cs="Times New Roman"/>
        </w:rPr>
        <w:t>UNDP is providing in-kind support through BIOFIN (The Biod</w:t>
      </w:r>
      <w:r>
        <w:rPr>
          <w:rFonts w:ascii="Calibri" w:hAnsi="Calibri" w:cs="Times New Roman"/>
        </w:rPr>
        <w:t xml:space="preserve">iversity Finance Initiative): this project </w:t>
      </w:r>
      <w:r w:rsidRPr="00D67DE5">
        <w:rPr>
          <w:rFonts w:ascii="Calibri" w:hAnsi="Calibri" w:cs="Times New Roman"/>
        </w:rPr>
        <w:t>involves building transformative policy and financing frameworks to increase investment in biodiversity management</w:t>
      </w:r>
      <w:r>
        <w:rPr>
          <w:rFonts w:ascii="Calibri" w:hAnsi="Calibri" w:cs="Times New Roman"/>
        </w:rPr>
        <w:t>.</w:t>
      </w:r>
    </w:p>
    <w:p w14:paraId="3A73F858" w14:textId="2BFEC138" w:rsidR="000372E8" w:rsidRPr="00D67DE5" w:rsidRDefault="000372E8" w:rsidP="00D67DE5">
      <w:pPr>
        <w:pStyle w:val="ListParagraph"/>
        <w:numPr>
          <w:ilvl w:val="0"/>
          <w:numId w:val="62"/>
        </w:numPr>
        <w:spacing w:after="0" w:line="240" w:lineRule="auto"/>
        <w:rPr>
          <w:rFonts w:ascii="Calibri" w:hAnsi="Calibri"/>
        </w:rPr>
      </w:pPr>
      <w:r w:rsidRPr="00D67DE5">
        <w:rPr>
          <w:rFonts w:ascii="Calibri" w:hAnsi="Calibri"/>
        </w:rPr>
        <w:t xml:space="preserve">Department of Environment projects </w:t>
      </w:r>
      <w:r w:rsidR="004B124F" w:rsidRPr="00D67DE5">
        <w:rPr>
          <w:rFonts w:ascii="Calibri" w:hAnsi="Calibri"/>
        </w:rPr>
        <w:t>on environment programs, strengthening Environment Act, donor-funded environment projects (JICA, Korea and Australian Government).</w:t>
      </w:r>
    </w:p>
    <w:p w14:paraId="4E7E9EFF" w14:textId="77777777" w:rsidR="000372E8" w:rsidRDefault="00C865DC" w:rsidP="00D67DE5">
      <w:pPr>
        <w:pStyle w:val="Style3"/>
        <w:numPr>
          <w:ilvl w:val="0"/>
          <w:numId w:val="62"/>
        </w:numPr>
        <w:spacing w:before="0" w:after="0"/>
        <w:ind w:left="714" w:hanging="357"/>
        <w:rPr>
          <w:rFonts w:ascii="Calibri" w:hAnsi="Calibri"/>
          <w:b w:val="0"/>
        </w:rPr>
      </w:pPr>
      <w:r w:rsidRPr="000372E8">
        <w:rPr>
          <w:rFonts w:ascii="Calibri" w:hAnsi="Calibri"/>
          <w:b w:val="0"/>
        </w:rPr>
        <w:t>Department of Fisheries projects to “Enhance resource assessment and management of inshore and inland fisheries” and to “Strengthen Giant Clam seed production at Makogai Mariculture Centre”.</w:t>
      </w:r>
    </w:p>
    <w:p w14:paraId="1FF27503" w14:textId="5C45120F" w:rsidR="00312760" w:rsidRDefault="00312760" w:rsidP="00D67DE5">
      <w:pPr>
        <w:pStyle w:val="Style3"/>
        <w:numPr>
          <w:ilvl w:val="0"/>
          <w:numId w:val="62"/>
        </w:numPr>
        <w:spacing w:before="0" w:after="0"/>
        <w:ind w:left="714" w:hanging="357"/>
        <w:rPr>
          <w:rFonts w:ascii="Calibri" w:hAnsi="Calibri"/>
          <w:b w:val="0"/>
        </w:rPr>
      </w:pPr>
      <w:r w:rsidRPr="000372E8">
        <w:rPr>
          <w:rFonts w:ascii="Calibri" w:hAnsi="Calibri"/>
          <w:b w:val="0"/>
        </w:rPr>
        <w:t>Department</w:t>
      </w:r>
      <w:r w:rsidR="001E6D42" w:rsidRPr="000372E8">
        <w:rPr>
          <w:rFonts w:ascii="Calibri" w:hAnsi="Calibri"/>
          <w:b w:val="0"/>
        </w:rPr>
        <w:t xml:space="preserve"> of Forestry p</w:t>
      </w:r>
      <w:r w:rsidRPr="000372E8">
        <w:rPr>
          <w:rFonts w:ascii="Calibri" w:hAnsi="Calibri"/>
          <w:b w:val="0"/>
        </w:rPr>
        <w:t>rojects including “Ecosystem Rehabilitation Project”</w:t>
      </w:r>
      <w:r w:rsidR="001E6D42" w:rsidRPr="000372E8">
        <w:rPr>
          <w:rFonts w:ascii="Calibri" w:hAnsi="Calibri"/>
          <w:b w:val="0"/>
        </w:rPr>
        <w:t>,</w:t>
      </w:r>
      <w:r w:rsidR="000372E8">
        <w:rPr>
          <w:rFonts w:ascii="Calibri" w:hAnsi="Calibri"/>
          <w:b w:val="0"/>
        </w:rPr>
        <w:t xml:space="preserve"> </w:t>
      </w:r>
      <w:r w:rsidRPr="000372E8">
        <w:rPr>
          <w:rFonts w:ascii="Calibri" w:hAnsi="Calibri"/>
          <w:b w:val="0"/>
        </w:rPr>
        <w:t>“Establishment and maintenance of Forest Nature Reserves”</w:t>
      </w:r>
      <w:r w:rsidR="001E6D42" w:rsidRPr="000372E8">
        <w:rPr>
          <w:rFonts w:ascii="Calibri" w:hAnsi="Calibri"/>
          <w:b w:val="0"/>
        </w:rPr>
        <w:t xml:space="preserve"> and ongoing biodiversity survey activities.</w:t>
      </w:r>
    </w:p>
    <w:p w14:paraId="0EF1AF54" w14:textId="77777777" w:rsidR="0092526C" w:rsidRDefault="0092526C" w:rsidP="0092526C">
      <w:pPr>
        <w:pStyle w:val="Style3"/>
        <w:spacing w:before="0" w:after="0"/>
        <w:rPr>
          <w:b w:val="0"/>
        </w:rPr>
      </w:pPr>
    </w:p>
    <w:p w14:paraId="70ADA65B" w14:textId="139B49DE" w:rsidR="001809EE" w:rsidRPr="00017A49" w:rsidRDefault="001A129B" w:rsidP="00692941">
      <w:pPr>
        <w:spacing w:after="0" w:line="240" w:lineRule="auto"/>
        <w:jc w:val="both"/>
        <w:rPr>
          <w:rFonts w:ascii="Calibri" w:hAnsi="Calibri"/>
          <w:b/>
        </w:rPr>
      </w:pPr>
      <w:r>
        <w:rPr>
          <w:rFonts w:ascii="Calibri" w:hAnsi="Calibri"/>
          <w:b/>
        </w:rPr>
        <w:t>1.4</w:t>
      </w:r>
      <w:r w:rsidR="0092526C">
        <w:rPr>
          <w:rFonts w:ascii="Calibri" w:hAnsi="Calibri"/>
          <w:b/>
        </w:rPr>
        <w:t>.2 Sustainable forest management and forest carbon</w:t>
      </w:r>
    </w:p>
    <w:p w14:paraId="6E03A746" w14:textId="77777777" w:rsidR="001809EE" w:rsidRDefault="001809EE" w:rsidP="00692941">
      <w:pPr>
        <w:spacing w:after="0" w:line="240" w:lineRule="auto"/>
        <w:jc w:val="both"/>
        <w:rPr>
          <w:rFonts w:ascii="Calibri" w:hAnsi="Calibri"/>
        </w:rPr>
      </w:pPr>
    </w:p>
    <w:p w14:paraId="3E4407CC" w14:textId="7EA55C36" w:rsidR="00D136B2" w:rsidRDefault="001809EE" w:rsidP="00692941">
      <w:pPr>
        <w:spacing w:after="0" w:line="240" w:lineRule="auto"/>
        <w:jc w:val="both"/>
        <w:rPr>
          <w:rFonts w:ascii="Calibri" w:hAnsi="Calibri"/>
        </w:rPr>
      </w:pPr>
      <w:r>
        <w:rPr>
          <w:rFonts w:ascii="Calibri" w:hAnsi="Calibri"/>
        </w:rPr>
        <w:t>T</w:t>
      </w:r>
      <w:r w:rsidR="00D136B2" w:rsidRPr="00C74CB2">
        <w:rPr>
          <w:rFonts w:ascii="Calibri" w:hAnsi="Calibri"/>
        </w:rPr>
        <w:t xml:space="preserve">he Department of Forestry’s efforts to build a permanent forest estate have been stalled around issues related to traditional land ownership and land use policy. </w:t>
      </w:r>
      <w:r w:rsidR="00CA7871">
        <w:rPr>
          <w:rFonts w:ascii="Calibri" w:hAnsi="Calibri"/>
        </w:rPr>
        <w:t xml:space="preserve">Development of more sustainable timber harvesting models (such as Nakavu and Drawa pilots) and payment for ecosystem services (such as in Emalu and Dogotuki pilot REDD+ sites and through a national forest carbon inventory) </w:t>
      </w:r>
      <w:r w:rsidR="001C1E30">
        <w:rPr>
          <w:rFonts w:ascii="Calibri" w:hAnsi="Calibri"/>
        </w:rPr>
        <w:t>will hopefully</w:t>
      </w:r>
      <w:r w:rsidR="00CA7871">
        <w:rPr>
          <w:rFonts w:ascii="Calibri" w:hAnsi="Calibri"/>
        </w:rPr>
        <w:t xml:space="preserve"> encourage landowners and Government to progress the development of an a</w:t>
      </w:r>
      <w:r w:rsidR="00C253FB">
        <w:rPr>
          <w:rFonts w:ascii="Calibri" w:hAnsi="Calibri"/>
        </w:rPr>
        <w:t>greed permanent forest estate</w:t>
      </w:r>
      <w:r w:rsidR="00953898">
        <w:rPr>
          <w:rFonts w:ascii="Calibri" w:hAnsi="Calibri"/>
        </w:rPr>
        <w:t>.</w:t>
      </w:r>
      <w:r w:rsidR="00B828BA">
        <w:rPr>
          <w:rFonts w:ascii="Calibri" w:hAnsi="Calibri"/>
        </w:rPr>
        <w:t xml:space="preserve"> The DoF </w:t>
      </w:r>
      <w:r w:rsidR="00C253FB">
        <w:rPr>
          <w:rFonts w:ascii="Calibri" w:hAnsi="Calibri"/>
        </w:rPr>
        <w:t xml:space="preserve">also </w:t>
      </w:r>
      <w:r w:rsidR="00B828BA">
        <w:rPr>
          <w:rFonts w:ascii="Calibri" w:hAnsi="Calibri"/>
        </w:rPr>
        <w:t xml:space="preserve">needs </w:t>
      </w:r>
      <w:r w:rsidR="00DF2E8D">
        <w:rPr>
          <w:rFonts w:ascii="Calibri" w:hAnsi="Calibri"/>
        </w:rPr>
        <w:t>additional</w:t>
      </w:r>
      <w:r w:rsidR="00B828BA">
        <w:rPr>
          <w:rFonts w:ascii="Calibri" w:hAnsi="Calibri"/>
        </w:rPr>
        <w:t xml:space="preserve"> resources to develop its R&amp;D and extension work with native </w:t>
      </w:r>
      <w:r w:rsidR="00DF2E8D">
        <w:rPr>
          <w:rFonts w:ascii="Calibri" w:hAnsi="Calibri"/>
        </w:rPr>
        <w:t xml:space="preserve">tree </w:t>
      </w:r>
      <w:r w:rsidR="00B828BA">
        <w:rPr>
          <w:rFonts w:ascii="Calibri" w:hAnsi="Calibri"/>
        </w:rPr>
        <w:t>species</w:t>
      </w:r>
      <w:r w:rsidR="00C253FB" w:rsidRPr="00C253FB">
        <w:rPr>
          <w:rStyle w:val="FootnoteReference"/>
          <w:rFonts w:ascii="Calibri" w:hAnsi="Calibri"/>
          <w:sz w:val="22"/>
          <w:szCs w:val="22"/>
        </w:rPr>
        <w:footnoteReference w:id="5"/>
      </w:r>
      <w:r w:rsidR="00B828BA" w:rsidRPr="00C253FB">
        <w:rPr>
          <w:rFonts w:ascii="Calibri" w:hAnsi="Calibri"/>
        </w:rPr>
        <w:t>,</w:t>
      </w:r>
      <w:r w:rsidR="00B828BA">
        <w:rPr>
          <w:rFonts w:ascii="Calibri" w:hAnsi="Calibri"/>
        </w:rPr>
        <w:t xml:space="preserve"> for which there is minimal knowledge </w:t>
      </w:r>
      <w:r w:rsidR="00C253FB">
        <w:rPr>
          <w:rFonts w:ascii="Calibri" w:hAnsi="Calibri"/>
        </w:rPr>
        <w:t>on propagation and silviculture</w:t>
      </w:r>
      <w:r w:rsidR="00B828BA">
        <w:rPr>
          <w:rFonts w:ascii="Calibri" w:hAnsi="Calibri"/>
        </w:rPr>
        <w:t>.</w:t>
      </w:r>
      <w:r w:rsidR="00DF2E8D">
        <w:rPr>
          <w:rFonts w:ascii="Calibri" w:hAnsi="Calibri"/>
        </w:rPr>
        <w:t xml:space="preserve"> Likewise there is a gap in knowledge on how to restore and replant mangroves in Fiji, with the </w:t>
      </w:r>
      <w:r w:rsidR="00CD6E5D">
        <w:rPr>
          <w:rFonts w:ascii="Calibri" w:hAnsi="Calibri"/>
        </w:rPr>
        <w:t>exception</w:t>
      </w:r>
      <w:r w:rsidR="00DF2E8D">
        <w:rPr>
          <w:rFonts w:ascii="Calibri" w:hAnsi="Calibri"/>
        </w:rPr>
        <w:t xml:space="preserve"> of NGO OISCA which has pioneered mangrove replanting along the Coral Coast.</w:t>
      </w:r>
      <w:r w:rsidR="0031467C">
        <w:rPr>
          <w:rFonts w:ascii="Calibri" w:hAnsi="Calibri"/>
        </w:rPr>
        <w:t xml:space="preserve"> Degraded, fire-prone and underutilized grasslands in the dry zones of the major islands contribute to soil erosion and rapid runoff/flooding but also represent an opportunity for commercial and/or environmental forestry. </w:t>
      </w:r>
      <w:r w:rsidR="00953898">
        <w:rPr>
          <w:rFonts w:ascii="Calibri" w:hAnsi="Calibri"/>
        </w:rPr>
        <w:t>To</w:t>
      </w:r>
      <w:r w:rsidR="00CA7871">
        <w:rPr>
          <w:rFonts w:ascii="Calibri" w:hAnsi="Calibri"/>
        </w:rPr>
        <w:t xml:space="preserve"> date the main Government response to address the matter of degraded and talasiga lands in dry zones has been the development of a </w:t>
      </w:r>
      <w:r w:rsidR="00CA7871" w:rsidRPr="00CA7871">
        <w:rPr>
          <w:rFonts w:ascii="Calibri" w:hAnsi="Calibri"/>
          <w:i/>
        </w:rPr>
        <w:t>Pinus caribaea</w:t>
      </w:r>
      <w:r w:rsidR="00CA7871">
        <w:rPr>
          <w:rFonts w:ascii="Calibri" w:hAnsi="Calibri"/>
        </w:rPr>
        <w:t xml:space="preserve"> plantation industry </w:t>
      </w:r>
      <w:r w:rsidR="001C1E30">
        <w:rPr>
          <w:rFonts w:ascii="Calibri" w:hAnsi="Calibri"/>
        </w:rPr>
        <w:t xml:space="preserve">(initiated in the 1970s) </w:t>
      </w:r>
      <w:r w:rsidR="00CA7871">
        <w:rPr>
          <w:rFonts w:ascii="Calibri" w:hAnsi="Calibri"/>
        </w:rPr>
        <w:t>– after many decades this</w:t>
      </w:r>
      <w:r w:rsidR="00AB05BE">
        <w:rPr>
          <w:rFonts w:ascii="Calibri" w:hAnsi="Calibri"/>
        </w:rPr>
        <w:t xml:space="preserve"> industry</w:t>
      </w:r>
      <w:r w:rsidR="00CA7871">
        <w:rPr>
          <w:rFonts w:ascii="Calibri" w:hAnsi="Calibri"/>
        </w:rPr>
        <w:t xml:space="preserve"> is now generating useful export income and providing income and jobs to landowners and others</w:t>
      </w:r>
      <w:r w:rsidR="00953898">
        <w:rPr>
          <w:rFonts w:ascii="Calibri" w:hAnsi="Calibri"/>
        </w:rPr>
        <w:t>, notably</w:t>
      </w:r>
      <w:r w:rsidR="00CA7871">
        <w:rPr>
          <w:rFonts w:ascii="Calibri" w:hAnsi="Calibri"/>
        </w:rPr>
        <w:t xml:space="preserve"> logging contractors. </w:t>
      </w:r>
      <w:r w:rsidR="00AB05BE">
        <w:rPr>
          <w:rFonts w:ascii="Calibri" w:hAnsi="Calibri"/>
        </w:rPr>
        <w:t xml:space="preserve">The </w:t>
      </w:r>
      <w:r w:rsidR="001C1E30">
        <w:rPr>
          <w:rFonts w:ascii="Calibri" w:hAnsi="Calibri"/>
        </w:rPr>
        <w:t xml:space="preserve">Fiji </w:t>
      </w:r>
      <w:r w:rsidR="00AB05BE">
        <w:rPr>
          <w:rFonts w:ascii="Calibri" w:hAnsi="Calibri"/>
        </w:rPr>
        <w:t>pine pla</w:t>
      </w:r>
      <w:r w:rsidR="001C1E30">
        <w:rPr>
          <w:rFonts w:ascii="Calibri" w:hAnsi="Calibri"/>
        </w:rPr>
        <w:t xml:space="preserve">ntations and their utilization have </w:t>
      </w:r>
      <w:r w:rsidR="00AB05BE">
        <w:rPr>
          <w:rFonts w:ascii="Calibri" w:hAnsi="Calibri"/>
        </w:rPr>
        <w:t>not, h</w:t>
      </w:r>
      <w:r w:rsidR="001C1E30">
        <w:rPr>
          <w:rFonts w:ascii="Calibri" w:hAnsi="Calibri"/>
        </w:rPr>
        <w:t>owever, delivered</w:t>
      </w:r>
      <w:r w:rsidR="00AB05BE">
        <w:rPr>
          <w:rFonts w:ascii="Calibri" w:hAnsi="Calibri"/>
        </w:rPr>
        <w:t xml:space="preserve"> improved environmental outcomes – the R2R project will help address this issue and gap by assisting FPL to gain and maintain FSC certification through riparian restoration and </w:t>
      </w:r>
      <w:r w:rsidR="000A3646">
        <w:rPr>
          <w:rFonts w:ascii="Calibri" w:hAnsi="Calibri"/>
        </w:rPr>
        <w:t>better protection of high conservation forests.</w:t>
      </w:r>
    </w:p>
    <w:p w14:paraId="5E5208E3" w14:textId="77777777" w:rsidR="000A3646" w:rsidRDefault="000A3646" w:rsidP="00692941">
      <w:pPr>
        <w:spacing w:after="0" w:line="240" w:lineRule="auto"/>
        <w:jc w:val="both"/>
        <w:rPr>
          <w:rFonts w:ascii="Calibri" w:hAnsi="Calibri"/>
        </w:rPr>
      </w:pPr>
    </w:p>
    <w:p w14:paraId="0C2BC36C" w14:textId="30105AC6" w:rsidR="000A3646" w:rsidRDefault="000A3646" w:rsidP="00692941">
      <w:pPr>
        <w:spacing w:after="0" w:line="240" w:lineRule="auto"/>
        <w:jc w:val="both"/>
        <w:rPr>
          <w:rFonts w:ascii="Calibri" w:hAnsi="Calibri"/>
          <w:b/>
        </w:rPr>
      </w:pPr>
      <w:r w:rsidRPr="000A3646">
        <w:rPr>
          <w:rFonts w:ascii="Calibri" w:hAnsi="Calibri"/>
          <w:b/>
        </w:rPr>
        <w:t xml:space="preserve">Forest carbon stock </w:t>
      </w:r>
      <w:r>
        <w:rPr>
          <w:rFonts w:ascii="Calibri" w:hAnsi="Calibri"/>
          <w:b/>
        </w:rPr>
        <w:t>–</w:t>
      </w:r>
      <w:r w:rsidRPr="000A3646">
        <w:rPr>
          <w:rFonts w:ascii="Calibri" w:hAnsi="Calibri"/>
          <w:b/>
        </w:rPr>
        <w:t xml:space="preserve"> baseline</w:t>
      </w:r>
    </w:p>
    <w:p w14:paraId="1A375943" w14:textId="77777777" w:rsidR="000A3646" w:rsidRDefault="000A3646" w:rsidP="00692941">
      <w:pPr>
        <w:spacing w:after="0" w:line="240" w:lineRule="auto"/>
        <w:jc w:val="both"/>
        <w:rPr>
          <w:rFonts w:ascii="Calibri" w:hAnsi="Calibri"/>
          <w:b/>
        </w:rPr>
      </w:pPr>
    </w:p>
    <w:p w14:paraId="59ACA78C" w14:textId="040EBFBD" w:rsidR="00EB2E99" w:rsidRDefault="00151840" w:rsidP="00692941">
      <w:pPr>
        <w:spacing w:after="0" w:line="240" w:lineRule="auto"/>
        <w:jc w:val="both"/>
        <w:rPr>
          <w:rFonts w:ascii="Calibri" w:hAnsi="Calibri"/>
        </w:rPr>
      </w:pPr>
      <w:r w:rsidRPr="00151840">
        <w:rPr>
          <w:rFonts w:ascii="Calibri" w:hAnsi="Calibri"/>
        </w:rPr>
        <w:t xml:space="preserve">The </w:t>
      </w:r>
      <w:r w:rsidR="00DA04D4">
        <w:rPr>
          <w:rFonts w:ascii="Calibri" w:hAnsi="Calibri"/>
        </w:rPr>
        <w:t xml:space="preserve">total forest carbon stock has been calculated based on the best available data (and </w:t>
      </w:r>
      <w:r w:rsidR="00CD6E5D">
        <w:rPr>
          <w:rFonts w:ascii="Calibri" w:hAnsi="Calibri"/>
        </w:rPr>
        <w:t>realistic</w:t>
      </w:r>
      <w:r w:rsidR="00DA04D4">
        <w:rPr>
          <w:rFonts w:ascii="Calibri" w:hAnsi="Calibri"/>
        </w:rPr>
        <w:t>/</w:t>
      </w:r>
      <w:r w:rsidR="00CD6E5D">
        <w:rPr>
          <w:rFonts w:ascii="Calibri" w:hAnsi="Calibri"/>
        </w:rPr>
        <w:t>conservative</w:t>
      </w:r>
      <w:r w:rsidR="00DA04D4">
        <w:rPr>
          <w:rFonts w:ascii="Calibri" w:hAnsi="Calibri"/>
        </w:rPr>
        <w:t xml:space="preserve"> assumptions) including from the 1991 National forest inventory, MESCAL Rewa mangrove study </w:t>
      </w:r>
      <w:r w:rsidR="00721967">
        <w:rPr>
          <w:rFonts w:ascii="Calibri" w:hAnsi="Calibri"/>
        </w:rPr>
        <w:t>(Heider 2013)</w:t>
      </w:r>
      <w:r w:rsidR="00DA04D4">
        <w:rPr>
          <w:rFonts w:ascii="Calibri" w:hAnsi="Calibri"/>
        </w:rPr>
        <w:t xml:space="preserve">, Payton and Weaver (2011) and data supplied by Fiji Hardwood Corporation and DoF to PPG. The total forest carbon stock (and pre-project baseline) for the six R2R catchments has been calculated as </w:t>
      </w:r>
      <w:r w:rsidR="00721967" w:rsidRPr="00721967">
        <w:rPr>
          <w:rFonts w:ascii="Calibri" w:hAnsi="Calibri"/>
        </w:rPr>
        <w:t>49,550,444</w:t>
      </w:r>
      <w:r w:rsidR="00721967">
        <w:rPr>
          <w:rFonts w:ascii="Calibri" w:hAnsi="Calibri"/>
        </w:rPr>
        <w:t xml:space="preserve"> metric tonnes equivalent of CO</w:t>
      </w:r>
      <w:r w:rsidR="00721967" w:rsidRPr="00721967">
        <w:rPr>
          <w:rFonts w:ascii="Calibri" w:hAnsi="Calibri"/>
          <w:vertAlign w:val="subscript"/>
        </w:rPr>
        <w:t>2</w:t>
      </w:r>
      <w:r w:rsidR="00463497">
        <w:rPr>
          <w:rFonts w:ascii="Calibri" w:hAnsi="Calibri"/>
        </w:rPr>
        <w:t xml:space="preserve"> (Table 8</w:t>
      </w:r>
      <w:r w:rsidR="00DA04D4">
        <w:rPr>
          <w:rFonts w:ascii="Calibri" w:hAnsi="Calibri"/>
        </w:rPr>
        <w:t>).</w:t>
      </w:r>
      <w:r w:rsidR="00721967">
        <w:rPr>
          <w:rFonts w:ascii="Calibri" w:hAnsi="Calibri"/>
        </w:rPr>
        <w:t xml:space="preserve"> </w:t>
      </w:r>
      <w:r w:rsidR="00851DB1">
        <w:rPr>
          <w:rFonts w:ascii="Calibri" w:hAnsi="Calibri" w:cs="Times New Roman"/>
          <w:bCs/>
        </w:rPr>
        <w:t xml:space="preserve">In Fiji, mangroves </w:t>
      </w:r>
      <w:r w:rsidR="000A3646">
        <w:rPr>
          <w:rFonts w:ascii="Calibri" w:hAnsi="Calibri" w:cs="Times New Roman"/>
          <w:bCs/>
        </w:rPr>
        <w:t>contribute disproportionately to forest carbon stocks among forest ecosystems, viz the Rewa Delta mangroves and contain 1,700 tonnes CO</w:t>
      </w:r>
      <w:r w:rsidR="000A3646" w:rsidRPr="0066650C">
        <w:rPr>
          <w:rFonts w:ascii="Calibri" w:hAnsi="Calibri" w:cs="Times New Roman"/>
          <w:bCs/>
          <w:vertAlign w:val="subscript"/>
        </w:rPr>
        <w:t>2</w:t>
      </w:r>
      <w:r w:rsidR="000A3646">
        <w:rPr>
          <w:rFonts w:ascii="Calibri" w:hAnsi="Calibri" w:cs="Times New Roman"/>
          <w:bCs/>
        </w:rPr>
        <w:t xml:space="preserve"> equivalent per ha (</w:t>
      </w:r>
      <w:r w:rsidR="000A3646" w:rsidRPr="00F40008">
        <w:rPr>
          <w:rFonts w:ascii="Calibri" w:hAnsi="Calibri"/>
        </w:rPr>
        <w:t>Heider</w:t>
      </w:r>
      <w:r w:rsidR="000A3646">
        <w:rPr>
          <w:rFonts w:ascii="Calibri" w:hAnsi="Calibri"/>
        </w:rPr>
        <w:t xml:space="preserve"> 2013) </w:t>
      </w:r>
      <w:r w:rsidR="000A3646">
        <w:rPr>
          <w:rFonts w:ascii="Calibri" w:hAnsi="Calibri" w:cs="Times New Roman"/>
          <w:bCs/>
        </w:rPr>
        <w:t>almost 10-fold the forest carbon stock average for Fiji’s forests (excluding mangroves) of 175 tonnes CO</w:t>
      </w:r>
      <w:r w:rsidR="000A3646" w:rsidRPr="0066650C">
        <w:rPr>
          <w:rFonts w:ascii="Calibri" w:hAnsi="Calibri" w:cs="Times New Roman"/>
          <w:bCs/>
          <w:vertAlign w:val="subscript"/>
        </w:rPr>
        <w:t>2</w:t>
      </w:r>
      <w:r w:rsidR="000A3646">
        <w:rPr>
          <w:rFonts w:ascii="Calibri" w:hAnsi="Calibri" w:cs="Times New Roman"/>
          <w:bCs/>
        </w:rPr>
        <w:t xml:space="preserve"> equivalent per ha (</w:t>
      </w:r>
      <w:r w:rsidR="000A3646">
        <w:rPr>
          <w:rFonts w:ascii="Calibri" w:hAnsi="Calibri"/>
        </w:rPr>
        <w:t>Payton and Weaver</w:t>
      </w:r>
      <w:r w:rsidR="000A3646" w:rsidRPr="00F40008">
        <w:rPr>
          <w:rFonts w:ascii="Calibri" w:hAnsi="Calibri"/>
        </w:rPr>
        <w:t xml:space="preserve"> 2011</w:t>
      </w:r>
      <w:r w:rsidR="000A3646">
        <w:rPr>
          <w:rFonts w:ascii="Calibri" w:hAnsi="Calibri"/>
        </w:rPr>
        <w:t>).</w:t>
      </w:r>
      <w:r w:rsidR="00721967">
        <w:rPr>
          <w:rFonts w:ascii="Calibri" w:hAnsi="Calibri"/>
        </w:rPr>
        <w:t xml:space="preserve"> </w:t>
      </w:r>
      <w:r w:rsidR="00AF5F0C">
        <w:rPr>
          <w:rFonts w:ascii="Calibri" w:hAnsi="Calibri"/>
        </w:rPr>
        <w:t>The</w:t>
      </w:r>
      <w:r w:rsidR="00721967">
        <w:rPr>
          <w:rFonts w:ascii="Calibri" w:hAnsi="Calibri"/>
        </w:rPr>
        <w:t xml:space="preserve"> average carbon stored in growing plantations of exotic species, viz </w:t>
      </w:r>
      <w:r w:rsidR="00721967" w:rsidRPr="00721967">
        <w:rPr>
          <w:rFonts w:ascii="Calibri" w:hAnsi="Calibri"/>
          <w:i/>
        </w:rPr>
        <w:t>Pinus caribaea</w:t>
      </w:r>
      <w:r w:rsidR="00721967">
        <w:rPr>
          <w:rFonts w:ascii="Calibri" w:hAnsi="Calibri"/>
        </w:rPr>
        <w:t xml:space="preserve"> and hardwoods (mainly mahogany or </w:t>
      </w:r>
      <w:r w:rsidR="00721967" w:rsidRPr="00721967">
        <w:rPr>
          <w:rFonts w:ascii="Calibri" w:hAnsi="Calibri"/>
          <w:i/>
        </w:rPr>
        <w:t>Swietenia macrophylla</w:t>
      </w:r>
      <w:r w:rsidR="00721967">
        <w:rPr>
          <w:rFonts w:ascii="Calibri" w:hAnsi="Calibri"/>
        </w:rPr>
        <w:t>) is more than double that measured</w:t>
      </w:r>
      <w:r w:rsidR="00AF5F0C">
        <w:rPr>
          <w:rFonts w:ascii="Calibri" w:hAnsi="Calibri"/>
        </w:rPr>
        <w:t xml:space="preserve"> for native forests (</w:t>
      </w:r>
      <w:r w:rsidR="00721967">
        <w:rPr>
          <w:rFonts w:ascii="Calibri" w:hAnsi="Calibri"/>
        </w:rPr>
        <w:t>this includes logged-over secondary forests).</w:t>
      </w:r>
    </w:p>
    <w:p w14:paraId="7C67FAEF" w14:textId="77777777" w:rsidR="004B124F" w:rsidRDefault="004B124F" w:rsidP="00692941">
      <w:pPr>
        <w:spacing w:after="0" w:line="240" w:lineRule="auto"/>
        <w:jc w:val="both"/>
        <w:rPr>
          <w:rFonts w:ascii="Calibri" w:hAnsi="Calibri"/>
        </w:rPr>
      </w:pPr>
    </w:p>
    <w:p w14:paraId="63605C96" w14:textId="4DF91CFB" w:rsidR="002F1D25" w:rsidRDefault="002F1D25" w:rsidP="00692941">
      <w:pPr>
        <w:spacing w:after="0" w:line="240" w:lineRule="auto"/>
        <w:jc w:val="both"/>
        <w:rPr>
          <w:rFonts w:ascii="Calibri" w:hAnsi="Calibri"/>
          <w:u w:val="single"/>
        </w:rPr>
      </w:pPr>
      <w:r w:rsidRPr="00D65AD9">
        <w:rPr>
          <w:rFonts w:ascii="Calibri" w:hAnsi="Calibri"/>
          <w:u w:val="single"/>
        </w:rPr>
        <w:t>Baseline projects (</w:t>
      </w:r>
      <w:r w:rsidR="0071295D">
        <w:rPr>
          <w:rFonts w:ascii="Calibri" w:hAnsi="Calibri"/>
          <w:u w:val="single"/>
        </w:rPr>
        <w:t>on SFM and</w:t>
      </w:r>
      <w:r w:rsidRPr="00D65AD9">
        <w:rPr>
          <w:rFonts w:ascii="Calibri" w:hAnsi="Calibri"/>
          <w:u w:val="single"/>
        </w:rPr>
        <w:t xml:space="preserve"> REDD</w:t>
      </w:r>
      <w:r w:rsidR="0071295D">
        <w:rPr>
          <w:rFonts w:ascii="Calibri" w:hAnsi="Calibri"/>
          <w:u w:val="single"/>
        </w:rPr>
        <w:t>+</w:t>
      </w:r>
      <w:r w:rsidRPr="00D65AD9">
        <w:rPr>
          <w:rFonts w:ascii="Calibri" w:hAnsi="Calibri"/>
          <w:u w:val="single"/>
        </w:rPr>
        <w:t>)</w:t>
      </w:r>
      <w:r w:rsidR="001A129B" w:rsidRPr="00D65AD9">
        <w:rPr>
          <w:rFonts w:ascii="Calibri" w:hAnsi="Calibri"/>
          <w:u w:val="single"/>
        </w:rPr>
        <w:t>:</w:t>
      </w:r>
    </w:p>
    <w:p w14:paraId="78A7BEC5" w14:textId="77777777" w:rsidR="00D65AD9" w:rsidRDefault="00D65AD9" w:rsidP="00692941">
      <w:pPr>
        <w:spacing w:after="0" w:line="240" w:lineRule="auto"/>
        <w:jc w:val="both"/>
        <w:rPr>
          <w:rFonts w:ascii="Calibri" w:hAnsi="Calibri"/>
          <w:u w:val="single"/>
        </w:rPr>
      </w:pPr>
    </w:p>
    <w:p w14:paraId="6286FDC0" w14:textId="35B81D17" w:rsidR="002C6D37" w:rsidRDefault="00D65AD9" w:rsidP="00692941">
      <w:pPr>
        <w:spacing w:after="0" w:line="240" w:lineRule="auto"/>
        <w:jc w:val="both"/>
        <w:rPr>
          <w:rFonts w:ascii="Calibri" w:hAnsi="Calibri"/>
        </w:rPr>
      </w:pPr>
      <w:r w:rsidRPr="00D65AD9">
        <w:rPr>
          <w:rFonts w:ascii="Calibri" w:hAnsi="Calibri"/>
        </w:rPr>
        <w:t>The organization</w:t>
      </w:r>
      <w:r w:rsidR="005051B5">
        <w:rPr>
          <w:rFonts w:ascii="Calibri" w:hAnsi="Calibri"/>
        </w:rPr>
        <w:t>s</w:t>
      </w:r>
      <w:r w:rsidRPr="00D65AD9">
        <w:rPr>
          <w:rFonts w:ascii="Calibri" w:hAnsi="Calibri"/>
        </w:rPr>
        <w:t xml:space="preserve"> with baseline projects on biodiversity conservation providing co</w:t>
      </w:r>
      <w:r w:rsidR="00EA6D84">
        <w:rPr>
          <w:rFonts w:ascii="Calibri" w:hAnsi="Calibri"/>
        </w:rPr>
        <w:t>-</w:t>
      </w:r>
      <w:r w:rsidRPr="00D65AD9">
        <w:rPr>
          <w:rFonts w:ascii="Calibri" w:hAnsi="Calibri"/>
        </w:rPr>
        <w:t xml:space="preserve">financing to the R2R project </w:t>
      </w:r>
      <w:r w:rsidR="002C6D37">
        <w:rPr>
          <w:rFonts w:ascii="Calibri" w:hAnsi="Calibri"/>
        </w:rPr>
        <w:t>are:</w:t>
      </w:r>
    </w:p>
    <w:p w14:paraId="564E92A9" w14:textId="5EB1E6AF" w:rsidR="00D65AD9" w:rsidRPr="002C6D37" w:rsidRDefault="002C6D37" w:rsidP="002C6D37">
      <w:pPr>
        <w:pStyle w:val="ListParagraph"/>
        <w:numPr>
          <w:ilvl w:val="0"/>
          <w:numId w:val="67"/>
        </w:numPr>
        <w:spacing w:after="0" w:line="240" w:lineRule="auto"/>
        <w:ind w:hanging="436"/>
        <w:jc w:val="both"/>
        <w:rPr>
          <w:rFonts w:ascii="Calibri" w:hAnsi="Calibri"/>
        </w:rPr>
      </w:pPr>
      <w:r>
        <w:rPr>
          <w:rFonts w:ascii="Calibri" w:hAnsi="Calibri"/>
        </w:rPr>
        <w:t xml:space="preserve">Ministry of Fisheries and Forests. </w:t>
      </w:r>
      <w:r w:rsidR="0071295D" w:rsidRPr="002C6D37">
        <w:rPr>
          <w:rFonts w:ascii="Calibri" w:hAnsi="Calibri"/>
        </w:rPr>
        <w:t>Department of Forestry</w:t>
      </w:r>
      <w:r>
        <w:rPr>
          <w:rFonts w:ascii="Calibri" w:hAnsi="Calibri"/>
        </w:rPr>
        <w:t xml:space="preserve"> </w:t>
      </w:r>
      <w:r w:rsidR="00D65AD9" w:rsidRPr="002C6D37">
        <w:rPr>
          <w:rFonts w:ascii="Calibri" w:hAnsi="Calibri"/>
        </w:rPr>
        <w:t>projects include:</w:t>
      </w:r>
    </w:p>
    <w:p w14:paraId="528AD566" w14:textId="77777777" w:rsidR="002C6D37" w:rsidRDefault="0071295D" w:rsidP="002C6D37">
      <w:pPr>
        <w:pStyle w:val="ListParagraph"/>
        <w:numPr>
          <w:ilvl w:val="0"/>
          <w:numId w:val="68"/>
        </w:numPr>
        <w:spacing w:after="0" w:line="240" w:lineRule="auto"/>
        <w:jc w:val="both"/>
        <w:rPr>
          <w:rFonts w:ascii="Calibri" w:hAnsi="Calibri"/>
        </w:rPr>
      </w:pPr>
      <w:r w:rsidRPr="002C6D37">
        <w:rPr>
          <w:rFonts w:ascii="Calibri" w:hAnsi="Calibri"/>
        </w:rPr>
        <w:t>Measuring of Permanent Sample Plots for FAO’s State of World’s Forest Resource Assessment reporting and determining Annual Allowable Cut.</w:t>
      </w:r>
    </w:p>
    <w:p w14:paraId="26D169CD" w14:textId="77777777" w:rsidR="002C6D37" w:rsidRDefault="0071295D" w:rsidP="002C6D37">
      <w:pPr>
        <w:pStyle w:val="ListParagraph"/>
        <w:numPr>
          <w:ilvl w:val="0"/>
          <w:numId w:val="68"/>
        </w:numPr>
        <w:spacing w:after="0" w:line="240" w:lineRule="auto"/>
        <w:jc w:val="both"/>
        <w:rPr>
          <w:rFonts w:ascii="Calibri" w:hAnsi="Calibri"/>
        </w:rPr>
      </w:pPr>
      <w:r w:rsidRPr="002C6D37">
        <w:rPr>
          <w:rFonts w:ascii="Calibri" w:hAnsi="Calibri"/>
        </w:rPr>
        <w:t>GIZ/REDD+ projects on Landowner awareness &amp; Consultation, Forest inventory, Biodiversity surveys and carbon assessments.</w:t>
      </w:r>
    </w:p>
    <w:p w14:paraId="387458C6" w14:textId="77777777" w:rsidR="002C6D37" w:rsidRDefault="00C41D66" w:rsidP="002C6D37">
      <w:pPr>
        <w:pStyle w:val="ListParagraph"/>
        <w:numPr>
          <w:ilvl w:val="0"/>
          <w:numId w:val="68"/>
        </w:numPr>
        <w:spacing w:after="0" w:line="240" w:lineRule="auto"/>
        <w:jc w:val="both"/>
        <w:rPr>
          <w:rFonts w:ascii="Calibri" w:hAnsi="Calibri"/>
        </w:rPr>
      </w:pPr>
      <w:r w:rsidRPr="002C6D37">
        <w:rPr>
          <w:rFonts w:ascii="Calibri" w:hAnsi="Calibri"/>
        </w:rPr>
        <w:t>Forest Industry training – skills training &amp; code enforcement (including grant from Fiji Pine Trust)</w:t>
      </w:r>
    </w:p>
    <w:p w14:paraId="5E4E84DC" w14:textId="77777777" w:rsidR="002C6D37" w:rsidRDefault="00C41D66" w:rsidP="002C6D37">
      <w:pPr>
        <w:pStyle w:val="ListParagraph"/>
        <w:numPr>
          <w:ilvl w:val="0"/>
          <w:numId w:val="68"/>
        </w:numPr>
        <w:spacing w:after="0" w:line="240" w:lineRule="auto"/>
        <w:jc w:val="both"/>
        <w:rPr>
          <w:rFonts w:ascii="Calibri" w:hAnsi="Calibri"/>
        </w:rPr>
      </w:pPr>
      <w:r w:rsidRPr="002C6D37">
        <w:rPr>
          <w:rFonts w:ascii="Calibri" w:hAnsi="Calibri"/>
        </w:rPr>
        <w:t>SPC/GIZ supported Review of Forestry legislation &amp; policies.</w:t>
      </w:r>
    </w:p>
    <w:p w14:paraId="2F19B6EA" w14:textId="054BCB89" w:rsidR="004B124F" w:rsidRPr="002C6D37" w:rsidRDefault="00C41D66" w:rsidP="002C6D37">
      <w:pPr>
        <w:pStyle w:val="ListParagraph"/>
        <w:numPr>
          <w:ilvl w:val="0"/>
          <w:numId w:val="68"/>
        </w:numPr>
        <w:spacing w:after="0" w:line="240" w:lineRule="auto"/>
        <w:jc w:val="both"/>
        <w:rPr>
          <w:rFonts w:ascii="Calibri" w:hAnsi="Calibri"/>
        </w:rPr>
      </w:pPr>
      <w:r w:rsidRPr="002C6D37">
        <w:rPr>
          <w:rFonts w:ascii="Calibri" w:hAnsi="Calibri"/>
        </w:rPr>
        <w:t>DoF training projects on Community based SFM/SLM and forest resource governance.</w:t>
      </w:r>
    </w:p>
    <w:p w14:paraId="3C128F8C" w14:textId="4168E5D8" w:rsidR="004B124F" w:rsidRDefault="002C6D37" w:rsidP="002C6D37">
      <w:pPr>
        <w:pStyle w:val="ListParagraph"/>
        <w:numPr>
          <w:ilvl w:val="0"/>
          <w:numId w:val="66"/>
        </w:numPr>
        <w:spacing w:after="0" w:line="240" w:lineRule="auto"/>
        <w:jc w:val="both"/>
        <w:rPr>
          <w:rFonts w:ascii="Calibri" w:hAnsi="Calibri"/>
        </w:rPr>
      </w:pPr>
      <w:r>
        <w:rPr>
          <w:rFonts w:ascii="Calibri" w:hAnsi="Calibri"/>
        </w:rPr>
        <w:t xml:space="preserve"> Ministry of Local Governme</w:t>
      </w:r>
      <w:r w:rsidR="003214C5">
        <w:rPr>
          <w:rFonts w:ascii="Calibri" w:hAnsi="Calibri"/>
        </w:rPr>
        <w:t>nt,</w:t>
      </w:r>
      <w:r w:rsidRPr="002C6D37">
        <w:rPr>
          <w:rFonts w:ascii="Calibri" w:hAnsi="Calibri"/>
        </w:rPr>
        <w:t xml:space="preserve"> Housing &amp; Environment</w:t>
      </w:r>
      <w:r>
        <w:rPr>
          <w:rFonts w:ascii="Calibri" w:hAnsi="Calibri"/>
        </w:rPr>
        <w:t xml:space="preserve"> reforestation projects.</w:t>
      </w:r>
    </w:p>
    <w:p w14:paraId="69EBA1DC" w14:textId="61A9C873" w:rsidR="002C6D37" w:rsidRDefault="002C6D37" w:rsidP="002C6D37">
      <w:pPr>
        <w:pStyle w:val="ListParagraph"/>
        <w:numPr>
          <w:ilvl w:val="0"/>
          <w:numId w:val="66"/>
        </w:numPr>
        <w:spacing w:after="0" w:line="240" w:lineRule="auto"/>
        <w:ind w:left="709" w:hanging="425"/>
        <w:jc w:val="both"/>
        <w:rPr>
          <w:rFonts w:ascii="Calibri" w:hAnsi="Calibri"/>
        </w:rPr>
      </w:pPr>
      <w:r>
        <w:rPr>
          <w:rFonts w:ascii="Calibri" w:hAnsi="Calibri"/>
        </w:rPr>
        <w:t xml:space="preserve">Fiji Pine Ltd </w:t>
      </w:r>
    </w:p>
    <w:p w14:paraId="140A13E4" w14:textId="116AD249" w:rsidR="002C6D37" w:rsidRDefault="002C6D37" w:rsidP="002C6D37">
      <w:pPr>
        <w:pStyle w:val="ListParagraph"/>
        <w:numPr>
          <w:ilvl w:val="0"/>
          <w:numId w:val="69"/>
        </w:numPr>
        <w:spacing w:after="0" w:line="240" w:lineRule="auto"/>
        <w:jc w:val="both"/>
        <w:rPr>
          <w:rFonts w:ascii="Calibri" w:hAnsi="Calibri"/>
        </w:rPr>
      </w:pPr>
      <w:r>
        <w:rPr>
          <w:rFonts w:ascii="Calibri" w:hAnsi="Calibri"/>
        </w:rPr>
        <w:t>Forest Stewardship Council (FSC) certification</w:t>
      </w:r>
    </w:p>
    <w:p w14:paraId="6C42CC93" w14:textId="0E37E578" w:rsidR="002C6D37" w:rsidRPr="002C6D37" w:rsidRDefault="002C6D37" w:rsidP="002C6D37">
      <w:pPr>
        <w:pStyle w:val="ListParagraph"/>
        <w:numPr>
          <w:ilvl w:val="0"/>
          <w:numId w:val="69"/>
        </w:numPr>
        <w:spacing w:after="0" w:line="240" w:lineRule="auto"/>
        <w:jc w:val="both"/>
        <w:rPr>
          <w:rFonts w:ascii="Calibri" w:hAnsi="Calibri"/>
        </w:rPr>
      </w:pPr>
      <w:r>
        <w:rPr>
          <w:rFonts w:ascii="Calibri" w:hAnsi="Calibri"/>
        </w:rPr>
        <w:t xml:space="preserve">Forest management activities </w:t>
      </w:r>
    </w:p>
    <w:p w14:paraId="18B3C210" w14:textId="77777777" w:rsidR="00D65AD9" w:rsidRPr="001A129B" w:rsidRDefault="00D65AD9" w:rsidP="00692941">
      <w:pPr>
        <w:spacing w:after="0" w:line="240" w:lineRule="auto"/>
        <w:jc w:val="both"/>
        <w:rPr>
          <w:rFonts w:ascii="Calibri" w:hAnsi="Calibri"/>
          <w:u w:val="single"/>
        </w:rPr>
        <w:sectPr w:rsidR="00D65AD9" w:rsidRPr="001A129B" w:rsidSect="005D0428">
          <w:footerReference w:type="default" r:id="rId19"/>
          <w:pgSz w:w="11907" w:h="16839" w:code="9"/>
          <w:pgMar w:top="1134" w:right="1077" w:bottom="1134" w:left="1134" w:header="720" w:footer="720" w:gutter="0"/>
          <w:cols w:space="720"/>
          <w:docGrid w:linePitch="360"/>
        </w:sectPr>
      </w:pPr>
    </w:p>
    <w:tbl>
      <w:tblPr>
        <w:tblpPr w:leftFromText="180" w:rightFromText="180" w:horzAnchor="margin" w:tblpY="825"/>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851"/>
        <w:gridCol w:w="991"/>
        <w:gridCol w:w="1135"/>
        <w:gridCol w:w="991"/>
        <w:gridCol w:w="992"/>
        <w:gridCol w:w="1058"/>
        <w:gridCol w:w="922"/>
        <w:gridCol w:w="997"/>
        <w:gridCol w:w="995"/>
        <w:gridCol w:w="992"/>
        <w:gridCol w:w="991"/>
        <w:gridCol w:w="992"/>
        <w:gridCol w:w="992"/>
      </w:tblGrid>
      <w:tr w:rsidR="00EB2E99" w14:paraId="4C73F1BF" w14:textId="77777777" w:rsidTr="00DA04D4">
        <w:trPr>
          <w:trHeight w:val="739"/>
        </w:trPr>
        <w:tc>
          <w:tcPr>
            <w:tcW w:w="988" w:type="dxa"/>
          </w:tcPr>
          <w:p w14:paraId="7507DBC2" w14:textId="77777777" w:rsidR="00EB2E99" w:rsidRPr="00EB2E99" w:rsidRDefault="00EB2E99" w:rsidP="00DA04D4">
            <w:pPr>
              <w:autoSpaceDE w:val="0"/>
              <w:autoSpaceDN w:val="0"/>
              <w:adjustRightInd w:val="0"/>
              <w:spacing w:after="0" w:line="240" w:lineRule="auto"/>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 xml:space="preserve">Catchment </w:t>
            </w:r>
          </w:p>
        </w:tc>
        <w:tc>
          <w:tcPr>
            <w:tcW w:w="851" w:type="dxa"/>
          </w:tcPr>
          <w:p w14:paraId="49869564"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Native forest area</w:t>
            </w:r>
          </w:p>
        </w:tc>
        <w:tc>
          <w:tcPr>
            <w:tcW w:w="991" w:type="dxa"/>
          </w:tcPr>
          <w:p w14:paraId="4B1DF72B" w14:textId="2B384E64"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Average     native forest  carbon stock</w:t>
            </w:r>
            <w:r w:rsidR="00D771D9">
              <w:rPr>
                <w:rFonts w:ascii="Arial Narrow" w:hAnsi="Arial Narrow" w:cs="Arial Narrow"/>
                <w:color w:val="000000"/>
                <w:sz w:val="18"/>
                <w:szCs w:val="18"/>
                <w:lang w:val="en-AU"/>
              </w:rPr>
              <w:t>*</w:t>
            </w:r>
          </w:p>
        </w:tc>
        <w:tc>
          <w:tcPr>
            <w:tcW w:w="1135" w:type="dxa"/>
          </w:tcPr>
          <w:p w14:paraId="579FFE4B" w14:textId="24BE2B77" w:rsidR="00EB2E99" w:rsidRPr="00EB2E99" w:rsidRDefault="001D44E3" w:rsidP="00DA04D4">
            <w:pPr>
              <w:autoSpaceDE w:val="0"/>
              <w:autoSpaceDN w:val="0"/>
              <w:adjustRightInd w:val="0"/>
              <w:spacing w:after="0" w:line="240" w:lineRule="auto"/>
              <w:jc w:val="center"/>
              <w:rPr>
                <w:rFonts w:ascii="Arial Narrow" w:hAnsi="Arial Narrow" w:cs="Arial Narrow"/>
                <w:color w:val="000000"/>
                <w:sz w:val="18"/>
                <w:szCs w:val="18"/>
                <w:lang w:val="en-AU"/>
              </w:rPr>
            </w:pPr>
            <w:r>
              <w:rPr>
                <w:rFonts w:ascii="Arial Narrow" w:hAnsi="Arial Narrow" w:cs="Arial Narrow"/>
                <w:color w:val="000000"/>
                <w:sz w:val="18"/>
                <w:szCs w:val="18"/>
                <w:lang w:val="en-AU"/>
              </w:rPr>
              <w:t>Total n</w:t>
            </w:r>
            <w:r w:rsidR="00EB2E99" w:rsidRPr="00EB2E99">
              <w:rPr>
                <w:rFonts w:ascii="Arial Narrow" w:hAnsi="Arial Narrow" w:cs="Arial Narrow"/>
                <w:color w:val="000000"/>
                <w:sz w:val="18"/>
                <w:szCs w:val="18"/>
                <w:lang w:val="en-AU"/>
              </w:rPr>
              <w:t>ative forest carbon stock</w:t>
            </w:r>
          </w:p>
        </w:tc>
        <w:tc>
          <w:tcPr>
            <w:tcW w:w="991" w:type="dxa"/>
          </w:tcPr>
          <w:p w14:paraId="2FEB5CA3"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Mangrove area</w:t>
            </w:r>
          </w:p>
        </w:tc>
        <w:tc>
          <w:tcPr>
            <w:tcW w:w="992" w:type="dxa"/>
          </w:tcPr>
          <w:p w14:paraId="734DA770" w14:textId="55638F8C" w:rsidR="00EB2E99" w:rsidRPr="00EB2E99" w:rsidRDefault="001D44E3" w:rsidP="00DA04D4">
            <w:pPr>
              <w:autoSpaceDE w:val="0"/>
              <w:autoSpaceDN w:val="0"/>
              <w:adjustRightInd w:val="0"/>
              <w:spacing w:after="0" w:line="240" w:lineRule="auto"/>
              <w:jc w:val="center"/>
              <w:rPr>
                <w:rFonts w:ascii="Arial Narrow" w:hAnsi="Arial Narrow" w:cs="Arial Narrow"/>
                <w:color w:val="000000"/>
                <w:sz w:val="18"/>
                <w:szCs w:val="18"/>
                <w:lang w:val="en-AU"/>
              </w:rPr>
            </w:pPr>
            <w:r>
              <w:rPr>
                <w:rFonts w:ascii="Arial Narrow" w:hAnsi="Arial Narrow" w:cs="Arial Narrow"/>
                <w:color w:val="000000"/>
                <w:sz w:val="18"/>
                <w:szCs w:val="18"/>
                <w:lang w:val="en-AU"/>
              </w:rPr>
              <w:t>Average m</w:t>
            </w:r>
            <w:r w:rsidR="00EB2E99" w:rsidRPr="00EB2E99">
              <w:rPr>
                <w:rFonts w:ascii="Arial Narrow" w:hAnsi="Arial Narrow" w:cs="Arial Narrow"/>
                <w:color w:val="000000"/>
                <w:sz w:val="18"/>
                <w:szCs w:val="18"/>
                <w:lang w:val="en-AU"/>
              </w:rPr>
              <w:t>angrove carbon stock</w:t>
            </w:r>
          </w:p>
        </w:tc>
        <w:tc>
          <w:tcPr>
            <w:tcW w:w="1058" w:type="dxa"/>
          </w:tcPr>
          <w:p w14:paraId="051D65CF" w14:textId="3CC1207F" w:rsidR="00EB2E99" w:rsidRPr="00EB2E99" w:rsidRDefault="001D44E3" w:rsidP="00DA04D4">
            <w:pPr>
              <w:autoSpaceDE w:val="0"/>
              <w:autoSpaceDN w:val="0"/>
              <w:adjustRightInd w:val="0"/>
              <w:spacing w:after="0" w:line="240" w:lineRule="auto"/>
              <w:jc w:val="center"/>
              <w:rPr>
                <w:rFonts w:ascii="Arial Narrow" w:hAnsi="Arial Narrow" w:cs="Arial Narrow"/>
                <w:color w:val="000000"/>
                <w:sz w:val="18"/>
                <w:szCs w:val="18"/>
                <w:lang w:val="en-AU"/>
              </w:rPr>
            </w:pPr>
            <w:r>
              <w:rPr>
                <w:rFonts w:ascii="Arial Narrow" w:hAnsi="Arial Narrow" w:cs="Arial Narrow"/>
                <w:color w:val="000000"/>
                <w:sz w:val="18"/>
                <w:szCs w:val="18"/>
                <w:lang w:val="en-AU"/>
              </w:rPr>
              <w:t>Total m</w:t>
            </w:r>
            <w:r w:rsidR="00EB2E99" w:rsidRPr="00EB2E99">
              <w:rPr>
                <w:rFonts w:ascii="Arial Narrow" w:hAnsi="Arial Narrow" w:cs="Arial Narrow"/>
                <w:color w:val="000000"/>
                <w:sz w:val="18"/>
                <w:szCs w:val="18"/>
                <w:lang w:val="en-AU"/>
              </w:rPr>
              <w:t>angrove    carbon stock</w:t>
            </w:r>
          </w:p>
        </w:tc>
        <w:tc>
          <w:tcPr>
            <w:tcW w:w="922" w:type="dxa"/>
          </w:tcPr>
          <w:p w14:paraId="53D75BE3"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 xml:space="preserve">Pine plantation area </w:t>
            </w:r>
          </w:p>
        </w:tc>
        <w:tc>
          <w:tcPr>
            <w:tcW w:w="997" w:type="dxa"/>
          </w:tcPr>
          <w:p w14:paraId="07ECFB52" w14:textId="008245E9"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 xml:space="preserve">Pine  carbon </w:t>
            </w:r>
            <w:r w:rsidR="00A97F2F">
              <w:rPr>
                <w:rFonts w:ascii="Arial Narrow" w:hAnsi="Arial Narrow" w:cs="Arial Narrow"/>
                <w:color w:val="000000"/>
                <w:sz w:val="18"/>
                <w:szCs w:val="18"/>
                <w:lang w:val="en-AU"/>
              </w:rPr>
              <w:t xml:space="preserve">*** </w:t>
            </w:r>
            <w:r w:rsidRPr="00EB2E99">
              <w:rPr>
                <w:rFonts w:ascii="Arial Narrow" w:hAnsi="Arial Narrow" w:cs="Arial Narrow"/>
                <w:color w:val="000000"/>
                <w:sz w:val="18"/>
                <w:szCs w:val="18"/>
                <w:lang w:val="en-AU"/>
              </w:rPr>
              <w:t>stock (@ 10 years)</w:t>
            </w:r>
          </w:p>
        </w:tc>
        <w:tc>
          <w:tcPr>
            <w:tcW w:w="995" w:type="dxa"/>
          </w:tcPr>
          <w:p w14:paraId="297222D3"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Total planted pine carbon stock</w:t>
            </w:r>
          </w:p>
        </w:tc>
        <w:tc>
          <w:tcPr>
            <w:tcW w:w="992" w:type="dxa"/>
          </w:tcPr>
          <w:p w14:paraId="1AAECEAC"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Hardwood plantation area</w:t>
            </w:r>
          </w:p>
        </w:tc>
        <w:tc>
          <w:tcPr>
            <w:tcW w:w="991" w:type="dxa"/>
          </w:tcPr>
          <w:p w14:paraId="3F3B640B" w14:textId="694B239F"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Av. planted hardwood carbon stock</w:t>
            </w:r>
            <w:r w:rsidR="00A97F2F">
              <w:rPr>
                <w:rFonts w:ascii="Arial Narrow" w:hAnsi="Arial Narrow" w:cs="Arial Narrow"/>
                <w:color w:val="000000"/>
                <w:sz w:val="18"/>
                <w:szCs w:val="18"/>
                <w:lang w:val="en-AU"/>
              </w:rPr>
              <w:t>****</w:t>
            </w:r>
          </w:p>
        </w:tc>
        <w:tc>
          <w:tcPr>
            <w:tcW w:w="992" w:type="dxa"/>
          </w:tcPr>
          <w:p w14:paraId="6479BF61"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 xml:space="preserve">Total planted hardwood carbon stock </w:t>
            </w:r>
          </w:p>
        </w:tc>
        <w:tc>
          <w:tcPr>
            <w:tcW w:w="992" w:type="dxa"/>
          </w:tcPr>
          <w:p w14:paraId="2DAFCDB9" w14:textId="1841AE93" w:rsidR="00EB2E99" w:rsidRPr="00EB2E99" w:rsidRDefault="001D44E3" w:rsidP="00DA04D4">
            <w:pPr>
              <w:autoSpaceDE w:val="0"/>
              <w:autoSpaceDN w:val="0"/>
              <w:adjustRightInd w:val="0"/>
              <w:spacing w:after="0" w:line="240" w:lineRule="auto"/>
              <w:jc w:val="center"/>
              <w:rPr>
                <w:rFonts w:ascii="Arial Narrow" w:hAnsi="Arial Narrow" w:cs="Arial Narrow"/>
                <w:color w:val="000000"/>
                <w:sz w:val="18"/>
                <w:szCs w:val="18"/>
                <w:lang w:val="en-AU"/>
              </w:rPr>
            </w:pPr>
            <w:r>
              <w:rPr>
                <w:rFonts w:ascii="Arial Narrow" w:hAnsi="Arial Narrow" w:cs="Arial Narrow"/>
                <w:color w:val="000000"/>
                <w:sz w:val="18"/>
                <w:szCs w:val="18"/>
                <w:lang w:val="en-AU"/>
              </w:rPr>
              <w:t>Total forest c</w:t>
            </w:r>
            <w:r w:rsidR="00EB2E99" w:rsidRPr="00EB2E99">
              <w:rPr>
                <w:rFonts w:ascii="Arial Narrow" w:hAnsi="Arial Narrow" w:cs="Arial Narrow"/>
                <w:color w:val="000000"/>
                <w:sz w:val="18"/>
                <w:szCs w:val="18"/>
                <w:lang w:val="en-AU"/>
              </w:rPr>
              <w:t xml:space="preserve">arbon stock </w:t>
            </w:r>
          </w:p>
        </w:tc>
      </w:tr>
      <w:tr w:rsidR="00DA04D4" w:rsidRPr="00EB2E99" w14:paraId="2F1B6DBF" w14:textId="77777777" w:rsidTr="00DA04D4">
        <w:trPr>
          <w:trHeight w:val="524"/>
        </w:trPr>
        <w:tc>
          <w:tcPr>
            <w:tcW w:w="988" w:type="dxa"/>
          </w:tcPr>
          <w:p w14:paraId="170E076D"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p>
        </w:tc>
        <w:tc>
          <w:tcPr>
            <w:tcW w:w="851" w:type="dxa"/>
            <w:vAlign w:val="center"/>
          </w:tcPr>
          <w:p w14:paraId="103FAEAD"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ha</w:t>
            </w:r>
          </w:p>
        </w:tc>
        <w:tc>
          <w:tcPr>
            <w:tcW w:w="991" w:type="dxa"/>
            <w:vAlign w:val="center"/>
          </w:tcPr>
          <w:p w14:paraId="761CE0A9"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CO</w:t>
            </w:r>
            <w:r w:rsidRPr="00EB2E99">
              <w:rPr>
                <w:rFonts w:ascii="Arial Narrow" w:hAnsi="Arial Narrow" w:cs="Arial Narrow"/>
                <w:color w:val="000000"/>
                <w:sz w:val="18"/>
                <w:szCs w:val="18"/>
                <w:vertAlign w:val="subscript"/>
                <w:lang w:val="en-AU"/>
              </w:rPr>
              <w:t>2</w:t>
            </w:r>
            <w:r w:rsidRPr="00EB2E99">
              <w:rPr>
                <w:rFonts w:ascii="Arial Narrow" w:hAnsi="Arial Narrow" w:cs="Arial Narrow"/>
                <w:color w:val="000000"/>
                <w:sz w:val="18"/>
                <w:szCs w:val="18"/>
                <w:lang w:val="en-AU"/>
              </w:rPr>
              <w:t xml:space="preserve"> MT eq/ha</w:t>
            </w:r>
          </w:p>
        </w:tc>
        <w:tc>
          <w:tcPr>
            <w:tcW w:w="1135" w:type="dxa"/>
            <w:vAlign w:val="center"/>
          </w:tcPr>
          <w:p w14:paraId="4CE3ADFA"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CO</w:t>
            </w:r>
            <w:r w:rsidRPr="00EB2E99">
              <w:rPr>
                <w:rFonts w:ascii="Arial Narrow" w:hAnsi="Arial Narrow" w:cs="Arial Narrow"/>
                <w:color w:val="000000"/>
                <w:sz w:val="18"/>
                <w:szCs w:val="18"/>
                <w:vertAlign w:val="subscript"/>
                <w:lang w:val="en-AU"/>
              </w:rPr>
              <w:t xml:space="preserve">2 </w:t>
            </w:r>
            <w:r w:rsidRPr="00EB2E99">
              <w:rPr>
                <w:rFonts w:ascii="Arial Narrow" w:hAnsi="Arial Narrow" w:cs="Arial Narrow"/>
                <w:color w:val="000000"/>
                <w:sz w:val="18"/>
                <w:szCs w:val="18"/>
                <w:lang w:val="en-AU"/>
              </w:rPr>
              <w:t>MT eq</w:t>
            </w:r>
          </w:p>
        </w:tc>
        <w:tc>
          <w:tcPr>
            <w:tcW w:w="991" w:type="dxa"/>
            <w:vAlign w:val="center"/>
          </w:tcPr>
          <w:p w14:paraId="55962FF4"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ha</w:t>
            </w:r>
          </w:p>
        </w:tc>
        <w:tc>
          <w:tcPr>
            <w:tcW w:w="992" w:type="dxa"/>
            <w:vAlign w:val="center"/>
          </w:tcPr>
          <w:p w14:paraId="7DBA7F33"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CO</w:t>
            </w:r>
            <w:r w:rsidRPr="00EB2E99">
              <w:rPr>
                <w:rFonts w:ascii="Arial Narrow" w:hAnsi="Arial Narrow" w:cs="Arial Narrow"/>
                <w:color w:val="000000"/>
                <w:sz w:val="18"/>
                <w:szCs w:val="18"/>
                <w:vertAlign w:val="subscript"/>
                <w:lang w:val="en-AU"/>
              </w:rPr>
              <w:t>2</w:t>
            </w:r>
            <w:r w:rsidRPr="00EB2E99">
              <w:rPr>
                <w:rFonts w:ascii="Arial Narrow" w:hAnsi="Arial Narrow" w:cs="Arial Narrow"/>
                <w:color w:val="000000"/>
                <w:sz w:val="18"/>
                <w:szCs w:val="18"/>
                <w:lang w:val="en-AU"/>
              </w:rPr>
              <w:t xml:space="preserve"> MT eq/ha</w:t>
            </w:r>
          </w:p>
        </w:tc>
        <w:tc>
          <w:tcPr>
            <w:tcW w:w="1058" w:type="dxa"/>
            <w:vAlign w:val="center"/>
          </w:tcPr>
          <w:p w14:paraId="76AEC661"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CO</w:t>
            </w:r>
            <w:r w:rsidRPr="00EB2E99">
              <w:rPr>
                <w:rFonts w:ascii="Arial Narrow" w:hAnsi="Arial Narrow" w:cs="Arial Narrow"/>
                <w:color w:val="000000"/>
                <w:sz w:val="18"/>
                <w:szCs w:val="18"/>
                <w:vertAlign w:val="subscript"/>
                <w:lang w:val="en-AU"/>
              </w:rPr>
              <w:t xml:space="preserve">2 </w:t>
            </w:r>
            <w:r w:rsidRPr="00EB2E99">
              <w:rPr>
                <w:rFonts w:ascii="Arial Narrow" w:hAnsi="Arial Narrow" w:cs="Arial Narrow"/>
                <w:color w:val="000000"/>
                <w:sz w:val="18"/>
                <w:szCs w:val="18"/>
                <w:lang w:val="en-AU"/>
              </w:rPr>
              <w:t>MT eq</w:t>
            </w:r>
          </w:p>
        </w:tc>
        <w:tc>
          <w:tcPr>
            <w:tcW w:w="922" w:type="dxa"/>
            <w:vAlign w:val="center"/>
          </w:tcPr>
          <w:p w14:paraId="29FD6503"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ha</w:t>
            </w:r>
          </w:p>
        </w:tc>
        <w:tc>
          <w:tcPr>
            <w:tcW w:w="997" w:type="dxa"/>
            <w:vAlign w:val="center"/>
          </w:tcPr>
          <w:p w14:paraId="7918DB9C"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CO</w:t>
            </w:r>
            <w:r w:rsidRPr="00EB2E99">
              <w:rPr>
                <w:rFonts w:ascii="Arial Narrow" w:hAnsi="Arial Narrow" w:cs="Arial Narrow"/>
                <w:color w:val="000000"/>
                <w:sz w:val="18"/>
                <w:szCs w:val="18"/>
                <w:vertAlign w:val="subscript"/>
                <w:lang w:val="en-AU"/>
              </w:rPr>
              <w:t>2</w:t>
            </w:r>
            <w:r w:rsidRPr="00EB2E99">
              <w:rPr>
                <w:rFonts w:ascii="Arial Narrow" w:hAnsi="Arial Narrow" w:cs="Arial Narrow"/>
                <w:color w:val="000000"/>
                <w:sz w:val="18"/>
                <w:szCs w:val="18"/>
                <w:lang w:val="en-AU"/>
              </w:rPr>
              <w:t xml:space="preserve"> MT eq/ha</w:t>
            </w:r>
          </w:p>
        </w:tc>
        <w:tc>
          <w:tcPr>
            <w:tcW w:w="995" w:type="dxa"/>
            <w:vAlign w:val="center"/>
          </w:tcPr>
          <w:p w14:paraId="49ADE05D"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CO</w:t>
            </w:r>
            <w:r w:rsidRPr="00EB2E99">
              <w:rPr>
                <w:rFonts w:ascii="Arial Narrow" w:hAnsi="Arial Narrow" w:cs="Arial Narrow"/>
                <w:color w:val="000000"/>
                <w:sz w:val="18"/>
                <w:szCs w:val="18"/>
                <w:vertAlign w:val="subscript"/>
                <w:lang w:val="en-AU"/>
              </w:rPr>
              <w:t xml:space="preserve">2 </w:t>
            </w:r>
            <w:r w:rsidRPr="00EB2E99">
              <w:rPr>
                <w:rFonts w:ascii="Arial Narrow" w:hAnsi="Arial Narrow" w:cs="Arial Narrow"/>
                <w:color w:val="000000"/>
                <w:sz w:val="18"/>
                <w:szCs w:val="18"/>
                <w:lang w:val="en-AU"/>
              </w:rPr>
              <w:t>MT eq</w:t>
            </w:r>
          </w:p>
        </w:tc>
        <w:tc>
          <w:tcPr>
            <w:tcW w:w="992" w:type="dxa"/>
            <w:vAlign w:val="center"/>
          </w:tcPr>
          <w:p w14:paraId="2E8530D2"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ha</w:t>
            </w:r>
          </w:p>
        </w:tc>
        <w:tc>
          <w:tcPr>
            <w:tcW w:w="991" w:type="dxa"/>
            <w:vAlign w:val="center"/>
          </w:tcPr>
          <w:p w14:paraId="46AEA462"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CO</w:t>
            </w:r>
            <w:r w:rsidRPr="00EB2E99">
              <w:rPr>
                <w:rFonts w:ascii="Arial Narrow" w:hAnsi="Arial Narrow" w:cs="Arial Narrow"/>
                <w:color w:val="000000"/>
                <w:sz w:val="18"/>
                <w:szCs w:val="18"/>
                <w:vertAlign w:val="subscript"/>
                <w:lang w:val="en-AU"/>
              </w:rPr>
              <w:t>2</w:t>
            </w:r>
            <w:r w:rsidRPr="00EB2E99">
              <w:rPr>
                <w:rFonts w:ascii="Arial Narrow" w:hAnsi="Arial Narrow" w:cs="Arial Narrow"/>
                <w:color w:val="000000"/>
                <w:sz w:val="18"/>
                <w:szCs w:val="18"/>
                <w:lang w:val="en-AU"/>
              </w:rPr>
              <w:t xml:space="preserve"> MT eq/ha</w:t>
            </w:r>
          </w:p>
        </w:tc>
        <w:tc>
          <w:tcPr>
            <w:tcW w:w="992" w:type="dxa"/>
            <w:vAlign w:val="center"/>
          </w:tcPr>
          <w:p w14:paraId="34E51101"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CO</w:t>
            </w:r>
            <w:r w:rsidRPr="00EB2E99">
              <w:rPr>
                <w:rFonts w:ascii="Arial Narrow" w:hAnsi="Arial Narrow" w:cs="Arial Narrow"/>
                <w:color w:val="000000"/>
                <w:sz w:val="18"/>
                <w:szCs w:val="18"/>
                <w:vertAlign w:val="subscript"/>
                <w:lang w:val="en-AU"/>
              </w:rPr>
              <w:t xml:space="preserve">2 </w:t>
            </w:r>
            <w:r w:rsidRPr="00EB2E99">
              <w:rPr>
                <w:rFonts w:ascii="Arial Narrow" w:hAnsi="Arial Narrow" w:cs="Arial Narrow"/>
                <w:color w:val="000000"/>
                <w:sz w:val="18"/>
                <w:szCs w:val="18"/>
                <w:lang w:val="en-AU"/>
              </w:rPr>
              <w:t>MT eq</w:t>
            </w:r>
          </w:p>
        </w:tc>
        <w:tc>
          <w:tcPr>
            <w:tcW w:w="992" w:type="dxa"/>
            <w:vAlign w:val="center"/>
          </w:tcPr>
          <w:p w14:paraId="52CA1F31" w14:textId="77777777" w:rsidR="00EB2E99" w:rsidRPr="00EB2E99" w:rsidRDefault="00EB2E99" w:rsidP="00DA04D4">
            <w:pPr>
              <w:autoSpaceDE w:val="0"/>
              <w:autoSpaceDN w:val="0"/>
              <w:adjustRightInd w:val="0"/>
              <w:spacing w:after="0" w:line="240" w:lineRule="auto"/>
              <w:jc w:val="center"/>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CO</w:t>
            </w:r>
            <w:r w:rsidRPr="00EB2E99">
              <w:rPr>
                <w:rFonts w:ascii="Arial Narrow" w:hAnsi="Arial Narrow" w:cs="Arial Narrow"/>
                <w:color w:val="000000"/>
                <w:sz w:val="18"/>
                <w:szCs w:val="18"/>
                <w:vertAlign w:val="subscript"/>
                <w:lang w:val="en-AU"/>
              </w:rPr>
              <w:t xml:space="preserve">2 </w:t>
            </w:r>
            <w:r w:rsidRPr="00EB2E99">
              <w:rPr>
                <w:rFonts w:ascii="Arial Narrow" w:hAnsi="Arial Narrow" w:cs="Arial Narrow"/>
                <w:color w:val="000000"/>
                <w:sz w:val="18"/>
                <w:szCs w:val="18"/>
                <w:lang w:val="en-AU"/>
              </w:rPr>
              <w:t>MT eq</w:t>
            </w:r>
          </w:p>
        </w:tc>
      </w:tr>
      <w:tr w:rsidR="00EB2E99" w:rsidRPr="00EB2E99" w14:paraId="01E575E5" w14:textId="77777777" w:rsidTr="00DA04D4">
        <w:trPr>
          <w:trHeight w:val="290"/>
        </w:trPr>
        <w:tc>
          <w:tcPr>
            <w:tcW w:w="988" w:type="dxa"/>
          </w:tcPr>
          <w:p w14:paraId="4A4E1526" w14:textId="77777777" w:rsidR="00EB2E99" w:rsidRPr="00EB2E99" w:rsidRDefault="00EB2E99" w:rsidP="00DA04D4">
            <w:pPr>
              <w:autoSpaceDE w:val="0"/>
              <w:autoSpaceDN w:val="0"/>
              <w:adjustRightInd w:val="0"/>
              <w:spacing w:after="0" w:line="240" w:lineRule="auto"/>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Ba</w:t>
            </w:r>
          </w:p>
        </w:tc>
        <w:tc>
          <w:tcPr>
            <w:tcW w:w="851" w:type="dxa"/>
            <w:vAlign w:val="center"/>
          </w:tcPr>
          <w:p w14:paraId="308E27B3"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28,939</w:t>
            </w:r>
          </w:p>
        </w:tc>
        <w:tc>
          <w:tcPr>
            <w:tcW w:w="991" w:type="dxa"/>
            <w:vAlign w:val="center"/>
          </w:tcPr>
          <w:p w14:paraId="5895D026"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153</w:t>
            </w:r>
          </w:p>
        </w:tc>
        <w:tc>
          <w:tcPr>
            <w:tcW w:w="1135" w:type="dxa"/>
            <w:vAlign w:val="center"/>
          </w:tcPr>
          <w:p w14:paraId="065F1EA5" w14:textId="77777777" w:rsidR="00EB2E99" w:rsidRPr="00EB2E99" w:rsidRDefault="00EB2E99" w:rsidP="00DA04D4">
            <w:pPr>
              <w:autoSpaceDE w:val="0"/>
              <w:autoSpaceDN w:val="0"/>
              <w:adjustRightInd w:val="0"/>
              <w:spacing w:after="0" w:line="240" w:lineRule="auto"/>
              <w:ind w:right="174"/>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4,418,985</w:t>
            </w:r>
          </w:p>
        </w:tc>
        <w:tc>
          <w:tcPr>
            <w:tcW w:w="991" w:type="dxa"/>
            <w:vAlign w:val="center"/>
          </w:tcPr>
          <w:p w14:paraId="0A275572"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4,594</w:t>
            </w:r>
          </w:p>
        </w:tc>
        <w:tc>
          <w:tcPr>
            <w:tcW w:w="992" w:type="dxa"/>
            <w:vAlign w:val="center"/>
          </w:tcPr>
          <w:p w14:paraId="22059E0E" w14:textId="2A2413BE" w:rsidR="00EB2E99" w:rsidRPr="00EB2E99" w:rsidRDefault="00EB2E99" w:rsidP="00DA04D4">
            <w:pPr>
              <w:autoSpaceDE w:val="0"/>
              <w:autoSpaceDN w:val="0"/>
              <w:adjustRightInd w:val="0"/>
              <w:spacing w:after="0" w:line="240" w:lineRule="auto"/>
              <w:ind w:right="174"/>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851</w:t>
            </w:r>
            <w:r w:rsidR="00E81E1E">
              <w:rPr>
                <w:rFonts w:ascii="Arial Narrow" w:hAnsi="Arial Narrow" w:cs="Calibri"/>
                <w:color w:val="000000"/>
                <w:sz w:val="18"/>
                <w:szCs w:val="18"/>
                <w:lang w:val="en-AU"/>
              </w:rPr>
              <w:t>*</w:t>
            </w:r>
            <w:r w:rsidR="00D771D9">
              <w:rPr>
                <w:rFonts w:ascii="Arial Narrow" w:hAnsi="Arial Narrow" w:cs="Calibri"/>
                <w:color w:val="000000"/>
                <w:sz w:val="18"/>
                <w:szCs w:val="18"/>
                <w:lang w:val="en-AU"/>
              </w:rPr>
              <w:t>*</w:t>
            </w:r>
          </w:p>
        </w:tc>
        <w:tc>
          <w:tcPr>
            <w:tcW w:w="1058" w:type="dxa"/>
            <w:vAlign w:val="center"/>
          </w:tcPr>
          <w:p w14:paraId="4C8D35EF" w14:textId="77777777" w:rsidR="00EB2E99" w:rsidRPr="00EB2E99" w:rsidRDefault="00EB2E99" w:rsidP="00DA04D4">
            <w:pPr>
              <w:autoSpaceDE w:val="0"/>
              <w:autoSpaceDN w:val="0"/>
              <w:adjustRightInd w:val="0"/>
              <w:spacing w:after="0" w:line="240" w:lineRule="auto"/>
              <w:ind w:right="43"/>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3,909,494</w:t>
            </w:r>
          </w:p>
        </w:tc>
        <w:tc>
          <w:tcPr>
            <w:tcW w:w="922" w:type="dxa"/>
            <w:vAlign w:val="center"/>
          </w:tcPr>
          <w:p w14:paraId="605AEA2A"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9,146</w:t>
            </w:r>
          </w:p>
        </w:tc>
        <w:tc>
          <w:tcPr>
            <w:tcW w:w="997" w:type="dxa"/>
            <w:vAlign w:val="center"/>
          </w:tcPr>
          <w:p w14:paraId="1AD62D05" w14:textId="77777777" w:rsidR="00EB2E99" w:rsidRPr="00EB2E99" w:rsidRDefault="00EB2E99" w:rsidP="00DA04D4">
            <w:pPr>
              <w:tabs>
                <w:tab w:val="left" w:pos="601"/>
              </w:tabs>
              <w:autoSpaceDE w:val="0"/>
              <w:autoSpaceDN w:val="0"/>
              <w:adjustRightInd w:val="0"/>
              <w:spacing w:after="0" w:line="240" w:lineRule="auto"/>
              <w:ind w:right="173"/>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521</w:t>
            </w:r>
          </w:p>
        </w:tc>
        <w:tc>
          <w:tcPr>
            <w:tcW w:w="995" w:type="dxa"/>
            <w:vAlign w:val="center"/>
          </w:tcPr>
          <w:p w14:paraId="2589D18A"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4,765,066</w:t>
            </w:r>
          </w:p>
        </w:tc>
        <w:tc>
          <w:tcPr>
            <w:tcW w:w="992" w:type="dxa"/>
            <w:vAlign w:val="center"/>
          </w:tcPr>
          <w:p w14:paraId="333861DE"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1,208</w:t>
            </w:r>
          </w:p>
        </w:tc>
        <w:tc>
          <w:tcPr>
            <w:tcW w:w="991" w:type="dxa"/>
            <w:vAlign w:val="center"/>
          </w:tcPr>
          <w:p w14:paraId="150F471C"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547</w:t>
            </w:r>
          </w:p>
        </w:tc>
        <w:tc>
          <w:tcPr>
            <w:tcW w:w="992" w:type="dxa"/>
            <w:vAlign w:val="center"/>
          </w:tcPr>
          <w:p w14:paraId="0627BF43"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660,414</w:t>
            </w:r>
          </w:p>
        </w:tc>
        <w:tc>
          <w:tcPr>
            <w:tcW w:w="992" w:type="dxa"/>
            <w:vAlign w:val="center"/>
          </w:tcPr>
          <w:p w14:paraId="3DE128C2"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13,753,959</w:t>
            </w:r>
          </w:p>
        </w:tc>
      </w:tr>
      <w:tr w:rsidR="00EB2E99" w:rsidRPr="00EB2E99" w14:paraId="0E98DE40" w14:textId="77777777" w:rsidTr="00DA04D4">
        <w:trPr>
          <w:trHeight w:val="290"/>
        </w:trPr>
        <w:tc>
          <w:tcPr>
            <w:tcW w:w="988" w:type="dxa"/>
          </w:tcPr>
          <w:p w14:paraId="5AE87661" w14:textId="77777777" w:rsidR="00EB2E99" w:rsidRPr="00EB2E99" w:rsidRDefault="00EB2E99" w:rsidP="00DA04D4">
            <w:pPr>
              <w:autoSpaceDE w:val="0"/>
              <w:autoSpaceDN w:val="0"/>
              <w:adjustRightInd w:val="0"/>
              <w:spacing w:after="0" w:line="240" w:lineRule="auto"/>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Labasa</w:t>
            </w:r>
          </w:p>
        </w:tc>
        <w:tc>
          <w:tcPr>
            <w:tcW w:w="851" w:type="dxa"/>
            <w:vAlign w:val="center"/>
          </w:tcPr>
          <w:p w14:paraId="23125D2E"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8,890</w:t>
            </w:r>
          </w:p>
        </w:tc>
        <w:tc>
          <w:tcPr>
            <w:tcW w:w="991" w:type="dxa"/>
            <w:vAlign w:val="center"/>
          </w:tcPr>
          <w:p w14:paraId="128D7472"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181</w:t>
            </w:r>
          </w:p>
        </w:tc>
        <w:tc>
          <w:tcPr>
            <w:tcW w:w="1135" w:type="dxa"/>
            <w:vAlign w:val="center"/>
          </w:tcPr>
          <w:p w14:paraId="57B8FEDF" w14:textId="77777777" w:rsidR="00EB2E99" w:rsidRPr="00EB2E99" w:rsidRDefault="00EB2E99" w:rsidP="00DA04D4">
            <w:pPr>
              <w:autoSpaceDE w:val="0"/>
              <w:autoSpaceDN w:val="0"/>
              <w:adjustRightInd w:val="0"/>
              <w:spacing w:after="0" w:line="240" w:lineRule="auto"/>
              <w:ind w:right="174"/>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1,608,201</w:t>
            </w:r>
          </w:p>
        </w:tc>
        <w:tc>
          <w:tcPr>
            <w:tcW w:w="991" w:type="dxa"/>
            <w:vAlign w:val="center"/>
          </w:tcPr>
          <w:p w14:paraId="6F169976"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3,000</w:t>
            </w:r>
          </w:p>
        </w:tc>
        <w:tc>
          <w:tcPr>
            <w:tcW w:w="992" w:type="dxa"/>
            <w:vAlign w:val="center"/>
          </w:tcPr>
          <w:p w14:paraId="510A25A6" w14:textId="45162974" w:rsidR="00EB2E99" w:rsidRPr="00EB2E99" w:rsidRDefault="00EB2E99" w:rsidP="00DA04D4">
            <w:pPr>
              <w:autoSpaceDE w:val="0"/>
              <w:autoSpaceDN w:val="0"/>
              <w:adjustRightInd w:val="0"/>
              <w:spacing w:after="0" w:line="240" w:lineRule="auto"/>
              <w:ind w:right="174"/>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851</w:t>
            </w:r>
            <w:r w:rsidR="00E81E1E">
              <w:rPr>
                <w:rFonts w:ascii="Arial Narrow" w:hAnsi="Arial Narrow" w:cs="Calibri"/>
                <w:color w:val="000000"/>
                <w:sz w:val="18"/>
                <w:szCs w:val="18"/>
                <w:lang w:val="en-AU"/>
              </w:rPr>
              <w:t>*</w:t>
            </w:r>
            <w:r w:rsidR="00D771D9">
              <w:rPr>
                <w:rFonts w:ascii="Arial Narrow" w:hAnsi="Arial Narrow" w:cs="Calibri"/>
                <w:color w:val="000000"/>
                <w:sz w:val="18"/>
                <w:szCs w:val="18"/>
                <w:lang w:val="en-AU"/>
              </w:rPr>
              <w:t>*</w:t>
            </w:r>
          </w:p>
        </w:tc>
        <w:tc>
          <w:tcPr>
            <w:tcW w:w="1058" w:type="dxa"/>
            <w:vAlign w:val="center"/>
          </w:tcPr>
          <w:p w14:paraId="0D532CCC" w14:textId="77777777" w:rsidR="00EB2E99" w:rsidRPr="00EB2E99" w:rsidRDefault="00EB2E99" w:rsidP="00DA04D4">
            <w:pPr>
              <w:autoSpaceDE w:val="0"/>
              <w:autoSpaceDN w:val="0"/>
              <w:adjustRightInd w:val="0"/>
              <w:spacing w:after="0" w:line="240" w:lineRule="auto"/>
              <w:ind w:right="43"/>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2,553,000</w:t>
            </w:r>
          </w:p>
        </w:tc>
        <w:tc>
          <w:tcPr>
            <w:tcW w:w="922" w:type="dxa"/>
            <w:vAlign w:val="center"/>
          </w:tcPr>
          <w:p w14:paraId="4AEA3945"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1,255</w:t>
            </w:r>
          </w:p>
        </w:tc>
        <w:tc>
          <w:tcPr>
            <w:tcW w:w="997" w:type="dxa"/>
            <w:vAlign w:val="center"/>
          </w:tcPr>
          <w:p w14:paraId="16A3D786" w14:textId="77777777" w:rsidR="00EB2E99" w:rsidRPr="00EB2E99" w:rsidRDefault="00EB2E99" w:rsidP="00DA04D4">
            <w:pPr>
              <w:tabs>
                <w:tab w:val="left" w:pos="601"/>
              </w:tabs>
              <w:autoSpaceDE w:val="0"/>
              <w:autoSpaceDN w:val="0"/>
              <w:adjustRightInd w:val="0"/>
              <w:spacing w:after="0" w:line="240" w:lineRule="auto"/>
              <w:ind w:right="173"/>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521</w:t>
            </w:r>
          </w:p>
        </w:tc>
        <w:tc>
          <w:tcPr>
            <w:tcW w:w="995" w:type="dxa"/>
            <w:vAlign w:val="center"/>
          </w:tcPr>
          <w:p w14:paraId="268FDFC9"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653,855</w:t>
            </w:r>
          </w:p>
        </w:tc>
        <w:tc>
          <w:tcPr>
            <w:tcW w:w="992" w:type="dxa"/>
            <w:vAlign w:val="center"/>
          </w:tcPr>
          <w:p w14:paraId="7888ED05"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1,535</w:t>
            </w:r>
          </w:p>
        </w:tc>
        <w:tc>
          <w:tcPr>
            <w:tcW w:w="991" w:type="dxa"/>
            <w:vAlign w:val="center"/>
          </w:tcPr>
          <w:p w14:paraId="37F9D233"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485</w:t>
            </w:r>
          </w:p>
        </w:tc>
        <w:tc>
          <w:tcPr>
            <w:tcW w:w="992" w:type="dxa"/>
            <w:vAlign w:val="center"/>
          </w:tcPr>
          <w:p w14:paraId="0601D243"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744,475</w:t>
            </w:r>
          </w:p>
        </w:tc>
        <w:tc>
          <w:tcPr>
            <w:tcW w:w="992" w:type="dxa"/>
            <w:vAlign w:val="center"/>
          </w:tcPr>
          <w:p w14:paraId="0EEBFEC1"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5,559,531</w:t>
            </w:r>
          </w:p>
        </w:tc>
      </w:tr>
      <w:tr w:rsidR="00EB2E99" w:rsidRPr="00EB2E99" w14:paraId="24C8EE1B" w14:textId="77777777" w:rsidTr="00DA04D4">
        <w:trPr>
          <w:trHeight w:val="290"/>
        </w:trPr>
        <w:tc>
          <w:tcPr>
            <w:tcW w:w="988" w:type="dxa"/>
          </w:tcPr>
          <w:p w14:paraId="1992F034" w14:textId="77777777" w:rsidR="00EB2E99" w:rsidRPr="00EB2E99" w:rsidRDefault="00EB2E99" w:rsidP="00DA04D4">
            <w:pPr>
              <w:autoSpaceDE w:val="0"/>
              <w:autoSpaceDN w:val="0"/>
              <w:adjustRightInd w:val="0"/>
              <w:spacing w:after="0" w:line="240" w:lineRule="auto"/>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Rewa delta</w:t>
            </w:r>
          </w:p>
        </w:tc>
        <w:tc>
          <w:tcPr>
            <w:tcW w:w="851" w:type="dxa"/>
            <w:vAlign w:val="center"/>
          </w:tcPr>
          <w:p w14:paraId="3515C226"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2,943</w:t>
            </w:r>
          </w:p>
        </w:tc>
        <w:tc>
          <w:tcPr>
            <w:tcW w:w="991" w:type="dxa"/>
            <w:vAlign w:val="center"/>
          </w:tcPr>
          <w:p w14:paraId="1EC5FBAE"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175</w:t>
            </w:r>
          </w:p>
        </w:tc>
        <w:tc>
          <w:tcPr>
            <w:tcW w:w="1135" w:type="dxa"/>
            <w:vAlign w:val="center"/>
          </w:tcPr>
          <w:p w14:paraId="2C550DD1" w14:textId="77777777" w:rsidR="00EB2E99" w:rsidRPr="00EB2E99" w:rsidRDefault="00EB2E99" w:rsidP="00DA04D4">
            <w:pPr>
              <w:autoSpaceDE w:val="0"/>
              <w:autoSpaceDN w:val="0"/>
              <w:adjustRightInd w:val="0"/>
              <w:spacing w:after="0" w:line="240" w:lineRule="auto"/>
              <w:ind w:right="174"/>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515,025</w:t>
            </w:r>
          </w:p>
        </w:tc>
        <w:tc>
          <w:tcPr>
            <w:tcW w:w="991" w:type="dxa"/>
            <w:vAlign w:val="center"/>
          </w:tcPr>
          <w:p w14:paraId="55FFC8F7"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8,636</w:t>
            </w:r>
          </w:p>
        </w:tc>
        <w:tc>
          <w:tcPr>
            <w:tcW w:w="992" w:type="dxa"/>
            <w:vAlign w:val="center"/>
          </w:tcPr>
          <w:p w14:paraId="50CD94DB" w14:textId="77777777" w:rsidR="00EB2E99" w:rsidRPr="00EB2E99" w:rsidRDefault="00EB2E99" w:rsidP="00DA04D4">
            <w:pPr>
              <w:autoSpaceDE w:val="0"/>
              <w:autoSpaceDN w:val="0"/>
              <w:adjustRightInd w:val="0"/>
              <w:spacing w:after="0" w:line="240" w:lineRule="auto"/>
              <w:ind w:right="174"/>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1,703</w:t>
            </w:r>
          </w:p>
        </w:tc>
        <w:tc>
          <w:tcPr>
            <w:tcW w:w="1058" w:type="dxa"/>
            <w:vAlign w:val="center"/>
          </w:tcPr>
          <w:p w14:paraId="79D46953" w14:textId="77777777" w:rsidR="00EB2E99" w:rsidRPr="00EB2E99" w:rsidRDefault="00EB2E99" w:rsidP="00DA04D4">
            <w:pPr>
              <w:autoSpaceDE w:val="0"/>
              <w:autoSpaceDN w:val="0"/>
              <w:adjustRightInd w:val="0"/>
              <w:spacing w:after="0" w:line="240" w:lineRule="auto"/>
              <w:ind w:right="43"/>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14,707,108</w:t>
            </w:r>
          </w:p>
        </w:tc>
        <w:tc>
          <w:tcPr>
            <w:tcW w:w="922" w:type="dxa"/>
            <w:vAlign w:val="center"/>
          </w:tcPr>
          <w:p w14:paraId="64D99833"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0</w:t>
            </w:r>
          </w:p>
        </w:tc>
        <w:tc>
          <w:tcPr>
            <w:tcW w:w="997" w:type="dxa"/>
            <w:vAlign w:val="center"/>
          </w:tcPr>
          <w:p w14:paraId="0AB0D0E5" w14:textId="71D98DAE" w:rsidR="00EB2E99" w:rsidRPr="00EB2E99" w:rsidRDefault="00EB2E99" w:rsidP="00DA04D4">
            <w:pPr>
              <w:tabs>
                <w:tab w:val="left" w:pos="601"/>
              </w:tabs>
              <w:autoSpaceDE w:val="0"/>
              <w:autoSpaceDN w:val="0"/>
              <w:adjustRightInd w:val="0"/>
              <w:spacing w:after="0" w:line="240" w:lineRule="auto"/>
              <w:ind w:right="173"/>
              <w:jc w:val="center"/>
              <w:rPr>
                <w:rFonts w:ascii="Arial Narrow" w:hAnsi="Arial Narrow" w:cs="Calibri"/>
                <w:color w:val="000000"/>
                <w:sz w:val="18"/>
                <w:szCs w:val="18"/>
                <w:lang w:val="en-AU"/>
              </w:rPr>
            </w:pPr>
          </w:p>
        </w:tc>
        <w:tc>
          <w:tcPr>
            <w:tcW w:w="995" w:type="dxa"/>
            <w:vAlign w:val="center"/>
          </w:tcPr>
          <w:p w14:paraId="3C4A980A"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0</w:t>
            </w:r>
          </w:p>
        </w:tc>
        <w:tc>
          <w:tcPr>
            <w:tcW w:w="992" w:type="dxa"/>
            <w:vAlign w:val="center"/>
          </w:tcPr>
          <w:p w14:paraId="14B78FFA"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0</w:t>
            </w:r>
          </w:p>
        </w:tc>
        <w:tc>
          <w:tcPr>
            <w:tcW w:w="991" w:type="dxa"/>
            <w:vAlign w:val="center"/>
          </w:tcPr>
          <w:p w14:paraId="611B2337"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992" w:type="dxa"/>
            <w:vAlign w:val="center"/>
          </w:tcPr>
          <w:p w14:paraId="6922D410"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992" w:type="dxa"/>
            <w:vAlign w:val="center"/>
          </w:tcPr>
          <w:p w14:paraId="782E56E8"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15,222,133</w:t>
            </w:r>
          </w:p>
        </w:tc>
      </w:tr>
      <w:tr w:rsidR="00EB2E99" w:rsidRPr="00EB2E99" w14:paraId="63799744" w14:textId="77777777" w:rsidTr="00DA04D4">
        <w:trPr>
          <w:trHeight w:val="290"/>
        </w:trPr>
        <w:tc>
          <w:tcPr>
            <w:tcW w:w="988" w:type="dxa"/>
          </w:tcPr>
          <w:p w14:paraId="4B6343F8" w14:textId="77777777" w:rsidR="00EB2E99" w:rsidRPr="00EB2E99" w:rsidRDefault="00EB2E99" w:rsidP="00DA04D4">
            <w:pPr>
              <w:autoSpaceDE w:val="0"/>
              <w:autoSpaceDN w:val="0"/>
              <w:adjustRightInd w:val="0"/>
              <w:spacing w:after="0" w:line="240" w:lineRule="auto"/>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Rewa- Waidina</w:t>
            </w:r>
          </w:p>
        </w:tc>
        <w:tc>
          <w:tcPr>
            <w:tcW w:w="851" w:type="dxa"/>
            <w:vAlign w:val="center"/>
          </w:tcPr>
          <w:p w14:paraId="3A3369D8"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49,397</w:t>
            </w:r>
          </w:p>
        </w:tc>
        <w:tc>
          <w:tcPr>
            <w:tcW w:w="991" w:type="dxa"/>
            <w:vAlign w:val="center"/>
          </w:tcPr>
          <w:p w14:paraId="61705AC2"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172</w:t>
            </w:r>
          </w:p>
        </w:tc>
        <w:tc>
          <w:tcPr>
            <w:tcW w:w="1135" w:type="dxa"/>
            <w:vAlign w:val="center"/>
          </w:tcPr>
          <w:p w14:paraId="2E56B5C5" w14:textId="77777777" w:rsidR="00EB2E99" w:rsidRPr="00EB2E99" w:rsidRDefault="00EB2E99" w:rsidP="00DA04D4">
            <w:pPr>
              <w:autoSpaceDE w:val="0"/>
              <w:autoSpaceDN w:val="0"/>
              <w:adjustRightInd w:val="0"/>
              <w:spacing w:after="0" w:line="240" w:lineRule="auto"/>
              <w:ind w:right="174"/>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8,491,344</w:t>
            </w:r>
          </w:p>
        </w:tc>
        <w:tc>
          <w:tcPr>
            <w:tcW w:w="991" w:type="dxa"/>
            <w:vAlign w:val="center"/>
          </w:tcPr>
          <w:p w14:paraId="4F88129E"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0</w:t>
            </w:r>
          </w:p>
        </w:tc>
        <w:tc>
          <w:tcPr>
            <w:tcW w:w="992" w:type="dxa"/>
            <w:vAlign w:val="center"/>
          </w:tcPr>
          <w:p w14:paraId="323F1F40" w14:textId="273A6186" w:rsidR="00EB2E99" w:rsidRPr="00EB2E99" w:rsidRDefault="00EB2E99" w:rsidP="00DA04D4">
            <w:pPr>
              <w:autoSpaceDE w:val="0"/>
              <w:autoSpaceDN w:val="0"/>
              <w:adjustRightInd w:val="0"/>
              <w:spacing w:after="0" w:line="240" w:lineRule="auto"/>
              <w:ind w:right="174"/>
              <w:jc w:val="center"/>
              <w:rPr>
                <w:rFonts w:ascii="Arial Narrow" w:hAnsi="Arial Narrow" w:cs="Calibri"/>
                <w:color w:val="000000"/>
                <w:sz w:val="18"/>
                <w:szCs w:val="18"/>
                <w:lang w:val="en-AU"/>
              </w:rPr>
            </w:pPr>
          </w:p>
        </w:tc>
        <w:tc>
          <w:tcPr>
            <w:tcW w:w="1058" w:type="dxa"/>
            <w:vAlign w:val="center"/>
          </w:tcPr>
          <w:p w14:paraId="3A9EAAA6" w14:textId="77777777" w:rsidR="00EB2E99" w:rsidRPr="00EB2E99" w:rsidRDefault="00EB2E99" w:rsidP="00DA04D4">
            <w:pPr>
              <w:autoSpaceDE w:val="0"/>
              <w:autoSpaceDN w:val="0"/>
              <w:adjustRightInd w:val="0"/>
              <w:spacing w:after="0" w:line="240" w:lineRule="auto"/>
              <w:ind w:right="43"/>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0</w:t>
            </w:r>
          </w:p>
        </w:tc>
        <w:tc>
          <w:tcPr>
            <w:tcW w:w="922" w:type="dxa"/>
            <w:vAlign w:val="center"/>
          </w:tcPr>
          <w:p w14:paraId="74057852"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0</w:t>
            </w:r>
          </w:p>
        </w:tc>
        <w:tc>
          <w:tcPr>
            <w:tcW w:w="997" w:type="dxa"/>
            <w:vAlign w:val="center"/>
          </w:tcPr>
          <w:p w14:paraId="10E5CFB6" w14:textId="421D3988" w:rsidR="00EB2E99" w:rsidRPr="00EB2E99" w:rsidRDefault="00EB2E99" w:rsidP="00DA04D4">
            <w:pPr>
              <w:tabs>
                <w:tab w:val="left" w:pos="601"/>
              </w:tabs>
              <w:autoSpaceDE w:val="0"/>
              <w:autoSpaceDN w:val="0"/>
              <w:adjustRightInd w:val="0"/>
              <w:spacing w:after="0" w:line="240" w:lineRule="auto"/>
              <w:ind w:right="173"/>
              <w:jc w:val="center"/>
              <w:rPr>
                <w:rFonts w:ascii="Arial Narrow" w:hAnsi="Arial Narrow" w:cs="Calibri"/>
                <w:color w:val="000000"/>
                <w:sz w:val="18"/>
                <w:szCs w:val="18"/>
                <w:lang w:val="en-AU"/>
              </w:rPr>
            </w:pPr>
          </w:p>
        </w:tc>
        <w:tc>
          <w:tcPr>
            <w:tcW w:w="995" w:type="dxa"/>
            <w:vAlign w:val="center"/>
          </w:tcPr>
          <w:p w14:paraId="5B5E3E93"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0</w:t>
            </w:r>
          </w:p>
        </w:tc>
        <w:tc>
          <w:tcPr>
            <w:tcW w:w="992" w:type="dxa"/>
            <w:vAlign w:val="center"/>
          </w:tcPr>
          <w:p w14:paraId="499375DA"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7</w:t>
            </w:r>
          </w:p>
        </w:tc>
        <w:tc>
          <w:tcPr>
            <w:tcW w:w="991" w:type="dxa"/>
            <w:vAlign w:val="center"/>
          </w:tcPr>
          <w:p w14:paraId="391D0DFA" w14:textId="4181080B" w:rsidR="00EB2E99" w:rsidRPr="00EB2E99" w:rsidRDefault="00E81E1E" w:rsidP="00DA04D4">
            <w:pPr>
              <w:autoSpaceDE w:val="0"/>
              <w:autoSpaceDN w:val="0"/>
              <w:adjustRightInd w:val="0"/>
              <w:spacing w:after="0" w:line="240" w:lineRule="auto"/>
              <w:jc w:val="center"/>
              <w:rPr>
                <w:rFonts w:ascii="Arial Narrow" w:hAnsi="Arial Narrow" w:cs="Calibri"/>
                <w:color w:val="000000"/>
                <w:sz w:val="18"/>
                <w:szCs w:val="18"/>
                <w:lang w:val="en-AU"/>
              </w:rPr>
            </w:pPr>
            <w:r>
              <w:rPr>
                <w:rFonts w:ascii="Arial Narrow" w:hAnsi="Arial Narrow" w:cs="Calibri"/>
                <w:color w:val="000000"/>
                <w:sz w:val="18"/>
                <w:szCs w:val="18"/>
                <w:lang w:val="en-AU"/>
              </w:rPr>
              <w:t>N.A.</w:t>
            </w:r>
          </w:p>
        </w:tc>
        <w:tc>
          <w:tcPr>
            <w:tcW w:w="992" w:type="dxa"/>
            <w:vAlign w:val="center"/>
          </w:tcPr>
          <w:p w14:paraId="2AAE0B3C" w14:textId="0E1E57E1" w:rsidR="00EB2E99" w:rsidRPr="00EB2E99" w:rsidRDefault="00E81E1E" w:rsidP="00DA04D4">
            <w:pPr>
              <w:autoSpaceDE w:val="0"/>
              <w:autoSpaceDN w:val="0"/>
              <w:adjustRightInd w:val="0"/>
              <w:spacing w:after="0" w:line="240" w:lineRule="auto"/>
              <w:jc w:val="center"/>
              <w:rPr>
                <w:rFonts w:ascii="Arial Narrow" w:hAnsi="Arial Narrow" w:cs="Calibri"/>
                <w:color w:val="000000"/>
                <w:sz w:val="18"/>
                <w:szCs w:val="18"/>
                <w:lang w:val="en-AU"/>
              </w:rPr>
            </w:pPr>
            <w:r>
              <w:rPr>
                <w:rFonts w:ascii="Arial Narrow" w:hAnsi="Arial Narrow" w:cs="Calibri"/>
                <w:color w:val="000000"/>
                <w:sz w:val="18"/>
                <w:szCs w:val="18"/>
                <w:lang w:val="en-AU"/>
              </w:rPr>
              <w:t>N.A.</w:t>
            </w:r>
          </w:p>
        </w:tc>
        <w:tc>
          <w:tcPr>
            <w:tcW w:w="992" w:type="dxa"/>
            <w:vAlign w:val="center"/>
          </w:tcPr>
          <w:p w14:paraId="71F1C759"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8,491,344</w:t>
            </w:r>
          </w:p>
        </w:tc>
      </w:tr>
      <w:tr w:rsidR="00EB2E99" w:rsidRPr="00EB2E99" w14:paraId="7EF5E956" w14:textId="77777777" w:rsidTr="00DA04D4">
        <w:trPr>
          <w:trHeight w:val="290"/>
        </w:trPr>
        <w:tc>
          <w:tcPr>
            <w:tcW w:w="988" w:type="dxa"/>
          </w:tcPr>
          <w:p w14:paraId="4AAD084F" w14:textId="77777777" w:rsidR="00EB2E99" w:rsidRPr="00EB2E99" w:rsidRDefault="00EB2E99" w:rsidP="00DA04D4">
            <w:pPr>
              <w:autoSpaceDE w:val="0"/>
              <w:autoSpaceDN w:val="0"/>
              <w:adjustRightInd w:val="0"/>
              <w:spacing w:after="0" w:line="240" w:lineRule="auto"/>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Tunuloa</w:t>
            </w:r>
          </w:p>
        </w:tc>
        <w:tc>
          <w:tcPr>
            <w:tcW w:w="851" w:type="dxa"/>
            <w:vAlign w:val="center"/>
          </w:tcPr>
          <w:p w14:paraId="6B249B29"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5,493</w:t>
            </w:r>
          </w:p>
        </w:tc>
        <w:tc>
          <w:tcPr>
            <w:tcW w:w="991" w:type="dxa"/>
            <w:vAlign w:val="center"/>
          </w:tcPr>
          <w:p w14:paraId="76615346"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322</w:t>
            </w:r>
          </w:p>
        </w:tc>
        <w:tc>
          <w:tcPr>
            <w:tcW w:w="1135" w:type="dxa"/>
            <w:vAlign w:val="center"/>
          </w:tcPr>
          <w:p w14:paraId="0EC4AD7A" w14:textId="77777777" w:rsidR="00EB2E99" w:rsidRPr="00EB2E99" w:rsidRDefault="00EB2E99" w:rsidP="00DA04D4">
            <w:pPr>
              <w:autoSpaceDE w:val="0"/>
              <w:autoSpaceDN w:val="0"/>
              <w:adjustRightInd w:val="0"/>
              <w:spacing w:after="0" w:line="240" w:lineRule="auto"/>
              <w:ind w:right="174"/>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1,769,295</w:t>
            </w:r>
          </w:p>
        </w:tc>
        <w:tc>
          <w:tcPr>
            <w:tcW w:w="991" w:type="dxa"/>
            <w:vAlign w:val="center"/>
          </w:tcPr>
          <w:p w14:paraId="2A3FDD57"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&lt;10</w:t>
            </w:r>
          </w:p>
        </w:tc>
        <w:tc>
          <w:tcPr>
            <w:tcW w:w="992" w:type="dxa"/>
            <w:vAlign w:val="center"/>
          </w:tcPr>
          <w:p w14:paraId="6F1B1909" w14:textId="3D1E09F6" w:rsidR="00EB2E99" w:rsidRPr="00EB2E99" w:rsidRDefault="00E81E1E" w:rsidP="00DA04D4">
            <w:pPr>
              <w:autoSpaceDE w:val="0"/>
              <w:autoSpaceDN w:val="0"/>
              <w:adjustRightInd w:val="0"/>
              <w:spacing w:after="0" w:line="240" w:lineRule="auto"/>
              <w:ind w:right="174"/>
              <w:jc w:val="center"/>
              <w:rPr>
                <w:rFonts w:ascii="Arial Narrow" w:hAnsi="Arial Narrow" w:cs="Calibri"/>
                <w:color w:val="000000"/>
                <w:sz w:val="18"/>
                <w:szCs w:val="18"/>
                <w:lang w:val="en-AU"/>
              </w:rPr>
            </w:pPr>
            <w:r>
              <w:rPr>
                <w:rFonts w:ascii="Arial Narrow" w:hAnsi="Arial Narrow" w:cs="Calibri"/>
                <w:color w:val="000000"/>
                <w:sz w:val="18"/>
                <w:szCs w:val="18"/>
                <w:lang w:val="en-AU"/>
              </w:rPr>
              <w:t>N.A.</w:t>
            </w:r>
          </w:p>
        </w:tc>
        <w:tc>
          <w:tcPr>
            <w:tcW w:w="1058" w:type="dxa"/>
            <w:vAlign w:val="center"/>
          </w:tcPr>
          <w:p w14:paraId="7D9C6494" w14:textId="7021930C" w:rsidR="00EB2E99" w:rsidRPr="00EB2E99" w:rsidRDefault="00E81E1E" w:rsidP="00DA04D4">
            <w:pPr>
              <w:autoSpaceDE w:val="0"/>
              <w:autoSpaceDN w:val="0"/>
              <w:adjustRightInd w:val="0"/>
              <w:spacing w:after="0" w:line="240" w:lineRule="auto"/>
              <w:ind w:right="43"/>
              <w:jc w:val="right"/>
              <w:rPr>
                <w:rFonts w:ascii="Arial Narrow" w:hAnsi="Arial Narrow" w:cs="Calibri"/>
                <w:color w:val="000000"/>
                <w:sz w:val="18"/>
                <w:szCs w:val="18"/>
                <w:lang w:val="en-AU"/>
              </w:rPr>
            </w:pPr>
            <w:r>
              <w:rPr>
                <w:rFonts w:ascii="Arial Narrow" w:hAnsi="Arial Narrow" w:cs="Calibri"/>
                <w:color w:val="000000"/>
                <w:sz w:val="18"/>
                <w:szCs w:val="18"/>
                <w:lang w:val="en-AU"/>
              </w:rPr>
              <w:t>N.A.</w:t>
            </w:r>
          </w:p>
        </w:tc>
        <w:tc>
          <w:tcPr>
            <w:tcW w:w="922" w:type="dxa"/>
            <w:vAlign w:val="center"/>
          </w:tcPr>
          <w:p w14:paraId="73CB7AC6"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0</w:t>
            </w:r>
          </w:p>
        </w:tc>
        <w:tc>
          <w:tcPr>
            <w:tcW w:w="997" w:type="dxa"/>
            <w:vAlign w:val="center"/>
          </w:tcPr>
          <w:p w14:paraId="6031E541" w14:textId="3206DC95" w:rsidR="00EB2E99" w:rsidRPr="00EB2E99" w:rsidRDefault="00EB2E99" w:rsidP="00DA04D4">
            <w:pPr>
              <w:tabs>
                <w:tab w:val="left" w:pos="601"/>
              </w:tabs>
              <w:autoSpaceDE w:val="0"/>
              <w:autoSpaceDN w:val="0"/>
              <w:adjustRightInd w:val="0"/>
              <w:spacing w:after="0" w:line="240" w:lineRule="auto"/>
              <w:ind w:right="173"/>
              <w:jc w:val="center"/>
              <w:rPr>
                <w:rFonts w:ascii="Arial Narrow" w:hAnsi="Arial Narrow" w:cs="Calibri"/>
                <w:color w:val="000000"/>
                <w:sz w:val="18"/>
                <w:szCs w:val="18"/>
                <w:lang w:val="en-AU"/>
              </w:rPr>
            </w:pPr>
          </w:p>
        </w:tc>
        <w:tc>
          <w:tcPr>
            <w:tcW w:w="995" w:type="dxa"/>
            <w:vAlign w:val="center"/>
          </w:tcPr>
          <w:p w14:paraId="7534DB08"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0</w:t>
            </w:r>
          </w:p>
        </w:tc>
        <w:tc>
          <w:tcPr>
            <w:tcW w:w="992" w:type="dxa"/>
            <w:vAlign w:val="center"/>
          </w:tcPr>
          <w:p w14:paraId="07C3BBBE"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0</w:t>
            </w:r>
          </w:p>
        </w:tc>
        <w:tc>
          <w:tcPr>
            <w:tcW w:w="991" w:type="dxa"/>
            <w:vAlign w:val="center"/>
          </w:tcPr>
          <w:p w14:paraId="7B0628FC"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992" w:type="dxa"/>
            <w:vAlign w:val="center"/>
          </w:tcPr>
          <w:p w14:paraId="365F37E5"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992" w:type="dxa"/>
            <w:vAlign w:val="center"/>
          </w:tcPr>
          <w:p w14:paraId="7DF018D7"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1,769,295</w:t>
            </w:r>
          </w:p>
        </w:tc>
      </w:tr>
      <w:tr w:rsidR="00EB2E99" w:rsidRPr="00EB2E99" w14:paraId="3762EEC6" w14:textId="77777777" w:rsidTr="00DA04D4">
        <w:trPr>
          <w:trHeight w:val="290"/>
        </w:trPr>
        <w:tc>
          <w:tcPr>
            <w:tcW w:w="988" w:type="dxa"/>
          </w:tcPr>
          <w:p w14:paraId="3B05848D" w14:textId="77777777" w:rsidR="00EB2E99" w:rsidRPr="00EB2E99" w:rsidRDefault="00EB2E99" w:rsidP="00DA04D4">
            <w:pPr>
              <w:autoSpaceDE w:val="0"/>
              <w:autoSpaceDN w:val="0"/>
              <w:adjustRightInd w:val="0"/>
              <w:spacing w:after="0" w:line="240" w:lineRule="auto"/>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Tuva</w:t>
            </w:r>
          </w:p>
        </w:tc>
        <w:tc>
          <w:tcPr>
            <w:tcW w:w="851" w:type="dxa"/>
            <w:vAlign w:val="center"/>
          </w:tcPr>
          <w:p w14:paraId="5DBAD5E2"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1,780</w:t>
            </w:r>
          </w:p>
        </w:tc>
        <w:tc>
          <w:tcPr>
            <w:tcW w:w="991" w:type="dxa"/>
            <w:vAlign w:val="center"/>
          </w:tcPr>
          <w:p w14:paraId="63AC35F0"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153</w:t>
            </w:r>
          </w:p>
        </w:tc>
        <w:tc>
          <w:tcPr>
            <w:tcW w:w="1135" w:type="dxa"/>
            <w:vAlign w:val="center"/>
          </w:tcPr>
          <w:p w14:paraId="609E152C" w14:textId="77777777" w:rsidR="00EB2E99" w:rsidRPr="00EB2E99" w:rsidRDefault="00EB2E99" w:rsidP="00DA04D4">
            <w:pPr>
              <w:autoSpaceDE w:val="0"/>
              <w:autoSpaceDN w:val="0"/>
              <w:adjustRightInd w:val="0"/>
              <w:spacing w:after="0" w:line="240" w:lineRule="auto"/>
              <w:ind w:right="174"/>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271,806</w:t>
            </w:r>
          </w:p>
        </w:tc>
        <w:tc>
          <w:tcPr>
            <w:tcW w:w="991" w:type="dxa"/>
            <w:vAlign w:val="center"/>
          </w:tcPr>
          <w:p w14:paraId="2B9F22C9"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710</w:t>
            </w:r>
          </w:p>
        </w:tc>
        <w:tc>
          <w:tcPr>
            <w:tcW w:w="992" w:type="dxa"/>
            <w:vAlign w:val="center"/>
          </w:tcPr>
          <w:p w14:paraId="13063EC8" w14:textId="7CB461C7" w:rsidR="00EB2E99" w:rsidRPr="00EB2E99" w:rsidRDefault="00EB2E99" w:rsidP="00DA04D4">
            <w:pPr>
              <w:autoSpaceDE w:val="0"/>
              <w:autoSpaceDN w:val="0"/>
              <w:adjustRightInd w:val="0"/>
              <w:spacing w:after="0" w:line="240" w:lineRule="auto"/>
              <w:ind w:right="174"/>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851</w:t>
            </w:r>
            <w:r w:rsidR="00E81E1E">
              <w:rPr>
                <w:rFonts w:ascii="Arial Narrow" w:hAnsi="Arial Narrow" w:cs="Calibri"/>
                <w:color w:val="000000"/>
                <w:sz w:val="18"/>
                <w:szCs w:val="18"/>
                <w:lang w:val="en-AU"/>
              </w:rPr>
              <w:t>*</w:t>
            </w:r>
            <w:r w:rsidR="00D771D9">
              <w:rPr>
                <w:rFonts w:ascii="Arial Narrow" w:hAnsi="Arial Narrow" w:cs="Calibri"/>
                <w:color w:val="000000"/>
                <w:sz w:val="18"/>
                <w:szCs w:val="18"/>
                <w:lang w:val="en-AU"/>
              </w:rPr>
              <w:t>*</w:t>
            </w:r>
          </w:p>
        </w:tc>
        <w:tc>
          <w:tcPr>
            <w:tcW w:w="1058" w:type="dxa"/>
            <w:vAlign w:val="center"/>
          </w:tcPr>
          <w:p w14:paraId="71A33640" w14:textId="77777777" w:rsidR="00EB2E99" w:rsidRPr="00EB2E99" w:rsidRDefault="00EB2E99" w:rsidP="00DA04D4">
            <w:pPr>
              <w:autoSpaceDE w:val="0"/>
              <w:autoSpaceDN w:val="0"/>
              <w:adjustRightInd w:val="0"/>
              <w:spacing w:after="0" w:line="240" w:lineRule="auto"/>
              <w:ind w:right="43"/>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604,210</w:t>
            </w:r>
          </w:p>
        </w:tc>
        <w:tc>
          <w:tcPr>
            <w:tcW w:w="922" w:type="dxa"/>
            <w:vAlign w:val="center"/>
          </w:tcPr>
          <w:p w14:paraId="1D652CEA"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4,978</w:t>
            </w:r>
          </w:p>
        </w:tc>
        <w:tc>
          <w:tcPr>
            <w:tcW w:w="997" w:type="dxa"/>
            <w:vAlign w:val="center"/>
          </w:tcPr>
          <w:p w14:paraId="4D78C3A1" w14:textId="77777777" w:rsidR="00EB2E99" w:rsidRPr="00EB2E99" w:rsidRDefault="00EB2E99" w:rsidP="00DA04D4">
            <w:pPr>
              <w:tabs>
                <w:tab w:val="left" w:pos="601"/>
              </w:tabs>
              <w:autoSpaceDE w:val="0"/>
              <w:autoSpaceDN w:val="0"/>
              <w:adjustRightInd w:val="0"/>
              <w:spacing w:after="0" w:line="240" w:lineRule="auto"/>
              <w:ind w:right="173"/>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521</w:t>
            </w:r>
          </w:p>
        </w:tc>
        <w:tc>
          <w:tcPr>
            <w:tcW w:w="995" w:type="dxa"/>
            <w:vAlign w:val="center"/>
          </w:tcPr>
          <w:p w14:paraId="2CF5E14A"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2,593,538</w:t>
            </w:r>
          </w:p>
        </w:tc>
        <w:tc>
          <w:tcPr>
            <w:tcW w:w="992" w:type="dxa"/>
            <w:vAlign w:val="center"/>
          </w:tcPr>
          <w:p w14:paraId="6FD099A3"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0</w:t>
            </w:r>
          </w:p>
        </w:tc>
        <w:tc>
          <w:tcPr>
            <w:tcW w:w="991" w:type="dxa"/>
            <w:vAlign w:val="center"/>
          </w:tcPr>
          <w:p w14:paraId="30A3068A"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992" w:type="dxa"/>
            <w:vAlign w:val="center"/>
          </w:tcPr>
          <w:p w14:paraId="793EAD94"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992" w:type="dxa"/>
            <w:vAlign w:val="center"/>
          </w:tcPr>
          <w:p w14:paraId="7495F19C"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3,469,554</w:t>
            </w:r>
          </w:p>
        </w:tc>
      </w:tr>
      <w:tr w:rsidR="00EB2E99" w:rsidRPr="00EB2E99" w14:paraId="292B4AC3" w14:textId="77777777" w:rsidTr="00DA04D4">
        <w:trPr>
          <w:trHeight w:val="290"/>
        </w:trPr>
        <w:tc>
          <w:tcPr>
            <w:tcW w:w="988" w:type="dxa"/>
          </w:tcPr>
          <w:p w14:paraId="696EFA91" w14:textId="77777777" w:rsidR="00EB2E99" w:rsidRPr="00EB2E99" w:rsidRDefault="00EB2E99" w:rsidP="00DA04D4">
            <w:pPr>
              <w:autoSpaceDE w:val="0"/>
              <w:autoSpaceDN w:val="0"/>
              <w:adjustRightInd w:val="0"/>
              <w:spacing w:after="0" w:line="240" w:lineRule="auto"/>
              <w:rPr>
                <w:rFonts w:ascii="Arial Narrow" w:hAnsi="Arial Narrow" w:cs="Arial Narrow"/>
                <w:color w:val="000000"/>
                <w:sz w:val="18"/>
                <w:szCs w:val="18"/>
                <w:lang w:val="en-AU"/>
              </w:rPr>
            </w:pPr>
            <w:r w:rsidRPr="00EB2E99">
              <w:rPr>
                <w:rFonts w:ascii="Arial Narrow" w:hAnsi="Arial Narrow" w:cs="Arial Narrow"/>
                <w:color w:val="000000"/>
                <w:sz w:val="18"/>
                <w:szCs w:val="18"/>
                <w:lang w:val="en-AU"/>
              </w:rPr>
              <w:t>Vunivia</w:t>
            </w:r>
          </w:p>
        </w:tc>
        <w:tc>
          <w:tcPr>
            <w:tcW w:w="851" w:type="dxa"/>
            <w:vAlign w:val="center"/>
          </w:tcPr>
          <w:p w14:paraId="618F884E"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4,298</w:t>
            </w:r>
          </w:p>
        </w:tc>
        <w:tc>
          <w:tcPr>
            <w:tcW w:w="991" w:type="dxa"/>
            <w:vAlign w:val="center"/>
          </w:tcPr>
          <w:p w14:paraId="5A6D0D4C"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229</w:t>
            </w:r>
          </w:p>
        </w:tc>
        <w:tc>
          <w:tcPr>
            <w:tcW w:w="1135" w:type="dxa"/>
            <w:vAlign w:val="center"/>
          </w:tcPr>
          <w:p w14:paraId="24A40B35" w14:textId="77777777" w:rsidR="00EB2E99" w:rsidRPr="00EB2E99" w:rsidRDefault="00EB2E99" w:rsidP="00DA04D4">
            <w:pPr>
              <w:autoSpaceDE w:val="0"/>
              <w:autoSpaceDN w:val="0"/>
              <w:adjustRightInd w:val="0"/>
              <w:spacing w:after="0" w:line="240" w:lineRule="auto"/>
              <w:ind w:right="174"/>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982,523</w:t>
            </w:r>
          </w:p>
        </w:tc>
        <w:tc>
          <w:tcPr>
            <w:tcW w:w="991" w:type="dxa"/>
            <w:vAlign w:val="center"/>
          </w:tcPr>
          <w:p w14:paraId="444EA7A0"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355</w:t>
            </w:r>
          </w:p>
        </w:tc>
        <w:tc>
          <w:tcPr>
            <w:tcW w:w="992" w:type="dxa"/>
            <w:vAlign w:val="center"/>
          </w:tcPr>
          <w:p w14:paraId="188187E2" w14:textId="2F1802FC" w:rsidR="00EB2E99" w:rsidRPr="00EB2E99" w:rsidRDefault="00EB2E99" w:rsidP="00DA04D4">
            <w:pPr>
              <w:autoSpaceDE w:val="0"/>
              <w:autoSpaceDN w:val="0"/>
              <w:adjustRightInd w:val="0"/>
              <w:spacing w:after="0" w:line="240" w:lineRule="auto"/>
              <w:ind w:right="174"/>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851</w:t>
            </w:r>
            <w:r w:rsidR="00E81E1E">
              <w:rPr>
                <w:rFonts w:ascii="Arial Narrow" w:hAnsi="Arial Narrow" w:cs="Calibri"/>
                <w:color w:val="000000"/>
                <w:sz w:val="18"/>
                <w:szCs w:val="18"/>
                <w:lang w:val="en-AU"/>
              </w:rPr>
              <w:t>*</w:t>
            </w:r>
            <w:r w:rsidR="00D771D9">
              <w:rPr>
                <w:rFonts w:ascii="Arial Narrow" w:hAnsi="Arial Narrow" w:cs="Calibri"/>
                <w:color w:val="000000"/>
                <w:sz w:val="18"/>
                <w:szCs w:val="18"/>
                <w:lang w:val="en-AU"/>
              </w:rPr>
              <w:t>*</w:t>
            </w:r>
          </w:p>
        </w:tc>
        <w:tc>
          <w:tcPr>
            <w:tcW w:w="1058" w:type="dxa"/>
            <w:vAlign w:val="center"/>
          </w:tcPr>
          <w:p w14:paraId="3C46AC03" w14:textId="77777777" w:rsidR="00EB2E99" w:rsidRPr="00EB2E99" w:rsidRDefault="00EB2E99" w:rsidP="00DA04D4">
            <w:pPr>
              <w:autoSpaceDE w:val="0"/>
              <w:autoSpaceDN w:val="0"/>
              <w:adjustRightInd w:val="0"/>
              <w:spacing w:after="0" w:line="240" w:lineRule="auto"/>
              <w:ind w:right="43"/>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302,105</w:t>
            </w:r>
          </w:p>
        </w:tc>
        <w:tc>
          <w:tcPr>
            <w:tcW w:w="922" w:type="dxa"/>
            <w:vAlign w:val="center"/>
          </w:tcPr>
          <w:p w14:paraId="7E41D0CB"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0</w:t>
            </w:r>
          </w:p>
        </w:tc>
        <w:tc>
          <w:tcPr>
            <w:tcW w:w="997" w:type="dxa"/>
            <w:vAlign w:val="center"/>
          </w:tcPr>
          <w:p w14:paraId="3DF3F68E" w14:textId="4C48FDB8" w:rsidR="00EB2E99" w:rsidRPr="00EB2E99" w:rsidRDefault="00EB2E99" w:rsidP="00DA04D4">
            <w:pPr>
              <w:tabs>
                <w:tab w:val="left" w:pos="601"/>
              </w:tabs>
              <w:autoSpaceDE w:val="0"/>
              <w:autoSpaceDN w:val="0"/>
              <w:adjustRightInd w:val="0"/>
              <w:spacing w:after="0" w:line="240" w:lineRule="auto"/>
              <w:ind w:right="173"/>
              <w:jc w:val="center"/>
              <w:rPr>
                <w:rFonts w:ascii="Arial Narrow" w:hAnsi="Arial Narrow" w:cs="Calibri"/>
                <w:color w:val="000000"/>
                <w:sz w:val="18"/>
                <w:szCs w:val="18"/>
                <w:lang w:val="en-AU"/>
              </w:rPr>
            </w:pPr>
          </w:p>
        </w:tc>
        <w:tc>
          <w:tcPr>
            <w:tcW w:w="995" w:type="dxa"/>
            <w:vAlign w:val="center"/>
          </w:tcPr>
          <w:p w14:paraId="53467456"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0</w:t>
            </w:r>
          </w:p>
        </w:tc>
        <w:tc>
          <w:tcPr>
            <w:tcW w:w="992" w:type="dxa"/>
            <w:vAlign w:val="center"/>
          </w:tcPr>
          <w:p w14:paraId="50E9DD69"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0</w:t>
            </w:r>
          </w:p>
        </w:tc>
        <w:tc>
          <w:tcPr>
            <w:tcW w:w="991" w:type="dxa"/>
            <w:vAlign w:val="center"/>
          </w:tcPr>
          <w:p w14:paraId="36DFDAA3"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992" w:type="dxa"/>
            <w:vAlign w:val="center"/>
          </w:tcPr>
          <w:p w14:paraId="44D382B8"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992" w:type="dxa"/>
            <w:vAlign w:val="center"/>
          </w:tcPr>
          <w:p w14:paraId="014AAF14"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1,284,628</w:t>
            </w:r>
          </w:p>
        </w:tc>
      </w:tr>
      <w:tr w:rsidR="00EB2E99" w:rsidRPr="00EB2E99" w14:paraId="0FA5E526" w14:textId="77777777" w:rsidTr="00DA04D4">
        <w:trPr>
          <w:trHeight w:val="290"/>
        </w:trPr>
        <w:tc>
          <w:tcPr>
            <w:tcW w:w="988" w:type="dxa"/>
          </w:tcPr>
          <w:p w14:paraId="7CDFF307" w14:textId="77777777" w:rsidR="00EB2E99" w:rsidRPr="00EB2E99" w:rsidRDefault="00EB2E99" w:rsidP="00DA04D4">
            <w:pPr>
              <w:autoSpaceDE w:val="0"/>
              <w:autoSpaceDN w:val="0"/>
              <w:adjustRightInd w:val="0"/>
              <w:spacing w:after="0" w:line="240" w:lineRule="auto"/>
              <w:jc w:val="right"/>
              <w:rPr>
                <w:rFonts w:ascii="Arial Narrow" w:hAnsi="Arial Narrow" w:cs="Calibri"/>
                <w:b/>
                <w:bCs/>
                <w:color w:val="000000"/>
                <w:sz w:val="18"/>
                <w:szCs w:val="18"/>
                <w:lang w:val="en-AU"/>
              </w:rPr>
            </w:pPr>
            <w:r w:rsidRPr="00EB2E99">
              <w:rPr>
                <w:rFonts w:ascii="Arial Narrow" w:hAnsi="Arial Narrow" w:cs="Calibri"/>
                <w:b/>
                <w:bCs/>
                <w:color w:val="000000"/>
                <w:sz w:val="18"/>
                <w:szCs w:val="18"/>
                <w:lang w:val="en-AU"/>
              </w:rPr>
              <w:t xml:space="preserve">TOTAL </w:t>
            </w:r>
          </w:p>
        </w:tc>
        <w:tc>
          <w:tcPr>
            <w:tcW w:w="851" w:type="dxa"/>
            <w:vAlign w:val="center"/>
          </w:tcPr>
          <w:p w14:paraId="367B573B"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991" w:type="dxa"/>
            <w:vAlign w:val="center"/>
          </w:tcPr>
          <w:p w14:paraId="34CE4215"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1135" w:type="dxa"/>
            <w:vAlign w:val="center"/>
          </w:tcPr>
          <w:p w14:paraId="67C9FCB0" w14:textId="77777777" w:rsidR="00EB2E99" w:rsidRPr="00EB2E99" w:rsidRDefault="00EB2E99" w:rsidP="00DA04D4">
            <w:pPr>
              <w:autoSpaceDE w:val="0"/>
              <w:autoSpaceDN w:val="0"/>
              <w:adjustRightInd w:val="0"/>
              <w:spacing w:after="0" w:line="240" w:lineRule="auto"/>
              <w:ind w:right="174"/>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18,057,180</w:t>
            </w:r>
          </w:p>
        </w:tc>
        <w:tc>
          <w:tcPr>
            <w:tcW w:w="991" w:type="dxa"/>
            <w:vAlign w:val="center"/>
          </w:tcPr>
          <w:p w14:paraId="4AEFDCB4"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992" w:type="dxa"/>
            <w:vAlign w:val="center"/>
          </w:tcPr>
          <w:p w14:paraId="6EF2CD63"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1058" w:type="dxa"/>
            <w:vAlign w:val="center"/>
          </w:tcPr>
          <w:p w14:paraId="73BE53A9" w14:textId="77777777" w:rsidR="00EB2E99" w:rsidRPr="00EB2E99" w:rsidRDefault="00EB2E99" w:rsidP="00DA04D4">
            <w:pPr>
              <w:autoSpaceDE w:val="0"/>
              <w:autoSpaceDN w:val="0"/>
              <w:adjustRightInd w:val="0"/>
              <w:spacing w:after="0" w:line="240" w:lineRule="auto"/>
              <w:ind w:right="43"/>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22,075,917</w:t>
            </w:r>
          </w:p>
        </w:tc>
        <w:tc>
          <w:tcPr>
            <w:tcW w:w="922" w:type="dxa"/>
            <w:vAlign w:val="center"/>
          </w:tcPr>
          <w:p w14:paraId="679C6E9B"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997" w:type="dxa"/>
            <w:vAlign w:val="center"/>
          </w:tcPr>
          <w:p w14:paraId="774C2605"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995" w:type="dxa"/>
            <w:vAlign w:val="center"/>
          </w:tcPr>
          <w:p w14:paraId="3F5B755E"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8,012,459</w:t>
            </w:r>
          </w:p>
        </w:tc>
        <w:tc>
          <w:tcPr>
            <w:tcW w:w="992" w:type="dxa"/>
            <w:vAlign w:val="center"/>
          </w:tcPr>
          <w:p w14:paraId="32B27230"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991" w:type="dxa"/>
            <w:vAlign w:val="center"/>
          </w:tcPr>
          <w:p w14:paraId="02D36984"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p>
        </w:tc>
        <w:tc>
          <w:tcPr>
            <w:tcW w:w="992" w:type="dxa"/>
            <w:vAlign w:val="center"/>
          </w:tcPr>
          <w:p w14:paraId="0383AAC6" w14:textId="77777777" w:rsidR="00EB2E99" w:rsidRPr="00EB2E99" w:rsidRDefault="00EB2E99" w:rsidP="00DA04D4">
            <w:pPr>
              <w:autoSpaceDE w:val="0"/>
              <w:autoSpaceDN w:val="0"/>
              <w:adjustRightInd w:val="0"/>
              <w:spacing w:after="0" w:line="240" w:lineRule="auto"/>
              <w:jc w:val="center"/>
              <w:rPr>
                <w:rFonts w:ascii="Arial Narrow" w:hAnsi="Arial Narrow" w:cs="Calibri"/>
                <w:color w:val="000000"/>
                <w:sz w:val="18"/>
                <w:szCs w:val="18"/>
                <w:lang w:val="en-AU"/>
              </w:rPr>
            </w:pPr>
            <w:r w:rsidRPr="00EB2E99">
              <w:rPr>
                <w:rFonts w:ascii="Arial Narrow" w:hAnsi="Arial Narrow" w:cs="Calibri"/>
                <w:color w:val="000000"/>
                <w:sz w:val="18"/>
                <w:szCs w:val="18"/>
                <w:lang w:val="en-AU"/>
              </w:rPr>
              <w:t>1,404,889</w:t>
            </w:r>
          </w:p>
        </w:tc>
        <w:tc>
          <w:tcPr>
            <w:tcW w:w="992" w:type="dxa"/>
            <w:vAlign w:val="center"/>
          </w:tcPr>
          <w:p w14:paraId="6D3B1BC9" w14:textId="77777777" w:rsidR="00EB2E99" w:rsidRPr="00EB2E99" w:rsidRDefault="00EB2E99" w:rsidP="00DA04D4">
            <w:pPr>
              <w:autoSpaceDE w:val="0"/>
              <w:autoSpaceDN w:val="0"/>
              <w:adjustRightInd w:val="0"/>
              <w:spacing w:after="0" w:line="240" w:lineRule="auto"/>
              <w:jc w:val="right"/>
              <w:rPr>
                <w:rFonts w:ascii="Arial Narrow" w:hAnsi="Arial Narrow" w:cs="Calibri"/>
                <w:color w:val="000000"/>
                <w:sz w:val="18"/>
                <w:szCs w:val="18"/>
                <w:lang w:val="en-AU"/>
              </w:rPr>
            </w:pPr>
            <w:r w:rsidRPr="00EB2E99">
              <w:rPr>
                <w:rFonts w:ascii="Arial Narrow" w:hAnsi="Arial Narrow" w:cs="Calibri"/>
                <w:color w:val="000000"/>
                <w:sz w:val="18"/>
                <w:szCs w:val="18"/>
                <w:lang w:val="en-AU"/>
              </w:rPr>
              <w:t>49,550,444</w:t>
            </w:r>
          </w:p>
        </w:tc>
      </w:tr>
    </w:tbl>
    <w:p w14:paraId="4FA484CB" w14:textId="7B577592" w:rsidR="00EB2E99" w:rsidRPr="00DA04D4" w:rsidRDefault="00463497" w:rsidP="00692941">
      <w:pPr>
        <w:spacing w:after="0" w:line="240" w:lineRule="auto"/>
        <w:jc w:val="both"/>
        <w:rPr>
          <w:rFonts w:ascii="Calibri" w:hAnsi="Calibri"/>
        </w:rPr>
      </w:pPr>
      <w:r>
        <w:rPr>
          <w:rFonts w:ascii="Calibri" w:hAnsi="Calibri"/>
        </w:rPr>
        <w:t>Table 8</w:t>
      </w:r>
      <w:r w:rsidR="00DA04D4" w:rsidRPr="00DA04D4">
        <w:rPr>
          <w:rFonts w:ascii="Calibri" w:hAnsi="Calibri"/>
        </w:rPr>
        <w:t xml:space="preserve">. Baseline (pre-project) forest carbon stock in the </w:t>
      </w:r>
      <w:r w:rsidR="00F638F9">
        <w:rPr>
          <w:rFonts w:ascii="Calibri" w:hAnsi="Calibri"/>
        </w:rPr>
        <w:t xml:space="preserve">priority R2R </w:t>
      </w:r>
      <w:r w:rsidR="00DA04D4" w:rsidRPr="00DA04D4">
        <w:rPr>
          <w:rFonts w:ascii="Calibri" w:hAnsi="Calibri"/>
        </w:rPr>
        <w:t>catchments</w:t>
      </w:r>
    </w:p>
    <w:p w14:paraId="52EBE6C3" w14:textId="77777777" w:rsidR="00D136B2" w:rsidRPr="00C74CB2" w:rsidRDefault="00D136B2" w:rsidP="00692941">
      <w:pPr>
        <w:spacing w:after="0" w:line="240" w:lineRule="auto"/>
        <w:jc w:val="both"/>
        <w:rPr>
          <w:rFonts w:ascii="Calibri" w:hAnsi="Calibri"/>
        </w:rPr>
      </w:pPr>
    </w:p>
    <w:p w14:paraId="4B734B6E" w14:textId="77777777" w:rsidR="00EB2E99" w:rsidRDefault="00EB2E99" w:rsidP="00D136B2">
      <w:pPr>
        <w:spacing w:after="0" w:line="240" w:lineRule="auto"/>
        <w:jc w:val="both"/>
        <w:rPr>
          <w:rFonts w:ascii="Calibri" w:hAnsi="Calibri"/>
          <w:b/>
        </w:rPr>
      </w:pPr>
    </w:p>
    <w:p w14:paraId="3098ABEF" w14:textId="77777777" w:rsidR="00E81E1E" w:rsidRDefault="00E81E1E" w:rsidP="00D136B2">
      <w:pPr>
        <w:spacing w:after="0" w:line="240" w:lineRule="auto"/>
        <w:jc w:val="both"/>
        <w:rPr>
          <w:rFonts w:ascii="Calibri" w:hAnsi="Calibri"/>
          <w:b/>
        </w:rPr>
      </w:pPr>
    </w:p>
    <w:p w14:paraId="6C08B56E" w14:textId="77777777" w:rsidR="00E81E1E" w:rsidRDefault="00E81E1E" w:rsidP="00D136B2">
      <w:pPr>
        <w:spacing w:after="0" w:line="240" w:lineRule="auto"/>
        <w:jc w:val="both"/>
        <w:rPr>
          <w:rFonts w:ascii="Calibri" w:hAnsi="Calibri"/>
          <w:b/>
        </w:rPr>
      </w:pPr>
    </w:p>
    <w:p w14:paraId="25253359" w14:textId="77777777" w:rsidR="00E81E1E" w:rsidRDefault="00E81E1E" w:rsidP="00D136B2">
      <w:pPr>
        <w:spacing w:after="0" w:line="240" w:lineRule="auto"/>
        <w:jc w:val="both"/>
        <w:rPr>
          <w:rFonts w:ascii="Calibri" w:hAnsi="Calibri"/>
          <w:b/>
        </w:rPr>
      </w:pPr>
    </w:p>
    <w:p w14:paraId="1F2FB6E0" w14:textId="77777777" w:rsidR="00E81E1E" w:rsidRDefault="00E81E1E" w:rsidP="00D136B2">
      <w:pPr>
        <w:spacing w:after="0" w:line="240" w:lineRule="auto"/>
        <w:jc w:val="both"/>
        <w:rPr>
          <w:rFonts w:ascii="Calibri" w:hAnsi="Calibri"/>
          <w:b/>
        </w:rPr>
      </w:pPr>
    </w:p>
    <w:p w14:paraId="0487652D" w14:textId="77777777" w:rsidR="00E81E1E" w:rsidRDefault="00E81E1E" w:rsidP="00D136B2">
      <w:pPr>
        <w:spacing w:after="0" w:line="240" w:lineRule="auto"/>
        <w:jc w:val="both"/>
        <w:rPr>
          <w:rFonts w:ascii="Calibri" w:hAnsi="Calibri"/>
          <w:b/>
        </w:rPr>
      </w:pPr>
    </w:p>
    <w:p w14:paraId="594132DB" w14:textId="77777777" w:rsidR="00E81E1E" w:rsidRDefault="00E81E1E" w:rsidP="00D136B2">
      <w:pPr>
        <w:spacing w:after="0" w:line="240" w:lineRule="auto"/>
        <w:jc w:val="both"/>
        <w:rPr>
          <w:rFonts w:ascii="Calibri" w:hAnsi="Calibri"/>
          <w:b/>
        </w:rPr>
      </w:pPr>
    </w:p>
    <w:p w14:paraId="3548EEA6" w14:textId="77777777" w:rsidR="00E81E1E" w:rsidRDefault="00E81E1E" w:rsidP="00D136B2">
      <w:pPr>
        <w:spacing w:after="0" w:line="240" w:lineRule="auto"/>
        <w:jc w:val="both"/>
        <w:rPr>
          <w:rFonts w:ascii="Calibri" w:hAnsi="Calibri"/>
          <w:b/>
        </w:rPr>
      </w:pPr>
    </w:p>
    <w:p w14:paraId="49F83025" w14:textId="77777777" w:rsidR="00E81E1E" w:rsidRDefault="00E81E1E" w:rsidP="00D136B2">
      <w:pPr>
        <w:spacing w:after="0" w:line="240" w:lineRule="auto"/>
        <w:jc w:val="both"/>
        <w:rPr>
          <w:rFonts w:ascii="Calibri" w:hAnsi="Calibri"/>
          <w:b/>
        </w:rPr>
      </w:pPr>
    </w:p>
    <w:p w14:paraId="515BCD1D" w14:textId="77777777" w:rsidR="00E81E1E" w:rsidRDefault="00E81E1E" w:rsidP="00D136B2">
      <w:pPr>
        <w:spacing w:after="0" w:line="240" w:lineRule="auto"/>
        <w:jc w:val="both"/>
        <w:rPr>
          <w:rFonts w:ascii="Calibri" w:hAnsi="Calibri"/>
          <w:b/>
        </w:rPr>
      </w:pPr>
    </w:p>
    <w:p w14:paraId="49D8AAED" w14:textId="77777777" w:rsidR="00E81E1E" w:rsidRDefault="00E81E1E" w:rsidP="00D136B2">
      <w:pPr>
        <w:spacing w:after="0" w:line="240" w:lineRule="auto"/>
        <w:jc w:val="both"/>
        <w:rPr>
          <w:rFonts w:ascii="Calibri" w:hAnsi="Calibri"/>
          <w:b/>
        </w:rPr>
      </w:pPr>
    </w:p>
    <w:p w14:paraId="18221453" w14:textId="77777777" w:rsidR="00E81E1E" w:rsidRDefault="00E81E1E" w:rsidP="00D136B2">
      <w:pPr>
        <w:spacing w:after="0" w:line="240" w:lineRule="auto"/>
        <w:jc w:val="both"/>
        <w:rPr>
          <w:rFonts w:ascii="Calibri" w:hAnsi="Calibri"/>
          <w:b/>
        </w:rPr>
      </w:pPr>
    </w:p>
    <w:p w14:paraId="6E727FE7" w14:textId="77777777" w:rsidR="00E81E1E" w:rsidRDefault="00E81E1E" w:rsidP="00D136B2">
      <w:pPr>
        <w:spacing w:after="0" w:line="240" w:lineRule="auto"/>
        <w:jc w:val="both"/>
        <w:rPr>
          <w:rFonts w:ascii="Calibri" w:hAnsi="Calibri"/>
          <w:b/>
        </w:rPr>
      </w:pPr>
    </w:p>
    <w:p w14:paraId="39A1B342" w14:textId="77777777" w:rsidR="00E81E1E" w:rsidRDefault="00E81E1E" w:rsidP="00D136B2">
      <w:pPr>
        <w:spacing w:after="0" w:line="240" w:lineRule="auto"/>
        <w:jc w:val="both"/>
        <w:rPr>
          <w:rFonts w:ascii="Calibri" w:hAnsi="Calibri"/>
          <w:b/>
        </w:rPr>
      </w:pPr>
    </w:p>
    <w:p w14:paraId="0B66CC03" w14:textId="77777777" w:rsidR="00E81E1E" w:rsidRDefault="00E81E1E" w:rsidP="00D136B2">
      <w:pPr>
        <w:spacing w:after="0" w:line="240" w:lineRule="auto"/>
        <w:jc w:val="both"/>
        <w:rPr>
          <w:rFonts w:ascii="Calibri" w:hAnsi="Calibri"/>
          <w:b/>
        </w:rPr>
      </w:pPr>
    </w:p>
    <w:p w14:paraId="01AD4B30" w14:textId="77777777" w:rsidR="00E81E1E" w:rsidRDefault="00E81E1E" w:rsidP="00D136B2">
      <w:pPr>
        <w:spacing w:after="0" w:line="240" w:lineRule="auto"/>
        <w:jc w:val="both"/>
        <w:rPr>
          <w:rFonts w:ascii="Calibri" w:hAnsi="Calibri"/>
          <w:b/>
        </w:rPr>
      </w:pPr>
    </w:p>
    <w:p w14:paraId="702A1779" w14:textId="77777777" w:rsidR="00E81E1E" w:rsidRDefault="00E81E1E" w:rsidP="00D136B2">
      <w:pPr>
        <w:spacing w:after="0" w:line="240" w:lineRule="auto"/>
        <w:jc w:val="both"/>
        <w:rPr>
          <w:rFonts w:ascii="Calibri" w:hAnsi="Calibri"/>
          <w:b/>
        </w:rPr>
      </w:pPr>
    </w:p>
    <w:p w14:paraId="47374268" w14:textId="7598D376" w:rsidR="00D771D9" w:rsidRDefault="00E81E1E" w:rsidP="00D136B2">
      <w:pPr>
        <w:spacing w:after="0" w:line="240" w:lineRule="auto"/>
        <w:jc w:val="both"/>
        <w:rPr>
          <w:rFonts w:ascii="Arial Narrow" w:hAnsi="Arial Narrow"/>
          <w:sz w:val="18"/>
          <w:szCs w:val="18"/>
        </w:rPr>
      </w:pPr>
      <w:r w:rsidRPr="00E81E1E">
        <w:rPr>
          <w:rFonts w:ascii="Arial Narrow" w:hAnsi="Arial Narrow"/>
          <w:sz w:val="18"/>
          <w:szCs w:val="18"/>
        </w:rPr>
        <w:t xml:space="preserve">* </w:t>
      </w:r>
      <w:r w:rsidR="00D771D9">
        <w:rPr>
          <w:rFonts w:ascii="Arial Narrow" w:hAnsi="Arial Narrow"/>
          <w:sz w:val="18"/>
          <w:szCs w:val="18"/>
        </w:rPr>
        <w:t>Based on data collected from permanent sample plots within the respective catchments and plots adjoining the catchment with similar environmental conditions</w:t>
      </w:r>
    </w:p>
    <w:p w14:paraId="5F5BEED4" w14:textId="20A56F39" w:rsidR="00E81E1E" w:rsidRDefault="00D771D9" w:rsidP="00D136B2">
      <w:pPr>
        <w:spacing w:after="0" w:line="240" w:lineRule="auto"/>
        <w:jc w:val="both"/>
        <w:rPr>
          <w:rFonts w:ascii="Arial Narrow" w:hAnsi="Arial Narrow"/>
          <w:sz w:val="18"/>
          <w:szCs w:val="18"/>
        </w:rPr>
      </w:pPr>
      <w:r>
        <w:rPr>
          <w:rFonts w:ascii="Arial Narrow" w:hAnsi="Arial Narrow"/>
          <w:sz w:val="18"/>
          <w:szCs w:val="18"/>
        </w:rPr>
        <w:t xml:space="preserve">**Conservatively </w:t>
      </w:r>
      <w:r w:rsidR="00E81E1E" w:rsidRPr="00E81E1E">
        <w:rPr>
          <w:rFonts w:ascii="Arial Narrow" w:hAnsi="Arial Narrow"/>
          <w:sz w:val="18"/>
          <w:szCs w:val="18"/>
        </w:rPr>
        <w:t>estima</w:t>
      </w:r>
      <w:r w:rsidR="00E81E1E">
        <w:rPr>
          <w:rFonts w:ascii="Arial Narrow" w:hAnsi="Arial Narrow"/>
          <w:sz w:val="18"/>
          <w:szCs w:val="18"/>
        </w:rPr>
        <w:t>te</w:t>
      </w:r>
      <w:r>
        <w:rPr>
          <w:rFonts w:ascii="Arial Narrow" w:hAnsi="Arial Narrow"/>
          <w:sz w:val="18"/>
          <w:szCs w:val="18"/>
        </w:rPr>
        <w:t>d at half the carbon stock for Rewa mangroves, with m</w:t>
      </w:r>
      <w:r w:rsidR="00E81E1E">
        <w:rPr>
          <w:rFonts w:ascii="Arial Narrow" w:hAnsi="Arial Narrow"/>
          <w:sz w:val="18"/>
          <w:szCs w:val="18"/>
        </w:rPr>
        <w:t>angrove carbon stocks connected to these catchments to be assessed during</w:t>
      </w:r>
      <w:r>
        <w:rPr>
          <w:rFonts w:ascii="Arial Narrow" w:hAnsi="Arial Narrow"/>
          <w:sz w:val="18"/>
          <w:szCs w:val="18"/>
        </w:rPr>
        <w:t xml:space="preserve"> R2R</w:t>
      </w:r>
      <w:r w:rsidR="00E81E1E">
        <w:rPr>
          <w:rFonts w:ascii="Arial Narrow" w:hAnsi="Arial Narrow"/>
          <w:sz w:val="18"/>
          <w:szCs w:val="18"/>
        </w:rPr>
        <w:t xml:space="preserve"> project.</w:t>
      </w:r>
    </w:p>
    <w:p w14:paraId="20C0BAF6" w14:textId="52455E57" w:rsidR="00A97F2F" w:rsidRDefault="00A97F2F" w:rsidP="00D136B2">
      <w:pPr>
        <w:spacing w:after="0" w:line="240" w:lineRule="auto"/>
        <w:jc w:val="both"/>
        <w:rPr>
          <w:rFonts w:ascii="Arial Narrow" w:hAnsi="Arial Narrow"/>
          <w:sz w:val="18"/>
          <w:szCs w:val="18"/>
        </w:rPr>
      </w:pPr>
      <w:r>
        <w:rPr>
          <w:rFonts w:ascii="Arial Narrow" w:hAnsi="Arial Narrow"/>
          <w:sz w:val="18"/>
          <w:szCs w:val="18"/>
        </w:rPr>
        <w:t>*** Based on carbon stock for estimated mid age of pine plantations (</w:t>
      </w:r>
      <w:r w:rsidR="000F2A61">
        <w:rPr>
          <w:rFonts w:ascii="Arial Narrow" w:hAnsi="Arial Narrow"/>
          <w:sz w:val="18"/>
          <w:szCs w:val="18"/>
        </w:rPr>
        <w:t xml:space="preserve">as </w:t>
      </w:r>
      <w:r>
        <w:rPr>
          <w:rFonts w:ascii="Arial Narrow" w:hAnsi="Arial Narrow"/>
          <w:sz w:val="18"/>
          <w:szCs w:val="18"/>
        </w:rPr>
        <w:t>detailed age class data by catchment was not forthcoming from Fiji Pine Ltd during the PPG)</w:t>
      </w:r>
    </w:p>
    <w:p w14:paraId="2D55DE76" w14:textId="57E5B9D7" w:rsidR="00A97F2F" w:rsidRPr="00E81E1E" w:rsidRDefault="00A97F2F" w:rsidP="00D136B2">
      <w:pPr>
        <w:spacing w:after="0" w:line="240" w:lineRule="auto"/>
        <w:jc w:val="both"/>
        <w:rPr>
          <w:rFonts w:ascii="Arial Narrow" w:hAnsi="Arial Narrow"/>
          <w:sz w:val="18"/>
          <w:szCs w:val="18"/>
        </w:rPr>
        <w:sectPr w:rsidR="00A97F2F" w:rsidRPr="00E81E1E" w:rsidSect="00EB2E99">
          <w:pgSz w:w="16839" w:h="11907" w:orient="landscape" w:code="9"/>
          <w:pgMar w:top="1134" w:right="1134" w:bottom="1077" w:left="1134" w:header="720" w:footer="720" w:gutter="0"/>
          <w:cols w:space="720"/>
          <w:docGrid w:linePitch="360"/>
        </w:sectPr>
      </w:pPr>
      <w:r>
        <w:rPr>
          <w:rFonts w:ascii="Arial Narrow" w:hAnsi="Arial Narrow"/>
          <w:sz w:val="18"/>
          <w:szCs w:val="18"/>
        </w:rPr>
        <w:t>**** Based on detailed species and ag</w:t>
      </w:r>
      <w:r w:rsidR="000F2A61">
        <w:rPr>
          <w:rFonts w:ascii="Arial Narrow" w:hAnsi="Arial Narrow"/>
          <w:sz w:val="18"/>
          <w:szCs w:val="18"/>
        </w:rPr>
        <w:t xml:space="preserve">e </w:t>
      </w:r>
      <w:r>
        <w:rPr>
          <w:rFonts w:ascii="Arial Narrow" w:hAnsi="Arial Narrow"/>
          <w:sz w:val="18"/>
          <w:szCs w:val="18"/>
        </w:rPr>
        <w:t>class data provid</w:t>
      </w:r>
      <w:r w:rsidR="000F2A61">
        <w:rPr>
          <w:rFonts w:ascii="Arial Narrow" w:hAnsi="Arial Narrow"/>
          <w:sz w:val="18"/>
          <w:szCs w:val="18"/>
        </w:rPr>
        <w:t>ed by Fiji Hardwood Corporation</w:t>
      </w:r>
      <w:r>
        <w:rPr>
          <w:rFonts w:ascii="Arial Narrow" w:hAnsi="Arial Narrow"/>
          <w:sz w:val="18"/>
          <w:szCs w:val="18"/>
        </w:rPr>
        <w:t>. The majority of</w:t>
      </w:r>
      <w:r w:rsidR="000F2A61">
        <w:rPr>
          <w:rFonts w:ascii="Arial Narrow" w:hAnsi="Arial Narrow"/>
          <w:sz w:val="18"/>
          <w:szCs w:val="18"/>
        </w:rPr>
        <w:t xml:space="preserve"> </w:t>
      </w:r>
      <w:r>
        <w:rPr>
          <w:rFonts w:ascii="Arial Narrow" w:hAnsi="Arial Narrow"/>
          <w:sz w:val="18"/>
          <w:szCs w:val="18"/>
        </w:rPr>
        <w:t>the plantations in the R2R catchments are Swietenia macrophylla (with small areas of other species and mixtures</w:t>
      </w:r>
      <w:r w:rsidR="000F2A61">
        <w:rPr>
          <w:rFonts w:ascii="Arial Narrow" w:hAnsi="Arial Narrow"/>
          <w:sz w:val="18"/>
          <w:szCs w:val="18"/>
        </w:rPr>
        <w:t xml:space="preserve"> which were assumed to </w:t>
      </w:r>
      <w:r>
        <w:rPr>
          <w:rFonts w:ascii="Arial Narrow" w:hAnsi="Arial Narrow"/>
          <w:sz w:val="18"/>
          <w:szCs w:val="18"/>
        </w:rPr>
        <w:t>have si</w:t>
      </w:r>
      <w:r w:rsidR="000F2A61">
        <w:rPr>
          <w:rFonts w:ascii="Arial Narrow" w:hAnsi="Arial Narrow"/>
          <w:sz w:val="18"/>
          <w:szCs w:val="18"/>
        </w:rPr>
        <w:t xml:space="preserve">milar </w:t>
      </w:r>
      <w:r>
        <w:rPr>
          <w:rFonts w:ascii="Arial Narrow" w:hAnsi="Arial Narrow"/>
          <w:sz w:val="18"/>
          <w:szCs w:val="18"/>
        </w:rPr>
        <w:t>carbon stocks to mahogany plantings of same age).</w:t>
      </w:r>
    </w:p>
    <w:p w14:paraId="14440129" w14:textId="77777777" w:rsidR="00D136B2" w:rsidRDefault="00D136B2" w:rsidP="00D136B2">
      <w:pPr>
        <w:spacing w:after="0" w:line="240" w:lineRule="auto"/>
        <w:jc w:val="both"/>
        <w:rPr>
          <w:rFonts w:ascii="Calibri" w:hAnsi="Calibri"/>
        </w:rPr>
      </w:pPr>
    </w:p>
    <w:p w14:paraId="575AA3FC" w14:textId="1DBFBA01" w:rsidR="00DF2E8D" w:rsidRPr="00DF2E8D" w:rsidRDefault="001A129B" w:rsidP="00DF2E8D">
      <w:pPr>
        <w:spacing w:after="0" w:line="240" w:lineRule="auto"/>
        <w:jc w:val="both"/>
        <w:rPr>
          <w:rFonts w:ascii="Calibri" w:hAnsi="Calibri"/>
          <w:b/>
        </w:rPr>
      </w:pPr>
      <w:r>
        <w:rPr>
          <w:rFonts w:ascii="Calibri" w:hAnsi="Calibri"/>
          <w:b/>
        </w:rPr>
        <w:t>1.4</w:t>
      </w:r>
      <w:r w:rsidR="0092526C">
        <w:rPr>
          <w:rFonts w:ascii="Calibri" w:hAnsi="Calibri"/>
          <w:b/>
        </w:rPr>
        <w:t xml:space="preserve">.3 </w:t>
      </w:r>
      <w:r w:rsidR="00DF2E8D" w:rsidRPr="00DF2E8D">
        <w:rPr>
          <w:rFonts w:ascii="Calibri" w:hAnsi="Calibri"/>
          <w:b/>
        </w:rPr>
        <w:t>Integrated catchment management</w:t>
      </w:r>
    </w:p>
    <w:p w14:paraId="4B51DFC6" w14:textId="77777777" w:rsidR="00DF2E8D" w:rsidRPr="00C74CB2" w:rsidRDefault="00DF2E8D" w:rsidP="00DF2E8D">
      <w:pPr>
        <w:spacing w:after="0" w:line="240" w:lineRule="auto"/>
        <w:jc w:val="both"/>
        <w:rPr>
          <w:rFonts w:ascii="Calibri" w:hAnsi="Calibri"/>
        </w:rPr>
      </w:pPr>
    </w:p>
    <w:p w14:paraId="1F0297FB" w14:textId="77777777" w:rsidR="00DF2E8D" w:rsidRPr="00C74CB2" w:rsidRDefault="00DF2E8D" w:rsidP="00DF2E8D">
      <w:pPr>
        <w:spacing w:after="0" w:line="240" w:lineRule="auto"/>
        <w:jc w:val="both"/>
        <w:rPr>
          <w:rFonts w:ascii="Calibri" w:hAnsi="Calibri"/>
        </w:rPr>
      </w:pPr>
      <w:r>
        <w:rPr>
          <w:rFonts w:ascii="Calibri" w:hAnsi="Calibri"/>
        </w:rPr>
        <w:t>T</w:t>
      </w:r>
      <w:r w:rsidRPr="00C74CB2">
        <w:rPr>
          <w:rFonts w:ascii="Calibri" w:hAnsi="Calibri"/>
        </w:rPr>
        <w:t>here have only been a small number integrated catchment management approaches in Fiji, e.g.</w:t>
      </w:r>
    </w:p>
    <w:p w14:paraId="418D44FC" w14:textId="77777777" w:rsidR="00DF2E8D" w:rsidRPr="00C74CB2" w:rsidRDefault="00DF2E8D" w:rsidP="00CA3210">
      <w:pPr>
        <w:pStyle w:val="ListParagraph"/>
        <w:numPr>
          <w:ilvl w:val="0"/>
          <w:numId w:val="14"/>
        </w:numPr>
        <w:spacing w:after="0" w:line="240" w:lineRule="auto"/>
        <w:jc w:val="both"/>
        <w:rPr>
          <w:rFonts w:ascii="Calibri" w:hAnsi="Calibri"/>
        </w:rPr>
      </w:pPr>
      <w:r w:rsidRPr="00C74CB2">
        <w:rPr>
          <w:rFonts w:ascii="Calibri" w:hAnsi="Calibri"/>
        </w:rPr>
        <w:t xml:space="preserve">On-going catchment based land use planning studies by the DoA Land Use Planning group </w:t>
      </w:r>
    </w:p>
    <w:p w14:paraId="639C585A" w14:textId="77777777" w:rsidR="00DF2E8D" w:rsidRPr="00C74CB2" w:rsidRDefault="00DF2E8D" w:rsidP="00CA3210">
      <w:pPr>
        <w:pStyle w:val="ListParagraph"/>
        <w:numPr>
          <w:ilvl w:val="0"/>
          <w:numId w:val="14"/>
        </w:numPr>
        <w:spacing w:after="0" w:line="240" w:lineRule="auto"/>
        <w:jc w:val="both"/>
        <w:rPr>
          <w:rFonts w:ascii="Calibri" w:hAnsi="Calibri"/>
        </w:rPr>
      </w:pPr>
      <w:r w:rsidRPr="00C74CB2">
        <w:rPr>
          <w:rFonts w:ascii="Calibri" w:hAnsi="Calibri"/>
        </w:rPr>
        <w:t>Ecosystem based management/R2R planning in Kubulau, Bua Province, Vanua Levu (WCS)</w:t>
      </w:r>
    </w:p>
    <w:p w14:paraId="7FF6689B" w14:textId="00B17A8F" w:rsidR="00DF2E8D" w:rsidRPr="00C74CB2" w:rsidRDefault="00DF2E8D" w:rsidP="00CA3210">
      <w:pPr>
        <w:pStyle w:val="ListParagraph"/>
        <w:numPr>
          <w:ilvl w:val="0"/>
          <w:numId w:val="14"/>
        </w:numPr>
        <w:spacing w:after="0" w:line="240" w:lineRule="auto"/>
        <w:jc w:val="both"/>
        <w:rPr>
          <w:rFonts w:ascii="Calibri" w:hAnsi="Calibri"/>
        </w:rPr>
      </w:pPr>
      <w:r w:rsidRPr="00C74CB2">
        <w:rPr>
          <w:rFonts w:ascii="Calibri" w:hAnsi="Calibri"/>
        </w:rPr>
        <w:t>COWRIE/USP (concluded) and CI work in Ra Province, with the latter involved in developing a forested corridor to link up Tomanivi-Wabu Forest with Nakauvadra Range</w:t>
      </w:r>
      <w:r w:rsidR="002C6D37">
        <w:rPr>
          <w:rFonts w:ascii="Calibri" w:hAnsi="Calibri"/>
        </w:rPr>
        <w:t>, and</w:t>
      </w:r>
    </w:p>
    <w:p w14:paraId="2B180270" w14:textId="77777777" w:rsidR="00DF2E8D" w:rsidRPr="00C74CB2" w:rsidRDefault="00DF2E8D" w:rsidP="00CA3210">
      <w:pPr>
        <w:pStyle w:val="ListParagraph"/>
        <w:numPr>
          <w:ilvl w:val="0"/>
          <w:numId w:val="14"/>
        </w:numPr>
        <w:spacing w:after="0" w:line="240" w:lineRule="auto"/>
        <w:jc w:val="both"/>
        <w:rPr>
          <w:rFonts w:ascii="Calibri" w:hAnsi="Calibri"/>
        </w:rPr>
      </w:pPr>
      <w:r w:rsidRPr="00C74CB2">
        <w:rPr>
          <w:rFonts w:ascii="Calibri" w:hAnsi="Calibri"/>
        </w:rPr>
        <w:t>Nadi River Basin Integrated Water Resources Management Demonstration Project (concluded in 2014).</w:t>
      </w:r>
    </w:p>
    <w:p w14:paraId="613C0A0E" w14:textId="77777777" w:rsidR="00DF2E8D" w:rsidRPr="00C74CB2" w:rsidRDefault="00DF2E8D" w:rsidP="00D136B2">
      <w:pPr>
        <w:spacing w:after="0" w:line="240" w:lineRule="auto"/>
        <w:jc w:val="both"/>
        <w:rPr>
          <w:rFonts w:ascii="Calibri" w:hAnsi="Calibri"/>
        </w:rPr>
      </w:pPr>
    </w:p>
    <w:p w14:paraId="3F9D1D12" w14:textId="33EA0F06" w:rsidR="00D136B2" w:rsidRPr="00C74CB2" w:rsidRDefault="00D136B2" w:rsidP="00D136B2">
      <w:pPr>
        <w:spacing w:after="0" w:line="240" w:lineRule="auto"/>
        <w:jc w:val="both"/>
        <w:rPr>
          <w:rFonts w:ascii="Calibri" w:hAnsi="Calibri"/>
        </w:rPr>
      </w:pPr>
      <w:r w:rsidRPr="00C74CB2">
        <w:rPr>
          <w:rFonts w:ascii="Calibri" w:hAnsi="Calibri"/>
        </w:rPr>
        <w:t xml:space="preserve">However, </w:t>
      </w:r>
      <w:r w:rsidR="002C6D37">
        <w:rPr>
          <w:rFonts w:ascii="Calibri" w:hAnsi="Calibri"/>
        </w:rPr>
        <w:t>hitherto</w:t>
      </w:r>
      <w:r w:rsidRPr="00C74CB2">
        <w:rPr>
          <w:rFonts w:ascii="Calibri" w:hAnsi="Calibri"/>
        </w:rPr>
        <w:t xml:space="preserve"> none of these efforts, studies and recommendations have crystallize</w:t>
      </w:r>
      <w:r w:rsidR="002E15AF">
        <w:rPr>
          <w:rFonts w:ascii="Calibri" w:hAnsi="Calibri"/>
        </w:rPr>
        <w:t xml:space="preserve">d into the adoption of a whole-of-Government/R2R </w:t>
      </w:r>
      <w:r w:rsidRPr="00C74CB2">
        <w:rPr>
          <w:rFonts w:ascii="Calibri" w:hAnsi="Calibri"/>
        </w:rPr>
        <w:t xml:space="preserve">approach for integrated catchment management of natural resources in Fiji. Accordingly the GEF 5 STAR Fiji Ridge-to-Reef Project will be of a pioneering nature. Getting all departments working effectively together will be paramount. It was observed by the R2R PPG team that the activities of the various Government Departments are well </w:t>
      </w:r>
      <w:r w:rsidR="00EF518D" w:rsidRPr="00C74CB2">
        <w:rPr>
          <w:rFonts w:ascii="Calibri" w:hAnsi="Calibri"/>
        </w:rPr>
        <w:t>coordinated</w:t>
      </w:r>
      <w:r w:rsidRPr="00C74CB2">
        <w:rPr>
          <w:rFonts w:ascii="Calibri" w:hAnsi="Calibri"/>
        </w:rPr>
        <w:t xml:space="preserve"> through the Div</w:t>
      </w:r>
      <w:r w:rsidR="00F64B97" w:rsidRPr="00C74CB2">
        <w:rPr>
          <w:rFonts w:ascii="Calibri" w:hAnsi="Calibri"/>
        </w:rPr>
        <w:t xml:space="preserve">isional Commissioners Offices, </w:t>
      </w:r>
      <w:r w:rsidRPr="00C74CB2">
        <w:rPr>
          <w:rFonts w:ascii="Calibri" w:hAnsi="Calibri"/>
        </w:rPr>
        <w:t xml:space="preserve">whilst there seems to be a lack of clear division of responsibilities, and overlap, at district/community levels between the Ministries of Provincial Development and ITaukei Affairs. A critical consideration in development of the project, and through its implementation, will be to ensure that there is sustainability of activity and outcomes upon its conclusion. In this context it needs to be borne in mind that the Fiji Government has only modest resources at its disposal and rather low capacity to take on additional programs and work, e.g. the Nadi River Basin IWRM project has recently been handed over to Fiji Government, but the Commissioner Western has indicated he has very limited resources to continue the work (whilst at the same time acknowledging the project’s success). </w:t>
      </w:r>
    </w:p>
    <w:p w14:paraId="4A04F3F9" w14:textId="77777777" w:rsidR="00D136B2" w:rsidRPr="00C74CB2" w:rsidRDefault="00D136B2" w:rsidP="00D136B2">
      <w:pPr>
        <w:spacing w:after="0" w:line="240" w:lineRule="auto"/>
        <w:jc w:val="both"/>
        <w:rPr>
          <w:rFonts w:ascii="Calibri" w:hAnsi="Calibri"/>
        </w:rPr>
      </w:pPr>
    </w:p>
    <w:p w14:paraId="3B10678E" w14:textId="77777777" w:rsidR="00D136B2" w:rsidRDefault="00D136B2" w:rsidP="00D136B2">
      <w:pPr>
        <w:spacing w:after="0" w:line="240" w:lineRule="auto"/>
        <w:jc w:val="both"/>
        <w:rPr>
          <w:rFonts w:ascii="Calibri" w:hAnsi="Calibri"/>
        </w:rPr>
      </w:pPr>
      <w:r w:rsidRPr="00C74CB2">
        <w:rPr>
          <w:rFonts w:ascii="Calibri" w:hAnsi="Calibri"/>
        </w:rPr>
        <w:t>It is noted that in recent years there has been quite an extraordinary donor effort on climate change in the Pacific Islands, including from UN, GEF, EU, Germany and USA and until recently also Australia.  This is clear acknowledgement that Pacific Island countries including Fiji are on the global frontline in terms of fighting climate change and need to rapidly develop resilience. Whilst much focus has been on increased damage and threats from more extreme events, especially cyclones, and rising sea levels there is a need to also begin to focus attention on some of the hidden dimensions, such as ocean acidification which has the potential to drastically impact on marine food chains and the health and diversity of coral reef systems. It will be essential to both conserve and promote wider use of agrobiodiversity to ensure resilience of food security systems and to increase diversity in planted and native forests (both species and within species genetic diversity) to reduces risks to productivity and ecosystem services.</w:t>
      </w:r>
    </w:p>
    <w:p w14:paraId="08E0333C" w14:textId="77777777" w:rsidR="0092526C" w:rsidRDefault="0092526C" w:rsidP="00D136B2">
      <w:pPr>
        <w:spacing w:after="0" w:line="240" w:lineRule="auto"/>
        <w:jc w:val="both"/>
        <w:rPr>
          <w:rFonts w:ascii="Calibri" w:hAnsi="Calibri"/>
        </w:rPr>
      </w:pPr>
    </w:p>
    <w:p w14:paraId="5B4648C5" w14:textId="326286F5" w:rsidR="0092526C" w:rsidRPr="0092526C" w:rsidRDefault="0092526C" w:rsidP="00D136B2">
      <w:pPr>
        <w:spacing w:after="0" w:line="240" w:lineRule="auto"/>
        <w:jc w:val="both"/>
        <w:rPr>
          <w:rFonts w:ascii="Calibri" w:hAnsi="Calibri"/>
          <w:b/>
        </w:rPr>
      </w:pPr>
      <w:r w:rsidRPr="0092526C">
        <w:rPr>
          <w:rFonts w:ascii="Calibri" w:hAnsi="Calibri"/>
          <w:b/>
        </w:rPr>
        <w:t>Flood mitigation</w:t>
      </w:r>
    </w:p>
    <w:p w14:paraId="1C1A2A30" w14:textId="77777777" w:rsidR="0092526C" w:rsidRDefault="0092526C" w:rsidP="00D136B2">
      <w:pPr>
        <w:spacing w:after="0" w:line="240" w:lineRule="auto"/>
        <w:jc w:val="both"/>
        <w:rPr>
          <w:rFonts w:ascii="Calibri" w:hAnsi="Calibri"/>
        </w:rPr>
      </w:pPr>
    </w:p>
    <w:p w14:paraId="362C410E" w14:textId="5AC88FEC" w:rsidR="0092526C" w:rsidRPr="00C74CB2" w:rsidRDefault="0092526C" w:rsidP="00D136B2">
      <w:pPr>
        <w:spacing w:after="0" w:line="240" w:lineRule="auto"/>
        <w:jc w:val="both"/>
        <w:rPr>
          <w:rFonts w:ascii="Calibri" w:hAnsi="Calibri"/>
        </w:rPr>
      </w:pPr>
      <w:r>
        <w:rPr>
          <w:rFonts w:ascii="Calibri" w:hAnsi="Calibri" w:cs="Times New Roman"/>
          <w:bCs/>
        </w:rPr>
        <w:t xml:space="preserve">The main response of successive Fijian Governments to address flooding has been through river dredging, which is a highly costly and stop-gap measure unless implemented in conjunction with improvement of land use, and reduced soil erosion, throughout the catchment. </w:t>
      </w:r>
      <w:r w:rsidRPr="00C74CB2">
        <w:rPr>
          <w:rFonts w:ascii="Calibri" w:hAnsi="Calibri"/>
        </w:rPr>
        <w:t xml:space="preserve">Poignantly, the number 1 policy recommendation by Lal </w:t>
      </w:r>
      <w:r w:rsidRPr="00C74CB2">
        <w:rPr>
          <w:rFonts w:ascii="Calibri" w:hAnsi="Calibri"/>
          <w:i/>
        </w:rPr>
        <w:t>et al.</w:t>
      </w:r>
      <w:r w:rsidRPr="00C74CB2">
        <w:rPr>
          <w:rFonts w:ascii="Calibri" w:hAnsi="Calibri"/>
        </w:rPr>
        <w:t xml:space="preserve"> (2009) arising from their analysis of the economic costs of the devastating 2009 floods in the Fiji Sugar Belt was </w:t>
      </w:r>
      <w:r w:rsidRPr="00C74CB2">
        <w:rPr>
          <w:rFonts w:ascii="Calibri" w:hAnsi="Calibri"/>
          <w:b/>
          <w:i/>
        </w:rPr>
        <w:t>“Invest in improving the health of natural ecosystem for flood mitigation through integrated river catchment management, including sustainable management of upstream forestry, good farm husbandry, and management of remnant natural freshwater wetlands</w:t>
      </w:r>
      <w:r w:rsidRPr="00C74CB2">
        <w:rPr>
          <w:rFonts w:ascii="Calibri" w:hAnsi="Calibri"/>
        </w:rPr>
        <w:t>”. The authors noted that “</w:t>
      </w:r>
      <w:r w:rsidRPr="00C74CB2">
        <w:rPr>
          <w:rFonts w:ascii="Calibri" w:hAnsi="Calibri"/>
          <w:i/>
        </w:rPr>
        <w:t>Disaster risk reduction produces higher benefits, particularly for the poor, than disaster management. For every dollar invested in disaster risk reduction, between two and four dollars are returned in terms of avoided or reduced disaster impacts. Poor people are more sensitive to disasters because they often live in hazard-prone areas, live in poor conditions, and have limited capacity to respond to, recover from disasters. Disaster events also increase the poverty level, thus increasing the vulnerability of people who live below or near the poverty line</w:t>
      </w:r>
      <w:r w:rsidRPr="00C74CB2">
        <w:rPr>
          <w:rFonts w:ascii="Calibri" w:hAnsi="Calibri"/>
        </w:rPr>
        <w:t xml:space="preserve">”. This recommendation is given further credence by recent research by </w:t>
      </w:r>
      <w:r w:rsidRPr="00C74CB2">
        <w:rPr>
          <w:rFonts w:ascii="Calibri" w:hAnsi="Calibri" w:cs="Times New Roman"/>
          <w:bCs/>
        </w:rPr>
        <w:t>Daigneault and Brown (2014) which showed positive B:C ratios for riparian restoration and upland reforestation in the Ba catchment to mitigate future flooding</w:t>
      </w:r>
    </w:p>
    <w:p w14:paraId="7F619317" w14:textId="77777777" w:rsidR="00D136B2" w:rsidRDefault="00D136B2" w:rsidP="00D136B2">
      <w:pPr>
        <w:spacing w:after="0" w:line="240" w:lineRule="auto"/>
        <w:jc w:val="both"/>
        <w:rPr>
          <w:rFonts w:ascii="Calibri" w:hAnsi="Calibri"/>
        </w:rPr>
      </w:pPr>
    </w:p>
    <w:p w14:paraId="5D687ABE" w14:textId="533B9C2F" w:rsidR="002F1D25" w:rsidRPr="001A129B" w:rsidRDefault="001A129B" w:rsidP="00D136B2">
      <w:pPr>
        <w:spacing w:after="0" w:line="240" w:lineRule="auto"/>
        <w:jc w:val="both"/>
        <w:rPr>
          <w:rFonts w:ascii="Calibri" w:hAnsi="Calibri"/>
          <w:u w:val="single"/>
        </w:rPr>
      </w:pPr>
      <w:r>
        <w:rPr>
          <w:rFonts w:ascii="Calibri" w:hAnsi="Calibri"/>
          <w:u w:val="single"/>
        </w:rPr>
        <w:t>Baseline projects (</w:t>
      </w:r>
      <w:r w:rsidR="0071295D">
        <w:rPr>
          <w:rFonts w:ascii="Calibri" w:hAnsi="Calibri"/>
          <w:u w:val="single"/>
        </w:rPr>
        <w:t>on I</w:t>
      </w:r>
      <w:r w:rsidR="000F1FE6">
        <w:rPr>
          <w:rFonts w:ascii="Calibri" w:hAnsi="Calibri"/>
          <w:u w:val="single"/>
        </w:rPr>
        <w:t>ntegrated Catchment M</w:t>
      </w:r>
      <w:r>
        <w:rPr>
          <w:rFonts w:ascii="Calibri" w:hAnsi="Calibri"/>
          <w:u w:val="single"/>
        </w:rPr>
        <w:t>anagement</w:t>
      </w:r>
      <w:r w:rsidR="002F1D25" w:rsidRPr="001A129B">
        <w:rPr>
          <w:rFonts w:ascii="Calibri" w:hAnsi="Calibri"/>
          <w:u w:val="single"/>
        </w:rPr>
        <w:t>)</w:t>
      </w:r>
      <w:r w:rsidRPr="001A129B">
        <w:rPr>
          <w:rFonts w:ascii="Calibri" w:hAnsi="Calibri"/>
          <w:u w:val="single"/>
        </w:rPr>
        <w:t>:</w:t>
      </w:r>
    </w:p>
    <w:p w14:paraId="33EA89EC" w14:textId="77777777" w:rsidR="002F1D25" w:rsidRDefault="002F1D25" w:rsidP="00D136B2">
      <w:pPr>
        <w:spacing w:after="0" w:line="240" w:lineRule="auto"/>
        <w:jc w:val="both"/>
        <w:rPr>
          <w:rFonts w:ascii="Calibri" w:hAnsi="Calibri"/>
        </w:rPr>
      </w:pPr>
    </w:p>
    <w:p w14:paraId="30718307" w14:textId="7340B8A5" w:rsidR="000F1FE6" w:rsidRDefault="0071295D" w:rsidP="000F1FE6">
      <w:pPr>
        <w:spacing w:after="0" w:line="240" w:lineRule="auto"/>
        <w:jc w:val="both"/>
        <w:rPr>
          <w:rFonts w:ascii="Calibri" w:hAnsi="Calibri"/>
        </w:rPr>
      </w:pPr>
      <w:r w:rsidRPr="0071295D">
        <w:rPr>
          <w:rFonts w:ascii="Calibri" w:hAnsi="Calibri"/>
        </w:rPr>
        <w:t xml:space="preserve">The organizations with baseline projects on </w:t>
      </w:r>
      <w:r>
        <w:rPr>
          <w:rFonts w:ascii="Calibri" w:hAnsi="Calibri"/>
        </w:rPr>
        <w:t>integrated catchment</w:t>
      </w:r>
      <w:r w:rsidRPr="0071295D">
        <w:rPr>
          <w:rFonts w:ascii="Calibri" w:hAnsi="Calibri"/>
        </w:rPr>
        <w:t xml:space="preserve"> providing co</w:t>
      </w:r>
      <w:r w:rsidR="00EA6D84">
        <w:rPr>
          <w:rFonts w:ascii="Calibri" w:hAnsi="Calibri"/>
        </w:rPr>
        <w:t>-</w:t>
      </w:r>
      <w:r w:rsidRPr="0071295D">
        <w:rPr>
          <w:rFonts w:ascii="Calibri" w:hAnsi="Calibri"/>
        </w:rPr>
        <w:t>financing to the R2R project are Gov</w:t>
      </w:r>
      <w:r w:rsidR="000F1FE6">
        <w:rPr>
          <w:rFonts w:ascii="Calibri" w:hAnsi="Calibri"/>
        </w:rPr>
        <w:t>ernment of Fiji and USP-IAS</w:t>
      </w:r>
      <w:r w:rsidRPr="0071295D">
        <w:rPr>
          <w:rFonts w:ascii="Calibri" w:hAnsi="Calibri"/>
        </w:rPr>
        <w:t>. These projects include</w:t>
      </w:r>
      <w:r w:rsidR="000F1FE6">
        <w:rPr>
          <w:rFonts w:ascii="Calibri" w:hAnsi="Calibri"/>
        </w:rPr>
        <w:t xml:space="preserve">: </w:t>
      </w:r>
    </w:p>
    <w:p w14:paraId="0F1AF8B4" w14:textId="77777777" w:rsidR="000F1FE6" w:rsidRDefault="000F1FE6" w:rsidP="000F1FE6">
      <w:pPr>
        <w:spacing w:after="0" w:line="240" w:lineRule="auto"/>
        <w:jc w:val="both"/>
        <w:rPr>
          <w:rFonts w:ascii="Calibri" w:hAnsi="Calibri"/>
        </w:rPr>
      </w:pPr>
    </w:p>
    <w:p w14:paraId="26B31C3C" w14:textId="451F14EC" w:rsidR="000F1FE6" w:rsidRDefault="000F1FE6" w:rsidP="000F1FE6">
      <w:pPr>
        <w:spacing w:after="0" w:line="240" w:lineRule="auto"/>
        <w:jc w:val="both"/>
        <w:rPr>
          <w:rFonts w:ascii="Calibri" w:hAnsi="Calibri"/>
        </w:rPr>
      </w:pPr>
      <w:r>
        <w:rPr>
          <w:rFonts w:ascii="Calibri" w:hAnsi="Calibri"/>
        </w:rPr>
        <w:t>Ministry of Foreign Affairs</w:t>
      </w:r>
    </w:p>
    <w:p w14:paraId="0644B389" w14:textId="3391C74A" w:rsidR="000F1FE6" w:rsidRPr="000F1FE6" w:rsidRDefault="000F1FE6" w:rsidP="000F1FE6">
      <w:pPr>
        <w:pStyle w:val="ListParagraph"/>
        <w:numPr>
          <w:ilvl w:val="0"/>
          <w:numId w:val="63"/>
        </w:numPr>
        <w:spacing w:after="0" w:line="240" w:lineRule="auto"/>
        <w:ind w:left="567" w:hanging="567"/>
        <w:jc w:val="both"/>
        <w:rPr>
          <w:rFonts w:ascii="Calibri" w:hAnsi="Calibri"/>
        </w:rPr>
      </w:pPr>
      <w:r w:rsidRPr="000F1FE6">
        <w:rPr>
          <w:rFonts w:ascii="Calibri" w:hAnsi="Calibri"/>
        </w:rPr>
        <w:t>Coastal Community Adaptation Project - Helping vulnerable communities in Fiji prepare for climate change impacts, including more intense and frequent weather events and ecosystem degradation in the short-term, and sea level rise in the long-term.</w:t>
      </w:r>
    </w:p>
    <w:p w14:paraId="6E5A6953" w14:textId="3D34891A" w:rsidR="000F1FE6" w:rsidRPr="002C6D37" w:rsidRDefault="000F1FE6" w:rsidP="002C6D37">
      <w:pPr>
        <w:pStyle w:val="ListParagraph"/>
        <w:numPr>
          <w:ilvl w:val="0"/>
          <w:numId w:val="63"/>
        </w:numPr>
        <w:spacing w:after="0" w:line="240" w:lineRule="auto"/>
        <w:ind w:left="567" w:hanging="567"/>
        <w:jc w:val="both"/>
        <w:rPr>
          <w:rFonts w:ascii="Calibri" w:hAnsi="Calibri"/>
        </w:rPr>
      </w:pPr>
      <w:r w:rsidRPr="000F1FE6">
        <w:rPr>
          <w:rFonts w:ascii="Calibri" w:hAnsi="Calibri"/>
        </w:rPr>
        <w:t>Child Centered Climate Change Adaptation (4CA) in the Asia Pacific</w:t>
      </w:r>
      <w:r>
        <w:rPr>
          <w:rFonts w:ascii="Calibri" w:hAnsi="Calibri"/>
        </w:rPr>
        <w:t xml:space="preserve"> (Fiji component).</w:t>
      </w:r>
    </w:p>
    <w:p w14:paraId="2DAA9D4B" w14:textId="77777777" w:rsidR="00D72F73" w:rsidRDefault="00D72F73" w:rsidP="000F1FE6">
      <w:pPr>
        <w:spacing w:after="0" w:line="240" w:lineRule="auto"/>
        <w:jc w:val="both"/>
        <w:rPr>
          <w:rFonts w:ascii="Calibri" w:hAnsi="Calibri"/>
        </w:rPr>
      </w:pPr>
    </w:p>
    <w:p w14:paraId="567C01B5" w14:textId="33C8C2E6" w:rsidR="000F1FE6" w:rsidRDefault="00D72F73" w:rsidP="000F1FE6">
      <w:pPr>
        <w:spacing w:after="0" w:line="240" w:lineRule="auto"/>
        <w:jc w:val="both"/>
        <w:rPr>
          <w:rFonts w:ascii="Calibri" w:hAnsi="Calibri"/>
        </w:rPr>
      </w:pPr>
      <w:r>
        <w:rPr>
          <w:rFonts w:ascii="Calibri" w:hAnsi="Calibri"/>
        </w:rPr>
        <w:t xml:space="preserve">Ministry of </w:t>
      </w:r>
      <w:r w:rsidR="000F1FE6" w:rsidRPr="000F1FE6">
        <w:rPr>
          <w:rFonts w:ascii="Calibri" w:hAnsi="Calibri"/>
        </w:rPr>
        <w:t>Strategic Planning</w:t>
      </w:r>
      <w:r>
        <w:rPr>
          <w:rFonts w:ascii="Calibri" w:hAnsi="Calibri"/>
        </w:rPr>
        <w:t>, National Development and Statis</w:t>
      </w:r>
      <w:r w:rsidR="00F928BC">
        <w:rPr>
          <w:rFonts w:ascii="Calibri" w:hAnsi="Calibri"/>
        </w:rPr>
        <w:t>tics</w:t>
      </w:r>
    </w:p>
    <w:p w14:paraId="40C9DB42" w14:textId="70293FF8" w:rsidR="002C6D37" w:rsidRDefault="000F1FE6" w:rsidP="002C6D37">
      <w:pPr>
        <w:pStyle w:val="ListParagraph"/>
        <w:numPr>
          <w:ilvl w:val="0"/>
          <w:numId w:val="64"/>
        </w:numPr>
        <w:spacing w:after="0" w:line="240" w:lineRule="auto"/>
        <w:ind w:hanging="720"/>
        <w:jc w:val="both"/>
        <w:rPr>
          <w:rFonts w:ascii="Calibri" w:hAnsi="Calibri"/>
        </w:rPr>
      </w:pPr>
      <w:r>
        <w:rPr>
          <w:rFonts w:ascii="Calibri" w:hAnsi="Calibri"/>
        </w:rPr>
        <w:t xml:space="preserve">IHRDP and Northern Development Programs - </w:t>
      </w:r>
      <w:r w:rsidRPr="000F1FE6">
        <w:rPr>
          <w:rFonts w:ascii="Calibri" w:hAnsi="Calibri"/>
        </w:rPr>
        <w:t>Community development through sustainable use and management of natural resources for income generating activities</w:t>
      </w:r>
    </w:p>
    <w:p w14:paraId="6B7AAD13" w14:textId="77777777" w:rsidR="00D72F73" w:rsidRDefault="00D72F73" w:rsidP="003A61BB">
      <w:pPr>
        <w:spacing w:after="0" w:line="240" w:lineRule="auto"/>
        <w:jc w:val="both"/>
        <w:rPr>
          <w:rFonts w:ascii="Calibri" w:hAnsi="Calibri"/>
        </w:rPr>
      </w:pPr>
    </w:p>
    <w:p w14:paraId="3122F2A2" w14:textId="44B5E5BA" w:rsidR="00D72F73" w:rsidRDefault="00D72F73" w:rsidP="003A61BB">
      <w:pPr>
        <w:spacing w:after="0" w:line="240" w:lineRule="auto"/>
        <w:jc w:val="both"/>
        <w:rPr>
          <w:rFonts w:ascii="Calibri" w:hAnsi="Calibri"/>
        </w:rPr>
      </w:pPr>
      <w:r>
        <w:rPr>
          <w:rFonts w:ascii="Calibri" w:hAnsi="Calibri"/>
        </w:rPr>
        <w:t>Ministry of Infrastructure and Works</w:t>
      </w:r>
    </w:p>
    <w:p w14:paraId="7F3F914B" w14:textId="38802A90" w:rsidR="00D72F73" w:rsidRPr="003A61BB" w:rsidRDefault="00D72F73" w:rsidP="0089314C">
      <w:pPr>
        <w:pStyle w:val="ListParagraph"/>
        <w:numPr>
          <w:ilvl w:val="0"/>
          <w:numId w:val="64"/>
        </w:numPr>
        <w:spacing w:after="0" w:line="240" w:lineRule="auto"/>
        <w:ind w:hanging="720"/>
        <w:jc w:val="both"/>
        <w:rPr>
          <w:rFonts w:ascii="Calibri" w:hAnsi="Calibri"/>
        </w:rPr>
      </w:pPr>
      <w:r>
        <w:rPr>
          <w:rFonts w:ascii="Calibri" w:hAnsi="Calibri"/>
        </w:rPr>
        <w:t>Water security and h</w:t>
      </w:r>
      <w:r w:rsidRPr="00D72F73">
        <w:rPr>
          <w:rFonts w:ascii="Calibri" w:hAnsi="Calibri"/>
        </w:rPr>
        <w:t>ygiene for the installation of ecological water treatment systems and effective storage</w:t>
      </w:r>
      <w:r>
        <w:rPr>
          <w:rFonts w:ascii="Calibri" w:hAnsi="Calibri"/>
        </w:rPr>
        <w:t xml:space="preserve"> in 24 villages in Waidina, Tuva and eastern Vanua Levu</w:t>
      </w:r>
    </w:p>
    <w:p w14:paraId="05610F01" w14:textId="77777777" w:rsidR="00D72F73" w:rsidRDefault="00D72F73" w:rsidP="002C6D37">
      <w:pPr>
        <w:spacing w:after="0" w:line="240" w:lineRule="auto"/>
        <w:jc w:val="both"/>
        <w:rPr>
          <w:rFonts w:ascii="Calibri" w:hAnsi="Calibri"/>
        </w:rPr>
      </w:pPr>
    </w:p>
    <w:p w14:paraId="1AED4267" w14:textId="20363618" w:rsidR="002C6D37" w:rsidRDefault="002C6D37" w:rsidP="002C6D37">
      <w:pPr>
        <w:spacing w:after="0" w:line="240" w:lineRule="auto"/>
        <w:jc w:val="both"/>
        <w:rPr>
          <w:rFonts w:ascii="Calibri" w:hAnsi="Calibri"/>
        </w:rPr>
      </w:pPr>
      <w:r>
        <w:rPr>
          <w:rFonts w:ascii="Calibri" w:hAnsi="Calibri"/>
        </w:rPr>
        <w:t>Ministry of Local Governme</w:t>
      </w:r>
      <w:r w:rsidR="00286D88">
        <w:rPr>
          <w:rFonts w:ascii="Calibri" w:hAnsi="Calibri"/>
        </w:rPr>
        <w:t xml:space="preserve">nt, </w:t>
      </w:r>
      <w:r w:rsidRPr="002C6D37">
        <w:rPr>
          <w:rFonts w:ascii="Calibri" w:hAnsi="Calibri"/>
        </w:rPr>
        <w:t>Housing &amp; Environment</w:t>
      </w:r>
    </w:p>
    <w:p w14:paraId="54DAEF24" w14:textId="681957E4" w:rsidR="0071295D" w:rsidRPr="002C6D37" w:rsidRDefault="002C6D37" w:rsidP="00D136B2">
      <w:pPr>
        <w:pStyle w:val="ListParagraph"/>
        <w:numPr>
          <w:ilvl w:val="0"/>
          <w:numId w:val="64"/>
        </w:numPr>
        <w:spacing w:after="0" w:line="240" w:lineRule="auto"/>
        <w:ind w:hanging="720"/>
        <w:jc w:val="both"/>
        <w:rPr>
          <w:rFonts w:ascii="Calibri" w:hAnsi="Calibri"/>
        </w:rPr>
      </w:pPr>
      <w:r>
        <w:rPr>
          <w:rFonts w:ascii="Calibri" w:hAnsi="Calibri"/>
        </w:rPr>
        <w:t>Improvements to waste disposal and transport infrastructure</w:t>
      </w:r>
    </w:p>
    <w:p w14:paraId="77895B26" w14:textId="77777777" w:rsidR="00D72F73" w:rsidRDefault="00D72F73" w:rsidP="00D136B2">
      <w:pPr>
        <w:spacing w:after="0" w:line="240" w:lineRule="auto"/>
        <w:jc w:val="both"/>
        <w:rPr>
          <w:rFonts w:ascii="Calibri" w:hAnsi="Calibri"/>
        </w:rPr>
      </w:pPr>
    </w:p>
    <w:p w14:paraId="10E9BBAB" w14:textId="073933A0" w:rsidR="000F1FE6" w:rsidRDefault="000F1FE6" w:rsidP="00D136B2">
      <w:pPr>
        <w:spacing w:after="0" w:line="240" w:lineRule="auto"/>
        <w:jc w:val="both"/>
        <w:rPr>
          <w:rFonts w:ascii="Calibri" w:hAnsi="Calibri"/>
        </w:rPr>
      </w:pPr>
      <w:r>
        <w:rPr>
          <w:rFonts w:ascii="Calibri" w:hAnsi="Calibri"/>
        </w:rPr>
        <w:t xml:space="preserve">USP-IAS </w:t>
      </w:r>
    </w:p>
    <w:p w14:paraId="71D15866" w14:textId="60A6C4CE" w:rsidR="000F1FE6" w:rsidRDefault="000F1FE6" w:rsidP="000F1FE6">
      <w:pPr>
        <w:pStyle w:val="ListParagraph"/>
        <w:numPr>
          <w:ilvl w:val="0"/>
          <w:numId w:val="64"/>
        </w:numPr>
        <w:spacing w:after="0" w:line="240" w:lineRule="auto"/>
        <w:ind w:hanging="720"/>
        <w:jc w:val="both"/>
        <w:rPr>
          <w:rFonts w:ascii="Calibri" w:hAnsi="Calibri"/>
        </w:rPr>
      </w:pPr>
      <w:r>
        <w:rPr>
          <w:rFonts w:ascii="Calibri" w:hAnsi="Calibri"/>
        </w:rPr>
        <w:t>R&amp;D Projects on integrated coastal management</w:t>
      </w:r>
    </w:p>
    <w:p w14:paraId="0DB5068A" w14:textId="77777777" w:rsidR="00AF5F0C" w:rsidRDefault="00AF5F0C" w:rsidP="00AF5F0C">
      <w:pPr>
        <w:spacing w:after="0" w:line="240" w:lineRule="auto"/>
        <w:jc w:val="both"/>
        <w:rPr>
          <w:rFonts w:ascii="Calibri" w:hAnsi="Calibri"/>
        </w:rPr>
      </w:pPr>
    </w:p>
    <w:p w14:paraId="1DB06DC6" w14:textId="695C86DE" w:rsidR="00AF5F0C" w:rsidRDefault="00D73886" w:rsidP="00AF5F0C">
      <w:pPr>
        <w:spacing w:after="0" w:line="240" w:lineRule="auto"/>
        <w:jc w:val="both"/>
        <w:rPr>
          <w:rFonts w:ascii="Calibri" w:hAnsi="Calibri"/>
        </w:rPr>
      </w:pPr>
      <w:r w:rsidRPr="00D73886">
        <w:rPr>
          <w:rFonts w:ascii="Calibri" w:hAnsi="Calibri"/>
        </w:rPr>
        <w:t xml:space="preserve">Baseline projects </w:t>
      </w:r>
      <w:r>
        <w:rPr>
          <w:rFonts w:ascii="Calibri" w:hAnsi="Calibri"/>
        </w:rPr>
        <w:t>for Knowledge Management component</w:t>
      </w:r>
      <w:r w:rsidRPr="00D73886">
        <w:rPr>
          <w:rFonts w:ascii="Calibri" w:hAnsi="Calibri"/>
        </w:rPr>
        <w:t>:</w:t>
      </w:r>
    </w:p>
    <w:p w14:paraId="160F707D" w14:textId="77777777" w:rsidR="00D73886" w:rsidRDefault="00D73886" w:rsidP="00AF5F0C">
      <w:pPr>
        <w:spacing w:after="0" w:line="240" w:lineRule="auto"/>
        <w:jc w:val="both"/>
        <w:rPr>
          <w:rFonts w:ascii="Calibri" w:hAnsi="Calibri"/>
        </w:rPr>
      </w:pPr>
    </w:p>
    <w:p w14:paraId="00C0E323" w14:textId="21CF63DC" w:rsidR="00AF5F0C" w:rsidRPr="00AF5F0C" w:rsidRDefault="00D73886" w:rsidP="00D73886">
      <w:pPr>
        <w:spacing w:after="0" w:line="240" w:lineRule="auto"/>
        <w:jc w:val="both"/>
        <w:rPr>
          <w:rFonts w:ascii="Calibri" w:hAnsi="Calibri"/>
        </w:rPr>
      </w:pPr>
      <w:r w:rsidRPr="00D73886">
        <w:rPr>
          <w:rFonts w:ascii="Calibri" w:hAnsi="Calibri"/>
        </w:rPr>
        <w:t xml:space="preserve">Some </w:t>
      </w:r>
      <w:r w:rsidR="00AF5F0C" w:rsidRPr="00D73886">
        <w:rPr>
          <w:rFonts w:ascii="Calibri" w:hAnsi="Calibri"/>
        </w:rPr>
        <w:t xml:space="preserve">of the </w:t>
      </w:r>
      <w:r w:rsidRPr="00D73886">
        <w:rPr>
          <w:rFonts w:ascii="Calibri" w:hAnsi="Calibri"/>
        </w:rPr>
        <w:t xml:space="preserve">Fiji </w:t>
      </w:r>
      <w:r w:rsidR="00AF5F0C" w:rsidRPr="00D73886">
        <w:rPr>
          <w:rFonts w:ascii="Calibri" w:hAnsi="Calibri"/>
        </w:rPr>
        <w:t>government co</w:t>
      </w:r>
      <w:r w:rsidR="00EA6D84" w:rsidRPr="00D73886">
        <w:rPr>
          <w:rFonts w:ascii="Calibri" w:hAnsi="Calibri"/>
        </w:rPr>
        <w:t>-</w:t>
      </w:r>
      <w:r w:rsidR="00AF5F0C" w:rsidRPr="00D73886">
        <w:rPr>
          <w:rFonts w:ascii="Calibri" w:hAnsi="Calibri"/>
        </w:rPr>
        <w:t>financing have some elements related to KM, e.g., the DOE webs</w:t>
      </w:r>
      <w:r w:rsidRPr="00D73886">
        <w:rPr>
          <w:rFonts w:ascii="Calibri" w:hAnsi="Calibri"/>
        </w:rPr>
        <w:t>ite which provides the ba</w:t>
      </w:r>
      <w:r>
        <w:rPr>
          <w:rFonts w:ascii="Calibri" w:hAnsi="Calibri"/>
        </w:rPr>
        <w:t>seline, and lessons learnt as part of the co-financed projects of</w:t>
      </w:r>
      <w:r w:rsidRPr="00D73886">
        <w:rPr>
          <w:rFonts w:ascii="Calibri" w:hAnsi="Calibri"/>
        </w:rPr>
        <w:t xml:space="preserve"> Ministry of Rural &amp; Maritime Development, and National Disaster Management.</w:t>
      </w:r>
    </w:p>
    <w:p w14:paraId="14700D3D" w14:textId="77777777" w:rsidR="00AF5F0C" w:rsidRPr="00AF5F0C" w:rsidRDefault="00AF5F0C" w:rsidP="00AF5F0C">
      <w:pPr>
        <w:spacing w:after="0" w:line="240" w:lineRule="auto"/>
        <w:jc w:val="both"/>
        <w:rPr>
          <w:rFonts w:ascii="Calibri" w:hAnsi="Calibri"/>
        </w:rPr>
      </w:pPr>
    </w:p>
    <w:p w14:paraId="6E150853" w14:textId="77777777" w:rsidR="0071295D" w:rsidRPr="00C74CB2" w:rsidRDefault="0071295D" w:rsidP="00D136B2">
      <w:pPr>
        <w:spacing w:after="0" w:line="240" w:lineRule="auto"/>
        <w:jc w:val="both"/>
        <w:rPr>
          <w:rFonts w:ascii="Calibri" w:hAnsi="Calibri"/>
        </w:rPr>
      </w:pPr>
    </w:p>
    <w:p w14:paraId="32D13F6A" w14:textId="055BE39C" w:rsidR="0092526C" w:rsidRDefault="001A129B" w:rsidP="0092526C">
      <w:pPr>
        <w:pStyle w:val="Heading4"/>
      </w:pPr>
      <w:r>
        <w:t>1.4</w:t>
      </w:r>
      <w:r w:rsidR="0092526C">
        <w:t>.4 Summary of key gaps to be addressed</w:t>
      </w:r>
    </w:p>
    <w:p w14:paraId="635B3814" w14:textId="77777777" w:rsidR="001A129B" w:rsidRDefault="001A129B" w:rsidP="001A129B"/>
    <w:p w14:paraId="1C4E1EDA" w14:textId="04233599" w:rsidR="0092526C" w:rsidRDefault="001A129B" w:rsidP="001A129B">
      <w:pPr>
        <w:rPr>
          <w:rFonts w:ascii="Calibri" w:hAnsi="Calibri"/>
        </w:rPr>
      </w:pPr>
      <w:r w:rsidRPr="001A129B">
        <w:rPr>
          <w:rFonts w:ascii="Calibri" w:hAnsi="Calibri"/>
        </w:rPr>
        <w:t>The key gaps the R2R project will seek to address, and positively contribute to, during its implementation are:</w:t>
      </w:r>
    </w:p>
    <w:p w14:paraId="37C692AA" w14:textId="78C4843D" w:rsidR="00FA603E" w:rsidRDefault="00FA603E" w:rsidP="00CA3210">
      <w:pPr>
        <w:pStyle w:val="ListParagraph"/>
        <w:numPr>
          <w:ilvl w:val="0"/>
          <w:numId w:val="55"/>
        </w:numPr>
        <w:spacing w:after="0" w:line="240" w:lineRule="auto"/>
        <w:ind w:left="360"/>
        <w:jc w:val="both"/>
        <w:rPr>
          <w:rFonts w:ascii="Calibri" w:hAnsi="Calibri"/>
        </w:rPr>
      </w:pPr>
      <w:r w:rsidRPr="00CB0C2D">
        <w:rPr>
          <w:rFonts w:ascii="Calibri" w:hAnsi="Calibri"/>
          <w:u w:val="single"/>
        </w:rPr>
        <w:t>Lack of Information and knowledge</w:t>
      </w:r>
    </w:p>
    <w:p w14:paraId="4DE82CBA" w14:textId="77777777" w:rsidR="00CB0C2D" w:rsidRDefault="00CB0C2D" w:rsidP="00CB0C2D">
      <w:pPr>
        <w:pStyle w:val="ListParagraph"/>
        <w:spacing w:after="0" w:line="240" w:lineRule="auto"/>
        <w:ind w:left="360"/>
        <w:jc w:val="both"/>
        <w:rPr>
          <w:rFonts w:ascii="Calibri" w:hAnsi="Calibri"/>
        </w:rPr>
      </w:pPr>
    </w:p>
    <w:p w14:paraId="5F08C37F" w14:textId="6E011970" w:rsidR="00CB0C2D" w:rsidRDefault="00CB0C2D" w:rsidP="00CB0C2D">
      <w:pPr>
        <w:pStyle w:val="ListParagraph"/>
        <w:spacing w:after="0" w:line="240" w:lineRule="auto"/>
        <w:ind w:left="426" w:hanging="426"/>
        <w:jc w:val="both"/>
        <w:rPr>
          <w:rFonts w:ascii="Calibri" w:hAnsi="Calibri"/>
        </w:rPr>
      </w:pPr>
      <w:r>
        <w:rPr>
          <w:rFonts w:ascii="Calibri" w:hAnsi="Calibri"/>
        </w:rPr>
        <w:t xml:space="preserve">• </w:t>
      </w:r>
      <w:r>
        <w:rPr>
          <w:rFonts w:ascii="Calibri" w:hAnsi="Calibri"/>
        </w:rPr>
        <w:tab/>
      </w:r>
      <w:r w:rsidRPr="00CB0C2D">
        <w:rPr>
          <w:rFonts w:ascii="Calibri" w:hAnsi="Calibri"/>
        </w:rPr>
        <w:t>A lack of information on biodiversity in the target catchments, its composition and distribution and how it may best be conserved and sustainably managed.</w:t>
      </w:r>
    </w:p>
    <w:p w14:paraId="01666E13" w14:textId="77777777" w:rsidR="00CB0C2D" w:rsidRDefault="00CB0C2D" w:rsidP="00CB0C2D">
      <w:pPr>
        <w:pStyle w:val="ListParagraph"/>
        <w:spacing w:after="0" w:line="240" w:lineRule="auto"/>
        <w:ind w:left="426" w:hanging="426"/>
        <w:jc w:val="both"/>
        <w:rPr>
          <w:rFonts w:ascii="Calibri" w:hAnsi="Calibri"/>
        </w:rPr>
      </w:pPr>
    </w:p>
    <w:p w14:paraId="08FD0324" w14:textId="4E675A54" w:rsidR="00CB0C2D" w:rsidRDefault="00CB0C2D" w:rsidP="00CB0C2D">
      <w:pPr>
        <w:pStyle w:val="ListParagraph"/>
        <w:spacing w:after="0" w:line="240" w:lineRule="auto"/>
        <w:ind w:left="426" w:hanging="426"/>
        <w:jc w:val="both"/>
        <w:rPr>
          <w:rFonts w:ascii="Calibri" w:hAnsi="Calibri"/>
        </w:rPr>
      </w:pPr>
      <w:r w:rsidRPr="00CB0C2D">
        <w:rPr>
          <w:rFonts w:ascii="Calibri" w:hAnsi="Calibri"/>
        </w:rPr>
        <w:t>•</w:t>
      </w:r>
      <w:r w:rsidRPr="00CB0C2D">
        <w:rPr>
          <w:rFonts w:ascii="Calibri" w:hAnsi="Calibri"/>
        </w:rPr>
        <w:tab/>
        <w:t>Lack of information on the value of ecosystems services present in the catchments, and how these might be linked to new economic opportunities, such as PES, REDD+ and certification schemes.</w:t>
      </w:r>
    </w:p>
    <w:p w14:paraId="40BBD851" w14:textId="77777777" w:rsidR="00CB0C2D" w:rsidRDefault="00CB0C2D" w:rsidP="00CB0C2D">
      <w:pPr>
        <w:pStyle w:val="ListParagraph"/>
        <w:spacing w:after="0" w:line="240" w:lineRule="auto"/>
        <w:ind w:left="426" w:hanging="426"/>
        <w:jc w:val="both"/>
        <w:rPr>
          <w:rFonts w:ascii="Calibri" w:hAnsi="Calibri"/>
        </w:rPr>
      </w:pPr>
    </w:p>
    <w:p w14:paraId="67CACB3A" w14:textId="77777777" w:rsidR="00CB0C2D" w:rsidRPr="00CB0C2D" w:rsidRDefault="00CB0C2D" w:rsidP="00CB0C2D">
      <w:pPr>
        <w:pStyle w:val="ListParagraph"/>
        <w:spacing w:after="0" w:line="240" w:lineRule="auto"/>
        <w:ind w:left="426" w:hanging="426"/>
        <w:jc w:val="both"/>
        <w:rPr>
          <w:rFonts w:ascii="Calibri" w:hAnsi="Calibri"/>
        </w:rPr>
      </w:pPr>
      <w:r w:rsidRPr="00CB0C2D">
        <w:rPr>
          <w:rFonts w:ascii="Calibri" w:hAnsi="Calibri"/>
        </w:rPr>
        <w:t>•</w:t>
      </w:r>
      <w:r w:rsidRPr="00CB0C2D">
        <w:rPr>
          <w:rFonts w:ascii="Calibri" w:hAnsi="Calibri"/>
        </w:rPr>
        <w:tab/>
        <w:t>A lack of knowledge on suitable agroforestry systems and management for different environments and situations. This includes a dearth in knowledge on key characteristics of promising native tree species, including location of populations, timing of seed collection, propagation and silvicultural practices.</w:t>
      </w:r>
    </w:p>
    <w:p w14:paraId="69E368DA" w14:textId="77777777" w:rsidR="00CB0C2D" w:rsidRPr="00CB0C2D" w:rsidRDefault="00CB0C2D" w:rsidP="00CB0C2D">
      <w:pPr>
        <w:pStyle w:val="ListParagraph"/>
        <w:spacing w:after="0" w:line="240" w:lineRule="auto"/>
        <w:ind w:left="426" w:hanging="426"/>
        <w:jc w:val="both"/>
        <w:rPr>
          <w:rFonts w:ascii="Calibri" w:hAnsi="Calibri"/>
        </w:rPr>
      </w:pPr>
    </w:p>
    <w:p w14:paraId="543A6BE7" w14:textId="77777777" w:rsidR="00CB0C2D" w:rsidRPr="00CB0C2D" w:rsidRDefault="00CB0C2D" w:rsidP="00CB0C2D">
      <w:pPr>
        <w:pStyle w:val="ListParagraph"/>
        <w:spacing w:after="0" w:line="240" w:lineRule="auto"/>
        <w:ind w:left="426" w:hanging="426"/>
        <w:jc w:val="both"/>
        <w:rPr>
          <w:rFonts w:ascii="Calibri" w:hAnsi="Calibri"/>
        </w:rPr>
      </w:pPr>
      <w:r w:rsidRPr="00CB0C2D">
        <w:rPr>
          <w:rFonts w:ascii="Calibri" w:hAnsi="Calibri"/>
        </w:rPr>
        <w:t>•</w:t>
      </w:r>
      <w:r w:rsidRPr="00CB0C2D">
        <w:rPr>
          <w:rFonts w:ascii="Calibri" w:hAnsi="Calibri"/>
        </w:rPr>
        <w:tab/>
        <w:t>A lack of knowledge, capacity and designated agency(s) within GoF to implement integrated approaches to rational planning and management of natural resources. Collaboration among relevant government agencies needs to be strengthened and the R2R project and associated CMCs provide such opportunities.</w:t>
      </w:r>
    </w:p>
    <w:p w14:paraId="604A6EA8" w14:textId="77777777" w:rsidR="00CB0C2D" w:rsidRPr="00CB0C2D" w:rsidRDefault="00CB0C2D" w:rsidP="00CB0C2D">
      <w:pPr>
        <w:pStyle w:val="ListParagraph"/>
        <w:spacing w:after="0" w:line="240" w:lineRule="auto"/>
        <w:ind w:left="426" w:hanging="426"/>
        <w:jc w:val="both"/>
        <w:rPr>
          <w:rFonts w:ascii="Calibri" w:hAnsi="Calibri"/>
        </w:rPr>
      </w:pPr>
    </w:p>
    <w:p w14:paraId="7A974203" w14:textId="711F72F5" w:rsidR="000F1FE6" w:rsidRDefault="00CB0C2D" w:rsidP="000F1FE6">
      <w:pPr>
        <w:pStyle w:val="ListParagraph"/>
        <w:spacing w:after="0" w:line="240" w:lineRule="auto"/>
        <w:ind w:left="426" w:hanging="426"/>
        <w:jc w:val="both"/>
        <w:rPr>
          <w:rFonts w:ascii="Calibri" w:hAnsi="Calibri"/>
        </w:rPr>
      </w:pPr>
      <w:r w:rsidRPr="00CB0C2D">
        <w:rPr>
          <w:rFonts w:ascii="Calibri" w:hAnsi="Calibri"/>
        </w:rPr>
        <w:t>•</w:t>
      </w:r>
      <w:r w:rsidRPr="00CB0C2D">
        <w:rPr>
          <w:rFonts w:ascii="Calibri" w:hAnsi="Calibri"/>
        </w:rPr>
        <w:tab/>
        <w:t xml:space="preserve">Misconceptions concerning the causes of flooding and the most cost effective flood mitigation measures, with the current focus being on dredging which is </w:t>
      </w:r>
      <w:r w:rsidR="000F1FE6">
        <w:rPr>
          <w:rFonts w:ascii="Calibri" w:hAnsi="Calibri"/>
        </w:rPr>
        <w:t>at best a costly, short-term fix.</w:t>
      </w:r>
    </w:p>
    <w:p w14:paraId="2B40D45B" w14:textId="77777777" w:rsidR="000F1FE6" w:rsidRDefault="000F1FE6" w:rsidP="000F1FE6">
      <w:pPr>
        <w:pStyle w:val="ListParagraph"/>
        <w:spacing w:after="0" w:line="240" w:lineRule="auto"/>
        <w:ind w:left="426" w:hanging="426"/>
        <w:jc w:val="both"/>
        <w:rPr>
          <w:rFonts w:ascii="Calibri" w:hAnsi="Calibri"/>
        </w:rPr>
      </w:pPr>
    </w:p>
    <w:p w14:paraId="3A8EE70A" w14:textId="4D141AAC" w:rsidR="00CB0C2D" w:rsidRPr="000F1FE6" w:rsidRDefault="000F1FE6" w:rsidP="000F1FE6">
      <w:pPr>
        <w:pStyle w:val="ListParagraph"/>
        <w:numPr>
          <w:ilvl w:val="0"/>
          <w:numId w:val="64"/>
        </w:numPr>
        <w:spacing w:after="0" w:line="240" w:lineRule="auto"/>
        <w:ind w:left="426" w:hanging="426"/>
        <w:jc w:val="both"/>
        <w:rPr>
          <w:rFonts w:ascii="Calibri" w:hAnsi="Calibri"/>
        </w:rPr>
      </w:pPr>
      <w:r>
        <w:rPr>
          <w:rFonts w:ascii="Calibri" w:hAnsi="Calibri"/>
        </w:rPr>
        <w:t>Need to develop and pioneer integrated catchment management/R2R approaches in Fiji (which to date have only been undertaken on a very minor scale).</w:t>
      </w:r>
    </w:p>
    <w:p w14:paraId="102C73E1" w14:textId="77777777" w:rsidR="001A129B" w:rsidRDefault="001A129B" w:rsidP="00CB0C2D">
      <w:pPr>
        <w:pStyle w:val="ListParagraph"/>
        <w:spacing w:after="0" w:line="240" w:lineRule="auto"/>
        <w:ind w:left="360"/>
        <w:jc w:val="both"/>
        <w:rPr>
          <w:rFonts w:ascii="Calibri" w:hAnsi="Calibri"/>
        </w:rPr>
      </w:pPr>
    </w:p>
    <w:p w14:paraId="38DA4C34" w14:textId="7B9AFEA4" w:rsidR="00FA603E" w:rsidRPr="00CB0C2D" w:rsidRDefault="00FA603E" w:rsidP="00CA3210">
      <w:pPr>
        <w:pStyle w:val="ListParagraph"/>
        <w:numPr>
          <w:ilvl w:val="0"/>
          <w:numId w:val="55"/>
        </w:numPr>
        <w:spacing w:after="0" w:line="240" w:lineRule="auto"/>
        <w:ind w:left="360"/>
        <w:jc w:val="both"/>
        <w:rPr>
          <w:rFonts w:ascii="Calibri" w:hAnsi="Calibri"/>
          <w:u w:val="single"/>
        </w:rPr>
      </w:pPr>
      <w:r w:rsidRPr="00CB0C2D">
        <w:rPr>
          <w:rFonts w:ascii="Calibri" w:hAnsi="Calibri"/>
          <w:u w:val="single"/>
        </w:rPr>
        <w:t xml:space="preserve">Lack of capacity </w:t>
      </w:r>
      <w:r w:rsidR="001A129B" w:rsidRPr="00CB0C2D">
        <w:rPr>
          <w:rFonts w:ascii="Calibri" w:hAnsi="Calibri"/>
          <w:u w:val="single"/>
        </w:rPr>
        <w:t xml:space="preserve">and </w:t>
      </w:r>
      <w:r w:rsidR="004F78DA">
        <w:rPr>
          <w:rFonts w:ascii="Calibri" w:hAnsi="Calibri"/>
          <w:u w:val="single"/>
        </w:rPr>
        <w:t xml:space="preserve">unresolved </w:t>
      </w:r>
      <w:r w:rsidR="00CB0C2D" w:rsidRPr="00CB0C2D">
        <w:rPr>
          <w:rFonts w:ascii="Calibri" w:hAnsi="Calibri"/>
          <w:u w:val="single"/>
        </w:rPr>
        <w:t xml:space="preserve">governance </w:t>
      </w:r>
      <w:r w:rsidR="004F78DA">
        <w:rPr>
          <w:rFonts w:ascii="Calibri" w:hAnsi="Calibri"/>
          <w:u w:val="single"/>
        </w:rPr>
        <w:t>issues</w:t>
      </w:r>
      <w:r w:rsidR="00CB0C2D" w:rsidRPr="00CB0C2D">
        <w:rPr>
          <w:rFonts w:ascii="Calibri" w:hAnsi="Calibri"/>
          <w:u w:val="single"/>
        </w:rPr>
        <w:t xml:space="preserve"> (</w:t>
      </w:r>
      <w:r w:rsidRPr="00CB0C2D">
        <w:rPr>
          <w:rFonts w:ascii="Calibri" w:hAnsi="Calibri"/>
          <w:u w:val="single"/>
        </w:rPr>
        <w:t>ins</w:t>
      </w:r>
      <w:r w:rsidR="00CB0C2D" w:rsidRPr="00CB0C2D">
        <w:rPr>
          <w:rFonts w:ascii="Calibri" w:hAnsi="Calibri"/>
          <w:u w:val="single"/>
        </w:rPr>
        <w:t>titutions and policy frameworks)</w:t>
      </w:r>
    </w:p>
    <w:p w14:paraId="72E32A87" w14:textId="04241B69" w:rsidR="00CB0C2D" w:rsidRDefault="00CB0C2D" w:rsidP="00CB0C2D">
      <w:pPr>
        <w:pStyle w:val="ListParagraph"/>
        <w:tabs>
          <w:tab w:val="left" w:pos="2925"/>
        </w:tabs>
        <w:ind w:left="426" w:hanging="284"/>
        <w:rPr>
          <w:rFonts w:ascii="Calibri" w:hAnsi="Calibri"/>
        </w:rPr>
      </w:pPr>
      <w:r>
        <w:rPr>
          <w:rFonts w:ascii="Calibri" w:hAnsi="Calibri"/>
        </w:rPr>
        <w:tab/>
      </w:r>
    </w:p>
    <w:p w14:paraId="6E12AEDC" w14:textId="10136333" w:rsidR="004F78DA" w:rsidRDefault="00CB0C2D" w:rsidP="00CB0C2D">
      <w:pPr>
        <w:ind w:left="426" w:hanging="426"/>
        <w:rPr>
          <w:rFonts w:ascii="Calibri" w:hAnsi="Calibri"/>
        </w:rPr>
      </w:pPr>
      <w:r w:rsidRPr="00CB0C2D">
        <w:rPr>
          <w:rFonts w:ascii="Calibri" w:hAnsi="Calibri"/>
        </w:rPr>
        <w:t>•</w:t>
      </w:r>
      <w:r w:rsidRPr="00CB0C2D">
        <w:rPr>
          <w:rFonts w:ascii="Calibri" w:hAnsi="Calibri"/>
        </w:rPr>
        <w:tab/>
      </w:r>
      <w:r w:rsidR="004F78DA">
        <w:rPr>
          <w:rFonts w:ascii="Calibri" w:hAnsi="Calibri"/>
        </w:rPr>
        <w:t>The legislation and associated regulations dealing with key matters for R2R are in need of overhaul – these include forestry and waterways, and a</w:t>
      </w:r>
      <w:r w:rsidR="004F78DA" w:rsidRPr="004F78DA">
        <w:rPr>
          <w:rFonts w:ascii="Calibri" w:hAnsi="Calibri"/>
        </w:rPr>
        <w:t xml:space="preserve"> national policy on Integrated Natural Resources and Catchment Management Policy (INRCM) – </w:t>
      </w:r>
      <w:r w:rsidR="004F78DA">
        <w:rPr>
          <w:rFonts w:ascii="Calibri" w:hAnsi="Calibri"/>
        </w:rPr>
        <w:t xml:space="preserve">with </w:t>
      </w:r>
      <w:r w:rsidR="004F78DA" w:rsidRPr="004F78DA">
        <w:rPr>
          <w:rFonts w:ascii="Calibri" w:hAnsi="Calibri"/>
        </w:rPr>
        <w:t>its relationship to the new Green Growth Framewor</w:t>
      </w:r>
      <w:r w:rsidR="004F78DA">
        <w:rPr>
          <w:rFonts w:ascii="Calibri" w:hAnsi="Calibri"/>
        </w:rPr>
        <w:t xml:space="preserve">k </w:t>
      </w:r>
      <w:r w:rsidR="004F78DA" w:rsidRPr="004F78DA">
        <w:rPr>
          <w:rFonts w:ascii="Calibri" w:hAnsi="Calibri"/>
        </w:rPr>
        <w:t>and existing Integrated Coastal Management Framew</w:t>
      </w:r>
      <w:r w:rsidR="004F78DA">
        <w:rPr>
          <w:rFonts w:ascii="Calibri" w:hAnsi="Calibri"/>
        </w:rPr>
        <w:t>ork clarified.</w:t>
      </w:r>
    </w:p>
    <w:p w14:paraId="06B56C99" w14:textId="5A2F1199" w:rsidR="004F78DA" w:rsidRDefault="00CB0C2D" w:rsidP="004F78DA">
      <w:pPr>
        <w:pStyle w:val="ListParagraph"/>
        <w:numPr>
          <w:ilvl w:val="0"/>
          <w:numId w:val="64"/>
        </w:numPr>
        <w:ind w:left="426" w:hanging="426"/>
        <w:rPr>
          <w:rFonts w:ascii="Calibri" w:hAnsi="Calibri"/>
        </w:rPr>
      </w:pPr>
      <w:r w:rsidRPr="004F78DA">
        <w:rPr>
          <w:rFonts w:ascii="Calibri" w:hAnsi="Calibri"/>
        </w:rPr>
        <w:t>A lack of capacity within GoF to spot fires and halt their spread (apart from within Fiji Pine). The R2R project will seek to deal with this issue through</w:t>
      </w:r>
      <w:r w:rsidR="004C02D6">
        <w:rPr>
          <w:rFonts w:ascii="Calibri" w:hAnsi="Calibri"/>
        </w:rPr>
        <w:t xml:space="preserve"> development of a national fire reduction strategy,</w:t>
      </w:r>
      <w:r w:rsidRPr="004F78DA">
        <w:rPr>
          <w:rFonts w:ascii="Calibri" w:hAnsi="Calibri"/>
        </w:rPr>
        <w:t xml:space="preserve"> working with communities, principally through raising awareness and linking to agencies and organizations with at least some fire-suppression capacity.</w:t>
      </w:r>
    </w:p>
    <w:p w14:paraId="0EBC1502" w14:textId="77777777" w:rsidR="00205B6C" w:rsidRPr="004F78DA" w:rsidRDefault="00205B6C" w:rsidP="00205B6C">
      <w:pPr>
        <w:pStyle w:val="ListParagraph"/>
        <w:ind w:left="426"/>
        <w:rPr>
          <w:rFonts w:ascii="Calibri" w:hAnsi="Calibri"/>
        </w:rPr>
      </w:pPr>
    </w:p>
    <w:p w14:paraId="7C8BD7A3" w14:textId="77777777" w:rsidR="00205B6C" w:rsidRPr="00205B6C" w:rsidRDefault="00FA603E" w:rsidP="00CA3210">
      <w:pPr>
        <w:pStyle w:val="ListParagraph"/>
        <w:numPr>
          <w:ilvl w:val="0"/>
          <w:numId w:val="55"/>
        </w:numPr>
        <w:spacing w:after="0" w:line="240" w:lineRule="auto"/>
        <w:ind w:left="360"/>
        <w:jc w:val="both"/>
        <w:rPr>
          <w:rFonts w:ascii="Calibri" w:hAnsi="Calibri"/>
        </w:rPr>
      </w:pPr>
      <w:r w:rsidRPr="00CB0C2D">
        <w:rPr>
          <w:rFonts w:ascii="Calibri" w:hAnsi="Calibri"/>
          <w:u w:val="single"/>
        </w:rPr>
        <w:t xml:space="preserve">Lack of resources </w:t>
      </w:r>
    </w:p>
    <w:p w14:paraId="7DB50D64" w14:textId="77777777" w:rsidR="005B3B3B" w:rsidRPr="00C74CB2" w:rsidRDefault="005B3B3B" w:rsidP="0092526C">
      <w:pPr>
        <w:pStyle w:val="ListParagraph"/>
        <w:spacing w:before="240" w:after="240" w:line="240" w:lineRule="auto"/>
        <w:ind w:left="425"/>
        <w:jc w:val="both"/>
        <w:rPr>
          <w:rFonts w:ascii="Calibri" w:hAnsi="Calibri"/>
        </w:rPr>
      </w:pPr>
    </w:p>
    <w:p w14:paraId="512F853D" w14:textId="7C1BFD3D" w:rsidR="00205B6C" w:rsidRDefault="00A523FE" w:rsidP="00205B6C">
      <w:pPr>
        <w:pStyle w:val="ListParagraph"/>
        <w:numPr>
          <w:ilvl w:val="0"/>
          <w:numId w:val="48"/>
        </w:numPr>
        <w:spacing w:before="240" w:after="240" w:line="240" w:lineRule="auto"/>
        <w:ind w:left="425" w:hanging="425"/>
        <w:jc w:val="both"/>
        <w:rPr>
          <w:rFonts w:ascii="Calibri" w:hAnsi="Calibri"/>
        </w:rPr>
      </w:pPr>
      <w:r>
        <w:rPr>
          <w:rFonts w:ascii="Calibri" w:hAnsi="Calibri"/>
        </w:rPr>
        <w:t xml:space="preserve">Lack of </w:t>
      </w:r>
      <w:r w:rsidRPr="00CB0C2D">
        <w:rPr>
          <w:rFonts w:ascii="Calibri" w:hAnsi="Calibri"/>
        </w:rPr>
        <w:t>GoF</w:t>
      </w:r>
      <w:r w:rsidR="00D136B2" w:rsidRPr="00CB0C2D">
        <w:rPr>
          <w:rFonts w:ascii="Calibri" w:hAnsi="Calibri"/>
        </w:rPr>
        <w:t xml:space="preserve"> resources for extension in agri</w:t>
      </w:r>
      <w:r w:rsidR="005B3B3B" w:rsidRPr="00CB0C2D">
        <w:rPr>
          <w:rFonts w:ascii="Calibri" w:hAnsi="Calibri"/>
        </w:rPr>
        <w:t>culture, forestry and fisheries</w:t>
      </w:r>
      <w:r w:rsidR="00F5261B">
        <w:rPr>
          <w:rFonts w:ascii="Calibri" w:hAnsi="Calibri"/>
        </w:rPr>
        <w:t xml:space="preserve"> sectors</w:t>
      </w:r>
      <w:r w:rsidR="005B3B3B" w:rsidRPr="00CB0C2D">
        <w:rPr>
          <w:rFonts w:ascii="Calibri" w:hAnsi="Calibri"/>
        </w:rPr>
        <w:t>, and awareness on sustainable management and utilization in these sectors to most effectively contribute t</w:t>
      </w:r>
      <w:r w:rsidR="00205B6C">
        <w:rPr>
          <w:rFonts w:ascii="Calibri" w:hAnsi="Calibri"/>
        </w:rPr>
        <w:t>o Fiji’s Green Growth framework</w:t>
      </w:r>
      <w:r w:rsidR="00F5261B">
        <w:rPr>
          <w:rFonts w:ascii="Calibri" w:hAnsi="Calibri"/>
        </w:rPr>
        <w:t>.</w:t>
      </w:r>
    </w:p>
    <w:p w14:paraId="543B258A" w14:textId="77777777" w:rsidR="00F5261B" w:rsidRDefault="00F5261B" w:rsidP="00F5261B">
      <w:pPr>
        <w:pStyle w:val="ListParagraph"/>
        <w:spacing w:before="240" w:after="240" w:line="240" w:lineRule="auto"/>
        <w:ind w:left="425"/>
        <w:jc w:val="both"/>
        <w:rPr>
          <w:rFonts w:ascii="Calibri" w:hAnsi="Calibri"/>
        </w:rPr>
      </w:pPr>
    </w:p>
    <w:p w14:paraId="2447E086" w14:textId="77777777" w:rsidR="00F5261B" w:rsidRDefault="00F5261B" w:rsidP="001D44E3">
      <w:pPr>
        <w:pStyle w:val="ListParagraph"/>
        <w:numPr>
          <w:ilvl w:val="0"/>
          <w:numId w:val="48"/>
        </w:numPr>
        <w:spacing w:before="240" w:after="240" w:line="240" w:lineRule="auto"/>
        <w:ind w:left="425" w:hanging="425"/>
        <w:jc w:val="both"/>
        <w:rPr>
          <w:rFonts w:ascii="Calibri" w:hAnsi="Calibri"/>
        </w:rPr>
      </w:pPr>
      <w:r w:rsidRPr="00F5261B">
        <w:rPr>
          <w:rFonts w:ascii="Calibri" w:hAnsi="Calibri"/>
        </w:rPr>
        <w:t xml:space="preserve">Lack of GoF </w:t>
      </w:r>
      <w:r w:rsidR="00205B6C" w:rsidRPr="00F5261B">
        <w:rPr>
          <w:rFonts w:ascii="Calibri" w:hAnsi="Calibri"/>
        </w:rPr>
        <w:t>r</w:t>
      </w:r>
      <w:r w:rsidRPr="00F5261B">
        <w:rPr>
          <w:rFonts w:ascii="Calibri" w:hAnsi="Calibri"/>
        </w:rPr>
        <w:t xml:space="preserve">esources to address </w:t>
      </w:r>
      <w:r w:rsidR="00205B6C" w:rsidRPr="00F5261B">
        <w:rPr>
          <w:rFonts w:ascii="Calibri" w:hAnsi="Calibri"/>
        </w:rPr>
        <w:t xml:space="preserve">implementation gaps to achieve Global Environment Benefits of the project including especially for </w:t>
      </w:r>
      <w:r w:rsidRPr="00F5261B">
        <w:rPr>
          <w:rFonts w:ascii="Calibri" w:hAnsi="Calibri"/>
        </w:rPr>
        <w:t xml:space="preserve">planning, management and long-term financing of new marine and terrestrial </w:t>
      </w:r>
      <w:r w:rsidR="00205B6C" w:rsidRPr="00F5261B">
        <w:rPr>
          <w:rFonts w:ascii="Calibri" w:hAnsi="Calibri"/>
        </w:rPr>
        <w:t>protected areas</w:t>
      </w:r>
      <w:r w:rsidRPr="00F5261B">
        <w:rPr>
          <w:rFonts w:ascii="Calibri" w:hAnsi="Calibri"/>
        </w:rPr>
        <w:t xml:space="preserve"> and associated major biodiversity conservation benefits; specific measures to increase and maintain forest carbon stocks and integrated catchment measures to improve the quality of water entering into Pacific Ocean, such as the Great Sea Reef.</w:t>
      </w:r>
    </w:p>
    <w:p w14:paraId="008E8E4E" w14:textId="77777777" w:rsidR="00F5261B" w:rsidRPr="00F5261B" w:rsidRDefault="00F5261B" w:rsidP="00F5261B">
      <w:pPr>
        <w:pStyle w:val="ListParagraph"/>
        <w:rPr>
          <w:rFonts w:ascii="Calibri" w:hAnsi="Calibri"/>
        </w:rPr>
      </w:pPr>
    </w:p>
    <w:p w14:paraId="635F95A1" w14:textId="747D28AE" w:rsidR="0092526C" w:rsidRPr="00F5261B" w:rsidRDefault="00CB0C2D" w:rsidP="001D44E3">
      <w:pPr>
        <w:pStyle w:val="ListParagraph"/>
        <w:numPr>
          <w:ilvl w:val="0"/>
          <w:numId w:val="48"/>
        </w:numPr>
        <w:spacing w:before="240" w:after="240" w:line="240" w:lineRule="auto"/>
        <w:ind w:left="425" w:hanging="425"/>
        <w:jc w:val="both"/>
        <w:rPr>
          <w:rFonts w:ascii="Calibri" w:hAnsi="Calibri"/>
        </w:rPr>
      </w:pPr>
      <w:r w:rsidRPr="00F5261B">
        <w:rPr>
          <w:rFonts w:ascii="Calibri" w:hAnsi="Calibri"/>
        </w:rPr>
        <w:t>L</w:t>
      </w:r>
      <w:r w:rsidR="00D136B2" w:rsidRPr="00F5261B">
        <w:rPr>
          <w:rFonts w:ascii="Calibri" w:hAnsi="Calibri"/>
        </w:rPr>
        <w:t>ack of technologies and resources to prevent and slow the spread of invasive species especially African tulip tree (</w:t>
      </w:r>
      <w:r w:rsidR="005B3B3B" w:rsidRPr="00F5261B">
        <w:rPr>
          <w:rFonts w:ascii="Calibri" w:hAnsi="Calibri"/>
          <w:i/>
        </w:rPr>
        <w:t>Spathodea campanulata</w:t>
      </w:r>
      <w:r w:rsidR="005B3B3B" w:rsidRPr="00F5261B">
        <w:rPr>
          <w:rFonts w:ascii="Calibri" w:hAnsi="Calibri"/>
        </w:rPr>
        <w:t xml:space="preserve">), </w:t>
      </w:r>
      <w:r w:rsidR="00D136B2" w:rsidRPr="00F5261B">
        <w:rPr>
          <w:rFonts w:ascii="Calibri" w:hAnsi="Calibri"/>
          <w:i/>
        </w:rPr>
        <w:t>Cordia alliodora</w:t>
      </w:r>
      <w:r w:rsidR="00D136B2" w:rsidRPr="00F5261B">
        <w:rPr>
          <w:rFonts w:ascii="Calibri" w:hAnsi="Calibri"/>
        </w:rPr>
        <w:t xml:space="preserve"> and </w:t>
      </w:r>
      <w:r w:rsidR="00D136B2" w:rsidRPr="00F5261B">
        <w:rPr>
          <w:rFonts w:ascii="Calibri" w:hAnsi="Calibri"/>
          <w:i/>
        </w:rPr>
        <w:t>Maesopsis eminii</w:t>
      </w:r>
      <w:r w:rsidR="00D136B2" w:rsidRPr="00F5261B">
        <w:rPr>
          <w:rFonts w:ascii="Calibri" w:hAnsi="Calibri"/>
        </w:rPr>
        <w:t>.</w:t>
      </w:r>
    </w:p>
    <w:p w14:paraId="5AA6A6DE" w14:textId="77777777" w:rsidR="00B51198" w:rsidRPr="00C74CB2" w:rsidRDefault="00B51198">
      <w:pPr>
        <w:rPr>
          <w:rFonts w:ascii="Calibri" w:eastAsia="SimSun" w:hAnsi="Calibri" w:cs="Times New Roman"/>
          <w:b/>
          <w:iCs/>
          <w:sz w:val="28"/>
          <w:szCs w:val="28"/>
          <w:lang w:val="en-GB"/>
        </w:rPr>
      </w:pPr>
      <w:bookmarkStart w:id="25" w:name="_Toc374731293"/>
      <w:r w:rsidRPr="00C74CB2">
        <w:rPr>
          <w:rFonts w:ascii="Calibri" w:hAnsi="Calibri"/>
          <w:sz w:val="28"/>
          <w:szCs w:val="28"/>
          <w:lang w:val="en-GB"/>
        </w:rPr>
        <w:br w:type="page"/>
      </w:r>
    </w:p>
    <w:p w14:paraId="39A31207" w14:textId="3AE831D8" w:rsidR="00932F39" w:rsidRPr="000A5389" w:rsidRDefault="00932F39" w:rsidP="00043C25">
      <w:pPr>
        <w:pStyle w:val="Heading2"/>
      </w:pPr>
      <w:bookmarkStart w:id="26" w:name="_Toc402618234"/>
      <w:r w:rsidRPr="000A5389">
        <w:t xml:space="preserve">PART II: </w:t>
      </w:r>
      <w:r w:rsidR="008E72A3" w:rsidRPr="00692941">
        <w:t>INTERVENTION</w:t>
      </w:r>
      <w:r w:rsidR="008E72A3" w:rsidRPr="000A5389">
        <w:t xml:space="preserve"> </w:t>
      </w:r>
      <w:r w:rsidRPr="000A5389">
        <w:t>STRATEGY</w:t>
      </w:r>
      <w:bookmarkEnd w:id="25"/>
      <w:bookmarkEnd w:id="26"/>
    </w:p>
    <w:p w14:paraId="60E2C5C6" w14:textId="77777777" w:rsidR="00365F8A" w:rsidRPr="00C74CB2" w:rsidRDefault="00365F8A" w:rsidP="00043C25">
      <w:pPr>
        <w:pStyle w:val="Heading3"/>
        <w:rPr>
          <w:rFonts w:hint="eastAsia"/>
        </w:rPr>
      </w:pPr>
      <w:bookmarkStart w:id="27" w:name="_Toc402618235"/>
      <w:r w:rsidRPr="00C74CB2">
        <w:t>2.1</w:t>
      </w:r>
      <w:r w:rsidRPr="00C74CB2">
        <w:tab/>
        <w:t>PROJECT RATIONAL AND POLICY CONFORMITY: FIT TO GEF-5 FOCAL AREA STRATEGIES</w:t>
      </w:r>
      <w:bookmarkEnd w:id="27"/>
    </w:p>
    <w:p w14:paraId="76CA1C29" w14:textId="72192CC1" w:rsidR="00365F8A" w:rsidRPr="00C74CB2" w:rsidRDefault="00365F8A" w:rsidP="00286302">
      <w:pPr>
        <w:spacing w:before="120" w:after="120" w:line="240" w:lineRule="auto"/>
        <w:jc w:val="both"/>
        <w:rPr>
          <w:rFonts w:ascii="Calibri" w:hAnsi="Calibri" w:cs="Times New Roman"/>
          <w:bCs/>
        </w:rPr>
      </w:pPr>
      <w:r w:rsidRPr="00C74CB2">
        <w:rPr>
          <w:rFonts w:ascii="Calibri" w:hAnsi="Calibri" w:cs="Times New Roman"/>
          <w:bCs/>
        </w:rPr>
        <w:t>The project is consistent with the GEF 5 Focal Area Strategies, including the Biodiversity Strategy (Objectives 1</w:t>
      </w:r>
      <w:r w:rsidR="00DB7246">
        <w:rPr>
          <w:rFonts w:ascii="Calibri" w:hAnsi="Calibri" w:cs="Times New Roman"/>
          <w:bCs/>
        </w:rPr>
        <w:t xml:space="preserve"> </w:t>
      </w:r>
      <w:r w:rsidRPr="00C74CB2">
        <w:rPr>
          <w:rFonts w:ascii="Calibri" w:hAnsi="Calibri" w:cs="Times New Roman"/>
          <w:bCs/>
        </w:rPr>
        <w:t>&amp;</w:t>
      </w:r>
      <w:r w:rsidR="00DB7246">
        <w:rPr>
          <w:rFonts w:ascii="Calibri" w:hAnsi="Calibri" w:cs="Times New Roman"/>
          <w:bCs/>
        </w:rPr>
        <w:t xml:space="preserve"> </w:t>
      </w:r>
      <w:r w:rsidRPr="00C74CB2">
        <w:rPr>
          <w:rFonts w:ascii="Calibri" w:hAnsi="Calibri" w:cs="Times New Roman"/>
          <w:bCs/>
        </w:rPr>
        <w:t>2), the Land Degradation Strategy (Objectives 1</w:t>
      </w:r>
      <w:r w:rsidR="00DB7246">
        <w:rPr>
          <w:rFonts w:ascii="Calibri" w:hAnsi="Calibri" w:cs="Times New Roman"/>
          <w:bCs/>
        </w:rPr>
        <w:t xml:space="preserve"> </w:t>
      </w:r>
      <w:r w:rsidRPr="00C74CB2">
        <w:rPr>
          <w:rFonts w:ascii="Calibri" w:hAnsi="Calibri" w:cs="Times New Roman"/>
          <w:bCs/>
        </w:rPr>
        <w:t>&amp;</w:t>
      </w:r>
      <w:r w:rsidR="00DB7246">
        <w:rPr>
          <w:rFonts w:ascii="Calibri" w:hAnsi="Calibri" w:cs="Times New Roman"/>
          <w:bCs/>
        </w:rPr>
        <w:t xml:space="preserve"> </w:t>
      </w:r>
      <w:r w:rsidRPr="00C74CB2">
        <w:rPr>
          <w:rFonts w:ascii="Calibri" w:hAnsi="Calibri" w:cs="Times New Roman"/>
          <w:bCs/>
        </w:rPr>
        <w:t>3), the Sustainable Forest Management/REDD+ Strategy (Objective 1), the Climate Change Strategy (Objective 5) and the Internatio</w:t>
      </w:r>
      <w:r w:rsidR="007E3B1D">
        <w:rPr>
          <w:rFonts w:ascii="Calibri" w:hAnsi="Calibri" w:cs="Times New Roman"/>
          <w:bCs/>
        </w:rPr>
        <w:t>nal Waters Strategy (Objective 3</w:t>
      </w:r>
      <w:r w:rsidRPr="00C74CB2">
        <w:rPr>
          <w:rFonts w:ascii="Calibri" w:hAnsi="Calibri" w:cs="Times New Roman"/>
          <w:bCs/>
        </w:rPr>
        <w:t xml:space="preserve">) </w:t>
      </w:r>
      <w:r w:rsidR="000117EF" w:rsidRPr="00C74CB2">
        <w:rPr>
          <w:rFonts w:ascii="Calibri" w:hAnsi="Calibri" w:cs="Times New Roman"/>
          <w:bCs/>
        </w:rPr>
        <w:t>which are</w:t>
      </w:r>
      <w:r w:rsidRPr="00C74CB2">
        <w:rPr>
          <w:rFonts w:ascii="Calibri" w:hAnsi="Calibri" w:cs="Times New Roman"/>
          <w:bCs/>
        </w:rPr>
        <w:t>:</w:t>
      </w:r>
    </w:p>
    <w:p w14:paraId="42A74BED" w14:textId="77777777" w:rsidR="00365F8A" w:rsidRPr="00C74CB2" w:rsidRDefault="00365F8A" w:rsidP="00286302">
      <w:pPr>
        <w:pStyle w:val="ListParagraph"/>
        <w:numPr>
          <w:ilvl w:val="0"/>
          <w:numId w:val="1"/>
        </w:numPr>
        <w:spacing w:before="120" w:after="120" w:line="240" w:lineRule="auto"/>
        <w:ind w:left="426" w:hanging="426"/>
        <w:jc w:val="both"/>
        <w:rPr>
          <w:rFonts w:ascii="Calibri" w:hAnsi="Calibri" w:cs="Times New Roman"/>
          <w:bCs/>
        </w:rPr>
      </w:pPr>
      <w:r w:rsidRPr="00C74CB2">
        <w:rPr>
          <w:rFonts w:ascii="Calibri" w:hAnsi="Calibri" w:cs="Times New Roman"/>
          <w:bCs/>
        </w:rPr>
        <w:t>BD Objective 1: Improve Sustainability of Protected Area Systems;</w:t>
      </w:r>
    </w:p>
    <w:p w14:paraId="2718A6D4" w14:textId="77777777" w:rsidR="00365F8A" w:rsidRPr="00C74CB2" w:rsidRDefault="00365F8A" w:rsidP="00286302">
      <w:pPr>
        <w:pStyle w:val="ListParagraph"/>
        <w:numPr>
          <w:ilvl w:val="0"/>
          <w:numId w:val="1"/>
        </w:numPr>
        <w:spacing w:before="120" w:after="120" w:line="240" w:lineRule="auto"/>
        <w:ind w:left="426" w:hanging="426"/>
        <w:jc w:val="both"/>
        <w:rPr>
          <w:rFonts w:ascii="Calibri" w:hAnsi="Calibri" w:cs="Times New Roman"/>
          <w:bCs/>
        </w:rPr>
      </w:pPr>
      <w:r w:rsidRPr="00C74CB2">
        <w:rPr>
          <w:rFonts w:ascii="Calibri" w:hAnsi="Calibri" w:cs="Times New Roman"/>
          <w:bCs/>
        </w:rPr>
        <w:t>BD Objective 2: Mainstream Biodiversity Conservation and Sustainable Use into Production Landscapes, Seascapes and Sectors;</w:t>
      </w:r>
    </w:p>
    <w:p w14:paraId="57638EE1" w14:textId="77777777" w:rsidR="00365F8A" w:rsidRPr="00C74CB2" w:rsidRDefault="00365F8A" w:rsidP="00286302">
      <w:pPr>
        <w:pStyle w:val="ListParagraph"/>
        <w:numPr>
          <w:ilvl w:val="0"/>
          <w:numId w:val="1"/>
        </w:numPr>
        <w:spacing w:before="120" w:after="120" w:line="240" w:lineRule="auto"/>
        <w:ind w:left="426" w:hanging="426"/>
        <w:jc w:val="both"/>
        <w:rPr>
          <w:rFonts w:ascii="Calibri" w:hAnsi="Calibri" w:cs="Times New Roman"/>
          <w:bCs/>
        </w:rPr>
      </w:pPr>
      <w:r w:rsidRPr="00C74CB2">
        <w:rPr>
          <w:rFonts w:ascii="Calibri" w:hAnsi="Calibri" w:cs="Times New Roman"/>
          <w:bCs/>
        </w:rPr>
        <w:t>LD Objective 1: Maintain or Improve Flows of Agro-Ecosystem Services to Sustain Livelihoods of Local Communities;</w:t>
      </w:r>
    </w:p>
    <w:p w14:paraId="2F177E65" w14:textId="77777777" w:rsidR="003F3451" w:rsidRDefault="00365F8A" w:rsidP="00286302">
      <w:pPr>
        <w:pStyle w:val="ListParagraph"/>
        <w:numPr>
          <w:ilvl w:val="0"/>
          <w:numId w:val="1"/>
        </w:numPr>
        <w:spacing w:before="120" w:after="120" w:line="240" w:lineRule="auto"/>
        <w:ind w:left="426" w:hanging="426"/>
        <w:jc w:val="both"/>
        <w:rPr>
          <w:rFonts w:ascii="Calibri" w:hAnsi="Calibri" w:cs="Times New Roman"/>
          <w:bCs/>
        </w:rPr>
      </w:pPr>
      <w:r w:rsidRPr="003F3451">
        <w:rPr>
          <w:rFonts w:ascii="Calibri" w:hAnsi="Calibri" w:cs="Times New Roman"/>
          <w:bCs/>
        </w:rPr>
        <w:t>LD Objective 3: Reduce Pressures on Natural Resources from Competing Land Uses in the Wider Landscape;</w:t>
      </w:r>
      <w:bookmarkStart w:id="28" w:name="_Hlk366752813"/>
      <w:r w:rsidRPr="003F3451">
        <w:rPr>
          <w:rFonts w:ascii="Calibri" w:hAnsi="Calibri" w:cs="Times New Roman"/>
          <w:bCs/>
        </w:rPr>
        <w:t xml:space="preserve"> </w:t>
      </w:r>
    </w:p>
    <w:p w14:paraId="5019B867" w14:textId="77777777" w:rsidR="00DB7246" w:rsidRDefault="00365F8A" w:rsidP="00286302">
      <w:pPr>
        <w:pStyle w:val="ListParagraph"/>
        <w:numPr>
          <w:ilvl w:val="0"/>
          <w:numId w:val="1"/>
        </w:numPr>
        <w:spacing w:before="120" w:after="120" w:line="240" w:lineRule="auto"/>
        <w:ind w:left="426" w:hanging="426"/>
        <w:jc w:val="both"/>
        <w:rPr>
          <w:rFonts w:ascii="Calibri" w:hAnsi="Calibri" w:cs="Times New Roman"/>
          <w:bCs/>
        </w:rPr>
      </w:pPr>
      <w:r w:rsidRPr="003F3451">
        <w:rPr>
          <w:rFonts w:ascii="Calibri" w:hAnsi="Calibri" w:cs="Times New Roman"/>
          <w:bCs/>
        </w:rPr>
        <w:t xml:space="preserve">CC Objective 5: Promote conservation and enhancement of carbon stocks through sustainable management of land use, land-use change, and forestry; </w:t>
      </w:r>
    </w:p>
    <w:p w14:paraId="7382EB36" w14:textId="21C2B9E8" w:rsidR="00365F8A" w:rsidRPr="00DB7246" w:rsidRDefault="00DB7246" w:rsidP="00DB7246">
      <w:pPr>
        <w:pStyle w:val="ListParagraph"/>
        <w:numPr>
          <w:ilvl w:val="0"/>
          <w:numId w:val="1"/>
        </w:numPr>
        <w:spacing w:before="120" w:after="120" w:line="240" w:lineRule="auto"/>
        <w:ind w:left="426" w:hanging="426"/>
        <w:jc w:val="both"/>
        <w:rPr>
          <w:rFonts w:ascii="Calibri" w:hAnsi="Calibri" w:cs="Times New Roman"/>
          <w:bCs/>
        </w:rPr>
      </w:pPr>
      <w:r w:rsidRPr="00C74CB2">
        <w:rPr>
          <w:rFonts w:ascii="Calibri" w:hAnsi="Calibri" w:cs="Times New Roman"/>
          <w:bCs/>
        </w:rPr>
        <w:t>SFM Objective 1: Reduce pressures on forest resources and generate sustainable flows of forest ecosystem services</w:t>
      </w:r>
      <w:r>
        <w:rPr>
          <w:rFonts w:ascii="Calibri" w:hAnsi="Calibri" w:cs="Times New Roman"/>
          <w:bCs/>
        </w:rPr>
        <w:t xml:space="preserve">, </w:t>
      </w:r>
      <w:r w:rsidR="00365F8A" w:rsidRPr="00DB7246">
        <w:rPr>
          <w:rFonts w:ascii="Calibri" w:hAnsi="Calibri" w:cs="Times New Roman"/>
          <w:bCs/>
        </w:rPr>
        <w:t>and</w:t>
      </w:r>
    </w:p>
    <w:p w14:paraId="008668BD" w14:textId="3B1EE6C3" w:rsidR="00365F8A" w:rsidRPr="00684F13" w:rsidRDefault="00684F13" w:rsidP="00684F13">
      <w:pPr>
        <w:pStyle w:val="ListParagraph"/>
        <w:numPr>
          <w:ilvl w:val="0"/>
          <w:numId w:val="1"/>
        </w:numPr>
        <w:spacing w:before="120" w:after="120" w:line="240" w:lineRule="auto"/>
        <w:ind w:left="426" w:hanging="426"/>
        <w:jc w:val="both"/>
        <w:rPr>
          <w:rFonts w:ascii="Calibri" w:hAnsi="Calibri" w:cs="Times New Roman"/>
          <w:bCs/>
        </w:rPr>
      </w:pPr>
      <w:r>
        <w:rPr>
          <w:rFonts w:ascii="Calibri" w:hAnsi="Calibri" w:cs="Times New Roman"/>
          <w:bCs/>
        </w:rPr>
        <w:t>IW Objective 3</w:t>
      </w:r>
      <w:r w:rsidR="00365F8A" w:rsidRPr="00C74CB2">
        <w:rPr>
          <w:rFonts w:ascii="Calibri" w:hAnsi="Calibri" w:cs="Times New Roman"/>
          <w:bCs/>
        </w:rPr>
        <w:t xml:space="preserve">:  </w:t>
      </w:r>
      <w:bookmarkEnd w:id="28"/>
      <w:r>
        <w:rPr>
          <w:rFonts w:ascii="Calibri" w:hAnsi="Calibri" w:cs="Times New Roman"/>
          <w:bCs/>
        </w:rPr>
        <w:t xml:space="preserve">Capacity Building. </w:t>
      </w:r>
      <w:r w:rsidRPr="00684F13">
        <w:rPr>
          <w:rFonts w:ascii="Calibri" w:hAnsi="Calibri" w:cs="Times New Roman"/>
          <w:bCs/>
        </w:rPr>
        <w:t>Support foundational capacity building, portfolio learning, and targeted research needs for joint, ecosystem-based management of trans-boundary water systems</w:t>
      </w:r>
    </w:p>
    <w:p w14:paraId="299AA64E" w14:textId="6A1EC457" w:rsidR="00365F8A" w:rsidRPr="00C74CB2" w:rsidRDefault="00365F8A" w:rsidP="00286302">
      <w:pPr>
        <w:spacing w:before="120" w:after="120" w:line="240" w:lineRule="auto"/>
        <w:jc w:val="both"/>
        <w:rPr>
          <w:rFonts w:ascii="Calibri" w:hAnsi="Calibri" w:cs="Times New Roman"/>
          <w:bCs/>
        </w:rPr>
      </w:pPr>
      <w:r w:rsidRPr="00C74CB2">
        <w:rPr>
          <w:rFonts w:ascii="Calibri" w:hAnsi="Calibri" w:cs="Times New Roman"/>
          <w:bCs/>
        </w:rPr>
        <w:t>The project address</w:t>
      </w:r>
      <w:r w:rsidR="00851DB1">
        <w:rPr>
          <w:rFonts w:ascii="Calibri" w:hAnsi="Calibri" w:cs="Times New Roman"/>
          <w:bCs/>
        </w:rPr>
        <w:t>es</w:t>
      </w:r>
      <w:r w:rsidRPr="00C74CB2">
        <w:rPr>
          <w:rFonts w:ascii="Calibri" w:hAnsi="Calibri" w:cs="Times New Roman"/>
          <w:bCs/>
        </w:rPr>
        <w:t xml:space="preserve"> these BD Strategic Objectives of GEF-5 through project support to:</w:t>
      </w:r>
    </w:p>
    <w:p w14:paraId="2CEAD5B4" w14:textId="54CC2627" w:rsidR="00365F8A" w:rsidRPr="00C74CB2" w:rsidRDefault="00DB7246" w:rsidP="00286302">
      <w:pPr>
        <w:spacing w:before="120" w:after="120" w:line="240" w:lineRule="auto"/>
        <w:jc w:val="both"/>
        <w:rPr>
          <w:rFonts w:ascii="Calibri" w:hAnsi="Calibri" w:cs="Times New Roman"/>
          <w:b/>
          <w:bCs/>
        </w:rPr>
      </w:pPr>
      <w:r>
        <w:rPr>
          <w:rFonts w:ascii="Calibri" w:hAnsi="Calibri" w:cs="Times New Roman"/>
          <w:b/>
          <w:bCs/>
        </w:rPr>
        <w:t>Objective 1. Improve Sustainability of</w:t>
      </w:r>
      <w:r w:rsidR="00365F8A" w:rsidRPr="00C74CB2">
        <w:rPr>
          <w:rFonts w:ascii="Calibri" w:hAnsi="Calibri" w:cs="Times New Roman"/>
          <w:b/>
          <w:bCs/>
        </w:rPr>
        <w:t xml:space="preserve"> Protected Area Systems</w:t>
      </w:r>
      <w:r w:rsidR="00365F8A" w:rsidRPr="00C74CB2">
        <w:rPr>
          <w:rFonts w:ascii="Calibri" w:hAnsi="Calibri" w:cs="Times New Roman"/>
          <w:bCs/>
        </w:rPr>
        <w:t xml:space="preserve">: </w:t>
      </w:r>
    </w:p>
    <w:p w14:paraId="48152C49" w14:textId="7A496AF5" w:rsidR="00365F8A" w:rsidRPr="00C74CB2" w:rsidRDefault="00365F8A" w:rsidP="00286302">
      <w:pPr>
        <w:spacing w:before="120" w:after="120" w:line="240" w:lineRule="auto"/>
        <w:jc w:val="both"/>
        <w:rPr>
          <w:rFonts w:ascii="Calibri" w:hAnsi="Calibri" w:cs="Times New Roman"/>
          <w:b/>
          <w:bCs/>
          <w:i/>
        </w:rPr>
      </w:pPr>
      <w:r w:rsidRPr="00C74CB2">
        <w:rPr>
          <w:rFonts w:ascii="Calibri" w:hAnsi="Calibri" w:cs="Times New Roman"/>
          <w:b/>
          <w:bCs/>
          <w:i/>
        </w:rPr>
        <w:t xml:space="preserve">Increase Financing of Protected Area Systems: </w:t>
      </w:r>
      <w:r w:rsidRPr="00C74CB2">
        <w:rPr>
          <w:rFonts w:ascii="Calibri" w:hAnsi="Calibri" w:cs="Times New Roman"/>
          <w:bCs/>
        </w:rPr>
        <w:t>Development of sustainable financing models, including through documenti</w:t>
      </w:r>
      <w:r w:rsidR="00DB7246">
        <w:rPr>
          <w:rFonts w:ascii="Calibri" w:hAnsi="Calibri" w:cs="Times New Roman"/>
          <w:bCs/>
        </w:rPr>
        <w:t>ng and assessing biodiversity (Project O</w:t>
      </w:r>
      <w:r w:rsidRPr="00C74CB2">
        <w:rPr>
          <w:rFonts w:ascii="Calibri" w:hAnsi="Calibri" w:cs="Times New Roman"/>
          <w:bCs/>
        </w:rPr>
        <w:t>utcome 1.1), quantifying forest carbon stocks and valuation of ecosystem services in two sites (</w:t>
      </w:r>
      <w:r w:rsidR="00DB7246">
        <w:rPr>
          <w:rFonts w:ascii="Calibri" w:hAnsi="Calibri" w:cs="Times New Roman"/>
          <w:bCs/>
        </w:rPr>
        <w:t>Project Outcome</w:t>
      </w:r>
      <w:r w:rsidRPr="00C74CB2">
        <w:rPr>
          <w:rFonts w:ascii="Calibri" w:hAnsi="Calibri" w:cs="Times New Roman"/>
          <w:bCs/>
        </w:rPr>
        <w:t xml:space="preserve"> 1.2), identification of donor sources, for new planned new terrestrial PAs in Tunuloa District, Upper Tuva catchment and Vunivia catchment, and extension of the Sovi Basin Trust Fund to other PAs in Fiji (</w:t>
      </w:r>
      <w:r w:rsidR="00DB7246">
        <w:rPr>
          <w:rFonts w:ascii="Calibri" w:hAnsi="Calibri" w:cs="Times New Roman"/>
          <w:bCs/>
        </w:rPr>
        <w:t>Project Outcome</w:t>
      </w:r>
      <w:r w:rsidRPr="00C74CB2">
        <w:rPr>
          <w:rFonts w:ascii="Calibri" w:hAnsi="Calibri" w:cs="Times New Roman"/>
          <w:bCs/>
        </w:rPr>
        <w:t xml:space="preserve"> 1.1) and development of user </w:t>
      </w:r>
      <w:r w:rsidR="008265EC" w:rsidRPr="00C74CB2">
        <w:rPr>
          <w:rFonts w:ascii="Calibri" w:hAnsi="Calibri" w:cs="Times New Roman"/>
          <w:bCs/>
        </w:rPr>
        <w:t>fee</w:t>
      </w:r>
      <w:r w:rsidRPr="00C74CB2">
        <w:rPr>
          <w:rFonts w:ascii="Calibri" w:hAnsi="Calibri" w:cs="Times New Roman"/>
          <w:bCs/>
        </w:rPr>
        <w:t xml:space="preserve"> systems for locally managed marine protected areas (</w:t>
      </w:r>
      <w:r w:rsidR="00DB7246">
        <w:rPr>
          <w:rFonts w:ascii="Calibri" w:hAnsi="Calibri" w:cs="Times New Roman"/>
          <w:bCs/>
        </w:rPr>
        <w:t>Project Outcome</w:t>
      </w:r>
      <w:r w:rsidRPr="00C74CB2">
        <w:rPr>
          <w:rFonts w:ascii="Calibri" w:hAnsi="Calibri" w:cs="Times New Roman"/>
          <w:bCs/>
        </w:rPr>
        <w:t xml:space="preserve"> 1.2).</w:t>
      </w:r>
    </w:p>
    <w:p w14:paraId="6F50DAD0" w14:textId="5D1348B2" w:rsidR="00365F8A" w:rsidRPr="00C74CB2" w:rsidRDefault="00365F8A" w:rsidP="00286302">
      <w:pPr>
        <w:spacing w:before="120" w:after="120" w:line="240" w:lineRule="auto"/>
        <w:jc w:val="both"/>
        <w:rPr>
          <w:rFonts w:ascii="Calibri" w:hAnsi="Calibri" w:cs="Times New Roman"/>
          <w:bCs/>
        </w:rPr>
      </w:pPr>
      <w:r w:rsidRPr="00C74CB2">
        <w:rPr>
          <w:rFonts w:ascii="Calibri" w:hAnsi="Calibri" w:cs="Times New Roman"/>
          <w:b/>
          <w:bCs/>
          <w:i/>
        </w:rPr>
        <w:t xml:space="preserve">Expand Marine and Terrestrial Ecosystem Representation: </w:t>
      </w:r>
      <w:r w:rsidRPr="00C74CB2">
        <w:rPr>
          <w:rFonts w:ascii="Calibri" w:hAnsi="Calibri" w:cs="Times New Roman"/>
          <w:bCs/>
        </w:rPr>
        <w:t>Expansion of PA system through development of new terrestrial protected areas in a) Tunuloa district with a peninsula encompassing different forest types over a short distance, viz</w:t>
      </w:r>
      <w:r w:rsidR="00EF518D" w:rsidRPr="00C74CB2">
        <w:rPr>
          <w:rFonts w:ascii="Calibri" w:hAnsi="Calibri" w:cs="Times New Roman"/>
          <w:bCs/>
        </w:rPr>
        <w:t>.</w:t>
      </w:r>
      <w:r w:rsidRPr="00C74CB2">
        <w:rPr>
          <w:rFonts w:ascii="Calibri" w:hAnsi="Calibri" w:cs="Times New Roman"/>
          <w:bCs/>
        </w:rPr>
        <w:t xml:space="preserve"> lowland rainforest on windward/ SE side, ridge forest and moist/dry forest on leeward/NW side (approx. 4,400 ha), b) upper Tuva catchment to protect unique, fragmented and rare/endangered forest pockets developed over limestone outcrops and which are used by birds as ‘stepping-stones’ and mountain forest (approx. 1,300 ha) and c) Vunivia catchment to protect a unique mosaic/assemblage of different forest types including almost intact lowland moist forest grading into highly endangered tropical dry forest, coastal forests and mangroves and swamp forest (up to 3,500 ha) (</w:t>
      </w:r>
      <w:r w:rsidR="00DB7246">
        <w:rPr>
          <w:rFonts w:ascii="Calibri" w:hAnsi="Calibri" w:cs="Times New Roman"/>
          <w:bCs/>
        </w:rPr>
        <w:t>Project Outcome</w:t>
      </w:r>
      <w:r w:rsidRPr="00C74CB2">
        <w:rPr>
          <w:rFonts w:ascii="Calibri" w:hAnsi="Calibri" w:cs="Times New Roman"/>
          <w:bCs/>
        </w:rPr>
        <w:t xml:space="preserve"> 1.1). Through negotiation with </w:t>
      </w:r>
      <w:r w:rsidR="00991B84" w:rsidRPr="00991B84">
        <w:rPr>
          <w:rFonts w:ascii="Calibri" w:hAnsi="Calibri" w:cs="Times New Roman"/>
          <w:bCs/>
          <w:i/>
        </w:rPr>
        <w:t>qoliqoli</w:t>
      </w:r>
      <w:r w:rsidRPr="00C74CB2">
        <w:rPr>
          <w:rFonts w:ascii="Calibri" w:hAnsi="Calibri" w:cs="Times New Roman"/>
          <w:bCs/>
        </w:rPr>
        <w:t xml:space="preserve"> owners develop enhanced Marin</w:t>
      </w:r>
      <w:r w:rsidR="008032AC" w:rsidRPr="00C74CB2">
        <w:rPr>
          <w:rFonts w:ascii="Calibri" w:hAnsi="Calibri" w:cs="Times New Roman"/>
          <w:bCs/>
        </w:rPr>
        <w:t xml:space="preserve">e </w:t>
      </w:r>
      <w:r w:rsidR="00C25FA8">
        <w:rPr>
          <w:rFonts w:ascii="Calibri" w:hAnsi="Calibri" w:cs="Times New Roman"/>
          <w:bCs/>
        </w:rPr>
        <w:t>Managed</w:t>
      </w:r>
      <w:r w:rsidR="008032AC" w:rsidRPr="00C74CB2">
        <w:rPr>
          <w:rFonts w:ascii="Calibri" w:hAnsi="Calibri" w:cs="Times New Roman"/>
          <w:bCs/>
        </w:rPr>
        <w:t xml:space="preserve"> Areas (expanded</w:t>
      </w:r>
      <w:r w:rsidR="00C25FA8">
        <w:rPr>
          <w:rFonts w:ascii="Calibri" w:hAnsi="Calibri" w:cs="Times New Roman"/>
          <w:bCs/>
        </w:rPr>
        <w:t>/confirmed</w:t>
      </w:r>
      <w:r w:rsidR="008032AC" w:rsidRPr="00C74CB2">
        <w:rPr>
          <w:rFonts w:ascii="Calibri" w:hAnsi="Calibri" w:cs="Times New Roman"/>
          <w:bCs/>
        </w:rPr>
        <w:t xml:space="preserve"> and/</w:t>
      </w:r>
      <w:r w:rsidRPr="00C74CB2">
        <w:rPr>
          <w:rFonts w:ascii="Calibri" w:hAnsi="Calibri" w:cs="Times New Roman"/>
          <w:bCs/>
        </w:rPr>
        <w:t xml:space="preserve">or </w:t>
      </w:r>
      <w:r w:rsidR="008032AC" w:rsidRPr="00C74CB2">
        <w:rPr>
          <w:rFonts w:ascii="Calibri" w:hAnsi="Calibri" w:cs="Times New Roman"/>
          <w:bCs/>
        </w:rPr>
        <w:t xml:space="preserve">reconfigured and </w:t>
      </w:r>
      <w:r w:rsidRPr="00C74CB2">
        <w:rPr>
          <w:rFonts w:ascii="Calibri" w:hAnsi="Calibri" w:cs="Times New Roman"/>
          <w:bCs/>
        </w:rPr>
        <w:t>better protected) in the six catchments (</w:t>
      </w:r>
      <w:r w:rsidR="00DB7246">
        <w:rPr>
          <w:rFonts w:ascii="Calibri" w:hAnsi="Calibri" w:cs="Times New Roman"/>
          <w:bCs/>
        </w:rPr>
        <w:t>Project Outcome</w:t>
      </w:r>
      <w:r w:rsidRPr="00C74CB2">
        <w:rPr>
          <w:rFonts w:ascii="Calibri" w:hAnsi="Calibri" w:cs="Times New Roman"/>
          <w:bCs/>
        </w:rPr>
        <w:t xml:space="preserve"> 1.1).</w:t>
      </w:r>
    </w:p>
    <w:p w14:paraId="0BE745CB" w14:textId="617FBBF1" w:rsidR="00365F8A" w:rsidRPr="00C74CB2" w:rsidRDefault="00365F8A" w:rsidP="00286302">
      <w:pPr>
        <w:spacing w:before="120" w:after="120" w:line="240" w:lineRule="auto"/>
        <w:jc w:val="both"/>
        <w:rPr>
          <w:rFonts w:ascii="Calibri" w:hAnsi="Calibri" w:cs="Times New Roman"/>
          <w:bCs/>
        </w:rPr>
      </w:pPr>
      <w:r w:rsidRPr="00C74CB2">
        <w:rPr>
          <w:rFonts w:ascii="Calibri" w:hAnsi="Calibri" w:cs="Times New Roman"/>
          <w:b/>
          <w:bCs/>
          <w:i/>
        </w:rPr>
        <w:t xml:space="preserve">Expand Threatened Species Representation: </w:t>
      </w:r>
      <w:r w:rsidRPr="00C74CB2">
        <w:rPr>
          <w:rFonts w:ascii="Calibri" w:hAnsi="Calibri" w:cs="Times New Roman"/>
          <w:bCs/>
        </w:rPr>
        <w:t>Through an increase in protected areas, expanded area of sustainably managed multiple use forests and deliberate programs of replanting and habitat creation to better protect and expand threatened species representation in all six catchments and associated coastal habitats (</w:t>
      </w:r>
      <w:r w:rsidR="00DB7246">
        <w:rPr>
          <w:rFonts w:ascii="Calibri" w:hAnsi="Calibri" w:cs="Times New Roman"/>
          <w:bCs/>
        </w:rPr>
        <w:t>Project Outcome</w:t>
      </w:r>
      <w:r w:rsidRPr="00C74CB2">
        <w:rPr>
          <w:rFonts w:ascii="Calibri" w:hAnsi="Calibri" w:cs="Times New Roman"/>
          <w:bCs/>
        </w:rPr>
        <w:t xml:space="preserve"> 1.1). Some examples include:</w:t>
      </w:r>
    </w:p>
    <w:p w14:paraId="426D2356" w14:textId="5968C98D" w:rsidR="00365F8A" w:rsidRPr="00C74CB2" w:rsidRDefault="00286302" w:rsidP="00CA3210">
      <w:pPr>
        <w:pStyle w:val="ListParagraph"/>
        <w:numPr>
          <w:ilvl w:val="0"/>
          <w:numId w:val="37"/>
        </w:numPr>
        <w:spacing w:before="120" w:after="120" w:line="240" w:lineRule="auto"/>
        <w:ind w:left="426" w:hanging="426"/>
        <w:jc w:val="both"/>
        <w:rPr>
          <w:rFonts w:ascii="Calibri" w:hAnsi="Calibri" w:cs="Times New Roman"/>
          <w:bCs/>
        </w:rPr>
      </w:pPr>
      <w:r>
        <w:rPr>
          <w:rFonts w:ascii="Calibri" w:hAnsi="Calibri" w:cs="Times New Roman"/>
          <w:bCs/>
        </w:rPr>
        <w:t>C</w:t>
      </w:r>
      <w:r w:rsidR="00365F8A" w:rsidRPr="00C74CB2">
        <w:rPr>
          <w:rFonts w:ascii="Calibri" w:hAnsi="Calibri" w:cs="Times New Roman"/>
          <w:bCs/>
        </w:rPr>
        <w:t xml:space="preserve">ritically endangered tree species </w:t>
      </w:r>
      <w:r w:rsidR="00365F8A" w:rsidRPr="00C74CB2">
        <w:rPr>
          <w:rFonts w:ascii="Calibri" w:hAnsi="Calibri" w:cs="Times New Roman"/>
          <w:bCs/>
          <w:i/>
        </w:rPr>
        <w:t>cibicibi</w:t>
      </w:r>
      <w:r w:rsidR="00365F8A" w:rsidRPr="00C74CB2">
        <w:rPr>
          <w:rFonts w:ascii="Calibri" w:hAnsi="Calibri" w:cs="Times New Roman"/>
          <w:bCs/>
        </w:rPr>
        <w:t xml:space="preserve"> (</w:t>
      </w:r>
      <w:r w:rsidR="00365F8A" w:rsidRPr="00C74CB2">
        <w:rPr>
          <w:rFonts w:ascii="Calibri" w:hAnsi="Calibri" w:cs="Times New Roman"/>
          <w:bCs/>
          <w:i/>
        </w:rPr>
        <w:t>Cynometra falcata</w:t>
      </w:r>
      <w:r w:rsidR="00365F8A" w:rsidRPr="00C74CB2">
        <w:rPr>
          <w:rFonts w:ascii="Calibri" w:hAnsi="Calibri" w:cs="Times New Roman"/>
          <w:bCs/>
        </w:rPr>
        <w:t xml:space="preserve">)  and </w:t>
      </w:r>
      <w:r w:rsidR="00365F8A" w:rsidRPr="00C74CB2">
        <w:rPr>
          <w:rFonts w:ascii="Calibri" w:hAnsi="Calibri" w:cs="Times New Roman"/>
          <w:bCs/>
          <w:i/>
        </w:rPr>
        <w:t>yasi</w:t>
      </w:r>
      <w:r w:rsidR="00365F8A" w:rsidRPr="00C74CB2">
        <w:rPr>
          <w:rFonts w:ascii="Calibri" w:hAnsi="Calibri" w:cs="Times New Roman"/>
          <w:bCs/>
        </w:rPr>
        <w:t xml:space="preserve"> (</w:t>
      </w:r>
      <w:r w:rsidR="00365F8A" w:rsidRPr="00C74CB2">
        <w:rPr>
          <w:rFonts w:ascii="Calibri" w:hAnsi="Calibri" w:cs="Times New Roman"/>
          <w:bCs/>
          <w:i/>
        </w:rPr>
        <w:t>Santalum yasi</w:t>
      </w:r>
      <w:r w:rsidR="006E0D4D" w:rsidRPr="00C74CB2">
        <w:rPr>
          <w:rFonts w:ascii="Calibri" w:hAnsi="Calibri" w:cs="Times New Roman"/>
          <w:bCs/>
        </w:rPr>
        <w:t xml:space="preserve">) in Ba, </w:t>
      </w:r>
      <w:r w:rsidR="00365F8A" w:rsidRPr="00C74CB2">
        <w:rPr>
          <w:rFonts w:ascii="Calibri" w:hAnsi="Calibri" w:cs="Times New Roman"/>
          <w:bCs/>
        </w:rPr>
        <w:t>Labasa</w:t>
      </w:r>
      <w:r w:rsidR="006E0D4D" w:rsidRPr="00C74CB2">
        <w:rPr>
          <w:rFonts w:ascii="Calibri" w:hAnsi="Calibri" w:cs="Times New Roman"/>
          <w:bCs/>
        </w:rPr>
        <w:t xml:space="preserve"> and Tuva</w:t>
      </w:r>
      <w:r w:rsidR="00365F8A" w:rsidRPr="00C74CB2">
        <w:rPr>
          <w:rFonts w:ascii="Calibri" w:hAnsi="Calibri" w:cs="Times New Roman"/>
          <w:bCs/>
        </w:rPr>
        <w:t xml:space="preserve">; </w:t>
      </w:r>
    </w:p>
    <w:p w14:paraId="6FF1629F" w14:textId="08C73251" w:rsidR="00365F8A" w:rsidRPr="00C74CB2" w:rsidRDefault="00286302" w:rsidP="00CA3210">
      <w:pPr>
        <w:pStyle w:val="ListParagraph"/>
        <w:numPr>
          <w:ilvl w:val="0"/>
          <w:numId w:val="37"/>
        </w:numPr>
        <w:spacing w:before="120" w:after="120" w:line="240" w:lineRule="auto"/>
        <w:ind w:left="426" w:hanging="426"/>
        <w:jc w:val="both"/>
        <w:rPr>
          <w:rFonts w:ascii="Calibri" w:hAnsi="Calibri" w:cs="Times New Roman"/>
          <w:bCs/>
        </w:rPr>
      </w:pPr>
      <w:r>
        <w:rPr>
          <w:rFonts w:ascii="Calibri" w:hAnsi="Calibri" w:cs="Times New Roman"/>
          <w:bCs/>
        </w:rPr>
        <w:t>T</w:t>
      </w:r>
      <w:r w:rsidR="00365F8A" w:rsidRPr="00C74CB2">
        <w:rPr>
          <w:rFonts w:ascii="Calibri" w:hAnsi="Calibri" w:cs="Times New Roman"/>
          <w:bCs/>
        </w:rPr>
        <w:t>hreatened marine species including critically endangered green turtle (</w:t>
      </w:r>
      <w:r w:rsidR="00365F8A" w:rsidRPr="00C74CB2">
        <w:rPr>
          <w:rFonts w:ascii="Calibri" w:hAnsi="Calibri" w:cs="Times New Roman"/>
          <w:bCs/>
          <w:i/>
        </w:rPr>
        <w:t>Chelonia midas</w:t>
      </w:r>
      <w:r w:rsidR="00365F8A" w:rsidRPr="00C74CB2">
        <w:rPr>
          <w:rFonts w:ascii="Calibri" w:hAnsi="Calibri" w:cs="Times New Roman"/>
          <w:bCs/>
        </w:rPr>
        <w:t>), spinner dolphin (</w:t>
      </w:r>
      <w:r w:rsidR="00365F8A" w:rsidRPr="00C74CB2">
        <w:rPr>
          <w:rFonts w:ascii="Calibri" w:hAnsi="Calibri" w:cs="Times New Roman"/>
          <w:bCs/>
          <w:i/>
        </w:rPr>
        <w:t>Stenella longirostris</w:t>
      </w:r>
      <w:r w:rsidR="00365F8A" w:rsidRPr="00C74CB2">
        <w:rPr>
          <w:rFonts w:ascii="Calibri" w:hAnsi="Calibri" w:cs="Times New Roman"/>
          <w:bCs/>
        </w:rPr>
        <w:t>), ten threatened endemic species of fish, and the endangered humphead wrasse (</w:t>
      </w:r>
      <w:r w:rsidR="00365F8A" w:rsidRPr="00C74CB2">
        <w:rPr>
          <w:rFonts w:ascii="Calibri" w:hAnsi="Calibri" w:cs="Times New Roman"/>
          <w:bCs/>
          <w:i/>
        </w:rPr>
        <w:t>Cheilinus undulatus</w:t>
      </w:r>
      <w:r w:rsidR="00365F8A" w:rsidRPr="00C74CB2">
        <w:rPr>
          <w:rFonts w:ascii="Calibri" w:hAnsi="Calibri" w:cs="Times New Roman"/>
          <w:bCs/>
        </w:rPr>
        <w:t>) and vulnerable bumphead parrotfish (</w:t>
      </w:r>
      <w:r w:rsidR="00365F8A" w:rsidRPr="00C74CB2">
        <w:rPr>
          <w:rFonts w:ascii="Calibri" w:hAnsi="Calibri" w:cs="Times New Roman"/>
          <w:bCs/>
          <w:i/>
        </w:rPr>
        <w:t>Bolbometopon muricatum</w:t>
      </w:r>
      <w:r w:rsidR="00365F8A" w:rsidRPr="00C74CB2">
        <w:rPr>
          <w:rFonts w:ascii="Calibri" w:hAnsi="Calibri" w:cs="Times New Roman"/>
          <w:bCs/>
        </w:rPr>
        <w:t xml:space="preserve">) in Great Sea Reef, including mangrove islands near Labasa; </w:t>
      </w:r>
    </w:p>
    <w:p w14:paraId="1A615970" w14:textId="63834405" w:rsidR="00365F8A" w:rsidRPr="00C74CB2" w:rsidRDefault="00286302" w:rsidP="00CA3210">
      <w:pPr>
        <w:pStyle w:val="ListParagraph"/>
        <w:numPr>
          <w:ilvl w:val="0"/>
          <w:numId w:val="37"/>
        </w:numPr>
        <w:spacing w:before="120" w:after="120" w:line="240" w:lineRule="auto"/>
        <w:ind w:left="426" w:hanging="426"/>
        <w:jc w:val="both"/>
        <w:rPr>
          <w:rFonts w:ascii="Calibri" w:hAnsi="Calibri" w:cs="Times New Roman"/>
          <w:bCs/>
        </w:rPr>
      </w:pPr>
      <w:r>
        <w:rPr>
          <w:rFonts w:ascii="Calibri" w:hAnsi="Calibri" w:cs="Times New Roman"/>
          <w:bCs/>
        </w:rPr>
        <w:t>E</w:t>
      </w:r>
      <w:r w:rsidR="00365F8A" w:rsidRPr="00C74CB2">
        <w:rPr>
          <w:rFonts w:ascii="Calibri" w:hAnsi="Calibri" w:cs="Times New Roman"/>
          <w:bCs/>
        </w:rPr>
        <w:t>ndangered and critically endangered tree species highlands yaka (</w:t>
      </w:r>
      <w:r w:rsidR="00365F8A" w:rsidRPr="00C74CB2">
        <w:rPr>
          <w:rFonts w:ascii="Calibri" w:hAnsi="Calibri" w:cs="Times New Roman"/>
          <w:bCs/>
          <w:i/>
        </w:rPr>
        <w:t>Dacrydium nausoriense</w:t>
      </w:r>
      <w:r w:rsidR="00365F8A" w:rsidRPr="00C74CB2">
        <w:rPr>
          <w:rFonts w:ascii="Calibri" w:hAnsi="Calibri" w:cs="Times New Roman"/>
          <w:bCs/>
        </w:rPr>
        <w:t>), yanitu (</w:t>
      </w:r>
      <w:r w:rsidR="00365F8A" w:rsidRPr="00C74CB2">
        <w:rPr>
          <w:rFonts w:ascii="Calibri" w:hAnsi="Calibri" w:cs="Times New Roman"/>
          <w:bCs/>
          <w:i/>
        </w:rPr>
        <w:t>Pterocymbium oceanicum</w:t>
      </w:r>
      <w:r w:rsidR="00365F8A" w:rsidRPr="00C74CB2">
        <w:rPr>
          <w:rFonts w:ascii="Calibri" w:hAnsi="Calibri" w:cs="Times New Roman"/>
          <w:bCs/>
        </w:rPr>
        <w:t>) and yasi (</w:t>
      </w:r>
      <w:r w:rsidR="00365F8A" w:rsidRPr="00C74CB2">
        <w:rPr>
          <w:rFonts w:ascii="Calibri" w:hAnsi="Calibri" w:cs="Times New Roman"/>
          <w:bCs/>
          <w:i/>
        </w:rPr>
        <w:t>Santalum yasi</w:t>
      </w:r>
      <w:r w:rsidR="00365F8A" w:rsidRPr="00C74CB2">
        <w:rPr>
          <w:rFonts w:ascii="Calibri" w:hAnsi="Calibri" w:cs="Times New Roman"/>
          <w:bCs/>
        </w:rPr>
        <w:t xml:space="preserve">) in Upper Tuva, </w:t>
      </w:r>
    </w:p>
    <w:p w14:paraId="23B0D1EA" w14:textId="4BEE8A08" w:rsidR="00365F8A" w:rsidRPr="00C74CB2" w:rsidRDefault="00286302" w:rsidP="00CA3210">
      <w:pPr>
        <w:pStyle w:val="ListParagraph"/>
        <w:numPr>
          <w:ilvl w:val="0"/>
          <w:numId w:val="37"/>
        </w:numPr>
        <w:spacing w:before="120" w:after="120" w:line="240" w:lineRule="auto"/>
        <w:ind w:left="426" w:hanging="426"/>
        <w:jc w:val="both"/>
        <w:rPr>
          <w:rFonts w:ascii="Calibri" w:hAnsi="Calibri" w:cs="Times New Roman"/>
          <w:bCs/>
        </w:rPr>
      </w:pPr>
      <w:r>
        <w:rPr>
          <w:rFonts w:ascii="Calibri" w:hAnsi="Calibri" w:cs="Times New Roman"/>
          <w:bCs/>
        </w:rPr>
        <w:t>E</w:t>
      </w:r>
      <w:r w:rsidR="00365F8A" w:rsidRPr="00C74CB2">
        <w:rPr>
          <w:rFonts w:ascii="Calibri" w:hAnsi="Calibri" w:cs="Times New Roman"/>
          <w:bCs/>
        </w:rPr>
        <w:t>ndangered endemic subspecies of sisi or silktail (</w:t>
      </w:r>
      <w:r w:rsidR="00365F8A" w:rsidRPr="00C74CB2">
        <w:rPr>
          <w:rFonts w:ascii="Calibri" w:hAnsi="Calibri" w:cs="Times New Roman"/>
          <w:bCs/>
          <w:i/>
        </w:rPr>
        <w:t xml:space="preserve">Lamprolia victoriae </w:t>
      </w:r>
      <w:r w:rsidR="00365F8A" w:rsidRPr="00C74CB2">
        <w:rPr>
          <w:rFonts w:ascii="Calibri" w:hAnsi="Calibri" w:cs="Times New Roman"/>
          <w:bCs/>
        </w:rPr>
        <w:t>ssp</w:t>
      </w:r>
      <w:r w:rsidR="00365F8A" w:rsidRPr="00C74CB2">
        <w:rPr>
          <w:rFonts w:ascii="Calibri" w:hAnsi="Calibri" w:cs="Times New Roman"/>
          <w:bCs/>
          <w:i/>
        </w:rPr>
        <w:t>. kleinschmidti</w:t>
      </w:r>
      <w:r w:rsidR="00365F8A" w:rsidRPr="00C74CB2">
        <w:rPr>
          <w:rFonts w:ascii="Calibri" w:hAnsi="Calibri" w:cs="Times New Roman"/>
          <w:bCs/>
        </w:rPr>
        <w:t>) and black-faced shrikebill (</w:t>
      </w:r>
      <w:r w:rsidR="00365F8A" w:rsidRPr="00C74CB2">
        <w:rPr>
          <w:rFonts w:ascii="Calibri" w:hAnsi="Calibri" w:cs="Times New Roman"/>
          <w:bCs/>
          <w:i/>
        </w:rPr>
        <w:t>Clytorhynchus nigrogularis</w:t>
      </w:r>
      <w:r w:rsidR="00365F8A" w:rsidRPr="00C74CB2">
        <w:rPr>
          <w:rFonts w:ascii="Calibri" w:hAnsi="Calibri" w:cs="Times New Roman"/>
          <w:bCs/>
        </w:rPr>
        <w:t>), the endangered, endemic orange-spotted scaleless goby (</w:t>
      </w:r>
      <w:r w:rsidR="00365F8A" w:rsidRPr="00C74CB2">
        <w:rPr>
          <w:rFonts w:ascii="Calibri" w:hAnsi="Calibri" w:cs="Times New Roman"/>
          <w:bCs/>
          <w:i/>
        </w:rPr>
        <w:t>Schismatogobius chrysonotus</w:t>
      </w:r>
      <w:r w:rsidR="00365F8A" w:rsidRPr="00C74CB2">
        <w:rPr>
          <w:rFonts w:ascii="Calibri" w:hAnsi="Calibri" w:cs="Times New Roman"/>
          <w:bCs/>
        </w:rPr>
        <w:t xml:space="preserve">), rare/threatened and endemic tree species including Vanua Levu </w:t>
      </w:r>
      <w:r w:rsidR="00365F8A" w:rsidRPr="00C74CB2">
        <w:rPr>
          <w:rFonts w:ascii="Calibri" w:hAnsi="Calibri" w:cs="Times New Roman"/>
          <w:bCs/>
          <w:i/>
        </w:rPr>
        <w:t>kauvula</w:t>
      </w:r>
      <w:r w:rsidR="00365F8A" w:rsidRPr="00C74CB2">
        <w:rPr>
          <w:rFonts w:ascii="Calibri" w:hAnsi="Calibri" w:cs="Times New Roman"/>
          <w:bCs/>
        </w:rPr>
        <w:t xml:space="preserve"> (</w:t>
      </w:r>
      <w:r w:rsidR="00365F8A" w:rsidRPr="00C74CB2">
        <w:rPr>
          <w:rFonts w:ascii="Calibri" w:hAnsi="Calibri" w:cs="Times New Roman"/>
          <w:bCs/>
          <w:i/>
        </w:rPr>
        <w:t>Endospermum robbieanum</w:t>
      </w:r>
      <w:r w:rsidR="00365F8A" w:rsidRPr="00C74CB2">
        <w:rPr>
          <w:rFonts w:ascii="Calibri" w:hAnsi="Calibri" w:cs="Times New Roman"/>
          <w:bCs/>
        </w:rPr>
        <w:t xml:space="preserve">) and </w:t>
      </w:r>
      <w:r w:rsidR="00365F8A" w:rsidRPr="00C74CB2">
        <w:rPr>
          <w:rFonts w:ascii="Calibri" w:hAnsi="Calibri" w:cs="Times New Roman"/>
          <w:bCs/>
          <w:i/>
        </w:rPr>
        <w:t>marasa</w:t>
      </w:r>
      <w:r w:rsidR="00365F8A" w:rsidRPr="00C74CB2">
        <w:rPr>
          <w:rFonts w:ascii="Calibri" w:hAnsi="Calibri" w:cs="Times New Roman"/>
          <w:bCs/>
        </w:rPr>
        <w:t xml:space="preserve"> (</w:t>
      </w:r>
      <w:r w:rsidR="00365F8A" w:rsidRPr="00C74CB2">
        <w:rPr>
          <w:rFonts w:ascii="Calibri" w:hAnsi="Calibri" w:cs="Times New Roman"/>
          <w:bCs/>
          <w:i/>
        </w:rPr>
        <w:t>Storkiella vitiensis</w:t>
      </w:r>
      <w:r w:rsidR="00365F8A" w:rsidRPr="00C74CB2">
        <w:rPr>
          <w:rFonts w:ascii="Calibri" w:hAnsi="Calibri" w:cs="Times New Roman"/>
          <w:bCs/>
        </w:rPr>
        <w:t xml:space="preserve">) and the critically endangered palm </w:t>
      </w:r>
      <w:r w:rsidR="00365F8A" w:rsidRPr="00C74CB2">
        <w:rPr>
          <w:rFonts w:ascii="Calibri" w:hAnsi="Calibri" w:cs="Times New Roman"/>
          <w:bCs/>
          <w:i/>
        </w:rPr>
        <w:t>Balaka macro</w:t>
      </w:r>
      <w:r w:rsidR="00EF518D" w:rsidRPr="00C74CB2">
        <w:rPr>
          <w:rFonts w:ascii="Calibri" w:hAnsi="Calibri" w:cs="Times New Roman"/>
          <w:bCs/>
          <w:i/>
        </w:rPr>
        <w:t>carpa</w:t>
      </w:r>
      <w:r w:rsidR="00365F8A" w:rsidRPr="00C74CB2">
        <w:rPr>
          <w:rFonts w:ascii="Calibri" w:hAnsi="Calibri" w:cs="Times New Roman"/>
          <w:bCs/>
        </w:rPr>
        <w:t xml:space="preserve"> in Tunuloa; </w:t>
      </w:r>
    </w:p>
    <w:p w14:paraId="5171C8A3" w14:textId="044F0FFE" w:rsidR="00365F8A" w:rsidRPr="00C74CB2" w:rsidRDefault="00286302" w:rsidP="00CA3210">
      <w:pPr>
        <w:pStyle w:val="ListParagraph"/>
        <w:numPr>
          <w:ilvl w:val="0"/>
          <w:numId w:val="37"/>
        </w:numPr>
        <w:spacing w:before="120" w:after="120" w:line="240" w:lineRule="auto"/>
        <w:ind w:left="426" w:hanging="426"/>
        <w:jc w:val="both"/>
        <w:rPr>
          <w:rFonts w:ascii="Calibri" w:hAnsi="Calibri" w:cs="Times New Roman"/>
          <w:bCs/>
        </w:rPr>
      </w:pPr>
      <w:r>
        <w:rPr>
          <w:rFonts w:ascii="Calibri" w:hAnsi="Calibri" w:cs="Times New Roman"/>
          <w:bCs/>
        </w:rPr>
        <w:t>C</w:t>
      </w:r>
      <w:r w:rsidR="00365F8A" w:rsidRPr="00C74CB2">
        <w:rPr>
          <w:rFonts w:ascii="Calibri" w:hAnsi="Calibri" w:cs="Times New Roman"/>
          <w:bCs/>
        </w:rPr>
        <w:t>ritically endangered, endangered and vulnerable birds including long-legged thicketbird (</w:t>
      </w:r>
      <w:r w:rsidR="00365F8A" w:rsidRPr="00C74CB2">
        <w:rPr>
          <w:rFonts w:ascii="Calibri" w:hAnsi="Calibri" w:cs="Times New Roman"/>
          <w:bCs/>
          <w:i/>
        </w:rPr>
        <w:t>Trichocichla rufa</w:t>
      </w:r>
      <w:r w:rsidR="00365F8A" w:rsidRPr="00C74CB2">
        <w:rPr>
          <w:rFonts w:ascii="Calibri" w:hAnsi="Calibri" w:cs="Times New Roman"/>
          <w:bCs/>
        </w:rPr>
        <w:t>), pink-billed parrotfinch (</w:t>
      </w:r>
      <w:r w:rsidR="00365F8A" w:rsidRPr="00C74CB2">
        <w:rPr>
          <w:rFonts w:ascii="Calibri" w:hAnsi="Calibri" w:cs="Times New Roman"/>
          <w:bCs/>
          <w:i/>
        </w:rPr>
        <w:t>Erythura kleinschmidti</w:t>
      </w:r>
      <w:r w:rsidR="00365F8A" w:rsidRPr="00C74CB2">
        <w:rPr>
          <w:rFonts w:ascii="Calibri" w:hAnsi="Calibri" w:cs="Times New Roman"/>
          <w:bCs/>
        </w:rPr>
        <w:t>), friendly ground-dove (</w:t>
      </w:r>
      <w:r w:rsidR="00365F8A" w:rsidRPr="00C74CB2">
        <w:rPr>
          <w:rFonts w:ascii="Calibri" w:hAnsi="Calibri" w:cs="Times New Roman"/>
          <w:bCs/>
          <w:i/>
        </w:rPr>
        <w:t>Gallicolumba stairi</w:t>
      </w:r>
      <w:r w:rsidR="00365F8A" w:rsidRPr="00C74CB2">
        <w:rPr>
          <w:rFonts w:ascii="Calibri" w:hAnsi="Calibri" w:cs="Times New Roman"/>
          <w:bCs/>
        </w:rPr>
        <w:t>) and black-faced shrikebill (</w:t>
      </w:r>
      <w:r w:rsidR="00365F8A" w:rsidRPr="00C74CB2">
        <w:rPr>
          <w:rFonts w:ascii="Calibri" w:hAnsi="Calibri" w:cs="Times New Roman"/>
          <w:bCs/>
          <w:i/>
        </w:rPr>
        <w:t>Clytorhynchus nigrogularis</w:t>
      </w:r>
      <w:r w:rsidR="00365F8A" w:rsidRPr="00C74CB2">
        <w:rPr>
          <w:rFonts w:ascii="Calibri" w:hAnsi="Calibri" w:cs="Times New Roman"/>
          <w:bCs/>
        </w:rPr>
        <w:t xml:space="preserve">), the critically endangered endemic conifer </w:t>
      </w:r>
      <w:r w:rsidR="00365F8A" w:rsidRPr="00C74CB2">
        <w:rPr>
          <w:rFonts w:ascii="Calibri" w:hAnsi="Calibri" w:cs="Times New Roman"/>
          <w:bCs/>
          <w:i/>
        </w:rPr>
        <w:t>drautabua</w:t>
      </w:r>
      <w:r w:rsidR="00365F8A" w:rsidRPr="00C74CB2">
        <w:rPr>
          <w:rFonts w:ascii="Calibri" w:hAnsi="Calibri" w:cs="Times New Roman"/>
          <w:bCs/>
        </w:rPr>
        <w:t xml:space="preserve"> (</w:t>
      </w:r>
      <w:r w:rsidR="00365F8A" w:rsidRPr="00C74CB2">
        <w:rPr>
          <w:rFonts w:ascii="Calibri" w:hAnsi="Calibri" w:cs="Times New Roman"/>
          <w:bCs/>
          <w:i/>
        </w:rPr>
        <w:t>Acmophyle sahniana</w:t>
      </w:r>
      <w:r w:rsidR="00365F8A" w:rsidRPr="00C74CB2">
        <w:rPr>
          <w:rFonts w:ascii="Calibri" w:hAnsi="Calibri" w:cs="Times New Roman"/>
          <w:bCs/>
        </w:rPr>
        <w:t xml:space="preserve">), the endangered palm </w:t>
      </w:r>
      <w:r w:rsidR="00977B6D" w:rsidRPr="00C74CB2">
        <w:rPr>
          <w:rFonts w:ascii="Calibri" w:hAnsi="Calibri" w:cs="Times New Roman"/>
          <w:bCs/>
          <w:i/>
        </w:rPr>
        <w:t>v</w:t>
      </w:r>
      <w:r w:rsidR="00365F8A" w:rsidRPr="00C74CB2">
        <w:rPr>
          <w:rFonts w:ascii="Calibri" w:hAnsi="Calibri" w:cs="Times New Roman"/>
          <w:bCs/>
          <w:i/>
        </w:rPr>
        <w:t>ilaito</w:t>
      </w:r>
      <w:r w:rsidR="00365F8A" w:rsidRPr="00C74CB2">
        <w:rPr>
          <w:rFonts w:ascii="Calibri" w:hAnsi="Calibri" w:cs="Times New Roman"/>
          <w:bCs/>
        </w:rPr>
        <w:t xml:space="preserve"> (</w:t>
      </w:r>
      <w:r w:rsidR="00365F8A" w:rsidRPr="00C74CB2">
        <w:rPr>
          <w:rFonts w:ascii="Calibri" w:hAnsi="Calibri" w:cs="Times New Roman"/>
          <w:bCs/>
          <w:i/>
        </w:rPr>
        <w:t>Neoveitchia storckii</w:t>
      </w:r>
      <w:r w:rsidR="00365F8A" w:rsidRPr="00C74CB2">
        <w:rPr>
          <w:rFonts w:ascii="Calibri" w:hAnsi="Calibri" w:cs="Times New Roman"/>
          <w:bCs/>
        </w:rPr>
        <w:t>), and the vulnerable Fiji tree frog (</w:t>
      </w:r>
      <w:r w:rsidR="00365F8A" w:rsidRPr="00C74CB2">
        <w:rPr>
          <w:rFonts w:ascii="Calibri" w:hAnsi="Calibri" w:cs="Times New Roman"/>
          <w:bCs/>
          <w:i/>
        </w:rPr>
        <w:t>Platymantis vitiensis</w:t>
      </w:r>
      <w:r w:rsidR="00365F8A" w:rsidRPr="00C74CB2">
        <w:rPr>
          <w:rFonts w:ascii="Calibri" w:hAnsi="Calibri" w:cs="Times New Roman"/>
          <w:bCs/>
        </w:rPr>
        <w:t>) and Fiji burrowing snake (</w:t>
      </w:r>
      <w:r w:rsidR="00365F8A" w:rsidRPr="00C74CB2">
        <w:rPr>
          <w:rFonts w:ascii="Calibri" w:hAnsi="Calibri" w:cs="Times New Roman"/>
          <w:bCs/>
          <w:i/>
        </w:rPr>
        <w:t>Ogmodon vitianus</w:t>
      </w:r>
      <w:r w:rsidR="00365F8A" w:rsidRPr="00C74CB2">
        <w:rPr>
          <w:rFonts w:ascii="Calibri" w:hAnsi="Calibri" w:cs="Times New Roman"/>
          <w:bCs/>
        </w:rPr>
        <w:t xml:space="preserve">) in Waidina, and </w:t>
      </w:r>
      <w:r>
        <w:rPr>
          <w:rFonts w:ascii="Calibri" w:hAnsi="Calibri" w:cs="Times New Roman"/>
          <w:bCs/>
        </w:rPr>
        <w:t>the</w:t>
      </w:r>
    </w:p>
    <w:p w14:paraId="152AEBC3" w14:textId="5594CF81" w:rsidR="00365F8A" w:rsidRPr="00C74CB2" w:rsidRDefault="00286302" w:rsidP="00CA3210">
      <w:pPr>
        <w:pStyle w:val="ListParagraph"/>
        <w:numPr>
          <w:ilvl w:val="0"/>
          <w:numId w:val="37"/>
        </w:numPr>
        <w:spacing w:before="120" w:after="120" w:line="240" w:lineRule="auto"/>
        <w:ind w:left="426" w:hanging="426"/>
        <w:jc w:val="both"/>
        <w:rPr>
          <w:rFonts w:ascii="Calibri" w:hAnsi="Calibri" w:cs="Times New Roman"/>
          <w:bCs/>
        </w:rPr>
      </w:pPr>
      <w:r>
        <w:rPr>
          <w:rFonts w:ascii="Calibri" w:hAnsi="Calibri" w:cs="Times New Roman"/>
          <w:bCs/>
        </w:rPr>
        <w:t>V</w:t>
      </w:r>
      <w:r w:rsidR="00365F8A" w:rsidRPr="00C74CB2">
        <w:rPr>
          <w:rFonts w:ascii="Calibri" w:hAnsi="Calibri" w:cs="Times New Roman"/>
          <w:bCs/>
        </w:rPr>
        <w:t>ulnerable Fiji tree frog (</w:t>
      </w:r>
      <w:r w:rsidR="00365F8A" w:rsidRPr="00C74CB2">
        <w:rPr>
          <w:rFonts w:ascii="Calibri" w:hAnsi="Calibri" w:cs="Times New Roman"/>
          <w:bCs/>
          <w:i/>
        </w:rPr>
        <w:t>Platymantis vitiensis</w:t>
      </w:r>
      <w:r w:rsidR="00365F8A" w:rsidRPr="00C74CB2">
        <w:rPr>
          <w:rFonts w:ascii="Calibri" w:hAnsi="Calibri" w:cs="Times New Roman"/>
          <w:bCs/>
        </w:rPr>
        <w:t xml:space="preserve">) and threatened </w:t>
      </w:r>
      <w:r w:rsidR="00365F8A" w:rsidRPr="00C74CB2">
        <w:rPr>
          <w:rFonts w:ascii="Calibri" w:hAnsi="Calibri" w:cs="Times New Roman"/>
          <w:bCs/>
          <w:i/>
        </w:rPr>
        <w:t>Macuata</w:t>
      </w:r>
      <w:r w:rsidR="00365F8A" w:rsidRPr="00C74CB2">
        <w:rPr>
          <w:rFonts w:ascii="Calibri" w:hAnsi="Calibri" w:cs="Times New Roman"/>
          <w:bCs/>
        </w:rPr>
        <w:t xml:space="preserve"> </w:t>
      </w:r>
      <w:r w:rsidR="00365F8A" w:rsidRPr="00C74CB2">
        <w:rPr>
          <w:rFonts w:ascii="Calibri" w:hAnsi="Calibri" w:cs="Times New Roman"/>
          <w:bCs/>
          <w:i/>
        </w:rPr>
        <w:t>tagitagi</w:t>
      </w:r>
      <w:r w:rsidR="00365F8A" w:rsidRPr="00C74CB2">
        <w:rPr>
          <w:rFonts w:ascii="Calibri" w:hAnsi="Calibri" w:cs="Times New Roman"/>
          <w:bCs/>
        </w:rPr>
        <w:t xml:space="preserve"> (</w:t>
      </w:r>
      <w:r w:rsidR="00365F8A" w:rsidRPr="00C74CB2">
        <w:rPr>
          <w:rFonts w:ascii="Calibri" w:hAnsi="Calibri" w:cs="Times New Roman"/>
          <w:bCs/>
          <w:i/>
        </w:rPr>
        <w:t>Acacia mathuatensis</w:t>
      </w:r>
      <w:r w:rsidR="00365F8A" w:rsidRPr="00C74CB2">
        <w:rPr>
          <w:rFonts w:ascii="Calibri" w:hAnsi="Calibri" w:cs="Times New Roman"/>
          <w:bCs/>
        </w:rPr>
        <w:t>) in Vunivia.</w:t>
      </w:r>
    </w:p>
    <w:p w14:paraId="2AA34373" w14:textId="252F5F38" w:rsidR="00365F8A" w:rsidRPr="00C74CB2" w:rsidRDefault="00365F8A" w:rsidP="00286302">
      <w:pPr>
        <w:spacing w:before="120" w:after="120" w:line="240" w:lineRule="auto"/>
        <w:jc w:val="both"/>
        <w:rPr>
          <w:rFonts w:ascii="Calibri" w:hAnsi="Calibri" w:cs="Times New Roman"/>
          <w:b/>
          <w:bCs/>
          <w:i/>
        </w:rPr>
      </w:pPr>
      <w:r w:rsidRPr="00C74CB2">
        <w:rPr>
          <w:rFonts w:ascii="Calibri" w:hAnsi="Calibri" w:cs="Times New Roman"/>
          <w:b/>
          <w:bCs/>
          <w:i/>
        </w:rPr>
        <w:t xml:space="preserve">Improve Management Effectiveness of Existing Protected Areas: </w:t>
      </w:r>
      <w:r w:rsidRPr="00C74CB2">
        <w:rPr>
          <w:rFonts w:ascii="Calibri" w:hAnsi="Calibri" w:cs="Times New Roman"/>
          <w:bCs/>
        </w:rPr>
        <w:t xml:space="preserve">The project will enhance the management effective of existing protected areas, notably Sovi Basin PA, both through planned revision of management plan and conservation activities in buffer zones, but also to strengthen/formalize the existing ‘protected’ areas in Tunuloa and Vunivia, and involving biodiversity assessments, development and implementation of management plans and sustainable financing. Management of locally managed marine areas (LMMAs) will be strengthened through better planning with </w:t>
      </w:r>
      <w:r w:rsidR="00991B84" w:rsidRPr="00991B84">
        <w:rPr>
          <w:rFonts w:ascii="Calibri" w:hAnsi="Calibri" w:cs="Times New Roman"/>
          <w:bCs/>
          <w:i/>
        </w:rPr>
        <w:t>qoliqoli</w:t>
      </w:r>
      <w:r w:rsidRPr="00C74CB2">
        <w:rPr>
          <w:rFonts w:ascii="Calibri" w:hAnsi="Calibri" w:cs="Times New Roman"/>
          <w:bCs/>
        </w:rPr>
        <w:t xml:space="preserve"> owners and users, involving development of management plans for enhanced protected LMMAs and improved monitoring, compliance and enforcement of conservation measures (</w:t>
      </w:r>
      <w:r w:rsidR="00DB7246">
        <w:rPr>
          <w:rFonts w:ascii="Calibri" w:hAnsi="Calibri" w:cs="Times New Roman"/>
          <w:bCs/>
        </w:rPr>
        <w:t>Project Outcome</w:t>
      </w:r>
      <w:r w:rsidRPr="00C74CB2">
        <w:rPr>
          <w:rFonts w:ascii="Calibri" w:hAnsi="Calibri" w:cs="Times New Roman"/>
          <w:bCs/>
        </w:rPr>
        <w:t xml:space="preserve"> 1.1).</w:t>
      </w:r>
    </w:p>
    <w:p w14:paraId="545F61AD" w14:textId="67897EA5" w:rsidR="00365F8A" w:rsidRPr="00C74CB2" w:rsidRDefault="00B33C8E" w:rsidP="00286302">
      <w:pPr>
        <w:spacing w:before="120" w:after="120" w:line="240" w:lineRule="auto"/>
        <w:jc w:val="both"/>
        <w:rPr>
          <w:rFonts w:ascii="Calibri" w:hAnsi="Calibri" w:cs="Times New Roman"/>
          <w:b/>
          <w:bCs/>
        </w:rPr>
      </w:pPr>
      <w:r>
        <w:rPr>
          <w:rFonts w:ascii="Calibri" w:hAnsi="Calibri" w:cs="Times New Roman"/>
          <w:b/>
          <w:bCs/>
        </w:rPr>
        <w:t xml:space="preserve">BD </w:t>
      </w:r>
      <w:r w:rsidR="00365F8A" w:rsidRPr="00C74CB2">
        <w:rPr>
          <w:rFonts w:ascii="Calibri" w:hAnsi="Calibri" w:cs="Times New Roman"/>
          <w:b/>
          <w:bCs/>
        </w:rPr>
        <w:t>Objective Two: Mainstream Biodiversity Conservation and Sustainable Use into Production Landscapes/ Seascapes and Sectors</w:t>
      </w:r>
    </w:p>
    <w:p w14:paraId="6A330DF3" w14:textId="22741ADB" w:rsidR="00365F8A" w:rsidRPr="00C74CB2" w:rsidRDefault="00365F8A" w:rsidP="00286302">
      <w:pPr>
        <w:spacing w:before="120" w:after="120" w:line="240" w:lineRule="auto"/>
        <w:jc w:val="both"/>
        <w:rPr>
          <w:rFonts w:ascii="Calibri" w:hAnsi="Calibri" w:cs="Times New Roman"/>
          <w:b/>
          <w:bCs/>
          <w:i/>
        </w:rPr>
      </w:pPr>
      <w:r w:rsidRPr="00C74CB2">
        <w:rPr>
          <w:rFonts w:ascii="Calibri" w:hAnsi="Calibri" w:cs="Times New Roman"/>
          <w:b/>
          <w:bCs/>
          <w:i/>
        </w:rPr>
        <w:t xml:space="preserve">Strengthen Policy and Regulatory Framework: </w:t>
      </w:r>
      <w:r w:rsidRPr="00C74CB2">
        <w:rPr>
          <w:rFonts w:ascii="Calibri" w:hAnsi="Calibri" w:cs="Times New Roman"/>
          <w:bCs/>
        </w:rPr>
        <w:t>The R2R project will strengthened governance for integrated natural resources (land, water, biodiversity, forests) management, including through development of Integrated Natural Resources and Catchment Management Policy (</w:t>
      </w:r>
      <w:r w:rsidR="00DB7246">
        <w:rPr>
          <w:rFonts w:ascii="Calibri" w:hAnsi="Calibri" w:cs="Times New Roman"/>
          <w:bCs/>
        </w:rPr>
        <w:t>Project Outcome</w:t>
      </w:r>
      <w:r w:rsidRPr="00C74CB2">
        <w:rPr>
          <w:rFonts w:ascii="Calibri" w:hAnsi="Calibri" w:cs="Times New Roman"/>
          <w:bCs/>
        </w:rPr>
        <w:t xml:space="preserve"> 3.2). This may include provision of incentives for private sector to align their practices and behavior with the principles of sustainable use and management.</w:t>
      </w:r>
    </w:p>
    <w:p w14:paraId="43AB16E4" w14:textId="6AD41B4E" w:rsidR="00365F8A" w:rsidRPr="00C74CB2" w:rsidRDefault="00365F8A" w:rsidP="00286302">
      <w:pPr>
        <w:spacing w:before="120" w:after="120" w:line="240" w:lineRule="auto"/>
        <w:jc w:val="both"/>
        <w:rPr>
          <w:rFonts w:ascii="Calibri" w:hAnsi="Calibri" w:cs="Times New Roman"/>
          <w:bCs/>
        </w:rPr>
      </w:pPr>
      <w:r w:rsidRPr="00C74CB2">
        <w:rPr>
          <w:rFonts w:ascii="Calibri" w:hAnsi="Calibri" w:cs="Times New Roman"/>
          <w:b/>
          <w:bCs/>
          <w:i/>
        </w:rPr>
        <w:t>Implement Invasive Alien Species Management Frameworks</w:t>
      </w:r>
      <w:r w:rsidRPr="00C74CB2">
        <w:rPr>
          <w:rFonts w:ascii="Calibri" w:hAnsi="Calibri" w:cs="Times New Roman"/>
          <w:bCs/>
        </w:rPr>
        <w:t>: African tulip tree (</w:t>
      </w:r>
      <w:r w:rsidRPr="00C74CB2">
        <w:rPr>
          <w:rFonts w:ascii="Calibri" w:hAnsi="Calibri" w:cs="Times New Roman"/>
          <w:bCs/>
          <w:i/>
        </w:rPr>
        <w:t>Spathodea campanulata</w:t>
      </w:r>
      <w:r w:rsidRPr="00C74CB2">
        <w:rPr>
          <w:rFonts w:ascii="Calibri" w:hAnsi="Calibri" w:cs="Times New Roman"/>
          <w:bCs/>
        </w:rPr>
        <w:t xml:space="preserve">) is a major invasive tree weed that seriously threatens traditional agriculture and biodiversity conservation in Waidina and Labasa catchments, and rapidly increasingly in Ba and Tuva catchments. The R2R project will include </w:t>
      </w:r>
      <w:r w:rsidR="00D04218">
        <w:rPr>
          <w:rFonts w:ascii="Calibri" w:hAnsi="Calibri" w:cs="Times New Roman"/>
          <w:bCs/>
        </w:rPr>
        <w:t xml:space="preserve">pilot </w:t>
      </w:r>
      <w:r w:rsidRPr="00C74CB2">
        <w:rPr>
          <w:rFonts w:ascii="Calibri" w:hAnsi="Calibri" w:cs="Times New Roman"/>
          <w:bCs/>
        </w:rPr>
        <w:t xml:space="preserve">activities of early detection and </w:t>
      </w:r>
      <w:r w:rsidR="00D04218">
        <w:rPr>
          <w:rFonts w:ascii="Calibri" w:hAnsi="Calibri" w:cs="Times New Roman"/>
          <w:bCs/>
        </w:rPr>
        <w:t xml:space="preserve">trial </w:t>
      </w:r>
      <w:r w:rsidRPr="00C74CB2">
        <w:rPr>
          <w:rFonts w:ascii="Calibri" w:hAnsi="Calibri" w:cs="Times New Roman"/>
          <w:bCs/>
        </w:rPr>
        <w:t xml:space="preserve">control </w:t>
      </w:r>
      <w:r w:rsidR="00D04218">
        <w:rPr>
          <w:rFonts w:ascii="Calibri" w:hAnsi="Calibri" w:cs="Times New Roman"/>
          <w:bCs/>
        </w:rPr>
        <w:t xml:space="preserve">measures </w:t>
      </w:r>
      <w:r w:rsidRPr="00C74CB2">
        <w:rPr>
          <w:rFonts w:ascii="Calibri" w:hAnsi="Calibri" w:cs="Times New Roman"/>
          <w:bCs/>
        </w:rPr>
        <w:t xml:space="preserve">to prevent new incursions in Sovi Basin and in planned protected areas </w:t>
      </w:r>
      <w:r w:rsidR="00D04218">
        <w:rPr>
          <w:rFonts w:ascii="Calibri" w:hAnsi="Calibri" w:cs="Times New Roman"/>
          <w:bCs/>
        </w:rPr>
        <w:t xml:space="preserve">where it is not yet widespread e.g. </w:t>
      </w:r>
      <w:r w:rsidRPr="00C74CB2">
        <w:rPr>
          <w:rFonts w:ascii="Calibri" w:hAnsi="Calibri" w:cs="Times New Roman"/>
          <w:bCs/>
        </w:rPr>
        <w:t>Tunulo</w:t>
      </w:r>
      <w:r w:rsidR="00D04218">
        <w:rPr>
          <w:rFonts w:ascii="Calibri" w:hAnsi="Calibri" w:cs="Times New Roman"/>
          <w:bCs/>
        </w:rPr>
        <w:t>a and Upper Tuva and Vunivia</w:t>
      </w:r>
      <w:r w:rsidRPr="00C74CB2">
        <w:rPr>
          <w:rFonts w:ascii="Calibri" w:hAnsi="Calibri" w:cs="Times New Roman"/>
          <w:bCs/>
        </w:rPr>
        <w:t xml:space="preserve"> (</w:t>
      </w:r>
      <w:r w:rsidR="00DB7246">
        <w:rPr>
          <w:rFonts w:ascii="Calibri" w:hAnsi="Calibri" w:cs="Times New Roman"/>
          <w:bCs/>
        </w:rPr>
        <w:t>Project Outcome</w:t>
      </w:r>
      <w:r w:rsidRPr="00C74CB2">
        <w:rPr>
          <w:rFonts w:ascii="Calibri" w:hAnsi="Calibri" w:cs="Times New Roman"/>
          <w:bCs/>
        </w:rPr>
        <w:t xml:space="preserve"> 1.1). This </w:t>
      </w:r>
      <w:r w:rsidR="00D04218">
        <w:rPr>
          <w:rFonts w:ascii="Calibri" w:hAnsi="Calibri" w:cs="Times New Roman"/>
          <w:bCs/>
        </w:rPr>
        <w:t xml:space="preserve">albeit limited </w:t>
      </w:r>
      <w:r w:rsidRPr="00C74CB2">
        <w:rPr>
          <w:rFonts w:ascii="Calibri" w:hAnsi="Calibri" w:cs="Times New Roman"/>
          <w:bCs/>
        </w:rPr>
        <w:t xml:space="preserve">work and other control measures for African tulip undertaken in </w:t>
      </w:r>
      <w:r w:rsidR="007C1ACF">
        <w:rPr>
          <w:rFonts w:ascii="Calibri" w:hAnsi="Calibri" w:cs="Times New Roman"/>
          <w:bCs/>
        </w:rPr>
        <w:t>Component</w:t>
      </w:r>
      <w:r w:rsidRPr="00C74CB2">
        <w:rPr>
          <w:rFonts w:ascii="Calibri" w:hAnsi="Calibri" w:cs="Times New Roman"/>
          <w:bCs/>
        </w:rPr>
        <w:t xml:space="preserve"> 3 of the R2R project (</w:t>
      </w:r>
      <w:r w:rsidR="00DB7246">
        <w:rPr>
          <w:rFonts w:ascii="Calibri" w:hAnsi="Calibri" w:cs="Times New Roman"/>
          <w:bCs/>
        </w:rPr>
        <w:t>Project Outcome</w:t>
      </w:r>
      <w:r w:rsidR="00D04218">
        <w:rPr>
          <w:rFonts w:ascii="Calibri" w:hAnsi="Calibri" w:cs="Times New Roman"/>
          <w:bCs/>
        </w:rPr>
        <w:t xml:space="preserve"> 3.1.3</w:t>
      </w:r>
      <w:r w:rsidRPr="00C74CB2">
        <w:rPr>
          <w:rFonts w:ascii="Calibri" w:hAnsi="Calibri" w:cs="Times New Roman"/>
          <w:bCs/>
        </w:rPr>
        <w:t xml:space="preserve">) will contribute to raising awareness and establishing policy measures that reduce the spread and </w:t>
      </w:r>
      <w:r w:rsidR="00D04218">
        <w:rPr>
          <w:rFonts w:ascii="Calibri" w:hAnsi="Calibri" w:cs="Times New Roman"/>
          <w:bCs/>
        </w:rPr>
        <w:t xml:space="preserve">serious </w:t>
      </w:r>
      <w:r w:rsidRPr="00C74CB2">
        <w:rPr>
          <w:rFonts w:ascii="Calibri" w:hAnsi="Calibri" w:cs="Times New Roman"/>
          <w:bCs/>
        </w:rPr>
        <w:t xml:space="preserve">economic and environmental impacts of African tulip throughout </w:t>
      </w:r>
      <w:r w:rsidR="00D04218">
        <w:rPr>
          <w:rFonts w:ascii="Calibri" w:hAnsi="Calibri" w:cs="Times New Roman"/>
          <w:bCs/>
        </w:rPr>
        <w:t xml:space="preserve">the </w:t>
      </w:r>
      <w:r w:rsidRPr="00C74CB2">
        <w:rPr>
          <w:rFonts w:ascii="Calibri" w:hAnsi="Calibri" w:cs="Times New Roman"/>
          <w:bCs/>
        </w:rPr>
        <w:t>Fiji islands.</w:t>
      </w:r>
    </w:p>
    <w:p w14:paraId="0F2D0448" w14:textId="35C1B51B" w:rsidR="00286302" w:rsidRDefault="00365F8A" w:rsidP="00286302">
      <w:pPr>
        <w:spacing w:before="120" w:after="120" w:line="240" w:lineRule="auto"/>
        <w:jc w:val="both"/>
        <w:rPr>
          <w:rFonts w:ascii="Calibri" w:hAnsi="Calibri" w:cs="Times New Roman"/>
          <w:bCs/>
        </w:rPr>
      </w:pPr>
      <w:r w:rsidRPr="00C74CB2">
        <w:rPr>
          <w:rFonts w:ascii="Calibri" w:hAnsi="Calibri" w:cs="Times New Roman"/>
          <w:b/>
          <w:bCs/>
          <w:i/>
        </w:rPr>
        <w:t>Produce Biodiversity-friendly Goods and Services</w:t>
      </w:r>
      <w:r w:rsidRPr="00C74CB2">
        <w:rPr>
          <w:rFonts w:ascii="Calibri" w:hAnsi="Calibri" w:cs="Times New Roman"/>
          <w:bCs/>
          <w:i/>
        </w:rPr>
        <w:t xml:space="preserve">: </w:t>
      </w:r>
      <w:r w:rsidRPr="00C74CB2">
        <w:rPr>
          <w:rFonts w:ascii="Calibri" w:hAnsi="Calibri" w:cs="Times New Roman"/>
          <w:bCs/>
        </w:rPr>
        <w:t>The project will assist private sector, individual and communities and individuals to increase production of biodiversity-friendly goods. This will include establishing training systems for farmers and resource managers on how to improve management practices to meet certification standards such as Pacific Regional Organic Standard</w:t>
      </w:r>
      <w:r w:rsidRPr="00C74CB2">
        <w:rPr>
          <w:rFonts w:ascii="Calibri" w:hAnsi="Calibri" w:cs="Times New Roman"/>
          <w:bCs/>
          <w:i/>
        </w:rPr>
        <w:t xml:space="preserve"> </w:t>
      </w:r>
      <w:r w:rsidRPr="00C74CB2">
        <w:rPr>
          <w:rFonts w:ascii="Calibri" w:hAnsi="Calibri" w:cs="Times New Roman"/>
          <w:bCs/>
        </w:rPr>
        <w:t>(throu</w:t>
      </w:r>
      <w:r w:rsidR="00286302">
        <w:rPr>
          <w:rFonts w:ascii="Calibri" w:hAnsi="Calibri" w:cs="Times New Roman"/>
          <w:bCs/>
        </w:rPr>
        <w:t>gh SPC/ POETCOM) (</w:t>
      </w:r>
      <w:r w:rsidR="00DB7246">
        <w:rPr>
          <w:rFonts w:ascii="Calibri" w:hAnsi="Calibri" w:cs="Times New Roman"/>
          <w:bCs/>
        </w:rPr>
        <w:t>Project Outcome</w:t>
      </w:r>
      <w:r w:rsidR="00286302">
        <w:rPr>
          <w:rFonts w:ascii="Calibri" w:hAnsi="Calibri" w:cs="Times New Roman"/>
          <w:bCs/>
        </w:rPr>
        <w:t xml:space="preserve"> 3.2).</w:t>
      </w:r>
    </w:p>
    <w:p w14:paraId="690134E3" w14:textId="77777777" w:rsidR="003B40F0" w:rsidRDefault="00365F8A" w:rsidP="00286302">
      <w:pPr>
        <w:spacing w:before="120" w:after="120" w:line="240" w:lineRule="auto"/>
        <w:jc w:val="both"/>
        <w:rPr>
          <w:rFonts w:ascii="Calibri" w:hAnsi="Calibri" w:cs="Times New Roman"/>
          <w:bCs/>
        </w:rPr>
      </w:pPr>
      <w:r w:rsidRPr="00C74CB2">
        <w:rPr>
          <w:rFonts w:ascii="Calibri" w:hAnsi="Calibri" w:cs="Times New Roman"/>
          <w:bCs/>
        </w:rPr>
        <w:t xml:space="preserve">The R2R project will contribute to </w:t>
      </w:r>
      <w:r w:rsidRPr="00C74CB2">
        <w:rPr>
          <w:rFonts w:ascii="Calibri" w:hAnsi="Calibri" w:cs="Times New Roman"/>
          <w:b/>
          <w:bCs/>
        </w:rPr>
        <w:t>Sustainable Forest Management Objective 1: Reduce pressures on forest resources and generate sustainable flows of forest ecosystem services</w:t>
      </w:r>
      <w:r w:rsidRPr="00C74CB2">
        <w:rPr>
          <w:rFonts w:ascii="Calibri" w:hAnsi="Calibri" w:cs="Times New Roman"/>
          <w:bCs/>
        </w:rPr>
        <w:t xml:space="preserve">. This will be achieved through an enhanced enabling environment within the forest sector and across sectors, whereby owners and developers of increased forest carbon stocks from different sources will be financially rewarded through participation in Fiji’s carbon markets, with sustainable forest management practices developed and applied resulting in attainment of forest (FSC) certification for </w:t>
      </w:r>
      <w:r w:rsidR="00B97F01">
        <w:rPr>
          <w:rFonts w:ascii="Calibri" w:hAnsi="Calibri" w:cs="Times New Roman"/>
          <w:bCs/>
        </w:rPr>
        <w:t xml:space="preserve">at least 15,000 ha for </w:t>
      </w:r>
      <w:r w:rsidRPr="00C74CB2">
        <w:rPr>
          <w:rFonts w:ascii="Calibri" w:hAnsi="Calibri" w:cs="Times New Roman"/>
          <w:bCs/>
        </w:rPr>
        <w:t>key plantation forestry companies, viz. Fiji Pine Group and Fiji Hardwood Ltd (</w:t>
      </w:r>
      <w:r w:rsidR="00DB7246">
        <w:rPr>
          <w:rFonts w:ascii="Calibri" w:hAnsi="Calibri" w:cs="Times New Roman"/>
          <w:bCs/>
        </w:rPr>
        <w:t>Project Outcome</w:t>
      </w:r>
      <w:r w:rsidRPr="00C74CB2">
        <w:rPr>
          <w:rFonts w:ascii="Calibri" w:hAnsi="Calibri" w:cs="Times New Roman"/>
          <w:bCs/>
        </w:rPr>
        <w:t xml:space="preserve"> 2.2).</w:t>
      </w:r>
      <w:r w:rsidR="00B97F01">
        <w:rPr>
          <w:rFonts w:ascii="Calibri" w:hAnsi="Calibri" w:cs="Times New Roman"/>
          <w:bCs/>
        </w:rPr>
        <w:t xml:space="preserve"> </w:t>
      </w:r>
    </w:p>
    <w:p w14:paraId="02C942B4" w14:textId="3DB17686" w:rsidR="003B40F0" w:rsidRDefault="003B40F0" w:rsidP="003B40F0">
      <w:pPr>
        <w:spacing w:before="120" w:after="120" w:line="240" w:lineRule="auto"/>
        <w:jc w:val="both"/>
        <w:rPr>
          <w:rFonts w:ascii="Calibri" w:hAnsi="Calibri" w:cs="Times New Roman"/>
          <w:bCs/>
        </w:rPr>
      </w:pPr>
      <w:r w:rsidRPr="003B40F0">
        <w:rPr>
          <w:rFonts w:ascii="Calibri" w:hAnsi="Calibri" w:cs="Times New Roman"/>
          <w:bCs/>
        </w:rPr>
        <w:t xml:space="preserve">The </w:t>
      </w:r>
      <w:r>
        <w:rPr>
          <w:rFonts w:ascii="Calibri" w:hAnsi="Calibri" w:cs="Times New Roman"/>
          <w:bCs/>
        </w:rPr>
        <w:t xml:space="preserve">R2R </w:t>
      </w:r>
      <w:r w:rsidRPr="003B40F0">
        <w:rPr>
          <w:rFonts w:ascii="Calibri" w:hAnsi="Calibri" w:cs="Times New Roman"/>
          <w:bCs/>
        </w:rPr>
        <w:t xml:space="preserve">project is also aligned with </w:t>
      </w:r>
      <w:r w:rsidRPr="003B40F0">
        <w:rPr>
          <w:rFonts w:ascii="Calibri" w:hAnsi="Calibri" w:cs="Times New Roman"/>
          <w:b/>
          <w:bCs/>
        </w:rPr>
        <w:t>Climate Change Objective 5</w:t>
      </w:r>
      <w:r w:rsidRPr="003B40F0">
        <w:rPr>
          <w:rFonts w:ascii="Calibri" w:hAnsi="Calibri" w:cs="Times New Roman"/>
          <w:bCs/>
        </w:rPr>
        <w:t xml:space="preserve"> </w:t>
      </w:r>
      <w:r w:rsidR="003C16E0">
        <w:rPr>
          <w:rFonts w:ascii="Calibri" w:hAnsi="Calibri" w:cs="Times New Roman"/>
          <w:bCs/>
        </w:rPr>
        <w:t>-</w:t>
      </w:r>
      <w:r w:rsidRPr="00C74CB2">
        <w:rPr>
          <w:rFonts w:ascii="Calibri" w:hAnsi="Calibri" w:cs="Times New Roman"/>
          <w:bCs/>
        </w:rPr>
        <w:t>Promote conservation and enhancement of carbon stocks through sustainable management of land use, land-use change, and forestry</w:t>
      </w:r>
      <w:r w:rsidR="003C16E0">
        <w:rPr>
          <w:rFonts w:ascii="Calibri" w:hAnsi="Calibri" w:cs="Times New Roman"/>
          <w:bCs/>
        </w:rPr>
        <w:t>. R2R project’s contribution will be through:</w:t>
      </w:r>
    </w:p>
    <w:p w14:paraId="601221FE" w14:textId="7A114433" w:rsidR="003B40F0" w:rsidRPr="003B40F0" w:rsidRDefault="003B40F0" w:rsidP="00CA3210">
      <w:pPr>
        <w:pStyle w:val="ListParagraph"/>
        <w:numPr>
          <w:ilvl w:val="0"/>
          <w:numId w:val="46"/>
        </w:numPr>
        <w:spacing w:before="120" w:after="120" w:line="240" w:lineRule="auto"/>
        <w:ind w:left="426" w:hanging="426"/>
        <w:jc w:val="both"/>
        <w:rPr>
          <w:rFonts w:ascii="Calibri" w:hAnsi="Calibri" w:cs="Times New Roman"/>
          <w:bCs/>
        </w:rPr>
      </w:pPr>
      <w:r>
        <w:rPr>
          <w:rFonts w:ascii="Calibri" w:hAnsi="Calibri" w:cs="Times New Roman"/>
          <w:bCs/>
        </w:rPr>
        <w:t>C</w:t>
      </w:r>
      <w:r w:rsidRPr="003B40F0">
        <w:rPr>
          <w:rFonts w:ascii="Calibri" w:hAnsi="Calibri" w:cs="Times New Roman"/>
          <w:bCs/>
        </w:rPr>
        <w:t xml:space="preserve">onservation (Project Outcome 1.1), </w:t>
      </w:r>
    </w:p>
    <w:p w14:paraId="7EAAE9C0" w14:textId="094768CA" w:rsidR="003B40F0" w:rsidRPr="003B40F0" w:rsidRDefault="003B40F0" w:rsidP="00CA3210">
      <w:pPr>
        <w:pStyle w:val="ListParagraph"/>
        <w:numPr>
          <w:ilvl w:val="0"/>
          <w:numId w:val="46"/>
        </w:numPr>
        <w:spacing w:before="120" w:after="120" w:line="240" w:lineRule="auto"/>
        <w:ind w:left="426" w:hanging="426"/>
        <w:jc w:val="both"/>
        <w:rPr>
          <w:rFonts w:ascii="Calibri" w:hAnsi="Calibri" w:cs="Times New Roman"/>
          <w:bCs/>
        </w:rPr>
      </w:pPr>
      <w:r>
        <w:rPr>
          <w:rFonts w:ascii="Calibri" w:hAnsi="Calibri" w:cs="Times New Roman"/>
          <w:bCs/>
        </w:rPr>
        <w:t>R</w:t>
      </w:r>
      <w:r w:rsidRPr="003B40F0">
        <w:rPr>
          <w:rFonts w:ascii="Calibri" w:hAnsi="Calibri" w:cs="Times New Roman"/>
          <w:bCs/>
        </w:rPr>
        <w:t>estoration, enhancement, and management of the carbon stocks in forest and non-forest lands (Project Outcome</w:t>
      </w:r>
      <w:r>
        <w:rPr>
          <w:rFonts w:ascii="Calibri" w:hAnsi="Calibri" w:cs="Times New Roman"/>
          <w:bCs/>
        </w:rPr>
        <w:t>s 2.1 and 3.1), and</w:t>
      </w:r>
    </w:p>
    <w:p w14:paraId="2536AB5F" w14:textId="6D85F667" w:rsidR="003B40F0" w:rsidRPr="003B40F0" w:rsidRDefault="003B40F0" w:rsidP="00CA3210">
      <w:pPr>
        <w:pStyle w:val="ListParagraph"/>
        <w:numPr>
          <w:ilvl w:val="0"/>
          <w:numId w:val="46"/>
        </w:numPr>
        <w:spacing w:before="120" w:after="120" w:line="240" w:lineRule="auto"/>
        <w:ind w:left="426" w:hanging="426"/>
        <w:jc w:val="both"/>
        <w:rPr>
          <w:rFonts w:ascii="Calibri" w:hAnsi="Calibri" w:cs="Times New Roman"/>
          <w:bCs/>
        </w:rPr>
      </w:pPr>
      <w:r>
        <w:rPr>
          <w:rFonts w:ascii="Calibri" w:hAnsi="Calibri" w:cs="Times New Roman"/>
          <w:bCs/>
        </w:rPr>
        <w:t>L</w:t>
      </w:r>
      <w:r w:rsidRPr="003B40F0">
        <w:rPr>
          <w:rFonts w:ascii="Calibri" w:hAnsi="Calibri" w:cs="Times New Roman"/>
          <w:bCs/>
        </w:rPr>
        <w:t xml:space="preserve">imiting emissions of forest carbon into the atmosphere through reduction of the pressure on </w:t>
      </w:r>
      <w:r w:rsidR="003C16E0">
        <w:rPr>
          <w:rFonts w:ascii="Calibri" w:hAnsi="Calibri" w:cs="Times New Roman"/>
          <w:bCs/>
        </w:rPr>
        <w:t>native forests,</w:t>
      </w:r>
      <w:r w:rsidRPr="003B40F0">
        <w:rPr>
          <w:rFonts w:ascii="Calibri" w:hAnsi="Calibri" w:cs="Times New Roman"/>
          <w:bCs/>
        </w:rPr>
        <w:t xml:space="preserve"> such as developing alternative livelihoods and practices to clearing of native forests for growing kava and other crops (Project Outcomes 3.1 and 3.2). </w:t>
      </w:r>
    </w:p>
    <w:p w14:paraId="474ACFCB" w14:textId="2A49CD54" w:rsidR="003C16E0" w:rsidRPr="00C74CB2" w:rsidRDefault="003C16E0" w:rsidP="00286302">
      <w:pPr>
        <w:spacing w:before="120" w:after="120" w:line="240" w:lineRule="auto"/>
        <w:jc w:val="both"/>
        <w:rPr>
          <w:rFonts w:ascii="Calibri" w:hAnsi="Calibri" w:cs="Times New Roman"/>
          <w:bCs/>
        </w:rPr>
      </w:pPr>
      <w:r w:rsidRPr="00C74CB2">
        <w:rPr>
          <w:rFonts w:ascii="Calibri" w:hAnsi="Calibri" w:cs="Times New Roman"/>
          <w:bCs/>
        </w:rPr>
        <w:t xml:space="preserve">The </w:t>
      </w:r>
      <w:r w:rsidR="00877B1C">
        <w:rPr>
          <w:rFonts w:ascii="Calibri" w:hAnsi="Calibri" w:cs="Times New Roman"/>
          <w:bCs/>
        </w:rPr>
        <w:t>Department of Forestry</w:t>
      </w:r>
      <w:r w:rsidRPr="00C74CB2">
        <w:rPr>
          <w:rFonts w:ascii="Calibri" w:hAnsi="Calibri" w:cs="Times New Roman"/>
          <w:bCs/>
        </w:rPr>
        <w:t>, and a key project collaborator, is responsible for national forest carbon monitoring, and has been involved in establishing  additional permanent sample plots in the R2R catchments</w:t>
      </w:r>
      <w:r>
        <w:rPr>
          <w:rFonts w:ascii="Calibri" w:hAnsi="Calibri" w:cs="Times New Roman"/>
          <w:bCs/>
        </w:rPr>
        <w:t xml:space="preserve">. </w:t>
      </w:r>
      <w:r w:rsidRPr="00C74CB2">
        <w:rPr>
          <w:rFonts w:ascii="Calibri" w:hAnsi="Calibri" w:cs="Times New Roman"/>
          <w:bCs/>
        </w:rPr>
        <w:t xml:space="preserve"> </w:t>
      </w:r>
      <w:r>
        <w:rPr>
          <w:rFonts w:ascii="Calibri" w:hAnsi="Calibri" w:cs="Times New Roman"/>
          <w:bCs/>
        </w:rPr>
        <w:t>These new plots will strengthen the</w:t>
      </w:r>
      <w:r w:rsidRPr="00C74CB2">
        <w:rPr>
          <w:rFonts w:ascii="Calibri" w:hAnsi="Calibri" w:cs="Times New Roman"/>
          <w:bCs/>
        </w:rPr>
        <w:t xml:space="preserve"> baseline data </w:t>
      </w:r>
      <w:r>
        <w:rPr>
          <w:rFonts w:ascii="Calibri" w:hAnsi="Calibri" w:cs="Times New Roman"/>
          <w:bCs/>
        </w:rPr>
        <w:t>needed to</w:t>
      </w:r>
      <w:r w:rsidRPr="00C74CB2">
        <w:rPr>
          <w:rFonts w:ascii="Calibri" w:hAnsi="Calibri" w:cs="Times New Roman"/>
          <w:bCs/>
        </w:rPr>
        <w:t xml:space="preserve"> better quantify changes in forest carbon stocks in the respective catchments, including as a result of the project-driven enhancement and restoration of forest carbon stocks through reforestation and forest enrichment plantings using native tree species (</w:t>
      </w:r>
      <w:r>
        <w:rPr>
          <w:rFonts w:ascii="Calibri" w:hAnsi="Calibri" w:cs="Times New Roman"/>
          <w:bCs/>
        </w:rPr>
        <w:t>Project Outcome</w:t>
      </w:r>
      <w:r w:rsidRPr="00C74CB2">
        <w:rPr>
          <w:rFonts w:ascii="Calibri" w:hAnsi="Calibri" w:cs="Times New Roman"/>
          <w:bCs/>
        </w:rPr>
        <w:t xml:space="preserve"> 2.1).</w:t>
      </w:r>
      <w:r>
        <w:rPr>
          <w:rFonts w:ascii="Calibri" w:hAnsi="Calibri" w:cs="Times New Roman"/>
          <w:bCs/>
        </w:rPr>
        <w:t xml:space="preserve"> </w:t>
      </w:r>
      <w:r w:rsidR="003B40F0">
        <w:rPr>
          <w:rFonts w:ascii="Calibri" w:hAnsi="Calibri" w:cs="Times New Roman"/>
          <w:bCs/>
        </w:rPr>
        <w:t>The direct and indirect lifetime increases in forest carbon stocks as a result of the R2R project in the six catchments are 2.5 M and 2.75  M Tonnes of CO</w:t>
      </w:r>
      <w:r w:rsidR="003B40F0" w:rsidRPr="00A45FE9">
        <w:rPr>
          <w:rFonts w:ascii="Calibri" w:hAnsi="Calibri" w:cs="Times New Roman"/>
          <w:bCs/>
          <w:vertAlign w:val="subscript"/>
        </w:rPr>
        <w:t>2</w:t>
      </w:r>
      <w:r w:rsidR="003B40F0">
        <w:rPr>
          <w:rFonts w:ascii="Calibri" w:hAnsi="Calibri" w:cs="Times New Roman"/>
          <w:bCs/>
        </w:rPr>
        <w:t xml:space="preserve"> equivalent, respectively (for details refer to Tracking Tool for SFM/REDD-Plus p</w:t>
      </w:r>
      <w:r w:rsidR="003B40F0" w:rsidRPr="00A45FE9">
        <w:rPr>
          <w:rFonts w:ascii="Calibri" w:hAnsi="Calibri" w:cs="Times New Roman"/>
          <w:bCs/>
        </w:rPr>
        <w:t>rojects</w:t>
      </w:r>
      <w:r w:rsidR="00877B1C">
        <w:rPr>
          <w:rFonts w:ascii="Calibri" w:hAnsi="Calibri" w:cs="Times New Roman"/>
          <w:bCs/>
        </w:rPr>
        <w:t>).</w:t>
      </w:r>
    </w:p>
    <w:p w14:paraId="06583999" w14:textId="77777777" w:rsidR="00365F8A" w:rsidRPr="00C74CB2" w:rsidRDefault="00365F8A" w:rsidP="00286302">
      <w:pPr>
        <w:pStyle w:val="ListParagraph"/>
        <w:spacing w:before="120" w:after="120" w:line="240" w:lineRule="auto"/>
        <w:ind w:left="0"/>
        <w:jc w:val="both"/>
        <w:rPr>
          <w:rFonts w:ascii="Calibri" w:hAnsi="Calibri" w:cs="Times New Roman"/>
          <w:bCs/>
          <w:i/>
        </w:rPr>
      </w:pPr>
      <w:r w:rsidRPr="00C74CB2">
        <w:rPr>
          <w:rFonts w:ascii="Calibri" w:hAnsi="Calibri" w:cs="Times New Roman"/>
          <w:bCs/>
        </w:rPr>
        <w:t xml:space="preserve">The R2R project will contribute to the </w:t>
      </w:r>
      <w:r w:rsidRPr="00C74CB2">
        <w:rPr>
          <w:rFonts w:ascii="Calibri" w:hAnsi="Calibri" w:cs="Times New Roman"/>
          <w:b/>
          <w:bCs/>
        </w:rPr>
        <w:t>Land Degradation Objectives 1: Maintain or Improve Flows of Agro-Ecosystem Services to Sustain Livelihoods of Local Communities and 3: Reduce Pressures on Natural Resources from Competing Land Uses in the Wider Landscape</w:t>
      </w:r>
      <w:r w:rsidRPr="00C74CB2">
        <w:rPr>
          <w:rFonts w:ascii="Calibri" w:hAnsi="Calibri" w:cs="Times New Roman"/>
          <w:bCs/>
        </w:rPr>
        <w:t>.  The project shall promote and foster an enabling environment that will place R2R Catchment Management in the mainstream of development policy and practices in the context of integrated environmental management.</w:t>
      </w:r>
      <w:r w:rsidRPr="00C74CB2">
        <w:rPr>
          <w:rFonts w:ascii="Calibri" w:hAnsi="Calibri" w:cs="Times New Roman"/>
          <w:bCs/>
          <w:i/>
        </w:rPr>
        <w:t xml:space="preserve"> </w:t>
      </w:r>
    </w:p>
    <w:p w14:paraId="01A65550" w14:textId="77777777" w:rsidR="00365F8A" w:rsidRPr="00C74CB2" w:rsidRDefault="00365F8A" w:rsidP="00286302">
      <w:pPr>
        <w:spacing w:before="120" w:after="120" w:line="240" w:lineRule="auto"/>
        <w:jc w:val="both"/>
        <w:rPr>
          <w:rFonts w:ascii="Calibri" w:hAnsi="Calibri" w:cs="Times New Roman"/>
          <w:b/>
          <w:bCs/>
        </w:rPr>
      </w:pPr>
      <w:r w:rsidRPr="00C74CB2">
        <w:rPr>
          <w:rFonts w:ascii="Calibri" w:hAnsi="Calibri" w:cs="Times New Roman"/>
          <w:b/>
          <w:bCs/>
        </w:rPr>
        <w:t>Land degradation Objective 1:  Maintain or improve flows of agro-ecosystem services to sustain livelihoods of local communities</w:t>
      </w:r>
    </w:p>
    <w:p w14:paraId="6523906A" w14:textId="4E2F5CD2" w:rsidR="00365F8A" w:rsidRPr="00C74CB2" w:rsidRDefault="00365F8A" w:rsidP="00286302">
      <w:pPr>
        <w:spacing w:before="120" w:after="120" w:line="240" w:lineRule="auto"/>
        <w:jc w:val="both"/>
        <w:rPr>
          <w:rFonts w:ascii="Calibri" w:hAnsi="Calibri" w:cs="Times New Roman"/>
          <w:bCs/>
        </w:rPr>
      </w:pPr>
      <w:r w:rsidRPr="00C74CB2">
        <w:rPr>
          <w:rFonts w:ascii="Calibri" w:hAnsi="Calibri" w:cs="Times New Roman"/>
          <w:bCs/>
        </w:rPr>
        <w:t xml:space="preserve">This </w:t>
      </w:r>
      <w:r w:rsidR="00A45FE9">
        <w:rPr>
          <w:rFonts w:ascii="Calibri" w:hAnsi="Calibri" w:cs="Times New Roman"/>
          <w:bCs/>
        </w:rPr>
        <w:t xml:space="preserve">objective </w:t>
      </w:r>
      <w:r w:rsidRPr="00C74CB2">
        <w:rPr>
          <w:rFonts w:ascii="Calibri" w:hAnsi="Calibri" w:cs="Times New Roman"/>
          <w:bCs/>
        </w:rPr>
        <w:t>will be achieve</w:t>
      </w:r>
      <w:r w:rsidR="00A45FE9">
        <w:rPr>
          <w:rFonts w:ascii="Calibri" w:hAnsi="Calibri" w:cs="Times New Roman"/>
          <w:bCs/>
        </w:rPr>
        <w:t xml:space="preserve">d through capacity development </w:t>
      </w:r>
      <w:r w:rsidRPr="00C74CB2">
        <w:rPr>
          <w:rFonts w:ascii="Calibri" w:hAnsi="Calibri" w:cs="Times New Roman"/>
          <w:bCs/>
        </w:rPr>
        <w:t xml:space="preserve">in the respective </w:t>
      </w:r>
      <w:r w:rsidR="00D7447C" w:rsidRPr="00C74CB2">
        <w:rPr>
          <w:rFonts w:ascii="Calibri" w:hAnsi="Calibri" w:cs="Times New Roman"/>
          <w:bCs/>
        </w:rPr>
        <w:t>Catchment Management C</w:t>
      </w:r>
      <w:r w:rsidRPr="00C74CB2">
        <w:rPr>
          <w:rFonts w:ascii="Calibri" w:hAnsi="Calibri" w:cs="Times New Roman"/>
          <w:bCs/>
        </w:rPr>
        <w:t xml:space="preserve">ommittees and </w:t>
      </w:r>
      <w:r w:rsidR="00A45FE9" w:rsidRPr="00A45FE9">
        <w:rPr>
          <w:rFonts w:ascii="Calibri" w:hAnsi="Calibri" w:cs="Times New Roman"/>
          <w:bCs/>
          <w:i/>
        </w:rPr>
        <w:t>Y</w:t>
      </w:r>
      <w:r w:rsidRPr="00A45FE9">
        <w:rPr>
          <w:rFonts w:ascii="Calibri" w:hAnsi="Calibri" w:cs="Times New Roman"/>
          <w:bCs/>
          <w:i/>
        </w:rPr>
        <w:t>aubula</w:t>
      </w:r>
      <w:r w:rsidR="00A45FE9">
        <w:rPr>
          <w:rFonts w:ascii="Calibri" w:hAnsi="Calibri" w:cs="Times New Roman"/>
          <w:bCs/>
        </w:rPr>
        <w:t xml:space="preserve"> M</w:t>
      </w:r>
      <w:r w:rsidRPr="00C74CB2">
        <w:rPr>
          <w:rFonts w:ascii="Calibri" w:hAnsi="Calibri" w:cs="Times New Roman"/>
          <w:bCs/>
        </w:rPr>
        <w:t>anagement</w:t>
      </w:r>
      <w:r w:rsidR="00A45FE9">
        <w:rPr>
          <w:rFonts w:ascii="Calibri" w:hAnsi="Calibri" w:cs="Times New Roman"/>
          <w:bCs/>
        </w:rPr>
        <w:t xml:space="preserve"> Support Teams. This capacity building </w:t>
      </w:r>
      <w:r w:rsidRPr="00C74CB2">
        <w:rPr>
          <w:rFonts w:ascii="Calibri" w:hAnsi="Calibri" w:cs="Times New Roman"/>
          <w:bCs/>
        </w:rPr>
        <w:t xml:space="preserve">will </w:t>
      </w:r>
      <w:r w:rsidR="00A45FE9">
        <w:rPr>
          <w:rFonts w:ascii="Calibri" w:hAnsi="Calibri" w:cs="Times New Roman"/>
          <w:bCs/>
        </w:rPr>
        <w:t>contribute to</w:t>
      </w:r>
      <w:r w:rsidRPr="00C74CB2">
        <w:rPr>
          <w:rFonts w:ascii="Calibri" w:hAnsi="Calibri" w:cs="Times New Roman"/>
          <w:bCs/>
        </w:rPr>
        <w:t xml:space="preserve"> improved decision making in </w:t>
      </w:r>
      <w:r w:rsidR="00A45FE9">
        <w:rPr>
          <w:rFonts w:ascii="Calibri" w:hAnsi="Calibri" w:cs="Times New Roman"/>
          <w:bCs/>
        </w:rPr>
        <w:t xml:space="preserve">the </w:t>
      </w:r>
      <w:r w:rsidRPr="00C74CB2">
        <w:rPr>
          <w:rFonts w:ascii="Calibri" w:hAnsi="Calibri" w:cs="Times New Roman"/>
          <w:bCs/>
        </w:rPr>
        <w:t>manag</w:t>
      </w:r>
      <w:r w:rsidR="009172D0">
        <w:rPr>
          <w:rFonts w:ascii="Calibri" w:hAnsi="Calibri" w:cs="Times New Roman"/>
          <w:bCs/>
        </w:rPr>
        <w:t xml:space="preserve">ement of production landscapes - </w:t>
      </w:r>
      <w:r w:rsidRPr="00C74CB2">
        <w:rPr>
          <w:rFonts w:ascii="Calibri" w:hAnsi="Calibri" w:cs="Times New Roman"/>
          <w:bCs/>
        </w:rPr>
        <w:t>agricultural, agroforestry, plantation fores</w:t>
      </w:r>
      <w:r w:rsidR="009172D0">
        <w:rPr>
          <w:rFonts w:ascii="Calibri" w:hAnsi="Calibri" w:cs="Times New Roman"/>
          <w:bCs/>
        </w:rPr>
        <w:t xml:space="preserve">ts, multiple use native forests - </w:t>
      </w:r>
      <w:r w:rsidRPr="00C74CB2">
        <w:rPr>
          <w:rFonts w:ascii="Calibri" w:hAnsi="Calibri" w:cs="Times New Roman"/>
          <w:bCs/>
        </w:rPr>
        <w:t xml:space="preserve"> in the six priority catchments (</w:t>
      </w:r>
      <w:r w:rsidR="00DB7246">
        <w:rPr>
          <w:rFonts w:ascii="Calibri" w:hAnsi="Calibri" w:cs="Times New Roman"/>
          <w:bCs/>
        </w:rPr>
        <w:t>Project Outcome</w:t>
      </w:r>
      <w:r w:rsidRPr="00C74CB2">
        <w:rPr>
          <w:rFonts w:ascii="Calibri" w:hAnsi="Calibri" w:cs="Times New Roman"/>
          <w:bCs/>
        </w:rPr>
        <w:t>s 3.1 and 3.2). This will</w:t>
      </w:r>
      <w:r w:rsidR="00281DA1">
        <w:rPr>
          <w:rFonts w:ascii="Calibri" w:hAnsi="Calibri" w:cs="Times New Roman"/>
          <w:bCs/>
        </w:rPr>
        <w:t>, in turn,</w:t>
      </w:r>
      <w:r w:rsidRPr="00C74CB2">
        <w:rPr>
          <w:rFonts w:ascii="Calibri" w:hAnsi="Calibri" w:cs="Times New Roman"/>
          <w:bCs/>
        </w:rPr>
        <w:t xml:space="preserve"> contribute to maintenance of ecosystem services important for the global environment and </w:t>
      </w:r>
      <w:r w:rsidR="009172D0">
        <w:rPr>
          <w:rFonts w:ascii="Calibri" w:hAnsi="Calibri" w:cs="Times New Roman"/>
          <w:bCs/>
        </w:rPr>
        <w:t>also for peoples’ livelihoods. E</w:t>
      </w:r>
      <w:r w:rsidRPr="00C74CB2">
        <w:rPr>
          <w:rFonts w:ascii="Calibri" w:hAnsi="Calibri" w:cs="Times New Roman"/>
          <w:bCs/>
        </w:rPr>
        <w:t xml:space="preserve">xchange visits to </w:t>
      </w:r>
      <w:r w:rsidR="009172D0">
        <w:rPr>
          <w:rFonts w:ascii="Calibri" w:hAnsi="Calibri" w:cs="Times New Roman"/>
          <w:bCs/>
        </w:rPr>
        <w:t xml:space="preserve">inspect </w:t>
      </w:r>
      <w:r w:rsidRPr="00C74CB2">
        <w:rPr>
          <w:rFonts w:ascii="Calibri" w:hAnsi="Calibri" w:cs="Times New Roman"/>
          <w:bCs/>
        </w:rPr>
        <w:t xml:space="preserve">best catchment/land-use practice sites </w:t>
      </w:r>
      <w:r w:rsidR="009172D0">
        <w:rPr>
          <w:rFonts w:ascii="Calibri" w:hAnsi="Calibri" w:cs="Times New Roman"/>
          <w:bCs/>
        </w:rPr>
        <w:t xml:space="preserve">will </w:t>
      </w:r>
      <w:r w:rsidR="00312AB1">
        <w:rPr>
          <w:rFonts w:ascii="Calibri" w:hAnsi="Calibri" w:cs="Times New Roman"/>
          <w:bCs/>
        </w:rPr>
        <w:t>build the awareness needed to</w:t>
      </w:r>
      <w:r w:rsidRPr="00C74CB2">
        <w:rPr>
          <w:rFonts w:ascii="Calibri" w:hAnsi="Calibri" w:cs="Times New Roman"/>
          <w:bCs/>
        </w:rPr>
        <w:t xml:space="preserve"> scale up good agricultural practices (element of </w:t>
      </w:r>
      <w:r w:rsidR="00DB7246">
        <w:rPr>
          <w:rFonts w:ascii="Calibri" w:hAnsi="Calibri" w:cs="Times New Roman"/>
          <w:bCs/>
        </w:rPr>
        <w:t>Project Outcome</w:t>
      </w:r>
      <w:r w:rsidRPr="00C74CB2">
        <w:rPr>
          <w:rFonts w:ascii="Calibri" w:hAnsi="Calibri" w:cs="Times New Roman"/>
          <w:bCs/>
        </w:rPr>
        <w:t xml:space="preserve"> 4.1). Similarly the operations of the respective </w:t>
      </w:r>
      <w:r w:rsidR="00D7447C" w:rsidRPr="00C74CB2">
        <w:rPr>
          <w:rFonts w:ascii="Calibri" w:hAnsi="Calibri" w:cs="Times New Roman"/>
          <w:bCs/>
        </w:rPr>
        <w:t xml:space="preserve">CMC and YMST </w:t>
      </w:r>
      <w:r w:rsidRPr="00C74CB2">
        <w:rPr>
          <w:rFonts w:ascii="Calibri" w:hAnsi="Calibri" w:cs="Times New Roman"/>
          <w:bCs/>
        </w:rPr>
        <w:t xml:space="preserve">will </w:t>
      </w:r>
      <w:r w:rsidR="00312AB1">
        <w:rPr>
          <w:rFonts w:ascii="Calibri" w:hAnsi="Calibri" w:cs="Times New Roman"/>
          <w:bCs/>
        </w:rPr>
        <w:t>develop</w:t>
      </w:r>
      <w:r w:rsidRPr="00C74CB2">
        <w:rPr>
          <w:rFonts w:ascii="Calibri" w:hAnsi="Calibri" w:cs="Times New Roman"/>
          <w:bCs/>
        </w:rPr>
        <w:t xml:space="preserve"> community-based agricultural management </w:t>
      </w:r>
      <w:r w:rsidR="00312AB1">
        <w:rPr>
          <w:rFonts w:ascii="Calibri" w:hAnsi="Calibri" w:cs="Times New Roman"/>
          <w:bCs/>
        </w:rPr>
        <w:t xml:space="preserve">skills </w:t>
      </w:r>
      <w:r w:rsidRPr="00C74CB2">
        <w:rPr>
          <w:rFonts w:ascii="Calibri" w:hAnsi="Calibri" w:cs="Times New Roman"/>
          <w:bCs/>
        </w:rPr>
        <w:t>including participatory decision making and gender-related issues, through the i</w:t>
      </w:r>
      <w:r w:rsidR="009E4BCE">
        <w:rPr>
          <w:rFonts w:ascii="Calibri" w:hAnsi="Calibri" w:cs="Times New Roman"/>
          <w:bCs/>
        </w:rPr>
        <w:t xml:space="preserve">nvolvement and participation </w:t>
      </w:r>
      <w:r w:rsidR="009172D0">
        <w:rPr>
          <w:rFonts w:ascii="Calibri" w:hAnsi="Calibri" w:cs="Times New Roman"/>
          <w:bCs/>
        </w:rPr>
        <w:t xml:space="preserve">of NGOs, </w:t>
      </w:r>
      <w:r w:rsidR="00312AB1">
        <w:rPr>
          <w:rFonts w:ascii="Calibri" w:hAnsi="Calibri" w:cs="Times New Roman"/>
          <w:bCs/>
        </w:rPr>
        <w:t>such as</w:t>
      </w:r>
      <w:r w:rsidR="009172D0">
        <w:rPr>
          <w:rFonts w:ascii="Calibri" w:hAnsi="Calibri" w:cs="Times New Roman"/>
          <w:bCs/>
        </w:rPr>
        <w:t xml:space="preserve"> SVT</w:t>
      </w:r>
      <w:r w:rsidRPr="00C74CB2">
        <w:rPr>
          <w:rFonts w:ascii="Calibri" w:hAnsi="Calibri" w:cs="Times New Roman"/>
          <w:bCs/>
        </w:rPr>
        <w:t xml:space="preserve"> (</w:t>
      </w:r>
      <w:r w:rsidR="00DB7246">
        <w:rPr>
          <w:rFonts w:ascii="Calibri" w:hAnsi="Calibri" w:cs="Times New Roman"/>
          <w:bCs/>
        </w:rPr>
        <w:t>Project Outcome</w:t>
      </w:r>
      <w:r w:rsidR="00D7447C" w:rsidRPr="00C74CB2">
        <w:rPr>
          <w:rFonts w:ascii="Calibri" w:hAnsi="Calibri" w:cs="Times New Roman"/>
          <w:bCs/>
        </w:rPr>
        <w:t>s 3.1 and 3.2). The R2R project, wo</w:t>
      </w:r>
      <w:r w:rsidR="009172D0">
        <w:rPr>
          <w:rFonts w:ascii="Calibri" w:hAnsi="Calibri" w:cs="Times New Roman"/>
          <w:bCs/>
        </w:rPr>
        <w:t xml:space="preserve">rking with and through the DoA - </w:t>
      </w:r>
      <w:r w:rsidR="00D7447C" w:rsidRPr="00C74CB2">
        <w:rPr>
          <w:rFonts w:ascii="Calibri" w:hAnsi="Calibri" w:cs="Times New Roman"/>
          <w:bCs/>
        </w:rPr>
        <w:t xml:space="preserve">especially its LUP and </w:t>
      </w:r>
      <w:r w:rsidR="009172D0">
        <w:rPr>
          <w:rFonts w:ascii="Calibri" w:hAnsi="Calibri" w:cs="Times New Roman"/>
          <w:bCs/>
        </w:rPr>
        <w:t>extension sections -</w:t>
      </w:r>
      <w:r w:rsidR="00D7447C" w:rsidRPr="00C74CB2">
        <w:rPr>
          <w:rFonts w:ascii="Calibri" w:hAnsi="Calibri" w:cs="Times New Roman"/>
          <w:bCs/>
        </w:rPr>
        <w:t xml:space="preserve"> </w:t>
      </w:r>
      <w:r w:rsidRPr="00C74CB2">
        <w:rPr>
          <w:rFonts w:ascii="Calibri" w:hAnsi="Calibri" w:cs="Times New Roman"/>
          <w:bCs/>
        </w:rPr>
        <w:t>will also directly contribute to this objective through implementing integrated approache</w:t>
      </w:r>
      <w:r w:rsidR="009172D0">
        <w:rPr>
          <w:rFonts w:ascii="Calibri" w:hAnsi="Calibri" w:cs="Times New Roman"/>
          <w:bCs/>
        </w:rPr>
        <w:t>s to soil and water management. These approaches will include</w:t>
      </w:r>
      <w:r w:rsidRPr="00C74CB2">
        <w:rPr>
          <w:rFonts w:ascii="Calibri" w:hAnsi="Calibri" w:cs="Times New Roman"/>
          <w:bCs/>
        </w:rPr>
        <w:t xml:space="preserve"> agroforestry and soil conservation agriculture practices, protection and restoration of riparian buffer zones and reforestation of steep slopes- especially in the more degraded catchments of Ba, Labasa a</w:t>
      </w:r>
      <w:r w:rsidR="00E930BD" w:rsidRPr="00C74CB2">
        <w:rPr>
          <w:rFonts w:ascii="Calibri" w:hAnsi="Calibri" w:cs="Times New Roman"/>
          <w:bCs/>
        </w:rPr>
        <w:t>nd Tuva (</w:t>
      </w:r>
      <w:r w:rsidR="00DB7246">
        <w:rPr>
          <w:rFonts w:ascii="Calibri" w:hAnsi="Calibri" w:cs="Times New Roman"/>
          <w:bCs/>
        </w:rPr>
        <w:t>Project Outcome</w:t>
      </w:r>
      <w:r w:rsidR="00E930BD" w:rsidRPr="00C74CB2">
        <w:rPr>
          <w:rFonts w:ascii="Calibri" w:hAnsi="Calibri" w:cs="Times New Roman"/>
          <w:bCs/>
        </w:rPr>
        <w:t xml:space="preserve"> 3.1). Improved</w:t>
      </w:r>
      <w:r w:rsidRPr="00C74CB2">
        <w:rPr>
          <w:rFonts w:ascii="Calibri" w:hAnsi="Calibri" w:cs="Times New Roman"/>
          <w:bCs/>
        </w:rPr>
        <w:t xml:space="preserve"> rangeland management and sustainable pastoralism will be achieved through </w:t>
      </w:r>
      <w:r w:rsidR="00E930BD" w:rsidRPr="00C74CB2">
        <w:rPr>
          <w:rFonts w:ascii="Calibri" w:hAnsi="Calibri" w:cs="Times New Roman"/>
          <w:bCs/>
        </w:rPr>
        <w:t>raising awareness leading to changes in behavior by farmers and graziers in the six catchments</w:t>
      </w:r>
      <w:r w:rsidR="009172D0">
        <w:rPr>
          <w:rFonts w:ascii="Calibri" w:hAnsi="Calibri" w:cs="Times New Roman"/>
          <w:bCs/>
        </w:rPr>
        <w:t>. The most critical change sought will be to reduce</w:t>
      </w:r>
      <w:r w:rsidR="00863A90" w:rsidRPr="00C74CB2">
        <w:rPr>
          <w:rFonts w:ascii="Calibri" w:hAnsi="Calibri" w:cs="Times New Roman"/>
          <w:bCs/>
        </w:rPr>
        <w:t xml:space="preserve"> </w:t>
      </w:r>
      <w:r w:rsidR="009172D0">
        <w:rPr>
          <w:rFonts w:ascii="Calibri" w:hAnsi="Calibri" w:cs="Times New Roman"/>
          <w:bCs/>
        </w:rPr>
        <w:t xml:space="preserve">annual </w:t>
      </w:r>
      <w:r w:rsidR="00863A90" w:rsidRPr="00C74CB2">
        <w:rPr>
          <w:rFonts w:ascii="Calibri" w:hAnsi="Calibri" w:cs="Times New Roman"/>
          <w:bCs/>
        </w:rPr>
        <w:t>firing of low-quality rough grazing lands, with a target of 50% of grasslands in the catchment areas recovering due to r</w:t>
      </w:r>
      <w:r w:rsidR="00692941">
        <w:rPr>
          <w:rFonts w:ascii="Calibri" w:hAnsi="Calibri" w:cs="Times New Roman"/>
          <w:bCs/>
        </w:rPr>
        <w:t>educed firing by project end.  Resources permitting</w:t>
      </w:r>
      <w:r w:rsidR="00967702">
        <w:rPr>
          <w:rFonts w:ascii="Calibri" w:hAnsi="Calibri" w:cs="Times New Roman"/>
          <w:bCs/>
        </w:rPr>
        <w:t xml:space="preserve"> and where appropriate</w:t>
      </w:r>
      <w:r w:rsidR="00692941">
        <w:rPr>
          <w:rFonts w:ascii="Calibri" w:hAnsi="Calibri" w:cs="Times New Roman"/>
          <w:bCs/>
        </w:rPr>
        <w:t>, t</w:t>
      </w:r>
      <w:r w:rsidR="00863A90" w:rsidRPr="00C74CB2">
        <w:rPr>
          <w:rFonts w:ascii="Calibri" w:hAnsi="Calibri" w:cs="Times New Roman"/>
          <w:bCs/>
        </w:rPr>
        <w:t xml:space="preserve">he DoA will also be involved in </w:t>
      </w:r>
      <w:r w:rsidR="00E930BD" w:rsidRPr="00C74CB2">
        <w:rPr>
          <w:rFonts w:ascii="Calibri" w:hAnsi="Calibri" w:cs="Times New Roman"/>
          <w:bCs/>
        </w:rPr>
        <w:t xml:space="preserve">promoting </w:t>
      </w:r>
      <w:r w:rsidRPr="00C74CB2">
        <w:rPr>
          <w:rFonts w:ascii="Calibri" w:hAnsi="Calibri" w:cs="Times New Roman"/>
          <w:bCs/>
        </w:rPr>
        <w:t>sustainable intensification</w:t>
      </w:r>
      <w:r w:rsidR="00E930BD" w:rsidRPr="00C74CB2">
        <w:rPr>
          <w:rFonts w:ascii="Calibri" w:hAnsi="Calibri" w:cs="Times New Roman"/>
          <w:bCs/>
        </w:rPr>
        <w:t xml:space="preserve"> </w:t>
      </w:r>
      <w:r w:rsidR="00967702">
        <w:rPr>
          <w:rFonts w:ascii="Calibri" w:hAnsi="Calibri" w:cs="Times New Roman"/>
          <w:bCs/>
        </w:rPr>
        <w:t xml:space="preserve">of </w:t>
      </w:r>
      <w:r w:rsidR="00EA6D84">
        <w:rPr>
          <w:rFonts w:ascii="Calibri" w:hAnsi="Calibri" w:cs="Times New Roman"/>
          <w:bCs/>
        </w:rPr>
        <w:t>agricultural</w:t>
      </w:r>
      <w:r w:rsidR="00967702">
        <w:rPr>
          <w:rFonts w:ascii="Calibri" w:hAnsi="Calibri" w:cs="Times New Roman"/>
          <w:bCs/>
        </w:rPr>
        <w:t xml:space="preserve"> production systems </w:t>
      </w:r>
      <w:r w:rsidR="00863A90" w:rsidRPr="00C74CB2">
        <w:rPr>
          <w:rFonts w:ascii="Calibri" w:hAnsi="Calibri" w:cs="Times New Roman"/>
          <w:bCs/>
        </w:rPr>
        <w:t xml:space="preserve">and </w:t>
      </w:r>
      <w:r w:rsidRPr="00C74CB2">
        <w:rPr>
          <w:rFonts w:ascii="Calibri" w:hAnsi="Calibri" w:cs="Times New Roman"/>
          <w:bCs/>
        </w:rPr>
        <w:t>control</w:t>
      </w:r>
      <w:r w:rsidR="00863A90" w:rsidRPr="00C74CB2">
        <w:rPr>
          <w:rFonts w:ascii="Calibri" w:hAnsi="Calibri" w:cs="Times New Roman"/>
          <w:bCs/>
        </w:rPr>
        <w:t>ling the spread</w:t>
      </w:r>
      <w:r w:rsidRPr="00C74CB2">
        <w:rPr>
          <w:rFonts w:ascii="Calibri" w:hAnsi="Calibri" w:cs="Times New Roman"/>
          <w:bCs/>
        </w:rPr>
        <w:t xml:space="preserve"> of unpalatable and </w:t>
      </w:r>
      <w:r w:rsidR="00863A90" w:rsidRPr="00C74CB2">
        <w:rPr>
          <w:rFonts w:ascii="Calibri" w:hAnsi="Calibri" w:cs="Times New Roman"/>
          <w:bCs/>
        </w:rPr>
        <w:t xml:space="preserve">spiny alien invasive weeds </w:t>
      </w:r>
      <w:r w:rsidRPr="00C74CB2">
        <w:rPr>
          <w:rFonts w:ascii="Calibri" w:hAnsi="Calibri" w:cs="Times New Roman"/>
          <w:bCs/>
        </w:rPr>
        <w:t>(</w:t>
      </w:r>
      <w:r w:rsidR="00DB7246">
        <w:rPr>
          <w:rFonts w:ascii="Calibri" w:hAnsi="Calibri" w:cs="Times New Roman"/>
          <w:bCs/>
        </w:rPr>
        <w:t>Project Outcome</w:t>
      </w:r>
      <w:r w:rsidRPr="00C74CB2">
        <w:rPr>
          <w:rFonts w:ascii="Calibri" w:hAnsi="Calibri" w:cs="Times New Roman"/>
          <w:bCs/>
        </w:rPr>
        <w:t xml:space="preserve"> 3.1).</w:t>
      </w:r>
    </w:p>
    <w:p w14:paraId="20680EBF" w14:textId="0150F380" w:rsidR="00365F8A" w:rsidRPr="00C74CB2" w:rsidRDefault="00365F8A" w:rsidP="00286302">
      <w:pPr>
        <w:spacing w:before="120" w:after="120" w:line="240" w:lineRule="auto"/>
        <w:jc w:val="both"/>
        <w:rPr>
          <w:rFonts w:ascii="Calibri" w:hAnsi="Calibri" w:cs="Times New Roman"/>
          <w:b/>
          <w:bCs/>
        </w:rPr>
      </w:pPr>
      <w:r w:rsidRPr="00C74CB2">
        <w:rPr>
          <w:rFonts w:ascii="Calibri" w:hAnsi="Calibri" w:cs="Times New Roman"/>
          <w:b/>
          <w:bCs/>
        </w:rPr>
        <w:t xml:space="preserve">Land degradation </w:t>
      </w:r>
      <w:r w:rsidR="009172D0">
        <w:rPr>
          <w:rFonts w:ascii="Calibri" w:hAnsi="Calibri" w:cs="Times New Roman"/>
          <w:b/>
          <w:bCs/>
        </w:rPr>
        <w:t>O</w:t>
      </w:r>
      <w:r w:rsidRPr="00C74CB2">
        <w:rPr>
          <w:rFonts w:ascii="Calibri" w:hAnsi="Calibri" w:cs="Times New Roman"/>
          <w:b/>
          <w:bCs/>
        </w:rPr>
        <w:t>bjective 3: Reduce pressures on natural resources from competing land uses in the wider landscape</w:t>
      </w:r>
    </w:p>
    <w:p w14:paraId="6B9233A2" w14:textId="57AC9C28" w:rsidR="00286302" w:rsidRDefault="00365F8A" w:rsidP="00286302">
      <w:pPr>
        <w:spacing w:before="120" w:after="120" w:line="240" w:lineRule="auto"/>
        <w:jc w:val="both"/>
        <w:rPr>
          <w:rFonts w:ascii="Calibri" w:hAnsi="Calibri" w:cs="Times New Roman"/>
          <w:bCs/>
        </w:rPr>
      </w:pPr>
      <w:r w:rsidRPr="00C74CB2">
        <w:rPr>
          <w:rFonts w:ascii="Calibri" w:hAnsi="Calibri" w:cs="Times New Roman"/>
          <w:bCs/>
        </w:rPr>
        <w:t xml:space="preserve">The main contribution of the R2R project to this objective will be through </w:t>
      </w:r>
      <w:r w:rsidR="00A347F2" w:rsidRPr="00C74CB2">
        <w:rPr>
          <w:rFonts w:ascii="Calibri" w:hAnsi="Calibri" w:cs="Times New Roman"/>
          <w:bCs/>
        </w:rPr>
        <w:t xml:space="preserve">development and </w:t>
      </w:r>
      <w:r w:rsidR="00EF518D" w:rsidRPr="00C74CB2">
        <w:rPr>
          <w:rFonts w:ascii="Calibri" w:hAnsi="Calibri" w:cs="Times New Roman"/>
          <w:bCs/>
        </w:rPr>
        <w:t>implementation</w:t>
      </w:r>
      <w:r w:rsidR="00A347F2" w:rsidRPr="00C74CB2">
        <w:rPr>
          <w:rFonts w:ascii="Calibri" w:hAnsi="Calibri" w:cs="Times New Roman"/>
          <w:bCs/>
        </w:rPr>
        <w:t xml:space="preserve"> of </w:t>
      </w:r>
      <w:r w:rsidRPr="00C74CB2">
        <w:rPr>
          <w:rFonts w:ascii="Calibri" w:hAnsi="Calibri" w:cs="Times New Roman"/>
          <w:bCs/>
        </w:rPr>
        <w:t xml:space="preserve">integrated </w:t>
      </w:r>
      <w:r w:rsidR="00A347F2" w:rsidRPr="00C74CB2">
        <w:rPr>
          <w:rFonts w:ascii="Calibri" w:hAnsi="Calibri" w:cs="Times New Roman"/>
          <w:bCs/>
        </w:rPr>
        <w:t>catchment</w:t>
      </w:r>
      <w:r w:rsidRPr="00C74CB2">
        <w:rPr>
          <w:rFonts w:ascii="Calibri" w:hAnsi="Calibri" w:cs="Times New Roman"/>
          <w:bCs/>
        </w:rPr>
        <w:t xml:space="preserve"> management</w:t>
      </w:r>
      <w:r w:rsidR="006B66D6" w:rsidRPr="00C74CB2">
        <w:rPr>
          <w:rFonts w:ascii="Calibri" w:hAnsi="Calibri" w:cs="Times New Roman"/>
          <w:bCs/>
        </w:rPr>
        <w:t xml:space="preserve"> </w:t>
      </w:r>
      <w:r w:rsidR="00A347F2" w:rsidRPr="00C74CB2">
        <w:rPr>
          <w:rFonts w:ascii="Calibri" w:hAnsi="Calibri" w:cs="Times New Roman"/>
          <w:bCs/>
        </w:rPr>
        <w:t>plans</w:t>
      </w:r>
      <w:r w:rsidRPr="00C74CB2">
        <w:rPr>
          <w:rFonts w:ascii="Calibri" w:hAnsi="Calibri" w:cs="Times New Roman"/>
          <w:bCs/>
        </w:rPr>
        <w:t>, with SLM interventions to improve hydrological functions</w:t>
      </w:r>
      <w:r w:rsidR="00A347F2" w:rsidRPr="00C74CB2">
        <w:rPr>
          <w:rFonts w:ascii="Calibri" w:hAnsi="Calibri" w:cs="Times New Roman"/>
          <w:bCs/>
        </w:rPr>
        <w:t xml:space="preserve">, </w:t>
      </w:r>
      <w:r w:rsidR="006B66D6" w:rsidRPr="00C74CB2">
        <w:rPr>
          <w:rFonts w:ascii="Calibri" w:hAnsi="Calibri" w:cs="Times New Roman"/>
          <w:bCs/>
        </w:rPr>
        <w:t xml:space="preserve">e.g. </w:t>
      </w:r>
      <w:r w:rsidR="00A347F2" w:rsidRPr="00C74CB2">
        <w:rPr>
          <w:rFonts w:ascii="Calibri" w:hAnsi="Calibri" w:cs="Times New Roman"/>
          <w:bCs/>
        </w:rPr>
        <w:t>increased vegetation cover on degraded fire-prone grasslands</w:t>
      </w:r>
      <w:r w:rsidRPr="00C74CB2">
        <w:rPr>
          <w:rFonts w:ascii="Calibri" w:hAnsi="Calibri" w:cs="Times New Roman"/>
          <w:bCs/>
        </w:rPr>
        <w:t xml:space="preserve"> and </w:t>
      </w:r>
      <w:r w:rsidR="006B66D6" w:rsidRPr="00C74CB2">
        <w:rPr>
          <w:rFonts w:ascii="Calibri" w:hAnsi="Calibri" w:cs="Times New Roman"/>
          <w:bCs/>
        </w:rPr>
        <w:t>perennial vegetation re-establ</w:t>
      </w:r>
      <w:r w:rsidR="00A347F2" w:rsidRPr="00C74CB2">
        <w:rPr>
          <w:rFonts w:ascii="Calibri" w:hAnsi="Calibri" w:cs="Times New Roman"/>
          <w:bCs/>
        </w:rPr>
        <w:t xml:space="preserve">ished in riparian buffers, </w:t>
      </w:r>
      <w:r w:rsidR="006B66D6" w:rsidRPr="00C74CB2">
        <w:rPr>
          <w:rFonts w:ascii="Calibri" w:hAnsi="Calibri" w:cs="Times New Roman"/>
          <w:bCs/>
        </w:rPr>
        <w:t xml:space="preserve">and improve </w:t>
      </w:r>
      <w:r w:rsidRPr="00C74CB2">
        <w:rPr>
          <w:rFonts w:ascii="Calibri" w:hAnsi="Calibri" w:cs="Times New Roman"/>
          <w:bCs/>
        </w:rPr>
        <w:t>services for agro-ecosystem productivity (crops and livestock) (</w:t>
      </w:r>
      <w:r w:rsidR="00DB7246">
        <w:rPr>
          <w:rFonts w:ascii="Calibri" w:hAnsi="Calibri" w:cs="Times New Roman"/>
          <w:bCs/>
        </w:rPr>
        <w:t>Project Outcome</w:t>
      </w:r>
      <w:r w:rsidRPr="00C74CB2">
        <w:rPr>
          <w:rFonts w:ascii="Calibri" w:hAnsi="Calibri" w:cs="Times New Roman"/>
          <w:bCs/>
        </w:rPr>
        <w:t xml:space="preserve"> 3.1). The project will also aim to improve management of agricultural activities within the vicinity and in the buffer zones of terrestrial protected areas (Waidina, Tunuloa, Tuva </w:t>
      </w:r>
      <w:r w:rsidR="00904CC9" w:rsidRPr="00C74CB2">
        <w:rPr>
          <w:rFonts w:ascii="Calibri" w:hAnsi="Calibri" w:cs="Times New Roman"/>
          <w:bCs/>
        </w:rPr>
        <w:t>and Vunivia) (</w:t>
      </w:r>
      <w:r w:rsidR="00DB7246">
        <w:rPr>
          <w:rFonts w:ascii="Calibri" w:hAnsi="Calibri" w:cs="Times New Roman"/>
          <w:bCs/>
        </w:rPr>
        <w:t>Project Outcome</w:t>
      </w:r>
      <w:r w:rsidR="00904CC9" w:rsidRPr="00C74CB2">
        <w:rPr>
          <w:rFonts w:ascii="Calibri" w:hAnsi="Calibri" w:cs="Times New Roman"/>
          <w:bCs/>
        </w:rPr>
        <w:t xml:space="preserve"> 1.1)</w:t>
      </w:r>
      <w:r w:rsidR="00504C8C">
        <w:rPr>
          <w:rFonts w:ascii="Calibri" w:hAnsi="Calibri" w:cs="Times New Roman"/>
          <w:bCs/>
        </w:rPr>
        <w:t xml:space="preserve">, including improved </w:t>
      </w:r>
      <w:r w:rsidR="00504C8C" w:rsidRPr="00504C8C">
        <w:rPr>
          <w:rFonts w:ascii="Calibri" w:hAnsi="Calibri" w:cs="Times New Roman"/>
          <w:bCs/>
        </w:rPr>
        <w:t>management frameworks to prevent, control and manage invasive alien species</w:t>
      </w:r>
      <w:r w:rsidR="00504C8C">
        <w:rPr>
          <w:rFonts w:ascii="Calibri" w:hAnsi="Calibri" w:cs="Times New Roman"/>
          <w:bCs/>
        </w:rPr>
        <w:t xml:space="preserve"> (Focal area Outcome 2.3)</w:t>
      </w:r>
      <w:r w:rsidR="00904CC9" w:rsidRPr="00C74CB2">
        <w:rPr>
          <w:rFonts w:ascii="Calibri" w:hAnsi="Calibri" w:cs="Times New Roman"/>
          <w:bCs/>
        </w:rPr>
        <w:t>. The project-assisted Catchment Management Committees will provide a multi-</w:t>
      </w:r>
      <w:r w:rsidR="00EF518D" w:rsidRPr="00C74CB2">
        <w:rPr>
          <w:rFonts w:ascii="Calibri" w:hAnsi="Calibri" w:cs="Times New Roman"/>
          <w:bCs/>
        </w:rPr>
        <w:t>stakeholder</w:t>
      </w:r>
      <w:r w:rsidR="00904CC9" w:rsidRPr="00C74CB2">
        <w:rPr>
          <w:rFonts w:ascii="Calibri" w:hAnsi="Calibri" w:cs="Times New Roman"/>
          <w:bCs/>
        </w:rPr>
        <w:t xml:space="preserve"> forum for discussion, advocacy and promotion of measures to </w:t>
      </w:r>
      <w:r w:rsidR="00920E08" w:rsidRPr="00C74CB2">
        <w:rPr>
          <w:rFonts w:ascii="Calibri" w:hAnsi="Calibri" w:cs="Times New Roman"/>
          <w:bCs/>
        </w:rPr>
        <w:t xml:space="preserve">balance development activities with environmental concerns and SLM, including </w:t>
      </w:r>
      <w:r w:rsidR="00EF518D" w:rsidRPr="00C74CB2">
        <w:rPr>
          <w:rFonts w:ascii="Calibri" w:hAnsi="Calibri" w:cs="Times New Roman"/>
          <w:bCs/>
        </w:rPr>
        <w:t>minimizing</w:t>
      </w:r>
      <w:r w:rsidR="00920E08" w:rsidRPr="00C74CB2">
        <w:rPr>
          <w:rFonts w:ascii="Calibri" w:hAnsi="Calibri" w:cs="Times New Roman"/>
          <w:bCs/>
        </w:rPr>
        <w:t xml:space="preserve"> damage to forested ecosystems, e.g. addressing</w:t>
      </w:r>
      <w:r w:rsidRPr="00C74CB2">
        <w:rPr>
          <w:rFonts w:ascii="Calibri" w:hAnsi="Calibri" w:cs="Times New Roman"/>
          <w:bCs/>
        </w:rPr>
        <w:t xml:space="preserve"> land use changes affecting forest lands driven by expanding sectors such as </w:t>
      </w:r>
      <w:r w:rsidR="00920E08" w:rsidRPr="00C74CB2">
        <w:rPr>
          <w:rFonts w:ascii="Calibri" w:hAnsi="Calibri" w:cs="Times New Roman"/>
          <w:bCs/>
        </w:rPr>
        <w:t xml:space="preserve">the </w:t>
      </w:r>
      <w:r w:rsidRPr="00C74CB2">
        <w:rPr>
          <w:rFonts w:ascii="Calibri" w:hAnsi="Calibri" w:cs="Times New Roman"/>
          <w:bCs/>
        </w:rPr>
        <w:t>planned</w:t>
      </w:r>
      <w:r w:rsidR="00E930BD" w:rsidRPr="00C74CB2">
        <w:rPr>
          <w:rFonts w:ascii="Calibri" w:hAnsi="Calibri" w:cs="Times New Roman"/>
          <w:bCs/>
        </w:rPr>
        <w:t>/proposed</w:t>
      </w:r>
      <w:r w:rsidRPr="00C74CB2">
        <w:rPr>
          <w:rFonts w:ascii="Calibri" w:hAnsi="Calibri" w:cs="Times New Roman"/>
          <w:bCs/>
        </w:rPr>
        <w:t xml:space="preserve"> mining</w:t>
      </w:r>
      <w:r w:rsidR="00E930BD" w:rsidRPr="00C74CB2">
        <w:rPr>
          <w:rFonts w:ascii="Calibri" w:hAnsi="Calibri" w:cs="Times New Roman"/>
          <w:bCs/>
        </w:rPr>
        <w:t xml:space="preserve"> operations in Waidina </w:t>
      </w:r>
      <w:r w:rsidR="00920E08" w:rsidRPr="00C74CB2">
        <w:rPr>
          <w:rFonts w:ascii="Calibri" w:hAnsi="Calibri" w:cs="Times New Roman"/>
          <w:bCs/>
        </w:rPr>
        <w:t>and Ba</w:t>
      </w:r>
      <w:r w:rsidR="00286302">
        <w:rPr>
          <w:rFonts w:ascii="Calibri" w:hAnsi="Calibri" w:cs="Times New Roman"/>
          <w:bCs/>
        </w:rPr>
        <w:t xml:space="preserve"> (</w:t>
      </w:r>
      <w:r w:rsidR="00DB7246">
        <w:rPr>
          <w:rFonts w:ascii="Calibri" w:hAnsi="Calibri" w:cs="Times New Roman"/>
          <w:bCs/>
        </w:rPr>
        <w:t>Project Outcome</w:t>
      </w:r>
      <w:r w:rsidR="00286302">
        <w:rPr>
          <w:rFonts w:ascii="Calibri" w:hAnsi="Calibri" w:cs="Times New Roman"/>
          <w:bCs/>
        </w:rPr>
        <w:t xml:space="preserve"> 2.1).</w:t>
      </w:r>
    </w:p>
    <w:p w14:paraId="22DFE7C3" w14:textId="72F1BEAE" w:rsidR="00692941" w:rsidRDefault="00365F8A" w:rsidP="007E3B1D">
      <w:pPr>
        <w:pStyle w:val="ListParagraph"/>
        <w:spacing w:before="120" w:after="120" w:line="240" w:lineRule="auto"/>
        <w:ind w:left="0"/>
        <w:jc w:val="both"/>
        <w:rPr>
          <w:rFonts w:ascii="Calibri" w:hAnsi="Calibri" w:cs="Times New Roman"/>
          <w:bCs/>
        </w:rPr>
      </w:pPr>
      <w:r w:rsidRPr="00C74CB2">
        <w:rPr>
          <w:rFonts w:ascii="Calibri" w:hAnsi="Calibri" w:cs="Times New Roman"/>
          <w:bCs/>
        </w:rPr>
        <w:t xml:space="preserve">The R2R project is consistent with </w:t>
      </w:r>
      <w:r w:rsidRPr="00C74CB2">
        <w:rPr>
          <w:rFonts w:ascii="Calibri" w:hAnsi="Calibri" w:cs="Times New Roman"/>
          <w:b/>
          <w:bCs/>
        </w:rPr>
        <w:t xml:space="preserve">International Waters Objective </w:t>
      </w:r>
      <w:r w:rsidR="007E3B1D">
        <w:rPr>
          <w:rFonts w:ascii="Calibri" w:hAnsi="Calibri" w:cs="Times New Roman"/>
          <w:b/>
          <w:bCs/>
        </w:rPr>
        <w:t>3</w:t>
      </w:r>
      <w:r w:rsidRPr="00C74CB2">
        <w:rPr>
          <w:rFonts w:ascii="Calibri" w:hAnsi="Calibri" w:cs="Times New Roman"/>
          <w:bCs/>
        </w:rPr>
        <w:t xml:space="preserve">: </w:t>
      </w:r>
      <w:r w:rsidR="007E3B1D" w:rsidRPr="007E3B1D">
        <w:rPr>
          <w:rFonts w:ascii="Calibri" w:hAnsi="Calibri" w:cs="Times New Roman"/>
          <w:bCs/>
        </w:rPr>
        <w:t xml:space="preserve">Capacity Building. Support foundational capacity building, portfolio learning, and targeted research needs for joint, ecosystem-based management of trans-boundary water systems. </w:t>
      </w:r>
      <w:r w:rsidRPr="00C74CB2">
        <w:rPr>
          <w:rFonts w:ascii="Calibri" w:hAnsi="Calibri" w:cs="Times New Roman"/>
          <w:bCs/>
        </w:rPr>
        <w:t xml:space="preserve">This will be achieved through incorporating ecosystem/catchment based approaches to management of coastal areas and their connected </w:t>
      </w:r>
      <w:r w:rsidR="00A44D48" w:rsidRPr="00C74CB2">
        <w:rPr>
          <w:rFonts w:ascii="Calibri" w:hAnsi="Calibri" w:cs="Times New Roman"/>
          <w:bCs/>
        </w:rPr>
        <w:t xml:space="preserve">river system/water catchment </w:t>
      </w:r>
      <w:r w:rsidRPr="00C74CB2">
        <w:rPr>
          <w:rFonts w:ascii="Calibri" w:hAnsi="Calibri" w:cs="Times New Roman"/>
          <w:bCs/>
        </w:rPr>
        <w:t>(</w:t>
      </w:r>
      <w:r w:rsidR="00DB7246">
        <w:rPr>
          <w:rFonts w:ascii="Calibri" w:hAnsi="Calibri" w:cs="Times New Roman"/>
          <w:bCs/>
        </w:rPr>
        <w:t>Project Outcome</w:t>
      </w:r>
      <w:r w:rsidRPr="00C74CB2">
        <w:rPr>
          <w:rFonts w:ascii="Calibri" w:hAnsi="Calibri" w:cs="Times New Roman"/>
          <w:bCs/>
        </w:rPr>
        <w:t xml:space="preserve"> 3.1); rebuilding of fish stocks, especially through better protection and management of mangroves/LMMAs to maintain their role as </w:t>
      </w:r>
      <w:r w:rsidR="00A44D48" w:rsidRPr="00C74CB2">
        <w:rPr>
          <w:rFonts w:ascii="Calibri" w:hAnsi="Calibri" w:cs="Times New Roman"/>
          <w:bCs/>
        </w:rPr>
        <w:t xml:space="preserve">fish </w:t>
      </w:r>
      <w:r w:rsidRPr="00C74CB2">
        <w:rPr>
          <w:rFonts w:ascii="Calibri" w:hAnsi="Calibri" w:cs="Times New Roman"/>
          <w:bCs/>
        </w:rPr>
        <w:t>nurseries (</w:t>
      </w:r>
      <w:r w:rsidR="00DB7246">
        <w:rPr>
          <w:rFonts w:ascii="Calibri" w:hAnsi="Calibri" w:cs="Times New Roman"/>
          <w:bCs/>
        </w:rPr>
        <w:t>Project Outcome</w:t>
      </w:r>
      <w:r w:rsidRPr="00C74CB2">
        <w:rPr>
          <w:rFonts w:ascii="Calibri" w:hAnsi="Calibri" w:cs="Times New Roman"/>
          <w:bCs/>
        </w:rPr>
        <w:t xml:space="preserve"> 1.1); and habitat restoration/conservation of mangroves/sea grass beds and coral reefs to maintain and increase their contribution to blue carbon stocks (</w:t>
      </w:r>
      <w:r w:rsidR="00DB7246">
        <w:rPr>
          <w:rFonts w:ascii="Calibri" w:hAnsi="Calibri" w:cs="Times New Roman"/>
          <w:bCs/>
        </w:rPr>
        <w:t>Project Outcome</w:t>
      </w:r>
      <w:r w:rsidRPr="00C74CB2">
        <w:rPr>
          <w:rFonts w:ascii="Calibri" w:hAnsi="Calibri" w:cs="Times New Roman"/>
          <w:bCs/>
        </w:rPr>
        <w:t>s 1.1 and 2.1).</w:t>
      </w:r>
      <w:r w:rsidR="00F53F90">
        <w:rPr>
          <w:rFonts w:ascii="Calibri" w:hAnsi="Calibri" w:cs="Times New Roman"/>
          <w:bCs/>
        </w:rPr>
        <w:t xml:space="preserve"> </w:t>
      </w:r>
    </w:p>
    <w:p w14:paraId="3A8BD663" w14:textId="77777777" w:rsidR="000F3C56" w:rsidRPr="00043C25" w:rsidRDefault="000F3C56" w:rsidP="00043C25">
      <w:pPr>
        <w:pStyle w:val="ListParagraph"/>
        <w:spacing w:before="120" w:after="120" w:line="240" w:lineRule="auto"/>
        <w:ind w:left="0"/>
        <w:jc w:val="both"/>
        <w:rPr>
          <w:rFonts w:ascii="Calibri" w:hAnsi="Calibri" w:cs="Times New Roman"/>
          <w:bCs/>
        </w:rPr>
      </w:pPr>
    </w:p>
    <w:p w14:paraId="02CADCF0" w14:textId="73BC5F56" w:rsidR="00692941" w:rsidRDefault="00043C25" w:rsidP="00840A4B">
      <w:pPr>
        <w:pStyle w:val="Heading3"/>
        <w:spacing w:after="240"/>
        <w:rPr>
          <w:rFonts w:hint="eastAsia"/>
        </w:rPr>
      </w:pPr>
      <w:bookmarkStart w:id="29" w:name="_Toc402618236"/>
      <w:r>
        <w:t>2</w:t>
      </w:r>
      <w:r w:rsidR="00692941" w:rsidRPr="00674E3C">
        <w:t xml:space="preserve">.2 </w:t>
      </w:r>
      <w:r w:rsidR="00692941">
        <w:t xml:space="preserve"> </w:t>
      </w:r>
      <w:r w:rsidR="00692941">
        <w:tab/>
        <w:t>DESIGN PRINCIPLES AND STRATEGIC CONSIDERATIONS</w:t>
      </w:r>
      <w:bookmarkEnd w:id="29"/>
    </w:p>
    <w:p w14:paraId="12E92FC2" w14:textId="2A5AA403" w:rsidR="004F1700" w:rsidRDefault="004F1700" w:rsidP="00840A4B">
      <w:pPr>
        <w:pStyle w:val="Heading4"/>
        <w:spacing w:after="240"/>
      </w:pPr>
      <w:r>
        <w:t xml:space="preserve">2.2.1 R2R </w:t>
      </w:r>
      <w:r w:rsidR="0080615F">
        <w:t xml:space="preserve">management </w:t>
      </w:r>
      <w:r>
        <w:t>approach</w:t>
      </w:r>
    </w:p>
    <w:p w14:paraId="511E6E46" w14:textId="2C54A4D2" w:rsidR="00692941" w:rsidRDefault="008A1625" w:rsidP="00840A4B">
      <w:pPr>
        <w:spacing w:after="240" w:line="240" w:lineRule="auto"/>
        <w:jc w:val="both"/>
        <w:rPr>
          <w:rFonts w:ascii="Calibri" w:hAnsi="Calibri" w:cs="Times New Roman"/>
          <w:bCs/>
        </w:rPr>
      </w:pPr>
      <w:r>
        <w:rPr>
          <w:rFonts w:ascii="Calibri" w:hAnsi="Calibri" w:cs="Times New Roman"/>
          <w:bCs/>
        </w:rPr>
        <w:t>R2R management represents an e</w:t>
      </w:r>
      <w:r w:rsidR="00CC5B18">
        <w:rPr>
          <w:rFonts w:ascii="Calibri" w:hAnsi="Calibri" w:cs="Times New Roman"/>
          <w:bCs/>
        </w:rPr>
        <w:t xml:space="preserve">xtension </w:t>
      </w:r>
      <w:r>
        <w:rPr>
          <w:rFonts w:ascii="Calibri" w:hAnsi="Calibri" w:cs="Times New Roman"/>
          <w:bCs/>
        </w:rPr>
        <w:t xml:space="preserve">and enhancement of integrated water catchment management by extending the </w:t>
      </w:r>
      <w:r w:rsidR="00CC5B18">
        <w:rPr>
          <w:rFonts w:ascii="Calibri" w:hAnsi="Calibri" w:cs="Times New Roman"/>
          <w:bCs/>
        </w:rPr>
        <w:t xml:space="preserve">area under </w:t>
      </w:r>
      <w:r w:rsidR="0043422F">
        <w:rPr>
          <w:rFonts w:ascii="Calibri" w:hAnsi="Calibri" w:cs="Times New Roman"/>
          <w:bCs/>
        </w:rPr>
        <w:t xml:space="preserve">consideration and </w:t>
      </w:r>
      <w:r w:rsidR="00CC5B18">
        <w:rPr>
          <w:rFonts w:ascii="Calibri" w:hAnsi="Calibri" w:cs="Times New Roman"/>
          <w:bCs/>
        </w:rPr>
        <w:t>management</w:t>
      </w:r>
      <w:r>
        <w:rPr>
          <w:rFonts w:ascii="Calibri" w:hAnsi="Calibri" w:cs="Times New Roman"/>
          <w:bCs/>
        </w:rPr>
        <w:t xml:space="preserve"> to the connected coastal and marine ecosystems. Integrated </w:t>
      </w:r>
      <w:r w:rsidR="00CC5B18">
        <w:rPr>
          <w:rFonts w:ascii="Calibri" w:hAnsi="Calibri" w:cs="Times New Roman"/>
          <w:bCs/>
        </w:rPr>
        <w:t xml:space="preserve">approaches to </w:t>
      </w:r>
      <w:r>
        <w:rPr>
          <w:rFonts w:ascii="Calibri" w:hAnsi="Calibri" w:cs="Times New Roman"/>
          <w:bCs/>
        </w:rPr>
        <w:t>natural resources management at landscape, catchment and</w:t>
      </w:r>
      <w:r w:rsidR="00CC5B18">
        <w:rPr>
          <w:rFonts w:ascii="Calibri" w:hAnsi="Calibri" w:cs="Times New Roman"/>
          <w:bCs/>
        </w:rPr>
        <w:t>/or</w:t>
      </w:r>
      <w:r>
        <w:rPr>
          <w:rFonts w:ascii="Calibri" w:hAnsi="Calibri" w:cs="Times New Roman"/>
          <w:bCs/>
        </w:rPr>
        <w:t xml:space="preserve"> ecosystems levels</w:t>
      </w:r>
      <w:r w:rsidR="00CC5B18">
        <w:rPr>
          <w:rFonts w:ascii="Calibri" w:hAnsi="Calibri" w:cs="Times New Roman"/>
          <w:bCs/>
        </w:rPr>
        <w:t xml:space="preserve"> are </w:t>
      </w:r>
      <w:r w:rsidR="0080615F">
        <w:rPr>
          <w:rFonts w:ascii="Calibri" w:hAnsi="Calibri" w:cs="Times New Roman"/>
          <w:bCs/>
        </w:rPr>
        <w:t xml:space="preserve">still </w:t>
      </w:r>
      <w:r w:rsidR="00CC5B18">
        <w:rPr>
          <w:rFonts w:ascii="Calibri" w:hAnsi="Calibri" w:cs="Times New Roman"/>
          <w:bCs/>
        </w:rPr>
        <w:t xml:space="preserve">in their </w:t>
      </w:r>
      <w:r>
        <w:rPr>
          <w:rFonts w:ascii="Calibri" w:hAnsi="Calibri" w:cs="Times New Roman"/>
          <w:bCs/>
        </w:rPr>
        <w:t>infancy</w:t>
      </w:r>
      <w:r w:rsidR="0080615F">
        <w:rPr>
          <w:rFonts w:ascii="Calibri" w:hAnsi="Calibri" w:cs="Times New Roman"/>
          <w:bCs/>
        </w:rPr>
        <w:t xml:space="preserve"> in</w:t>
      </w:r>
      <w:r>
        <w:rPr>
          <w:rFonts w:ascii="Calibri" w:hAnsi="Calibri" w:cs="Times New Roman"/>
          <w:bCs/>
        </w:rPr>
        <w:t xml:space="preserve"> Fiji, </w:t>
      </w:r>
      <w:r w:rsidR="0080615F">
        <w:rPr>
          <w:rFonts w:ascii="Calibri" w:hAnsi="Calibri" w:cs="Times New Roman"/>
          <w:bCs/>
        </w:rPr>
        <w:t xml:space="preserve">with only a </w:t>
      </w:r>
      <w:r w:rsidR="00CC5B18">
        <w:rPr>
          <w:rFonts w:ascii="Calibri" w:hAnsi="Calibri" w:cs="Times New Roman"/>
          <w:bCs/>
        </w:rPr>
        <w:t>few</w:t>
      </w:r>
      <w:r w:rsidR="0080615F">
        <w:rPr>
          <w:rFonts w:ascii="Calibri" w:hAnsi="Calibri" w:cs="Times New Roman"/>
          <w:bCs/>
        </w:rPr>
        <w:t xml:space="preserve"> pilot projects</w:t>
      </w:r>
      <w:r w:rsidR="00CC5B18">
        <w:rPr>
          <w:rFonts w:ascii="Calibri" w:hAnsi="Calibri" w:cs="Times New Roman"/>
          <w:bCs/>
        </w:rPr>
        <w:t xml:space="preserve">, e.g. </w:t>
      </w:r>
      <w:r w:rsidR="0080615F">
        <w:rPr>
          <w:rFonts w:ascii="Calibri" w:hAnsi="Calibri" w:cs="Times New Roman"/>
          <w:bCs/>
        </w:rPr>
        <w:t xml:space="preserve"> </w:t>
      </w:r>
      <w:r>
        <w:rPr>
          <w:rFonts w:ascii="Calibri" w:hAnsi="Calibri" w:cs="Times New Roman"/>
          <w:bCs/>
        </w:rPr>
        <w:t>COWRIE (</w:t>
      </w:r>
      <w:r w:rsidRPr="004E11A5">
        <w:rPr>
          <w:rFonts w:ascii="Calibri" w:hAnsi="Calibri" w:cs="Times New Roman"/>
          <w:bCs/>
        </w:rPr>
        <w:t>Towards Coastal and Watershed Restoration for the Integrity of Island Environments</w:t>
      </w:r>
      <w:r>
        <w:rPr>
          <w:rFonts w:ascii="Calibri" w:hAnsi="Calibri" w:cs="Times New Roman"/>
          <w:bCs/>
        </w:rPr>
        <w:t>)</w:t>
      </w:r>
      <w:r w:rsidR="00CC5B18">
        <w:rPr>
          <w:rFonts w:ascii="Calibri" w:hAnsi="Calibri" w:cs="Times New Roman"/>
          <w:bCs/>
        </w:rPr>
        <w:t xml:space="preserve"> in Ra Province (Viti Levu)</w:t>
      </w:r>
      <w:r w:rsidR="0080615F">
        <w:rPr>
          <w:rFonts w:ascii="Calibri" w:hAnsi="Calibri" w:cs="Times New Roman"/>
          <w:bCs/>
        </w:rPr>
        <w:t>, WCS R2R project in Kubulau</w:t>
      </w:r>
      <w:r w:rsidR="00CC5B18">
        <w:rPr>
          <w:rFonts w:ascii="Calibri" w:hAnsi="Calibri" w:cs="Times New Roman"/>
          <w:bCs/>
        </w:rPr>
        <w:t>, Bua Province (Vanua Levu)</w:t>
      </w:r>
      <w:r>
        <w:rPr>
          <w:rFonts w:ascii="Calibri" w:hAnsi="Calibri" w:cs="Times New Roman"/>
          <w:bCs/>
        </w:rPr>
        <w:t xml:space="preserve"> and the </w:t>
      </w:r>
      <w:r w:rsidRPr="00C74CB2">
        <w:rPr>
          <w:rFonts w:ascii="Calibri" w:hAnsi="Calibri" w:cs="Times New Roman"/>
          <w:bCs/>
        </w:rPr>
        <w:t>Nadi River Basin IWRM project</w:t>
      </w:r>
      <w:r>
        <w:rPr>
          <w:rFonts w:ascii="Calibri" w:hAnsi="Calibri" w:cs="Times New Roman"/>
          <w:bCs/>
        </w:rPr>
        <w:t xml:space="preserve">.  </w:t>
      </w:r>
      <w:r w:rsidR="00CC5B18">
        <w:rPr>
          <w:rFonts w:ascii="Calibri" w:hAnsi="Calibri" w:cs="Times New Roman"/>
          <w:bCs/>
        </w:rPr>
        <w:t xml:space="preserve">Whilst these projects have been of limited scope, resources and timeframe they have </w:t>
      </w:r>
      <w:r w:rsidR="0043422F">
        <w:rPr>
          <w:rFonts w:ascii="Calibri" w:hAnsi="Calibri" w:cs="Times New Roman"/>
          <w:bCs/>
        </w:rPr>
        <w:t xml:space="preserve">developed local experience and </w:t>
      </w:r>
      <w:r w:rsidR="00CC5B18">
        <w:rPr>
          <w:rFonts w:ascii="Calibri" w:hAnsi="Calibri" w:cs="Times New Roman"/>
          <w:bCs/>
        </w:rPr>
        <w:t xml:space="preserve">generated valuable lessons. They have </w:t>
      </w:r>
      <w:r w:rsidR="0043422F">
        <w:rPr>
          <w:rFonts w:ascii="Calibri" w:hAnsi="Calibri" w:cs="Times New Roman"/>
          <w:bCs/>
        </w:rPr>
        <w:t xml:space="preserve">also </w:t>
      </w:r>
      <w:r w:rsidR="00CC5B18">
        <w:rPr>
          <w:rFonts w:ascii="Calibri" w:hAnsi="Calibri" w:cs="Times New Roman"/>
          <w:bCs/>
        </w:rPr>
        <w:t>demonstrated and confirmed that</w:t>
      </w:r>
      <w:r w:rsidR="0080615F">
        <w:rPr>
          <w:rFonts w:ascii="Calibri" w:hAnsi="Calibri" w:cs="Times New Roman"/>
          <w:bCs/>
        </w:rPr>
        <w:t xml:space="preserve"> </w:t>
      </w:r>
      <w:r>
        <w:rPr>
          <w:rFonts w:ascii="Calibri" w:hAnsi="Calibri" w:cs="Times New Roman"/>
          <w:bCs/>
        </w:rPr>
        <w:t>integrated R2R approach</w:t>
      </w:r>
      <w:r w:rsidR="0080615F">
        <w:rPr>
          <w:rFonts w:ascii="Calibri" w:hAnsi="Calibri" w:cs="Times New Roman"/>
          <w:bCs/>
        </w:rPr>
        <w:t>es</w:t>
      </w:r>
      <w:r>
        <w:rPr>
          <w:rFonts w:ascii="Calibri" w:hAnsi="Calibri" w:cs="Times New Roman"/>
          <w:bCs/>
        </w:rPr>
        <w:t xml:space="preserve"> </w:t>
      </w:r>
      <w:r w:rsidR="00CC5B18">
        <w:rPr>
          <w:rFonts w:ascii="Calibri" w:hAnsi="Calibri" w:cs="Times New Roman"/>
          <w:bCs/>
        </w:rPr>
        <w:t xml:space="preserve">have </w:t>
      </w:r>
      <w:r w:rsidR="0043422F">
        <w:rPr>
          <w:rFonts w:ascii="Calibri" w:hAnsi="Calibri" w:cs="Times New Roman"/>
          <w:bCs/>
        </w:rPr>
        <w:t xml:space="preserve">broader applicability in </w:t>
      </w:r>
      <w:r w:rsidR="00CD6E5D">
        <w:rPr>
          <w:rFonts w:ascii="Calibri" w:hAnsi="Calibri" w:cs="Times New Roman"/>
          <w:bCs/>
        </w:rPr>
        <w:t>Fiji</w:t>
      </w:r>
      <w:r w:rsidR="0043422F">
        <w:rPr>
          <w:rFonts w:ascii="Calibri" w:hAnsi="Calibri" w:cs="Times New Roman"/>
          <w:bCs/>
        </w:rPr>
        <w:t>.  T</w:t>
      </w:r>
      <w:r>
        <w:rPr>
          <w:rFonts w:ascii="Calibri" w:hAnsi="Calibri" w:cs="Times New Roman"/>
          <w:bCs/>
        </w:rPr>
        <w:t xml:space="preserve">he majority of </w:t>
      </w:r>
      <w:r w:rsidR="0043422F">
        <w:rPr>
          <w:rFonts w:ascii="Calibri" w:hAnsi="Calibri" w:cs="Times New Roman"/>
          <w:bCs/>
        </w:rPr>
        <w:t>Fijians</w:t>
      </w:r>
      <w:r>
        <w:rPr>
          <w:rFonts w:ascii="Calibri" w:hAnsi="Calibri" w:cs="Times New Roman"/>
          <w:bCs/>
        </w:rPr>
        <w:t xml:space="preserve"> live in low</w:t>
      </w:r>
      <w:r w:rsidR="008D1083">
        <w:rPr>
          <w:rFonts w:ascii="Calibri" w:hAnsi="Calibri" w:cs="Times New Roman"/>
          <w:bCs/>
        </w:rPr>
        <w:t xml:space="preserve">-lying, near coastal locations </w:t>
      </w:r>
      <w:r w:rsidR="0043422F">
        <w:rPr>
          <w:rFonts w:ascii="Calibri" w:hAnsi="Calibri" w:cs="Times New Roman"/>
          <w:bCs/>
        </w:rPr>
        <w:t>which are becoming</w:t>
      </w:r>
      <w:r>
        <w:rPr>
          <w:rFonts w:ascii="Calibri" w:hAnsi="Calibri" w:cs="Times New Roman"/>
          <w:bCs/>
        </w:rPr>
        <w:t xml:space="preserve"> increasin</w:t>
      </w:r>
      <w:r w:rsidR="0080615F">
        <w:rPr>
          <w:rFonts w:ascii="Calibri" w:hAnsi="Calibri" w:cs="Times New Roman"/>
          <w:bCs/>
        </w:rPr>
        <w:t xml:space="preserve">gly subject to flash flooding. </w:t>
      </w:r>
      <w:r w:rsidR="0043422F">
        <w:rPr>
          <w:rFonts w:ascii="Calibri" w:hAnsi="Calibri" w:cs="Times New Roman"/>
          <w:bCs/>
        </w:rPr>
        <w:t xml:space="preserve"> Many also depend</w:t>
      </w:r>
      <w:r w:rsidR="00243554">
        <w:rPr>
          <w:rFonts w:ascii="Calibri" w:hAnsi="Calibri" w:cs="Times New Roman"/>
          <w:bCs/>
        </w:rPr>
        <w:t xml:space="preserve">, at least </w:t>
      </w:r>
      <w:r w:rsidR="0080615F">
        <w:rPr>
          <w:rFonts w:ascii="Calibri" w:hAnsi="Calibri" w:cs="Times New Roman"/>
          <w:bCs/>
        </w:rPr>
        <w:t>in part</w:t>
      </w:r>
      <w:r w:rsidR="00243554">
        <w:rPr>
          <w:rFonts w:ascii="Calibri" w:hAnsi="Calibri" w:cs="Times New Roman"/>
          <w:bCs/>
        </w:rPr>
        <w:t>,</w:t>
      </w:r>
      <w:r w:rsidR="0080615F">
        <w:rPr>
          <w:rFonts w:ascii="Calibri" w:hAnsi="Calibri" w:cs="Times New Roman"/>
          <w:bCs/>
        </w:rPr>
        <w:t xml:space="preserve"> </w:t>
      </w:r>
      <w:r>
        <w:rPr>
          <w:rFonts w:ascii="Calibri" w:hAnsi="Calibri" w:cs="Times New Roman"/>
          <w:bCs/>
        </w:rPr>
        <w:t>on</w:t>
      </w:r>
      <w:r w:rsidR="00243554">
        <w:rPr>
          <w:rFonts w:ascii="Calibri" w:hAnsi="Calibri" w:cs="Times New Roman"/>
          <w:bCs/>
        </w:rPr>
        <w:t xml:space="preserve"> riverine and</w:t>
      </w:r>
      <w:r>
        <w:rPr>
          <w:rFonts w:ascii="Calibri" w:hAnsi="Calibri" w:cs="Times New Roman"/>
          <w:bCs/>
        </w:rPr>
        <w:t xml:space="preserve"> in-shore coastal fisheries</w:t>
      </w:r>
      <w:r w:rsidR="0043422F">
        <w:rPr>
          <w:rFonts w:ascii="Calibri" w:hAnsi="Calibri" w:cs="Times New Roman"/>
          <w:bCs/>
        </w:rPr>
        <w:t>, mangroves</w:t>
      </w:r>
      <w:r>
        <w:rPr>
          <w:rFonts w:ascii="Calibri" w:hAnsi="Calibri" w:cs="Times New Roman"/>
          <w:bCs/>
        </w:rPr>
        <w:t xml:space="preserve"> and</w:t>
      </w:r>
      <w:r w:rsidR="00243554">
        <w:rPr>
          <w:rFonts w:ascii="Calibri" w:hAnsi="Calibri" w:cs="Times New Roman"/>
          <w:bCs/>
        </w:rPr>
        <w:t>/or</w:t>
      </w:r>
      <w:r>
        <w:rPr>
          <w:rFonts w:ascii="Calibri" w:hAnsi="Calibri" w:cs="Times New Roman"/>
          <w:bCs/>
        </w:rPr>
        <w:t xml:space="preserve"> marine ecosystems for their livelihoods and subsi</w:t>
      </w:r>
      <w:r w:rsidR="0080615F">
        <w:rPr>
          <w:rFonts w:ascii="Calibri" w:hAnsi="Calibri" w:cs="Times New Roman"/>
          <w:bCs/>
        </w:rPr>
        <w:t>s</w:t>
      </w:r>
      <w:r>
        <w:rPr>
          <w:rFonts w:ascii="Calibri" w:hAnsi="Calibri" w:cs="Times New Roman"/>
          <w:bCs/>
        </w:rPr>
        <w:t xml:space="preserve">tence food needs. </w:t>
      </w:r>
      <w:r w:rsidR="0043422F">
        <w:rPr>
          <w:rFonts w:ascii="Calibri" w:hAnsi="Calibri" w:cs="Times New Roman"/>
          <w:bCs/>
        </w:rPr>
        <w:t>In addition to being sources of food and protein, rivers are also vital for water supply for drinking, cooking and washing; for power generation and as means of transport. In the river deltas, m</w:t>
      </w:r>
      <w:r w:rsidRPr="00C74CB2">
        <w:rPr>
          <w:rFonts w:ascii="Calibri" w:hAnsi="Calibri" w:cs="Times New Roman"/>
          <w:bCs/>
        </w:rPr>
        <w:t>angroves are amongst the most productive ecosystems on Earth, acting as sites for marine food organism (crabs, prawns, mangrove lobsters, molluscs and fish) and as breeding grounds and nurseries for pelagic and other fish and prawns, and play vital role</w:t>
      </w:r>
      <w:r>
        <w:rPr>
          <w:rFonts w:ascii="Calibri" w:hAnsi="Calibri" w:cs="Times New Roman"/>
          <w:bCs/>
        </w:rPr>
        <w:t xml:space="preserve">s in coastal protection, </w:t>
      </w:r>
      <w:r w:rsidRPr="00C74CB2">
        <w:rPr>
          <w:rFonts w:ascii="Calibri" w:hAnsi="Calibri" w:cs="Times New Roman"/>
          <w:bCs/>
        </w:rPr>
        <w:t>sediment stabilization</w:t>
      </w:r>
      <w:r>
        <w:rPr>
          <w:rFonts w:ascii="Calibri" w:hAnsi="Calibri" w:cs="Times New Roman"/>
          <w:bCs/>
        </w:rPr>
        <w:t xml:space="preserve"> and filtering of runoff</w:t>
      </w:r>
      <w:r w:rsidRPr="00C74CB2">
        <w:rPr>
          <w:rFonts w:ascii="Calibri" w:hAnsi="Calibri" w:cs="Times New Roman"/>
          <w:bCs/>
        </w:rPr>
        <w:t>.</w:t>
      </w:r>
      <w:r w:rsidR="0043422F">
        <w:rPr>
          <w:rFonts w:ascii="Calibri" w:hAnsi="Calibri" w:cs="Times New Roman"/>
          <w:bCs/>
        </w:rPr>
        <w:t xml:space="preserve"> M</w:t>
      </w:r>
      <w:r>
        <w:rPr>
          <w:rFonts w:ascii="Calibri" w:hAnsi="Calibri" w:cs="Times New Roman"/>
          <w:bCs/>
        </w:rPr>
        <w:t xml:space="preserve">angroves are increasingly under threat from conversion, climate change, sedimentation (including from the spoils of poorly planned dredging operations) and </w:t>
      </w:r>
      <w:r w:rsidR="00175675">
        <w:rPr>
          <w:rFonts w:ascii="Calibri" w:hAnsi="Calibri" w:cs="Times New Roman"/>
          <w:bCs/>
        </w:rPr>
        <w:t>planned magnetite sand mining. In Fiji, m</w:t>
      </w:r>
      <w:r>
        <w:rPr>
          <w:rFonts w:ascii="Calibri" w:hAnsi="Calibri" w:cs="Times New Roman"/>
          <w:bCs/>
        </w:rPr>
        <w:t xml:space="preserve">angroves are </w:t>
      </w:r>
      <w:r w:rsidR="000A3646">
        <w:rPr>
          <w:rFonts w:ascii="Calibri" w:hAnsi="Calibri" w:cs="Times New Roman"/>
          <w:bCs/>
        </w:rPr>
        <w:t>contribute disproportionately to forest carbon stocks</w:t>
      </w:r>
      <w:r>
        <w:rPr>
          <w:rFonts w:ascii="Calibri" w:hAnsi="Calibri" w:cs="Times New Roman"/>
          <w:bCs/>
        </w:rPr>
        <w:t xml:space="preserve"> among forest ecosystems, viz </w:t>
      </w:r>
      <w:r w:rsidR="000A3646">
        <w:rPr>
          <w:rFonts w:ascii="Calibri" w:hAnsi="Calibri" w:cs="Times New Roman"/>
          <w:bCs/>
        </w:rPr>
        <w:t>the</w:t>
      </w:r>
      <w:r>
        <w:rPr>
          <w:rFonts w:ascii="Calibri" w:hAnsi="Calibri" w:cs="Times New Roman"/>
          <w:bCs/>
        </w:rPr>
        <w:t xml:space="preserve"> Rewa Delta </w:t>
      </w:r>
      <w:r w:rsidR="000A3646">
        <w:rPr>
          <w:rFonts w:ascii="Calibri" w:hAnsi="Calibri" w:cs="Times New Roman"/>
          <w:bCs/>
        </w:rPr>
        <w:t xml:space="preserve">mangroves </w:t>
      </w:r>
      <w:r>
        <w:rPr>
          <w:rFonts w:ascii="Calibri" w:hAnsi="Calibri" w:cs="Times New Roman"/>
          <w:bCs/>
        </w:rPr>
        <w:t>and contain 1,700 tonnes CO</w:t>
      </w:r>
      <w:r w:rsidRPr="0066650C">
        <w:rPr>
          <w:rFonts w:ascii="Calibri" w:hAnsi="Calibri" w:cs="Times New Roman"/>
          <w:bCs/>
          <w:vertAlign w:val="subscript"/>
        </w:rPr>
        <w:t>2</w:t>
      </w:r>
      <w:r>
        <w:rPr>
          <w:rFonts w:ascii="Calibri" w:hAnsi="Calibri" w:cs="Times New Roman"/>
          <w:bCs/>
        </w:rPr>
        <w:t xml:space="preserve"> equivalent per ha (</w:t>
      </w:r>
      <w:r w:rsidRPr="00F40008">
        <w:rPr>
          <w:rFonts w:ascii="Calibri" w:hAnsi="Calibri"/>
        </w:rPr>
        <w:t>Heider</w:t>
      </w:r>
      <w:r>
        <w:rPr>
          <w:rFonts w:ascii="Calibri" w:hAnsi="Calibri"/>
        </w:rPr>
        <w:t xml:space="preserve"> 2013) </w:t>
      </w:r>
      <w:r>
        <w:rPr>
          <w:rFonts w:ascii="Calibri" w:hAnsi="Calibri" w:cs="Times New Roman"/>
          <w:bCs/>
        </w:rPr>
        <w:t>almost 10-fold the forest carbon stock average for Fiji’s forests (</w:t>
      </w:r>
      <w:r w:rsidR="000A3646">
        <w:rPr>
          <w:rFonts w:ascii="Calibri" w:hAnsi="Calibri" w:cs="Times New Roman"/>
          <w:bCs/>
        </w:rPr>
        <w:t>excluding</w:t>
      </w:r>
      <w:r>
        <w:rPr>
          <w:rFonts w:ascii="Calibri" w:hAnsi="Calibri" w:cs="Times New Roman"/>
          <w:bCs/>
        </w:rPr>
        <w:t xml:space="preserve"> mangroves) of 175 tonnes CO</w:t>
      </w:r>
      <w:r w:rsidRPr="0066650C">
        <w:rPr>
          <w:rFonts w:ascii="Calibri" w:hAnsi="Calibri" w:cs="Times New Roman"/>
          <w:bCs/>
          <w:vertAlign w:val="subscript"/>
        </w:rPr>
        <w:t>2</w:t>
      </w:r>
      <w:r>
        <w:rPr>
          <w:rFonts w:ascii="Calibri" w:hAnsi="Calibri" w:cs="Times New Roman"/>
          <w:bCs/>
        </w:rPr>
        <w:t xml:space="preserve"> equivalent per ha (</w:t>
      </w:r>
      <w:r>
        <w:rPr>
          <w:rFonts w:ascii="Calibri" w:hAnsi="Calibri"/>
        </w:rPr>
        <w:t>Payton and Weaver</w:t>
      </w:r>
      <w:r w:rsidRPr="00F40008">
        <w:rPr>
          <w:rFonts w:ascii="Calibri" w:hAnsi="Calibri"/>
        </w:rPr>
        <w:t xml:space="preserve"> 2011</w:t>
      </w:r>
      <w:r>
        <w:rPr>
          <w:rFonts w:ascii="Calibri" w:hAnsi="Calibri"/>
        </w:rPr>
        <w:t xml:space="preserve">). </w:t>
      </w:r>
      <w:r w:rsidR="00684F13">
        <w:rPr>
          <w:rFonts w:ascii="Calibri" w:hAnsi="Calibri" w:cs="Times New Roman"/>
          <w:bCs/>
        </w:rPr>
        <w:t>In summary, t</w:t>
      </w:r>
      <w:r w:rsidR="00692941" w:rsidRPr="00684F13">
        <w:rPr>
          <w:rFonts w:ascii="Calibri" w:hAnsi="Calibri" w:cs="Times New Roman"/>
          <w:bCs/>
        </w:rPr>
        <w:t>h</w:t>
      </w:r>
      <w:r w:rsidR="00684F13">
        <w:rPr>
          <w:rFonts w:ascii="Calibri" w:hAnsi="Calibri" w:cs="Times New Roman"/>
          <w:bCs/>
        </w:rPr>
        <w:t xml:space="preserve">e catchment approach </w:t>
      </w:r>
      <w:r w:rsidR="00692941" w:rsidRPr="00684F13">
        <w:rPr>
          <w:rFonts w:ascii="Calibri" w:hAnsi="Calibri" w:cs="Times New Roman"/>
          <w:bCs/>
        </w:rPr>
        <w:t>is consistent with the R2R approach</w:t>
      </w:r>
      <w:r w:rsidR="00684F13">
        <w:rPr>
          <w:rFonts w:ascii="Calibri" w:hAnsi="Calibri" w:cs="Times New Roman"/>
          <w:bCs/>
        </w:rPr>
        <w:t>, and provides</w:t>
      </w:r>
      <w:r w:rsidR="00692941" w:rsidRPr="00684F13">
        <w:rPr>
          <w:rFonts w:ascii="Calibri" w:hAnsi="Calibri" w:cs="Times New Roman"/>
          <w:bCs/>
        </w:rPr>
        <w:t xml:space="preserve"> a convenient approach </w:t>
      </w:r>
      <w:r w:rsidR="00684F13">
        <w:rPr>
          <w:rFonts w:ascii="Calibri" w:hAnsi="Calibri" w:cs="Times New Roman"/>
          <w:bCs/>
        </w:rPr>
        <w:t xml:space="preserve">to address all of </w:t>
      </w:r>
      <w:r w:rsidR="00692941" w:rsidRPr="00684F13">
        <w:rPr>
          <w:rFonts w:ascii="Calibri" w:hAnsi="Calibri" w:cs="Times New Roman"/>
          <w:bCs/>
        </w:rPr>
        <w:t xml:space="preserve">the relevant focal areas of </w:t>
      </w:r>
      <w:r w:rsidR="00684F13">
        <w:rPr>
          <w:rFonts w:ascii="Calibri" w:hAnsi="Calibri" w:cs="Times New Roman"/>
          <w:bCs/>
        </w:rPr>
        <w:t xml:space="preserve">GEF - BLD, LD, CC, SFM, </w:t>
      </w:r>
      <w:r w:rsidR="00435EC0">
        <w:rPr>
          <w:rFonts w:ascii="Calibri" w:hAnsi="Calibri" w:cs="Times New Roman"/>
          <w:bCs/>
        </w:rPr>
        <w:t>and IW</w:t>
      </w:r>
      <w:r w:rsidR="00692941" w:rsidRPr="00684F13">
        <w:rPr>
          <w:rFonts w:ascii="Calibri" w:hAnsi="Calibri" w:cs="Times New Roman"/>
          <w:bCs/>
        </w:rPr>
        <w:t>.</w:t>
      </w:r>
    </w:p>
    <w:p w14:paraId="5CE1D549" w14:textId="77777777" w:rsidR="00135F4A" w:rsidRPr="00684F13" w:rsidRDefault="00135F4A" w:rsidP="000F563B">
      <w:pPr>
        <w:spacing w:after="0" w:line="240" w:lineRule="auto"/>
        <w:jc w:val="both"/>
        <w:rPr>
          <w:rFonts w:ascii="Calibri" w:hAnsi="Calibri" w:cs="Times New Roman"/>
          <w:bCs/>
        </w:rPr>
      </w:pPr>
    </w:p>
    <w:p w14:paraId="4F2D1E44" w14:textId="2E8256D5" w:rsidR="004F1700" w:rsidRPr="004F1700" w:rsidRDefault="004F1700" w:rsidP="004F1700">
      <w:pPr>
        <w:pStyle w:val="Heading4"/>
      </w:pPr>
      <w:r>
        <w:t>2.2.2 Selection of pr</w:t>
      </w:r>
      <w:r w:rsidR="00840A4B">
        <w:t>iority</w:t>
      </w:r>
      <w:r>
        <w:t xml:space="preserve"> catchments </w:t>
      </w:r>
    </w:p>
    <w:p w14:paraId="4E30366E" w14:textId="77777777" w:rsidR="00986D56" w:rsidRDefault="00986D56" w:rsidP="00986D56">
      <w:pPr>
        <w:spacing w:before="120" w:after="120" w:line="240" w:lineRule="auto"/>
        <w:jc w:val="both"/>
        <w:rPr>
          <w:rFonts w:ascii="Calibri" w:hAnsi="Calibri" w:cs="Times New Roman"/>
          <w:bCs/>
        </w:rPr>
      </w:pPr>
      <w:r>
        <w:rPr>
          <w:rFonts w:ascii="Calibri" w:hAnsi="Calibri" w:cs="Times New Roman"/>
          <w:bCs/>
        </w:rPr>
        <w:t>Six priority catchments were selected to develop R2R management approaches in Fiji, viz Ba, Labasa, Rewa/Waidina, Tunuloa, Tuva and Vunivia. These catchments were chosen to provide a diverse set of catchments with broad geographic spread on the two main islands in order to maximize opportunities for impact and learning.  They include:</w:t>
      </w:r>
    </w:p>
    <w:p w14:paraId="4F9282CC" w14:textId="2979DDAF" w:rsidR="00986D56" w:rsidRPr="00840A4B" w:rsidRDefault="00986D56" w:rsidP="00CA3210">
      <w:pPr>
        <w:pStyle w:val="ListParagraph"/>
        <w:numPr>
          <w:ilvl w:val="0"/>
          <w:numId w:val="49"/>
        </w:numPr>
        <w:spacing w:before="120" w:after="120" w:line="240" w:lineRule="auto"/>
        <w:ind w:left="426" w:hanging="426"/>
        <w:jc w:val="both"/>
        <w:rPr>
          <w:rFonts w:ascii="Calibri" w:hAnsi="Calibri" w:cs="Times New Roman"/>
          <w:bCs/>
        </w:rPr>
      </w:pPr>
      <w:r>
        <w:rPr>
          <w:rFonts w:ascii="Calibri" w:hAnsi="Calibri" w:cs="Times New Roman"/>
          <w:bCs/>
        </w:rPr>
        <w:t>C</w:t>
      </w:r>
      <w:r w:rsidRPr="008435D8">
        <w:rPr>
          <w:rFonts w:ascii="Calibri" w:hAnsi="Calibri" w:cs="Times New Roman"/>
          <w:bCs/>
        </w:rPr>
        <w:t>atchments with critical importance for biodiversity conservation</w:t>
      </w:r>
      <w:r>
        <w:rPr>
          <w:rFonts w:ascii="Calibri" w:hAnsi="Calibri" w:cs="Times New Roman"/>
          <w:bCs/>
        </w:rPr>
        <w:t xml:space="preserve"> encompassing endangered </w:t>
      </w:r>
      <w:r w:rsidR="00CD6E5D">
        <w:rPr>
          <w:rFonts w:ascii="Calibri" w:hAnsi="Calibri" w:cs="Times New Roman"/>
          <w:bCs/>
        </w:rPr>
        <w:t>ecosystems</w:t>
      </w:r>
      <w:r>
        <w:rPr>
          <w:rFonts w:ascii="Calibri" w:hAnsi="Calibri" w:cs="Times New Roman"/>
          <w:bCs/>
        </w:rPr>
        <w:t xml:space="preserve"> and species</w:t>
      </w:r>
      <w:r w:rsidRPr="008435D8">
        <w:rPr>
          <w:rFonts w:ascii="Calibri" w:hAnsi="Calibri" w:cs="Times New Roman"/>
          <w:bCs/>
        </w:rPr>
        <w:t xml:space="preserve"> i.e. Tunuloa, Vunivia and Waidina (Sovi Basin), </w:t>
      </w:r>
    </w:p>
    <w:p w14:paraId="47311EBF" w14:textId="6BE457A6" w:rsidR="00986D56" w:rsidRPr="00840A4B" w:rsidRDefault="00986D56" w:rsidP="00CA3210">
      <w:pPr>
        <w:pStyle w:val="ListParagraph"/>
        <w:numPr>
          <w:ilvl w:val="0"/>
          <w:numId w:val="49"/>
        </w:numPr>
        <w:spacing w:before="120" w:after="120" w:line="240" w:lineRule="auto"/>
        <w:ind w:left="426" w:hanging="426"/>
        <w:jc w:val="both"/>
        <w:rPr>
          <w:rFonts w:ascii="Calibri" w:hAnsi="Calibri" w:cs="Times New Roman"/>
          <w:bCs/>
        </w:rPr>
      </w:pPr>
      <w:r>
        <w:rPr>
          <w:rFonts w:ascii="Calibri" w:hAnsi="Calibri" w:cs="Times New Roman"/>
          <w:bCs/>
        </w:rPr>
        <w:t xml:space="preserve">Catchments associated with </w:t>
      </w:r>
      <w:r w:rsidRPr="008435D8">
        <w:rPr>
          <w:rFonts w:ascii="Calibri" w:hAnsi="Calibri" w:cs="Times New Roman"/>
          <w:bCs/>
        </w:rPr>
        <w:t xml:space="preserve">three of the four most critical </w:t>
      </w:r>
      <w:r>
        <w:rPr>
          <w:rFonts w:ascii="Calibri" w:hAnsi="Calibri" w:cs="Times New Roman"/>
          <w:bCs/>
        </w:rPr>
        <w:t xml:space="preserve">and largest </w:t>
      </w:r>
      <w:r w:rsidRPr="008435D8">
        <w:rPr>
          <w:rFonts w:ascii="Calibri" w:hAnsi="Calibri" w:cs="Times New Roman"/>
          <w:bCs/>
        </w:rPr>
        <w:t>mangrove stands</w:t>
      </w:r>
      <w:r>
        <w:rPr>
          <w:rFonts w:ascii="Calibri" w:hAnsi="Calibri" w:cs="Times New Roman"/>
          <w:bCs/>
        </w:rPr>
        <w:t xml:space="preserve"> in </w:t>
      </w:r>
      <w:r w:rsidR="00CD6E5D">
        <w:rPr>
          <w:rFonts w:ascii="Calibri" w:hAnsi="Calibri" w:cs="Times New Roman"/>
          <w:bCs/>
        </w:rPr>
        <w:t>Fiji</w:t>
      </w:r>
      <w:r w:rsidRPr="008435D8">
        <w:rPr>
          <w:rFonts w:ascii="Calibri" w:hAnsi="Calibri" w:cs="Times New Roman"/>
          <w:bCs/>
        </w:rPr>
        <w:t xml:space="preserve">, </w:t>
      </w:r>
      <w:r>
        <w:rPr>
          <w:rFonts w:ascii="Calibri" w:hAnsi="Calibri" w:cs="Times New Roman"/>
          <w:bCs/>
        </w:rPr>
        <w:t xml:space="preserve">and </w:t>
      </w:r>
      <w:r w:rsidRPr="008435D8">
        <w:rPr>
          <w:rFonts w:ascii="Calibri" w:hAnsi="Calibri" w:cs="Times New Roman"/>
          <w:bCs/>
        </w:rPr>
        <w:t xml:space="preserve">with international significance, for fisheries and carbon sequestration, i.e. </w:t>
      </w:r>
      <w:r>
        <w:rPr>
          <w:rFonts w:ascii="Calibri" w:hAnsi="Calibri" w:cs="Times New Roman"/>
          <w:bCs/>
        </w:rPr>
        <w:t xml:space="preserve">Ba, Labasa and Rewa deltas, and </w:t>
      </w:r>
    </w:p>
    <w:p w14:paraId="7FEBFA82" w14:textId="25F85C06" w:rsidR="00986D56" w:rsidRPr="00986D56" w:rsidRDefault="00986D56" w:rsidP="00CA3210">
      <w:pPr>
        <w:pStyle w:val="ListParagraph"/>
        <w:numPr>
          <w:ilvl w:val="0"/>
          <w:numId w:val="49"/>
        </w:numPr>
        <w:spacing w:before="120" w:after="120" w:line="240" w:lineRule="auto"/>
        <w:ind w:left="426" w:hanging="426"/>
        <w:jc w:val="both"/>
        <w:rPr>
          <w:rFonts w:ascii="Calibri" w:hAnsi="Calibri" w:cs="Times New Roman"/>
          <w:bCs/>
        </w:rPr>
      </w:pPr>
      <w:r>
        <w:rPr>
          <w:rFonts w:ascii="Calibri" w:hAnsi="Calibri" w:cs="Times New Roman"/>
          <w:bCs/>
        </w:rPr>
        <w:t>C</w:t>
      </w:r>
      <w:r w:rsidRPr="008435D8">
        <w:rPr>
          <w:rFonts w:ascii="Calibri" w:hAnsi="Calibri" w:cs="Times New Roman"/>
          <w:bCs/>
        </w:rPr>
        <w:t xml:space="preserve">atchments with highly degraded hinterlands, </w:t>
      </w:r>
      <w:r>
        <w:rPr>
          <w:rFonts w:ascii="Calibri" w:hAnsi="Calibri" w:cs="Times New Roman"/>
          <w:bCs/>
        </w:rPr>
        <w:t xml:space="preserve"> notably</w:t>
      </w:r>
      <w:r w:rsidRPr="008435D8">
        <w:rPr>
          <w:rFonts w:ascii="Calibri" w:hAnsi="Calibri" w:cs="Times New Roman"/>
          <w:bCs/>
        </w:rPr>
        <w:t xml:space="preserve"> Ba, Labasa and Tuva which present </w:t>
      </w:r>
      <w:r w:rsidRPr="00986D56">
        <w:rPr>
          <w:rFonts w:ascii="Calibri" w:hAnsi="Calibri" w:cs="Times New Roman"/>
          <w:bCs/>
        </w:rPr>
        <w:t>opportunities for improved land management providing dividends in terms of enhanced, sustainable livelihoods and carbon sequestration (forest and soil carbon) as well as reducing downstream flash flooding in the major population centres of Ba and Labasa, numerous villages and settlements.</w:t>
      </w:r>
    </w:p>
    <w:p w14:paraId="1F1E6497" w14:textId="7935C24F" w:rsidR="00986D56" w:rsidRDefault="00986D56" w:rsidP="00986D56">
      <w:pPr>
        <w:jc w:val="both"/>
        <w:rPr>
          <w:rFonts w:ascii="Calibri" w:hAnsi="Calibri" w:cs="Times New Roman"/>
        </w:rPr>
      </w:pPr>
      <w:r w:rsidRPr="00130285">
        <w:rPr>
          <w:rFonts w:ascii="Calibri" w:hAnsi="Calibri" w:cs="Times New Roman"/>
          <w:bCs/>
        </w:rPr>
        <w:t>The location and extent of the six c</w:t>
      </w:r>
      <w:r w:rsidR="001805BE">
        <w:rPr>
          <w:rFonts w:ascii="Calibri" w:hAnsi="Calibri" w:cs="Times New Roman"/>
          <w:bCs/>
        </w:rPr>
        <w:t>atchments are shown in Figures 3 and 4</w:t>
      </w:r>
      <w:r w:rsidRPr="00130285">
        <w:rPr>
          <w:rFonts w:ascii="Calibri" w:hAnsi="Calibri" w:cs="Times New Roman"/>
          <w:bCs/>
        </w:rPr>
        <w:t>. Selected biophysical and other information on</w:t>
      </w:r>
      <w:r>
        <w:rPr>
          <w:rFonts w:ascii="Calibri" w:hAnsi="Calibri" w:cs="Times New Roman"/>
          <w:bCs/>
        </w:rPr>
        <w:t xml:space="preserve"> the </w:t>
      </w:r>
      <w:r w:rsidR="00463497">
        <w:rPr>
          <w:rFonts w:ascii="Calibri" w:hAnsi="Calibri" w:cs="Times New Roman"/>
          <w:bCs/>
        </w:rPr>
        <w:t>catchments is given in Table 9</w:t>
      </w:r>
      <w:r w:rsidRPr="00130285">
        <w:rPr>
          <w:rFonts w:ascii="Calibri" w:hAnsi="Calibri" w:cs="Times New Roman"/>
        </w:rPr>
        <w:t>. For the six catchments the total area of forest (all types) is 136,207 ha, agricultural cropland is 19,066 ha and rangeland/grasslands is 82,206 ha.</w:t>
      </w:r>
      <w:r>
        <w:rPr>
          <w:rFonts w:ascii="Calibri" w:hAnsi="Calibri" w:cs="Times New Roman"/>
        </w:rPr>
        <w:t xml:space="preserve"> </w:t>
      </w:r>
      <w:r w:rsidRPr="00130285">
        <w:rPr>
          <w:rFonts w:ascii="Calibri" w:hAnsi="Calibri" w:cs="Times New Roman"/>
        </w:rPr>
        <w:t>D</w:t>
      </w:r>
      <w:r>
        <w:rPr>
          <w:rFonts w:ascii="Calibri" w:hAnsi="Calibri" w:cs="Times New Roman"/>
        </w:rPr>
        <w:t xml:space="preserve">etailed descriptions of the </w:t>
      </w:r>
      <w:r w:rsidRPr="00130285">
        <w:rPr>
          <w:rFonts w:ascii="Calibri" w:hAnsi="Calibri" w:cs="Times New Roman"/>
        </w:rPr>
        <w:t>c</w:t>
      </w:r>
      <w:r>
        <w:rPr>
          <w:rFonts w:ascii="Calibri" w:hAnsi="Calibri" w:cs="Times New Roman"/>
        </w:rPr>
        <w:t>atchments are provided in Annex 1, together with a s</w:t>
      </w:r>
      <w:r w:rsidRPr="00130285">
        <w:rPr>
          <w:rFonts w:ascii="Calibri" w:hAnsi="Calibri" w:cs="Times New Roman"/>
        </w:rPr>
        <w:t>ummary of critic</w:t>
      </w:r>
      <w:r>
        <w:rPr>
          <w:rFonts w:ascii="Calibri" w:hAnsi="Calibri" w:cs="Times New Roman"/>
        </w:rPr>
        <w:t xml:space="preserve">al physical features of the </w:t>
      </w:r>
      <w:r w:rsidRPr="00130285">
        <w:rPr>
          <w:rFonts w:ascii="Calibri" w:hAnsi="Calibri" w:cs="Times New Roman"/>
        </w:rPr>
        <w:t xml:space="preserve">catchments and implications for </w:t>
      </w:r>
      <w:r>
        <w:rPr>
          <w:rFonts w:ascii="Calibri" w:hAnsi="Calibri" w:cs="Times New Roman"/>
        </w:rPr>
        <w:t xml:space="preserve">the </w:t>
      </w:r>
      <w:r w:rsidRPr="00130285">
        <w:rPr>
          <w:rFonts w:ascii="Calibri" w:hAnsi="Calibri" w:cs="Times New Roman"/>
        </w:rPr>
        <w:t>R2R</w:t>
      </w:r>
      <w:r>
        <w:rPr>
          <w:rFonts w:ascii="Calibri" w:hAnsi="Calibri" w:cs="Times New Roman"/>
        </w:rPr>
        <w:t xml:space="preserve"> </w:t>
      </w:r>
      <w:r w:rsidR="00CD6E5D">
        <w:rPr>
          <w:rFonts w:ascii="Calibri" w:hAnsi="Calibri" w:cs="Times New Roman"/>
        </w:rPr>
        <w:t>management</w:t>
      </w:r>
      <w:r>
        <w:rPr>
          <w:rFonts w:ascii="Calibri" w:hAnsi="Calibri" w:cs="Times New Roman"/>
        </w:rPr>
        <w:t xml:space="preserve"> in Annex 2.</w:t>
      </w:r>
    </w:p>
    <w:p w14:paraId="1A79ED7A" w14:textId="27857100" w:rsidR="004F1700" w:rsidRDefault="00986D56" w:rsidP="000F563B">
      <w:pPr>
        <w:spacing w:after="0"/>
        <w:jc w:val="both"/>
        <w:rPr>
          <w:rFonts w:ascii="Calibri" w:hAnsi="Calibri" w:cs="Times New Roman"/>
          <w:bCs/>
        </w:rPr>
      </w:pPr>
      <w:r>
        <w:rPr>
          <w:rFonts w:ascii="Calibri" w:hAnsi="Calibri" w:cs="Times New Roman"/>
        </w:rPr>
        <w:t xml:space="preserve">The GoF </w:t>
      </w:r>
      <w:r w:rsidR="004F1700" w:rsidRPr="004F1700">
        <w:rPr>
          <w:rFonts w:ascii="Calibri" w:hAnsi="Calibri" w:cs="Times New Roman"/>
          <w:bCs/>
        </w:rPr>
        <w:t>submitted a full proposal to the Adaptation Fund Board to support community level climate change adaptation planning and implementation for the Ba Catchment.</w:t>
      </w:r>
      <w:r w:rsidR="004F1700">
        <w:rPr>
          <w:rFonts w:ascii="Calibri" w:hAnsi="Calibri" w:cs="Times New Roman"/>
          <w:bCs/>
        </w:rPr>
        <w:t xml:space="preserve"> There is considerable </w:t>
      </w:r>
      <w:r w:rsidR="004F1700" w:rsidRPr="004F1700">
        <w:rPr>
          <w:rFonts w:ascii="Calibri" w:hAnsi="Calibri" w:cs="Times New Roman"/>
          <w:bCs/>
        </w:rPr>
        <w:t xml:space="preserve">overlap in the proposed activities in the AFB and R2R project documents. This R2R project will </w:t>
      </w:r>
      <w:r>
        <w:rPr>
          <w:rFonts w:ascii="Calibri" w:hAnsi="Calibri" w:cs="Times New Roman"/>
          <w:bCs/>
        </w:rPr>
        <w:t xml:space="preserve">leave out </w:t>
      </w:r>
      <w:r w:rsidR="004F1700" w:rsidRPr="004F1700">
        <w:rPr>
          <w:rFonts w:ascii="Calibri" w:hAnsi="Calibri" w:cs="Times New Roman"/>
          <w:bCs/>
        </w:rPr>
        <w:t>Ba catchment if and when the AFB proposal is approved. Projects funds that will be released from Ba catchment will be reallocated to the other catchments</w:t>
      </w:r>
      <w:r w:rsidR="004F1700">
        <w:rPr>
          <w:rFonts w:ascii="Calibri" w:hAnsi="Calibri" w:cs="Times New Roman"/>
          <w:bCs/>
        </w:rPr>
        <w:t xml:space="preserve">, including the entire Rewa catchment, </w:t>
      </w:r>
      <w:r w:rsidR="004F1700" w:rsidRPr="004F1700">
        <w:rPr>
          <w:rFonts w:ascii="Calibri" w:hAnsi="Calibri" w:cs="Times New Roman"/>
          <w:bCs/>
        </w:rPr>
        <w:t>and in other cross-cutting components</w:t>
      </w:r>
      <w:r w:rsidR="00851DB1">
        <w:rPr>
          <w:rFonts w:ascii="Calibri" w:hAnsi="Calibri" w:cs="Times New Roman"/>
          <w:bCs/>
        </w:rPr>
        <w:t xml:space="preserve"> </w:t>
      </w:r>
      <w:r w:rsidR="00851DB1" w:rsidRPr="00851DB1">
        <w:rPr>
          <w:rFonts w:ascii="Calibri" w:hAnsi="Calibri" w:cs="Times New Roman"/>
          <w:bCs/>
        </w:rPr>
        <w:t>for consideration by the Project Steering Committee</w:t>
      </w:r>
      <w:r w:rsidR="004F1700" w:rsidRPr="004F1700">
        <w:rPr>
          <w:rFonts w:ascii="Calibri" w:hAnsi="Calibri" w:cs="Times New Roman"/>
          <w:bCs/>
        </w:rPr>
        <w:t>.</w:t>
      </w:r>
    </w:p>
    <w:p w14:paraId="5D013023" w14:textId="77777777" w:rsidR="000F563B" w:rsidRPr="004F1700" w:rsidRDefault="000F563B" w:rsidP="000F563B">
      <w:pPr>
        <w:spacing w:after="0"/>
        <w:jc w:val="both"/>
        <w:rPr>
          <w:rFonts w:ascii="Calibri" w:hAnsi="Calibri" w:cs="Times New Roman"/>
          <w:bCs/>
        </w:rPr>
      </w:pPr>
    </w:p>
    <w:p w14:paraId="5828B34B" w14:textId="3F6E5165" w:rsidR="004F1700" w:rsidRDefault="004F1700" w:rsidP="00CA3210">
      <w:pPr>
        <w:pStyle w:val="Heading4"/>
        <w:numPr>
          <w:ilvl w:val="2"/>
          <w:numId w:val="50"/>
        </w:numPr>
      </w:pPr>
      <w:r>
        <w:t>Selection of project partners</w:t>
      </w:r>
    </w:p>
    <w:p w14:paraId="11A0900D" w14:textId="77777777" w:rsidR="000F563B" w:rsidRDefault="000F563B" w:rsidP="000F563B">
      <w:pPr>
        <w:spacing w:after="0"/>
        <w:jc w:val="both"/>
        <w:rPr>
          <w:rFonts w:ascii="Calibri" w:hAnsi="Calibri"/>
        </w:rPr>
      </w:pPr>
    </w:p>
    <w:p w14:paraId="47B95D69" w14:textId="4F0537AA" w:rsidR="00692941" w:rsidRPr="00663965" w:rsidRDefault="00986D56" w:rsidP="000F563B">
      <w:pPr>
        <w:spacing w:after="0"/>
        <w:jc w:val="both"/>
        <w:rPr>
          <w:rFonts w:ascii="Calibri" w:hAnsi="Calibri"/>
        </w:rPr>
      </w:pPr>
      <w:r>
        <w:rPr>
          <w:rFonts w:ascii="Calibri" w:hAnsi="Calibri"/>
        </w:rPr>
        <w:t>This</w:t>
      </w:r>
      <w:r w:rsidRPr="00986D56">
        <w:rPr>
          <w:rFonts w:ascii="Calibri" w:hAnsi="Calibri"/>
        </w:rPr>
        <w:t xml:space="preserve"> project </w:t>
      </w:r>
      <w:r>
        <w:rPr>
          <w:rFonts w:ascii="Calibri" w:hAnsi="Calibri"/>
        </w:rPr>
        <w:t xml:space="preserve">will have a large number of </w:t>
      </w:r>
      <w:r w:rsidR="00663965">
        <w:rPr>
          <w:rFonts w:ascii="Calibri" w:hAnsi="Calibri"/>
        </w:rPr>
        <w:t xml:space="preserve">national implementing </w:t>
      </w:r>
      <w:r>
        <w:rPr>
          <w:rFonts w:ascii="Calibri" w:hAnsi="Calibri"/>
        </w:rPr>
        <w:t xml:space="preserve">partners </w:t>
      </w:r>
      <w:r w:rsidR="00663965">
        <w:rPr>
          <w:rFonts w:ascii="Calibri" w:hAnsi="Calibri"/>
        </w:rPr>
        <w:t>to deal with its</w:t>
      </w:r>
      <w:r>
        <w:rPr>
          <w:rFonts w:ascii="Calibri" w:hAnsi="Calibri"/>
        </w:rPr>
        <w:t xml:space="preserve"> wide scope, both in terms of sectors</w:t>
      </w:r>
      <w:r w:rsidR="0096671D">
        <w:rPr>
          <w:rFonts w:ascii="Calibri" w:hAnsi="Calibri"/>
        </w:rPr>
        <w:t xml:space="preserve"> and themes</w:t>
      </w:r>
      <w:r>
        <w:rPr>
          <w:rFonts w:ascii="Calibri" w:hAnsi="Calibri"/>
        </w:rPr>
        <w:t xml:space="preserve"> covered and geographic spread. The selection of </w:t>
      </w:r>
      <w:r w:rsidR="00663965">
        <w:rPr>
          <w:rFonts w:ascii="Calibri" w:hAnsi="Calibri"/>
        </w:rPr>
        <w:t>implementing</w:t>
      </w:r>
      <w:r>
        <w:rPr>
          <w:rFonts w:ascii="Calibri" w:hAnsi="Calibri"/>
        </w:rPr>
        <w:t xml:space="preserve"> partners has been undertaken through broad consultative process, including considerable meetings, and input fr</w:t>
      </w:r>
      <w:r w:rsidR="00663965">
        <w:rPr>
          <w:rFonts w:ascii="Calibri" w:hAnsi="Calibri"/>
        </w:rPr>
        <w:t>om Government and NGO sectors. This has included a</w:t>
      </w:r>
      <w:r>
        <w:rPr>
          <w:rFonts w:ascii="Calibri" w:hAnsi="Calibri"/>
        </w:rPr>
        <w:t xml:space="preserve"> thorough review of the stakeholders, their capacities, roles, interests and synergies has been undertaken as reported elsewhere in this project document. </w:t>
      </w:r>
      <w:r w:rsidR="00663965">
        <w:rPr>
          <w:rFonts w:ascii="Calibri" w:hAnsi="Calibri"/>
        </w:rPr>
        <w:t xml:space="preserve"> The GoF implementing partners are those whose mandate covers and overlaps the work and capacity building to be undertaken in the project and these agencies are also involved on the </w:t>
      </w:r>
      <w:r w:rsidR="009365AA">
        <w:rPr>
          <w:rFonts w:ascii="Calibri" w:hAnsi="Calibri"/>
        </w:rPr>
        <w:t>Project Steering Committee</w:t>
      </w:r>
      <w:r w:rsidR="00663965">
        <w:rPr>
          <w:rFonts w:ascii="Calibri" w:hAnsi="Calibri"/>
        </w:rPr>
        <w:t xml:space="preserve"> and through substantial co-financing.  The positioning</w:t>
      </w:r>
      <w:r w:rsidR="001D0BD8">
        <w:rPr>
          <w:rFonts w:ascii="Calibri" w:hAnsi="Calibri"/>
        </w:rPr>
        <w:t xml:space="preserve"> and location</w:t>
      </w:r>
      <w:r w:rsidR="00663965">
        <w:rPr>
          <w:rFonts w:ascii="Calibri" w:hAnsi="Calibri"/>
        </w:rPr>
        <w:t xml:space="preserve"> of critical R2R project staff in </w:t>
      </w:r>
      <w:r w:rsidR="001D0BD8">
        <w:rPr>
          <w:rFonts w:ascii="Calibri" w:hAnsi="Calibri"/>
        </w:rPr>
        <w:t xml:space="preserve">three </w:t>
      </w:r>
      <w:r w:rsidR="00663965">
        <w:rPr>
          <w:rFonts w:ascii="Calibri" w:hAnsi="Calibri"/>
        </w:rPr>
        <w:t xml:space="preserve">different GoF </w:t>
      </w:r>
      <w:r w:rsidR="001D0BD8">
        <w:rPr>
          <w:rFonts w:ascii="Calibri" w:hAnsi="Calibri"/>
        </w:rPr>
        <w:t xml:space="preserve">Ministries and </w:t>
      </w:r>
      <w:r w:rsidR="00663965">
        <w:rPr>
          <w:rFonts w:ascii="Calibri" w:hAnsi="Calibri"/>
        </w:rPr>
        <w:t xml:space="preserve">departments </w:t>
      </w:r>
      <w:r w:rsidR="003039E5">
        <w:rPr>
          <w:rFonts w:ascii="Calibri" w:hAnsi="Calibri"/>
        </w:rPr>
        <w:t xml:space="preserve">(Departments of Environment and Forestry, Ministry of Provincial </w:t>
      </w:r>
      <w:r w:rsidR="00CD6E5D">
        <w:rPr>
          <w:rFonts w:ascii="Calibri" w:hAnsi="Calibri"/>
        </w:rPr>
        <w:t>Development</w:t>
      </w:r>
      <w:r w:rsidR="003039E5">
        <w:rPr>
          <w:rFonts w:ascii="Calibri" w:hAnsi="Calibri"/>
        </w:rPr>
        <w:t xml:space="preserve">) </w:t>
      </w:r>
      <w:r w:rsidR="00663965">
        <w:rPr>
          <w:rFonts w:ascii="Calibri" w:hAnsi="Calibri"/>
        </w:rPr>
        <w:t xml:space="preserve">will not only help to ensure effective project delivery and monitoring, but also to build bridges and communications between the different concerned departments. The selection of </w:t>
      </w:r>
      <w:r w:rsidR="00663965">
        <w:rPr>
          <w:rFonts w:ascii="Calibri" w:hAnsi="Calibri" w:cs="Times New Roman"/>
          <w:bCs/>
        </w:rPr>
        <w:t xml:space="preserve">NGOs for implementation has been based on their capacities and especially takes into account their history of involvement and work with communities in the selected </w:t>
      </w:r>
      <w:r w:rsidR="00C41D66">
        <w:rPr>
          <w:rFonts w:ascii="Calibri" w:hAnsi="Calibri" w:cs="Times New Roman"/>
          <w:bCs/>
        </w:rPr>
        <w:t>priority catchment</w:t>
      </w:r>
      <w:r w:rsidR="00663965">
        <w:rPr>
          <w:rFonts w:ascii="Calibri" w:hAnsi="Calibri" w:cs="Times New Roman"/>
          <w:bCs/>
        </w:rPr>
        <w:t xml:space="preserve">s. Certain NGOs have well-established relationships and trust, in the selected </w:t>
      </w:r>
      <w:r w:rsidR="00C41D66">
        <w:rPr>
          <w:rFonts w:ascii="Calibri" w:hAnsi="Calibri" w:cs="Times New Roman"/>
          <w:bCs/>
        </w:rPr>
        <w:t>priority catchment</w:t>
      </w:r>
      <w:r w:rsidR="00663965">
        <w:rPr>
          <w:rFonts w:ascii="Calibri" w:hAnsi="Calibri" w:cs="Times New Roman"/>
          <w:bCs/>
        </w:rPr>
        <w:t xml:space="preserve">s, such as Birdlife International/NFMV in Tunuloa and WWF in Macuata coastal/fishing communities. The USP IAS is the only organization in Fiji with the capacity to undertake the proposed biodiversity </w:t>
      </w:r>
      <w:r w:rsidR="00CD6E5D">
        <w:rPr>
          <w:rFonts w:ascii="Calibri" w:hAnsi="Calibri" w:cs="Times New Roman"/>
          <w:bCs/>
        </w:rPr>
        <w:t>assessments</w:t>
      </w:r>
      <w:r w:rsidR="00663965">
        <w:rPr>
          <w:rFonts w:ascii="Calibri" w:hAnsi="Calibri" w:cs="Times New Roman"/>
          <w:bCs/>
        </w:rPr>
        <w:t>, which in turn will build national</w:t>
      </w:r>
      <w:r w:rsidR="003039E5">
        <w:rPr>
          <w:rFonts w:ascii="Calibri" w:hAnsi="Calibri" w:cs="Times New Roman"/>
          <w:bCs/>
        </w:rPr>
        <w:t xml:space="preserve"> and regional capacity. </w:t>
      </w:r>
      <w:r w:rsidR="0096671D">
        <w:rPr>
          <w:rFonts w:ascii="Calibri" w:hAnsi="Calibri" w:cs="Times New Roman"/>
          <w:bCs/>
        </w:rPr>
        <w:t xml:space="preserve"> Section 3.2 lists the various stakeholders and partners and their respective roles in project implementation.</w:t>
      </w:r>
    </w:p>
    <w:p w14:paraId="1BF3603D" w14:textId="50246126" w:rsidR="008A1625" w:rsidRPr="00130285" w:rsidRDefault="008A1625" w:rsidP="008A1625">
      <w:pPr>
        <w:spacing w:before="120" w:after="120" w:line="240" w:lineRule="auto"/>
        <w:rPr>
          <w:rFonts w:ascii="Calibri" w:hAnsi="Calibri" w:cs="Times New Roman"/>
          <w:b/>
        </w:rPr>
        <w:sectPr w:rsidR="008A1625" w:rsidRPr="00130285" w:rsidSect="005D0428">
          <w:pgSz w:w="11907" w:h="16839" w:code="9"/>
          <w:pgMar w:top="1134" w:right="1077" w:bottom="1134" w:left="1134" w:header="720" w:footer="720" w:gutter="0"/>
          <w:cols w:space="720"/>
          <w:docGrid w:linePitch="360"/>
        </w:sectPr>
      </w:pPr>
    </w:p>
    <w:p w14:paraId="62BFD561" w14:textId="079B5245" w:rsidR="008A1625" w:rsidRPr="00DB3923" w:rsidRDefault="008A1625" w:rsidP="008A1625">
      <w:pPr>
        <w:spacing w:before="120" w:after="120" w:line="240" w:lineRule="auto"/>
      </w:pPr>
      <w:r>
        <w:rPr>
          <w:rFonts w:ascii="Times New Roman" w:hAnsi="Times New Roman" w:cs="Times New Roman"/>
          <w:bCs/>
        </w:rPr>
        <w:t xml:space="preserve"> </w:t>
      </w:r>
      <w:r w:rsidR="00463497">
        <w:rPr>
          <w:rFonts w:ascii="Times New Roman" w:hAnsi="Times New Roman" w:cs="Times New Roman"/>
          <w:b/>
        </w:rPr>
        <w:t>Table 9</w:t>
      </w:r>
      <w:r w:rsidRPr="00DB3923">
        <w:rPr>
          <w:rFonts w:ascii="Times New Roman" w:hAnsi="Times New Roman" w:cs="Times New Roman"/>
          <w:b/>
        </w:rPr>
        <w:t xml:space="preserve">. </w:t>
      </w:r>
      <w:r w:rsidR="00080486">
        <w:rPr>
          <w:rFonts w:ascii="Times New Roman" w:hAnsi="Times New Roman" w:cs="Times New Roman"/>
          <w:b/>
        </w:rPr>
        <w:t>I</w:t>
      </w:r>
      <w:r w:rsidR="00263691" w:rsidRPr="00DB3923">
        <w:rPr>
          <w:rFonts w:ascii="Times New Roman" w:hAnsi="Times New Roman" w:cs="Times New Roman"/>
          <w:b/>
          <w:bCs/>
        </w:rPr>
        <w:t xml:space="preserve">nformation on the </w:t>
      </w:r>
      <w:r w:rsidR="00263691">
        <w:rPr>
          <w:rFonts w:ascii="Times New Roman" w:hAnsi="Times New Roman" w:cs="Times New Roman"/>
          <w:b/>
          <w:bCs/>
        </w:rPr>
        <w:t xml:space="preserve">six </w:t>
      </w:r>
      <w:r w:rsidR="00080486">
        <w:rPr>
          <w:rFonts w:ascii="Times New Roman" w:hAnsi="Times New Roman" w:cs="Times New Roman"/>
          <w:b/>
          <w:bCs/>
        </w:rPr>
        <w:t xml:space="preserve">priority </w:t>
      </w:r>
      <w:r w:rsidR="00263691">
        <w:rPr>
          <w:rFonts w:ascii="Times New Roman" w:hAnsi="Times New Roman" w:cs="Times New Roman"/>
          <w:b/>
          <w:bCs/>
        </w:rPr>
        <w:t>c</w:t>
      </w:r>
      <w:r w:rsidR="00263691" w:rsidRPr="00DB3923">
        <w:rPr>
          <w:rFonts w:ascii="Times New Roman" w:hAnsi="Times New Roman" w:cs="Times New Roman"/>
          <w:b/>
          <w:bCs/>
        </w:rPr>
        <w:t>atchments</w:t>
      </w:r>
      <w:r w:rsidR="00263691">
        <w:rPr>
          <w:rFonts w:ascii="Times New Roman" w:hAnsi="Times New Roman" w:cs="Times New Roman"/>
          <w:b/>
          <w:bCs/>
        </w:rPr>
        <w:t xml:space="preserve"> and </w:t>
      </w:r>
      <w:r w:rsidR="00080486">
        <w:rPr>
          <w:rFonts w:ascii="Times New Roman" w:hAnsi="Times New Roman" w:cs="Times New Roman"/>
          <w:b/>
          <w:bCs/>
        </w:rPr>
        <w:t xml:space="preserve">their </w:t>
      </w:r>
      <w:r w:rsidR="00263691">
        <w:rPr>
          <w:rFonts w:ascii="Times New Roman" w:hAnsi="Times New Roman" w:cs="Times New Roman"/>
          <w:b/>
          <w:bCs/>
        </w:rPr>
        <w:t>connected marine environments</w:t>
      </w:r>
    </w:p>
    <w:tbl>
      <w:tblPr>
        <w:tblW w:w="15389" w:type="dxa"/>
        <w:tblInd w:w="-289" w:type="dxa"/>
        <w:tblLayout w:type="fixed"/>
        <w:tblCellMar>
          <w:top w:w="28" w:type="dxa"/>
        </w:tblCellMar>
        <w:tblLook w:val="04A0" w:firstRow="1" w:lastRow="0" w:firstColumn="1" w:lastColumn="0" w:noHBand="0" w:noVBand="1"/>
      </w:tblPr>
      <w:tblGrid>
        <w:gridCol w:w="2587"/>
        <w:gridCol w:w="1973"/>
        <w:gridCol w:w="1684"/>
        <w:gridCol w:w="1829"/>
        <w:gridCol w:w="1829"/>
        <w:gridCol w:w="1829"/>
        <w:gridCol w:w="1829"/>
        <w:gridCol w:w="1829"/>
      </w:tblGrid>
      <w:tr w:rsidR="008A1625" w:rsidRPr="00FE0267" w14:paraId="360A6077" w14:textId="77777777" w:rsidTr="003039E5">
        <w:trPr>
          <w:trHeight w:val="270"/>
          <w:tblHeader/>
        </w:trPr>
        <w:tc>
          <w:tcPr>
            <w:tcW w:w="2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9E68B" w14:textId="77777777" w:rsidR="008A1625" w:rsidRPr="00ED38AF" w:rsidRDefault="008A1625" w:rsidP="0043422F">
            <w:pPr>
              <w:spacing w:after="0" w:line="240" w:lineRule="auto"/>
              <w:jc w:val="center"/>
              <w:rPr>
                <w:rFonts w:ascii="Arial Narrow" w:eastAsia="Times New Roman" w:hAnsi="Arial Narrow" w:cs="Times New Roman"/>
                <w:color w:val="000000"/>
                <w:sz w:val="20"/>
                <w:szCs w:val="20"/>
                <w:lang w:val="en-AU" w:eastAsia="en-AU"/>
              </w:rPr>
            </w:pPr>
            <w:r w:rsidRPr="00ED38AF">
              <w:rPr>
                <w:rFonts w:ascii="Arial Narrow" w:eastAsia="Times New Roman" w:hAnsi="Arial Narrow" w:cs="Times New Roman"/>
                <w:b/>
                <w:bCs/>
                <w:color w:val="000000"/>
                <w:sz w:val="20"/>
                <w:szCs w:val="20"/>
                <w:lang w:val="en-AU" w:eastAsia="en-AU"/>
              </w:rPr>
              <w:t>Name of catchment</w:t>
            </w:r>
            <w:r>
              <w:rPr>
                <w:rFonts w:ascii="Arial Narrow" w:eastAsia="Times New Roman" w:hAnsi="Arial Narrow" w:cs="Times New Roman"/>
                <w:b/>
                <w:bCs/>
                <w:color w:val="000000"/>
                <w:sz w:val="20"/>
                <w:szCs w:val="20"/>
                <w:lang w:val="en-AU" w:eastAsia="en-AU"/>
              </w:rPr>
              <w:t>/district</w:t>
            </w:r>
          </w:p>
        </w:tc>
        <w:tc>
          <w:tcPr>
            <w:tcW w:w="1973" w:type="dxa"/>
            <w:tcBorders>
              <w:top w:val="single" w:sz="4" w:space="0" w:color="auto"/>
              <w:left w:val="nil"/>
              <w:bottom w:val="single" w:sz="4" w:space="0" w:color="auto"/>
              <w:right w:val="single" w:sz="4" w:space="0" w:color="auto"/>
            </w:tcBorders>
            <w:shd w:val="clear" w:color="auto" w:fill="auto"/>
            <w:vAlign w:val="center"/>
            <w:hideMark/>
          </w:tcPr>
          <w:p w14:paraId="1DBE4973" w14:textId="77777777" w:rsidR="008A1625" w:rsidRPr="00FE0267" w:rsidRDefault="008A1625" w:rsidP="0043422F">
            <w:pPr>
              <w:spacing w:after="0" w:line="240" w:lineRule="auto"/>
              <w:jc w:val="center"/>
              <w:rPr>
                <w:rFonts w:ascii="Arial Narrow" w:eastAsia="Times New Roman" w:hAnsi="Arial Narrow" w:cs="Times New Roman"/>
                <w:b/>
                <w:bCs/>
                <w:color w:val="000000"/>
                <w:sz w:val="18"/>
                <w:szCs w:val="18"/>
                <w:lang w:val="en-AU" w:eastAsia="en-AU"/>
              </w:rPr>
            </w:pPr>
            <w:r w:rsidRPr="00FE0267">
              <w:rPr>
                <w:rFonts w:ascii="Arial Narrow" w:eastAsia="Times New Roman" w:hAnsi="Arial Narrow" w:cs="Times New Roman"/>
                <w:b/>
                <w:bCs/>
                <w:color w:val="000000"/>
                <w:sz w:val="18"/>
                <w:szCs w:val="18"/>
                <w:lang w:val="en-AU" w:eastAsia="en-AU"/>
              </w:rPr>
              <w:t>Ba</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14:paraId="28148A6F" w14:textId="77777777" w:rsidR="008A1625" w:rsidRPr="00FE0267" w:rsidRDefault="008A1625" w:rsidP="0043422F">
            <w:pPr>
              <w:spacing w:after="0" w:line="240" w:lineRule="auto"/>
              <w:jc w:val="center"/>
              <w:rPr>
                <w:rFonts w:ascii="Arial Narrow" w:eastAsia="Times New Roman" w:hAnsi="Arial Narrow" w:cs="Times New Roman"/>
                <w:b/>
                <w:bCs/>
                <w:color w:val="000000"/>
                <w:sz w:val="18"/>
                <w:szCs w:val="18"/>
                <w:lang w:val="en-AU" w:eastAsia="en-AU"/>
              </w:rPr>
            </w:pPr>
            <w:r w:rsidRPr="00FE0267">
              <w:rPr>
                <w:rFonts w:ascii="Arial Narrow" w:eastAsia="Times New Roman" w:hAnsi="Arial Narrow" w:cs="Times New Roman"/>
                <w:b/>
                <w:bCs/>
                <w:color w:val="000000"/>
                <w:sz w:val="18"/>
                <w:szCs w:val="18"/>
                <w:lang w:val="en-AU" w:eastAsia="en-AU"/>
              </w:rPr>
              <w:t>Labasa</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370F8D01" w14:textId="77777777" w:rsidR="008A1625" w:rsidRPr="00FE0267" w:rsidRDefault="008A1625" w:rsidP="0043422F">
            <w:pPr>
              <w:spacing w:after="0" w:line="240" w:lineRule="auto"/>
              <w:jc w:val="center"/>
              <w:rPr>
                <w:rFonts w:ascii="Arial Narrow" w:eastAsia="Times New Roman" w:hAnsi="Arial Narrow" w:cs="Times New Roman"/>
                <w:b/>
                <w:bCs/>
                <w:color w:val="000000"/>
                <w:sz w:val="18"/>
                <w:szCs w:val="18"/>
                <w:lang w:val="en-AU" w:eastAsia="en-AU"/>
              </w:rPr>
            </w:pPr>
            <w:r w:rsidRPr="00FE0267">
              <w:rPr>
                <w:rFonts w:ascii="Arial Narrow" w:eastAsia="Times New Roman" w:hAnsi="Arial Narrow" w:cs="Times New Roman"/>
                <w:b/>
                <w:bCs/>
                <w:color w:val="000000"/>
                <w:sz w:val="18"/>
                <w:szCs w:val="18"/>
                <w:lang w:val="en-AU" w:eastAsia="en-AU"/>
              </w:rPr>
              <w:t>Rewa/Waidina</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37E9C759" w14:textId="77777777" w:rsidR="00F928BC" w:rsidRDefault="008A1625" w:rsidP="0043422F">
            <w:pPr>
              <w:spacing w:after="0" w:line="240" w:lineRule="auto"/>
              <w:jc w:val="center"/>
              <w:rPr>
                <w:rFonts w:ascii="Arial Narrow" w:eastAsia="Times New Roman" w:hAnsi="Arial Narrow" w:cs="Times New Roman"/>
                <w:b/>
                <w:bCs/>
                <w:color w:val="000000"/>
                <w:sz w:val="18"/>
                <w:szCs w:val="18"/>
                <w:lang w:val="en-AU" w:eastAsia="en-AU"/>
              </w:rPr>
            </w:pPr>
            <w:r w:rsidRPr="00FE0267">
              <w:rPr>
                <w:rFonts w:ascii="Arial Narrow" w:eastAsia="Times New Roman" w:hAnsi="Arial Narrow" w:cs="Times New Roman"/>
                <w:b/>
                <w:bCs/>
                <w:color w:val="000000"/>
                <w:sz w:val="18"/>
                <w:szCs w:val="18"/>
                <w:lang w:val="en-AU" w:eastAsia="en-AU"/>
              </w:rPr>
              <w:t>Rewa</w:t>
            </w:r>
          </w:p>
          <w:p w14:paraId="6AA1408B" w14:textId="1E917A59" w:rsidR="008A1625" w:rsidRPr="00FE0267" w:rsidRDefault="008A1625" w:rsidP="0043422F">
            <w:pPr>
              <w:spacing w:after="0" w:line="240" w:lineRule="auto"/>
              <w:jc w:val="center"/>
              <w:rPr>
                <w:rFonts w:ascii="Arial Narrow" w:eastAsia="Times New Roman" w:hAnsi="Arial Narrow" w:cs="Times New Roman"/>
                <w:b/>
                <w:bCs/>
                <w:color w:val="000000"/>
                <w:sz w:val="18"/>
                <w:szCs w:val="18"/>
                <w:lang w:val="en-AU" w:eastAsia="en-AU"/>
              </w:rPr>
            </w:pPr>
            <w:r w:rsidRPr="00FE0267">
              <w:rPr>
                <w:rFonts w:ascii="Arial Narrow" w:eastAsia="Times New Roman" w:hAnsi="Arial Narrow" w:cs="Times New Roman"/>
                <w:b/>
                <w:bCs/>
                <w:color w:val="000000"/>
                <w:sz w:val="18"/>
                <w:szCs w:val="18"/>
                <w:lang w:val="en-AU" w:eastAsia="en-AU"/>
              </w:rPr>
              <w:t xml:space="preserve"> -delta</w:t>
            </w:r>
            <w:r w:rsidRPr="00ED38AF">
              <w:rPr>
                <w:rStyle w:val="FootnoteReference"/>
                <w:rFonts w:ascii="Arial Narrow" w:eastAsia="Times New Roman" w:hAnsi="Arial Narrow" w:cs="Times New Roman"/>
                <w:bCs/>
                <w:color w:val="000000"/>
                <w:sz w:val="22"/>
                <w:szCs w:val="22"/>
                <w:lang w:val="en-AU" w:eastAsia="en-AU"/>
              </w:rPr>
              <w:footnoteReference w:id="6"/>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473604E3" w14:textId="77777777" w:rsidR="008A1625" w:rsidRPr="00FE0267" w:rsidRDefault="008A1625" w:rsidP="0043422F">
            <w:pPr>
              <w:spacing w:after="0" w:line="240" w:lineRule="auto"/>
              <w:jc w:val="center"/>
              <w:rPr>
                <w:rFonts w:ascii="Arial Narrow" w:eastAsia="Times New Roman" w:hAnsi="Arial Narrow" w:cs="Times New Roman"/>
                <w:b/>
                <w:bCs/>
                <w:color w:val="000000"/>
                <w:sz w:val="18"/>
                <w:szCs w:val="18"/>
                <w:lang w:val="en-AU" w:eastAsia="en-AU"/>
              </w:rPr>
            </w:pPr>
            <w:r w:rsidRPr="00FE0267">
              <w:rPr>
                <w:rFonts w:ascii="Arial Narrow" w:eastAsia="Times New Roman" w:hAnsi="Arial Narrow" w:cs="Times New Roman"/>
                <w:b/>
                <w:bCs/>
                <w:color w:val="000000"/>
                <w:sz w:val="18"/>
                <w:szCs w:val="18"/>
                <w:lang w:val="en-AU" w:eastAsia="en-AU"/>
              </w:rPr>
              <w:t>Tunuloa</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7E6663FC" w14:textId="77777777" w:rsidR="008A1625" w:rsidRPr="00FE0267" w:rsidRDefault="008A1625" w:rsidP="0043422F">
            <w:pPr>
              <w:spacing w:after="0" w:line="240" w:lineRule="auto"/>
              <w:jc w:val="center"/>
              <w:rPr>
                <w:rFonts w:ascii="Arial Narrow" w:eastAsia="Times New Roman" w:hAnsi="Arial Narrow" w:cs="Times New Roman"/>
                <w:b/>
                <w:bCs/>
                <w:color w:val="000000"/>
                <w:sz w:val="18"/>
                <w:szCs w:val="18"/>
                <w:lang w:val="en-AU" w:eastAsia="en-AU"/>
              </w:rPr>
            </w:pPr>
            <w:r w:rsidRPr="00FE0267">
              <w:rPr>
                <w:rFonts w:ascii="Arial Narrow" w:eastAsia="Times New Roman" w:hAnsi="Arial Narrow" w:cs="Times New Roman"/>
                <w:b/>
                <w:bCs/>
                <w:color w:val="000000"/>
                <w:sz w:val="18"/>
                <w:szCs w:val="18"/>
                <w:lang w:val="en-AU" w:eastAsia="en-AU"/>
              </w:rPr>
              <w:t>Tuva</w:t>
            </w:r>
            <w:r w:rsidRPr="00ED38AF">
              <w:rPr>
                <w:rStyle w:val="FootnoteReference"/>
                <w:rFonts w:ascii="Arial Narrow" w:eastAsia="Times New Roman" w:hAnsi="Arial Narrow" w:cs="Times New Roman"/>
                <w:bCs/>
                <w:color w:val="000000"/>
                <w:sz w:val="22"/>
                <w:szCs w:val="22"/>
                <w:lang w:val="en-AU" w:eastAsia="en-AU"/>
              </w:rPr>
              <w:footnoteReference w:id="7"/>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3916AD7D" w14:textId="77777777" w:rsidR="008A1625" w:rsidRPr="00FE0267" w:rsidRDefault="008A1625" w:rsidP="0043422F">
            <w:pPr>
              <w:spacing w:after="0" w:line="240" w:lineRule="auto"/>
              <w:jc w:val="center"/>
              <w:rPr>
                <w:rFonts w:ascii="Arial Narrow" w:eastAsia="Times New Roman" w:hAnsi="Arial Narrow" w:cs="Times New Roman"/>
                <w:b/>
                <w:bCs/>
                <w:color w:val="000000"/>
                <w:sz w:val="18"/>
                <w:szCs w:val="18"/>
                <w:lang w:val="en-AU" w:eastAsia="en-AU"/>
              </w:rPr>
            </w:pPr>
            <w:r w:rsidRPr="00FE0267">
              <w:rPr>
                <w:rFonts w:ascii="Arial Narrow" w:eastAsia="Times New Roman" w:hAnsi="Arial Narrow" w:cs="Times New Roman"/>
                <w:b/>
                <w:bCs/>
                <w:color w:val="000000"/>
                <w:sz w:val="18"/>
                <w:szCs w:val="18"/>
                <w:lang w:val="en-AU" w:eastAsia="en-AU"/>
              </w:rPr>
              <w:t>Vunivia</w:t>
            </w:r>
          </w:p>
        </w:tc>
      </w:tr>
      <w:tr w:rsidR="008A1625" w:rsidRPr="00FE0267" w14:paraId="29713287" w14:textId="77777777" w:rsidTr="003039E5">
        <w:trPr>
          <w:trHeight w:val="273"/>
        </w:trPr>
        <w:tc>
          <w:tcPr>
            <w:tcW w:w="2587" w:type="dxa"/>
            <w:tcBorders>
              <w:top w:val="nil"/>
              <w:left w:val="single" w:sz="4" w:space="0" w:color="auto"/>
              <w:bottom w:val="single" w:sz="4" w:space="0" w:color="auto"/>
              <w:right w:val="single" w:sz="4" w:space="0" w:color="auto"/>
            </w:tcBorders>
            <w:shd w:val="clear" w:color="auto" w:fill="auto"/>
            <w:noWrap/>
            <w:vAlign w:val="center"/>
          </w:tcPr>
          <w:p w14:paraId="472376B8"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Island</w:t>
            </w:r>
          </w:p>
        </w:tc>
        <w:tc>
          <w:tcPr>
            <w:tcW w:w="1973" w:type="dxa"/>
            <w:tcBorders>
              <w:top w:val="nil"/>
              <w:left w:val="nil"/>
              <w:bottom w:val="single" w:sz="4" w:space="0" w:color="auto"/>
              <w:right w:val="single" w:sz="4" w:space="0" w:color="auto"/>
            </w:tcBorders>
            <w:shd w:val="clear" w:color="auto" w:fill="auto"/>
            <w:vAlign w:val="center"/>
          </w:tcPr>
          <w:p w14:paraId="368E413E"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V</w:t>
            </w:r>
            <w:r w:rsidRPr="00FE0267">
              <w:rPr>
                <w:rFonts w:ascii="Arial Narrow" w:eastAsia="Times New Roman" w:hAnsi="Arial Narrow" w:cs="Times New Roman"/>
                <w:color w:val="000000"/>
                <w:sz w:val="18"/>
                <w:szCs w:val="18"/>
                <w:lang w:val="en-AU" w:eastAsia="en-AU"/>
              </w:rPr>
              <w:t>iti Levu</w:t>
            </w:r>
          </w:p>
        </w:tc>
        <w:tc>
          <w:tcPr>
            <w:tcW w:w="1684" w:type="dxa"/>
            <w:tcBorders>
              <w:top w:val="nil"/>
              <w:left w:val="nil"/>
              <w:bottom w:val="single" w:sz="4" w:space="0" w:color="auto"/>
              <w:right w:val="single" w:sz="4" w:space="0" w:color="auto"/>
            </w:tcBorders>
            <w:shd w:val="clear" w:color="auto" w:fill="auto"/>
            <w:vAlign w:val="center"/>
          </w:tcPr>
          <w:p w14:paraId="0A69BD8B"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Vanua Levu</w:t>
            </w:r>
          </w:p>
        </w:tc>
        <w:tc>
          <w:tcPr>
            <w:tcW w:w="1829" w:type="dxa"/>
            <w:tcBorders>
              <w:top w:val="nil"/>
              <w:left w:val="nil"/>
              <w:bottom w:val="single" w:sz="4" w:space="0" w:color="auto"/>
              <w:right w:val="single" w:sz="4" w:space="0" w:color="auto"/>
            </w:tcBorders>
            <w:shd w:val="clear" w:color="auto" w:fill="auto"/>
            <w:vAlign w:val="center"/>
          </w:tcPr>
          <w:p w14:paraId="1599450E"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Viti Levu</w:t>
            </w:r>
          </w:p>
        </w:tc>
        <w:tc>
          <w:tcPr>
            <w:tcW w:w="1829" w:type="dxa"/>
            <w:tcBorders>
              <w:top w:val="nil"/>
              <w:left w:val="nil"/>
              <w:bottom w:val="single" w:sz="4" w:space="0" w:color="auto"/>
              <w:right w:val="single" w:sz="4" w:space="0" w:color="auto"/>
            </w:tcBorders>
            <w:shd w:val="clear" w:color="auto" w:fill="auto"/>
            <w:vAlign w:val="center"/>
          </w:tcPr>
          <w:p w14:paraId="33FAEF78"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Viti Levu</w:t>
            </w:r>
          </w:p>
        </w:tc>
        <w:tc>
          <w:tcPr>
            <w:tcW w:w="1829" w:type="dxa"/>
            <w:tcBorders>
              <w:top w:val="nil"/>
              <w:left w:val="nil"/>
              <w:bottom w:val="single" w:sz="4" w:space="0" w:color="auto"/>
              <w:right w:val="single" w:sz="4" w:space="0" w:color="auto"/>
            </w:tcBorders>
            <w:shd w:val="clear" w:color="auto" w:fill="auto"/>
            <w:vAlign w:val="center"/>
          </w:tcPr>
          <w:p w14:paraId="3CC1B013"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Vanua Levu</w:t>
            </w:r>
          </w:p>
        </w:tc>
        <w:tc>
          <w:tcPr>
            <w:tcW w:w="1829" w:type="dxa"/>
            <w:tcBorders>
              <w:top w:val="nil"/>
              <w:left w:val="nil"/>
              <w:bottom w:val="single" w:sz="4" w:space="0" w:color="auto"/>
              <w:right w:val="single" w:sz="4" w:space="0" w:color="auto"/>
            </w:tcBorders>
            <w:shd w:val="clear" w:color="auto" w:fill="auto"/>
            <w:vAlign w:val="center"/>
          </w:tcPr>
          <w:p w14:paraId="6D8CAECD"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Viti Levu</w:t>
            </w:r>
          </w:p>
        </w:tc>
        <w:tc>
          <w:tcPr>
            <w:tcW w:w="1829" w:type="dxa"/>
            <w:tcBorders>
              <w:top w:val="nil"/>
              <w:left w:val="nil"/>
              <w:bottom w:val="single" w:sz="4" w:space="0" w:color="auto"/>
              <w:right w:val="single" w:sz="4" w:space="0" w:color="auto"/>
            </w:tcBorders>
            <w:shd w:val="clear" w:color="auto" w:fill="auto"/>
            <w:vAlign w:val="center"/>
          </w:tcPr>
          <w:p w14:paraId="491AEFE0"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Vanua Levu</w:t>
            </w:r>
          </w:p>
        </w:tc>
      </w:tr>
      <w:tr w:rsidR="008A1625" w:rsidRPr="00FE0267" w14:paraId="0A2A14C5" w14:textId="77777777" w:rsidTr="003039E5">
        <w:trPr>
          <w:trHeight w:val="432"/>
        </w:trPr>
        <w:tc>
          <w:tcPr>
            <w:tcW w:w="2587" w:type="dxa"/>
            <w:tcBorders>
              <w:top w:val="nil"/>
              <w:left w:val="single" w:sz="4" w:space="0" w:color="auto"/>
              <w:bottom w:val="single" w:sz="4" w:space="0" w:color="auto"/>
              <w:right w:val="single" w:sz="4" w:space="0" w:color="auto"/>
            </w:tcBorders>
            <w:shd w:val="clear" w:color="auto" w:fill="auto"/>
            <w:noWrap/>
            <w:hideMark/>
          </w:tcPr>
          <w:p w14:paraId="76AC29D3"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Province</w:t>
            </w:r>
          </w:p>
          <w:p w14:paraId="45CD7A1D"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p>
        </w:tc>
        <w:tc>
          <w:tcPr>
            <w:tcW w:w="1973" w:type="dxa"/>
            <w:tcBorders>
              <w:top w:val="nil"/>
              <w:left w:val="nil"/>
              <w:bottom w:val="single" w:sz="4" w:space="0" w:color="auto"/>
              <w:right w:val="single" w:sz="4" w:space="0" w:color="auto"/>
            </w:tcBorders>
            <w:shd w:val="clear" w:color="auto" w:fill="auto"/>
            <w:hideMark/>
          </w:tcPr>
          <w:p w14:paraId="76D28B1D"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Ba</w:t>
            </w:r>
          </w:p>
        </w:tc>
        <w:tc>
          <w:tcPr>
            <w:tcW w:w="1684" w:type="dxa"/>
            <w:tcBorders>
              <w:top w:val="nil"/>
              <w:left w:val="nil"/>
              <w:bottom w:val="single" w:sz="4" w:space="0" w:color="auto"/>
              <w:right w:val="single" w:sz="4" w:space="0" w:color="auto"/>
            </w:tcBorders>
            <w:shd w:val="clear" w:color="auto" w:fill="auto"/>
            <w:hideMark/>
          </w:tcPr>
          <w:p w14:paraId="062FDCE9"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Macuata, Caukadrove (upp</w:t>
            </w:r>
            <w:r>
              <w:rPr>
                <w:rFonts w:ascii="Arial Narrow" w:eastAsia="Times New Roman" w:hAnsi="Arial Narrow" w:cs="Times New Roman"/>
                <w:color w:val="000000"/>
                <w:sz w:val="18"/>
                <w:szCs w:val="18"/>
                <w:lang w:val="en-AU" w:eastAsia="en-AU"/>
              </w:rPr>
              <w:t>er</w:t>
            </w:r>
            <w:r w:rsidRPr="00FE0267">
              <w:rPr>
                <w:rFonts w:ascii="Arial Narrow" w:eastAsia="Times New Roman" w:hAnsi="Arial Narrow" w:cs="Times New Roman"/>
                <w:color w:val="000000"/>
                <w:sz w:val="18"/>
                <w:szCs w:val="18"/>
                <w:lang w:val="en-AU" w:eastAsia="en-AU"/>
              </w:rPr>
              <w:t xml:space="preserve">) </w:t>
            </w:r>
          </w:p>
        </w:tc>
        <w:tc>
          <w:tcPr>
            <w:tcW w:w="1829" w:type="dxa"/>
            <w:tcBorders>
              <w:top w:val="nil"/>
              <w:left w:val="nil"/>
              <w:bottom w:val="single" w:sz="4" w:space="0" w:color="auto"/>
              <w:right w:val="single" w:sz="4" w:space="0" w:color="auto"/>
            </w:tcBorders>
            <w:shd w:val="clear" w:color="auto" w:fill="auto"/>
            <w:hideMark/>
          </w:tcPr>
          <w:p w14:paraId="753A9668"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Naitasiri</w:t>
            </w:r>
            <w:r w:rsidRPr="00FE0267">
              <w:rPr>
                <w:rFonts w:ascii="Arial Narrow" w:eastAsia="Times New Roman" w:hAnsi="Arial Narrow" w:cs="Times New Roman"/>
                <w:color w:val="000000"/>
                <w:sz w:val="18"/>
                <w:szCs w:val="18"/>
                <w:lang w:val="en-AU" w:eastAsia="en-AU"/>
              </w:rPr>
              <w:t>, Namosi (upper)</w:t>
            </w:r>
          </w:p>
        </w:tc>
        <w:tc>
          <w:tcPr>
            <w:tcW w:w="1829" w:type="dxa"/>
            <w:tcBorders>
              <w:top w:val="nil"/>
              <w:left w:val="nil"/>
              <w:bottom w:val="single" w:sz="4" w:space="0" w:color="auto"/>
              <w:right w:val="single" w:sz="4" w:space="0" w:color="auto"/>
            </w:tcBorders>
            <w:shd w:val="clear" w:color="auto" w:fill="auto"/>
            <w:hideMark/>
          </w:tcPr>
          <w:p w14:paraId="63A903B9"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Rewa (delta)</w:t>
            </w:r>
          </w:p>
        </w:tc>
        <w:tc>
          <w:tcPr>
            <w:tcW w:w="1829" w:type="dxa"/>
            <w:tcBorders>
              <w:top w:val="nil"/>
              <w:left w:val="nil"/>
              <w:bottom w:val="single" w:sz="4" w:space="0" w:color="auto"/>
              <w:right w:val="single" w:sz="4" w:space="0" w:color="auto"/>
            </w:tcBorders>
            <w:shd w:val="clear" w:color="auto" w:fill="auto"/>
            <w:hideMark/>
          </w:tcPr>
          <w:p w14:paraId="6600B86E"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Caukadrove</w:t>
            </w:r>
          </w:p>
        </w:tc>
        <w:tc>
          <w:tcPr>
            <w:tcW w:w="1829" w:type="dxa"/>
            <w:tcBorders>
              <w:top w:val="nil"/>
              <w:left w:val="nil"/>
              <w:bottom w:val="single" w:sz="4" w:space="0" w:color="auto"/>
              <w:right w:val="single" w:sz="4" w:space="0" w:color="auto"/>
            </w:tcBorders>
            <w:shd w:val="clear" w:color="auto" w:fill="auto"/>
            <w:hideMark/>
          </w:tcPr>
          <w:p w14:paraId="44B04733"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Nadroga, Ba (upper)</w:t>
            </w:r>
          </w:p>
        </w:tc>
        <w:tc>
          <w:tcPr>
            <w:tcW w:w="1829" w:type="dxa"/>
            <w:tcBorders>
              <w:top w:val="nil"/>
              <w:left w:val="nil"/>
              <w:bottom w:val="single" w:sz="4" w:space="0" w:color="auto"/>
              <w:right w:val="single" w:sz="4" w:space="0" w:color="auto"/>
            </w:tcBorders>
            <w:shd w:val="clear" w:color="auto" w:fill="auto"/>
            <w:hideMark/>
          </w:tcPr>
          <w:p w14:paraId="39A8574E"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Macuata</w:t>
            </w:r>
          </w:p>
        </w:tc>
      </w:tr>
      <w:tr w:rsidR="008A1625" w:rsidRPr="00FE0267" w14:paraId="4499BD5B" w14:textId="77777777" w:rsidTr="003039E5">
        <w:trPr>
          <w:trHeight w:val="1096"/>
        </w:trPr>
        <w:tc>
          <w:tcPr>
            <w:tcW w:w="2587" w:type="dxa"/>
            <w:tcBorders>
              <w:top w:val="nil"/>
              <w:left w:val="single" w:sz="4" w:space="0" w:color="auto"/>
              <w:bottom w:val="single" w:sz="4" w:space="0" w:color="auto"/>
              <w:right w:val="single" w:sz="4" w:space="0" w:color="auto"/>
            </w:tcBorders>
            <w:shd w:val="clear" w:color="auto" w:fill="auto"/>
            <w:noWrap/>
            <w:hideMark/>
          </w:tcPr>
          <w:p w14:paraId="0B6B7D58"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Administrative districts</w:t>
            </w:r>
          </w:p>
          <w:p w14:paraId="35B46027"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p>
        </w:tc>
        <w:tc>
          <w:tcPr>
            <w:tcW w:w="1973" w:type="dxa"/>
            <w:tcBorders>
              <w:top w:val="nil"/>
              <w:left w:val="nil"/>
              <w:bottom w:val="single" w:sz="4" w:space="0" w:color="auto"/>
              <w:right w:val="single" w:sz="4" w:space="0" w:color="auto"/>
            </w:tcBorders>
            <w:shd w:val="clear" w:color="auto" w:fill="auto"/>
            <w:hideMark/>
          </w:tcPr>
          <w:p w14:paraId="63D98112"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i/>
                <w:iCs/>
                <w:color w:val="000000"/>
                <w:sz w:val="18"/>
                <w:szCs w:val="18"/>
                <w:lang w:val="en-AU" w:eastAsia="en-AU"/>
              </w:rPr>
              <w:t xml:space="preserve">Main: </w:t>
            </w:r>
            <w:r w:rsidRPr="00FE0267">
              <w:rPr>
                <w:rFonts w:ascii="Arial Narrow" w:eastAsia="Times New Roman" w:hAnsi="Arial Narrow" w:cs="Times New Roman"/>
                <w:color w:val="000000"/>
                <w:sz w:val="18"/>
                <w:szCs w:val="18"/>
                <w:lang w:val="en-AU" w:eastAsia="en-AU"/>
              </w:rPr>
              <w:t xml:space="preserve">Bulu, Nailaga, Nalolo, Nalotwa, Qaliyatini, Tavua.                          </w:t>
            </w:r>
            <w:r w:rsidRPr="00FE0267">
              <w:rPr>
                <w:rFonts w:ascii="Arial Narrow" w:eastAsia="Times New Roman" w:hAnsi="Arial Narrow" w:cs="Times New Roman"/>
                <w:i/>
                <w:iCs/>
                <w:color w:val="000000"/>
                <w:sz w:val="18"/>
                <w:szCs w:val="18"/>
                <w:lang w:val="en-AU" w:eastAsia="en-AU"/>
              </w:rPr>
              <w:t xml:space="preserve">Minor: </w:t>
            </w:r>
            <w:r w:rsidRPr="00FE0267">
              <w:rPr>
                <w:rFonts w:ascii="Arial Narrow" w:eastAsia="Times New Roman" w:hAnsi="Arial Narrow" w:cs="Times New Roman"/>
                <w:color w:val="000000"/>
                <w:sz w:val="18"/>
                <w:szCs w:val="18"/>
                <w:lang w:val="en-AU" w:eastAsia="en-AU"/>
              </w:rPr>
              <w:t>Madrogo, Navaiusila, Savatu, Vitogo</w:t>
            </w:r>
          </w:p>
        </w:tc>
        <w:tc>
          <w:tcPr>
            <w:tcW w:w="1684" w:type="dxa"/>
            <w:tcBorders>
              <w:top w:val="nil"/>
              <w:left w:val="nil"/>
              <w:bottom w:val="single" w:sz="4" w:space="0" w:color="auto"/>
              <w:right w:val="single" w:sz="4" w:space="0" w:color="auto"/>
            </w:tcBorders>
            <w:shd w:val="clear" w:color="auto" w:fill="auto"/>
            <w:hideMark/>
          </w:tcPr>
          <w:p w14:paraId="2A3985A1"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i/>
                <w:iCs/>
                <w:color w:val="000000"/>
                <w:sz w:val="18"/>
                <w:szCs w:val="18"/>
                <w:lang w:val="en-AU" w:eastAsia="en-AU"/>
              </w:rPr>
              <w:t xml:space="preserve">Main: </w:t>
            </w:r>
            <w:r w:rsidRPr="00FE0267">
              <w:rPr>
                <w:rFonts w:ascii="Arial Narrow" w:eastAsia="Times New Roman" w:hAnsi="Arial Narrow" w:cs="Times New Roman"/>
                <w:color w:val="000000"/>
                <w:sz w:val="18"/>
                <w:szCs w:val="18"/>
                <w:lang w:val="en-AU" w:eastAsia="en-AU"/>
              </w:rPr>
              <w:t xml:space="preserve">Labasa, Wairiki. </w:t>
            </w:r>
            <w:r w:rsidRPr="00FE0267">
              <w:rPr>
                <w:rFonts w:ascii="Arial Narrow" w:eastAsia="Times New Roman" w:hAnsi="Arial Narrow" w:cs="Times New Roman"/>
                <w:i/>
                <w:iCs/>
                <w:color w:val="000000"/>
                <w:sz w:val="18"/>
                <w:szCs w:val="18"/>
                <w:lang w:val="en-AU" w:eastAsia="en-AU"/>
              </w:rPr>
              <w:t>Minor:</w:t>
            </w:r>
            <w:r w:rsidRPr="00FE0267">
              <w:rPr>
                <w:rFonts w:ascii="Arial Narrow" w:eastAsia="Times New Roman" w:hAnsi="Arial Narrow" w:cs="Times New Roman"/>
                <w:color w:val="000000"/>
                <w:sz w:val="18"/>
                <w:szCs w:val="18"/>
                <w:lang w:val="en-AU" w:eastAsia="en-AU"/>
              </w:rPr>
              <w:t xml:space="preserve"> Koroalau, Vaturova</w:t>
            </w:r>
            <w:r>
              <w:rPr>
                <w:rFonts w:ascii="Arial Narrow" w:eastAsia="Times New Roman" w:hAnsi="Arial Narrow" w:cs="Times New Roman"/>
                <w:color w:val="000000"/>
                <w:sz w:val="18"/>
                <w:szCs w:val="18"/>
                <w:lang w:val="en-AU" w:eastAsia="en-AU"/>
              </w:rPr>
              <w:t xml:space="preserve"> </w:t>
            </w:r>
          </w:p>
        </w:tc>
        <w:tc>
          <w:tcPr>
            <w:tcW w:w="1829" w:type="dxa"/>
            <w:tcBorders>
              <w:top w:val="nil"/>
              <w:left w:val="nil"/>
              <w:bottom w:val="single" w:sz="4" w:space="0" w:color="auto"/>
              <w:right w:val="single" w:sz="4" w:space="0" w:color="auto"/>
            </w:tcBorders>
            <w:shd w:val="clear" w:color="auto" w:fill="auto"/>
            <w:hideMark/>
          </w:tcPr>
          <w:p w14:paraId="7BC82F27"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i/>
                <w:iCs/>
                <w:color w:val="000000"/>
                <w:sz w:val="18"/>
                <w:szCs w:val="18"/>
                <w:lang w:val="en-AU" w:eastAsia="en-AU"/>
              </w:rPr>
              <w:t>Main:</w:t>
            </w:r>
            <w:r w:rsidRPr="00FE0267">
              <w:rPr>
                <w:rFonts w:ascii="Arial Narrow" w:eastAsia="Times New Roman" w:hAnsi="Arial Narrow" w:cs="Times New Roman"/>
                <w:color w:val="000000"/>
                <w:sz w:val="18"/>
                <w:szCs w:val="18"/>
                <w:lang w:val="en-AU" w:eastAsia="en-AU"/>
              </w:rPr>
              <w:t xml:space="preserve"> Namosi, Waidina. </w:t>
            </w:r>
            <w:r w:rsidRPr="00FE0267">
              <w:rPr>
                <w:rFonts w:ascii="Arial Narrow" w:eastAsia="Times New Roman" w:hAnsi="Arial Narrow" w:cs="Times New Roman"/>
                <w:i/>
                <w:iCs/>
                <w:color w:val="000000"/>
                <w:sz w:val="18"/>
                <w:szCs w:val="18"/>
                <w:lang w:val="en-AU" w:eastAsia="en-AU"/>
              </w:rPr>
              <w:t xml:space="preserve">Minor: </w:t>
            </w:r>
            <w:r w:rsidRPr="00FE0267">
              <w:rPr>
                <w:rFonts w:ascii="Arial Narrow" w:eastAsia="Times New Roman" w:hAnsi="Arial Narrow" w:cs="Times New Roman"/>
                <w:color w:val="000000"/>
                <w:sz w:val="18"/>
                <w:szCs w:val="18"/>
                <w:lang w:val="en-AU" w:eastAsia="en-AU"/>
              </w:rPr>
              <w:t>Muaira,  Noimalu, Nadaravakawalu, Naqarawai, Wainikoroiluva</w:t>
            </w:r>
          </w:p>
        </w:tc>
        <w:tc>
          <w:tcPr>
            <w:tcW w:w="1829" w:type="dxa"/>
            <w:tcBorders>
              <w:top w:val="nil"/>
              <w:left w:val="nil"/>
              <w:bottom w:val="single" w:sz="4" w:space="0" w:color="auto"/>
              <w:right w:val="single" w:sz="4" w:space="0" w:color="auto"/>
            </w:tcBorders>
            <w:shd w:val="clear" w:color="auto" w:fill="auto"/>
            <w:hideMark/>
          </w:tcPr>
          <w:p w14:paraId="49C5D7D0"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p>
        </w:tc>
        <w:tc>
          <w:tcPr>
            <w:tcW w:w="1829" w:type="dxa"/>
            <w:tcBorders>
              <w:top w:val="nil"/>
              <w:left w:val="nil"/>
              <w:bottom w:val="single" w:sz="4" w:space="0" w:color="auto"/>
              <w:right w:val="single" w:sz="4" w:space="0" w:color="auto"/>
            </w:tcBorders>
            <w:shd w:val="clear" w:color="auto" w:fill="auto"/>
            <w:hideMark/>
          </w:tcPr>
          <w:p w14:paraId="45F52F16"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i/>
                <w:iCs/>
                <w:color w:val="000000"/>
                <w:sz w:val="18"/>
                <w:szCs w:val="18"/>
                <w:lang w:val="en-AU" w:eastAsia="en-AU"/>
              </w:rPr>
              <w:t>Main:</w:t>
            </w:r>
            <w:r w:rsidRPr="00FE0267">
              <w:rPr>
                <w:rFonts w:ascii="Arial Narrow" w:eastAsia="Times New Roman" w:hAnsi="Arial Narrow" w:cs="Times New Roman"/>
                <w:color w:val="000000"/>
                <w:sz w:val="18"/>
                <w:szCs w:val="18"/>
                <w:lang w:val="en-AU" w:eastAsia="en-AU"/>
              </w:rPr>
              <w:t xml:space="preserve"> Tunuloa </w:t>
            </w:r>
          </w:p>
        </w:tc>
        <w:tc>
          <w:tcPr>
            <w:tcW w:w="1829" w:type="dxa"/>
            <w:tcBorders>
              <w:top w:val="nil"/>
              <w:left w:val="nil"/>
              <w:bottom w:val="single" w:sz="4" w:space="0" w:color="auto"/>
              <w:right w:val="single" w:sz="4" w:space="0" w:color="auto"/>
            </w:tcBorders>
            <w:shd w:val="clear" w:color="auto" w:fill="auto"/>
            <w:hideMark/>
          </w:tcPr>
          <w:p w14:paraId="6A1C47BD"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i/>
                <w:iCs/>
                <w:color w:val="000000"/>
                <w:sz w:val="18"/>
                <w:szCs w:val="18"/>
                <w:lang w:val="en-AU" w:eastAsia="en-AU"/>
              </w:rPr>
              <w:t xml:space="preserve">Main: </w:t>
            </w:r>
            <w:r w:rsidRPr="00FE0267">
              <w:rPr>
                <w:rFonts w:ascii="Arial Narrow" w:eastAsia="Times New Roman" w:hAnsi="Arial Narrow" w:cs="Times New Roman"/>
                <w:color w:val="000000"/>
                <w:sz w:val="18"/>
                <w:szCs w:val="18"/>
                <w:lang w:val="en-AU" w:eastAsia="en-AU"/>
              </w:rPr>
              <w:t xml:space="preserve">Malomalo, Nokonoko, Rukuruku, Tuva, Waicoba, Wai.           </w:t>
            </w:r>
            <w:r w:rsidRPr="00FE0267">
              <w:rPr>
                <w:rFonts w:ascii="Arial Narrow" w:eastAsia="Times New Roman" w:hAnsi="Arial Narrow" w:cs="Times New Roman"/>
                <w:i/>
                <w:iCs/>
                <w:color w:val="000000"/>
                <w:sz w:val="18"/>
                <w:szCs w:val="18"/>
                <w:lang w:val="en-AU" w:eastAsia="en-AU"/>
              </w:rPr>
              <w:t>Minor:</w:t>
            </w:r>
            <w:r w:rsidRPr="00FE0267">
              <w:rPr>
                <w:rFonts w:ascii="Arial Narrow" w:eastAsia="Times New Roman" w:hAnsi="Arial Narrow" w:cs="Times New Roman"/>
                <w:color w:val="000000"/>
                <w:sz w:val="18"/>
                <w:szCs w:val="18"/>
                <w:lang w:val="en-AU" w:eastAsia="en-AU"/>
              </w:rPr>
              <w:t xml:space="preserve"> Momi</w:t>
            </w:r>
          </w:p>
        </w:tc>
        <w:tc>
          <w:tcPr>
            <w:tcW w:w="1829" w:type="dxa"/>
            <w:tcBorders>
              <w:top w:val="nil"/>
              <w:left w:val="nil"/>
              <w:bottom w:val="single" w:sz="4" w:space="0" w:color="auto"/>
              <w:right w:val="single" w:sz="4" w:space="0" w:color="auto"/>
            </w:tcBorders>
            <w:shd w:val="clear" w:color="auto" w:fill="auto"/>
            <w:hideMark/>
          </w:tcPr>
          <w:p w14:paraId="59F91B50"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i/>
                <w:iCs/>
                <w:color w:val="000000"/>
                <w:sz w:val="18"/>
                <w:szCs w:val="18"/>
                <w:lang w:val="en-AU" w:eastAsia="en-AU"/>
              </w:rPr>
              <w:t>Main:</w:t>
            </w:r>
            <w:r w:rsidRPr="00FE0267">
              <w:rPr>
                <w:rFonts w:ascii="Arial Narrow" w:eastAsia="Times New Roman" w:hAnsi="Arial Narrow" w:cs="Times New Roman"/>
                <w:color w:val="000000"/>
                <w:sz w:val="18"/>
                <w:szCs w:val="18"/>
                <w:lang w:val="en-AU" w:eastAsia="en-AU"/>
              </w:rPr>
              <w:t xml:space="preserve"> Dogotuki</w:t>
            </w:r>
            <w:r>
              <w:rPr>
                <w:rFonts w:ascii="Arial Narrow" w:eastAsia="Times New Roman" w:hAnsi="Arial Narrow" w:cs="Times New Roman"/>
                <w:color w:val="000000"/>
                <w:sz w:val="18"/>
                <w:szCs w:val="18"/>
                <w:lang w:val="en-AU" w:eastAsia="en-AU"/>
              </w:rPr>
              <w:t xml:space="preserve"> </w:t>
            </w:r>
            <w:r w:rsidRPr="00FE0267">
              <w:rPr>
                <w:rFonts w:ascii="Arial Narrow" w:eastAsia="Times New Roman" w:hAnsi="Arial Narrow" w:cs="Times New Roman"/>
                <w:color w:val="000000"/>
                <w:sz w:val="18"/>
                <w:szCs w:val="18"/>
                <w:lang w:val="en-AU" w:eastAsia="en-AU"/>
              </w:rPr>
              <w:t xml:space="preserve">          </w:t>
            </w:r>
            <w:r w:rsidRPr="00FE0267">
              <w:rPr>
                <w:rFonts w:ascii="Arial Narrow" w:eastAsia="Times New Roman" w:hAnsi="Arial Narrow" w:cs="Times New Roman"/>
                <w:i/>
                <w:iCs/>
                <w:color w:val="000000"/>
                <w:sz w:val="18"/>
                <w:szCs w:val="18"/>
                <w:lang w:val="en-AU" w:eastAsia="en-AU"/>
              </w:rPr>
              <w:t xml:space="preserve">Minor: </w:t>
            </w:r>
            <w:r w:rsidRPr="00FE0267">
              <w:rPr>
                <w:rFonts w:ascii="Arial Narrow" w:eastAsia="Times New Roman" w:hAnsi="Arial Narrow" w:cs="Times New Roman"/>
                <w:color w:val="000000"/>
                <w:sz w:val="18"/>
                <w:szCs w:val="18"/>
                <w:lang w:val="en-AU" w:eastAsia="en-AU"/>
              </w:rPr>
              <w:t>Udu</w:t>
            </w:r>
          </w:p>
        </w:tc>
      </w:tr>
      <w:tr w:rsidR="008A1625" w:rsidRPr="00FE0267" w14:paraId="3C925F25" w14:textId="77777777" w:rsidTr="003039E5">
        <w:trPr>
          <w:trHeight w:val="270"/>
        </w:trPr>
        <w:tc>
          <w:tcPr>
            <w:tcW w:w="2587" w:type="dxa"/>
            <w:tcBorders>
              <w:top w:val="nil"/>
              <w:left w:val="single" w:sz="4" w:space="0" w:color="auto"/>
              <w:bottom w:val="single" w:sz="4" w:space="0" w:color="auto"/>
              <w:right w:val="single" w:sz="4" w:space="0" w:color="auto"/>
            </w:tcBorders>
            <w:shd w:val="clear" w:color="auto" w:fill="auto"/>
            <w:noWrap/>
            <w:vAlign w:val="bottom"/>
            <w:hideMark/>
          </w:tcPr>
          <w:p w14:paraId="5902181C"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Total Land Area</w:t>
            </w:r>
          </w:p>
        </w:tc>
        <w:tc>
          <w:tcPr>
            <w:tcW w:w="1973" w:type="dxa"/>
            <w:tcBorders>
              <w:top w:val="nil"/>
              <w:left w:val="nil"/>
              <w:bottom w:val="single" w:sz="4" w:space="0" w:color="auto"/>
              <w:right w:val="single" w:sz="4" w:space="0" w:color="auto"/>
            </w:tcBorders>
            <w:shd w:val="clear" w:color="auto" w:fill="auto"/>
            <w:vAlign w:val="bottom"/>
            <w:hideMark/>
          </w:tcPr>
          <w:p w14:paraId="4063D206"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97,428</w:t>
            </w:r>
            <w:r>
              <w:rPr>
                <w:rFonts w:ascii="Arial Narrow" w:eastAsia="Times New Roman" w:hAnsi="Arial Narrow" w:cs="Times New Roman"/>
                <w:color w:val="000000"/>
                <w:sz w:val="18"/>
                <w:szCs w:val="18"/>
                <w:lang w:val="en-AU" w:eastAsia="en-AU"/>
              </w:rPr>
              <w:t xml:space="preserve"> ha</w:t>
            </w:r>
          </w:p>
        </w:tc>
        <w:tc>
          <w:tcPr>
            <w:tcW w:w="1684" w:type="dxa"/>
            <w:tcBorders>
              <w:top w:val="nil"/>
              <w:left w:val="nil"/>
              <w:bottom w:val="single" w:sz="4" w:space="0" w:color="auto"/>
              <w:right w:val="single" w:sz="4" w:space="0" w:color="auto"/>
            </w:tcBorders>
            <w:shd w:val="clear" w:color="auto" w:fill="auto"/>
            <w:vAlign w:val="bottom"/>
            <w:hideMark/>
          </w:tcPr>
          <w:p w14:paraId="507D0094"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21,415</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bottom"/>
            <w:hideMark/>
          </w:tcPr>
          <w:p w14:paraId="668C03C8"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55,233</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bottom"/>
            <w:hideMark/>
          </w:tcPr>
          <w:p w14:paraId="2479FD94"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12,062</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bottom"/>
            <w:hideMark/>
          </w:tcPr>
          <w:p w14:paraId="7701DC25"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83AD4">
              <w:rPr>
                <w:rFonts w:ascii="Arial Narrow" w:eastAsia="Times New Roman" w:hAnsi="Arial Narrow" w:cs="Times New Roman"/>
                <w:color w:val="000000"/>
                <w:sz w:val="18"/>
                <w:szCs w:val="18"/>
                <w:lang w:val="en-AU" w:eastAsia="en-AU"/>
              </w:rPr>
              <w:t>6</w:t>
            </w:r>
            <w:r w:rsidRPr="00FE0267">
              <w:rPr>
                <w:rFonts w:ascii="Arial Narrow" w:eastAsia="Times New Roman" w:hAnsi="Arial Narrow" w:cs="Times New Roman"/>
                <w:color w:val="000000"/>
                <w:sz w:val="18"/>
                <w:szCs w:val="18"/>
                <w:lang w:val="en-AU" w:eastAsia="en-AU"/>
              </w:rPr>
              <w:t>,498</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bottom"/>
            <w:hideMark/>
          </w:tcPr>
          <w:p w14:paraId="1D677F4A"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25,780</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bottom"/>
            <w:hideMark/>
          </w:tcPr>
          <w:p w14:paraId="268AF980"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5,157</w:t>
            </w:r>
            <w:r>
              <w:rPr>
                <w:rFonts w:ascii="Arial Narrow" w:eastAsia="Times New Roman" w:hAnsi="Arial Narrow" w:cs="Times New Roman"/>
                <w:color w:val="000000"/>
                <w:sz w:val="18"/>
                <w:szCs w:val="18"/>
                <w:lang w:val="en-AU" w:eastAsia="en-AU"/>
              </w:rPr>
              <w:t xml:space="preserve"> ha</w:t>
            </w:r>
          </w:p>
        </w:tc>
      </w:tr>
      <w:tr w:rsidR="008A1625" w:rsidRPr="00FE0267" w14:paraId="0C0B4C92" w14:textId="77777777" w:rsidTr="003039E5">
        <w:trPr>
          <w:trHeight w:val="411"/>
        </w:trPr>
        <w:tc>
          <w:tcPr>
            <w:tcW w:w="2587" w:type="dxa"/>
            <w:tcBorders>
              <w:top w:val="nil"/>
              <w:left w:val="single" w:sz="4" w:space="0" w:color="auto"/>
              <w:bottom w:val="single" w:sz="4" w:space="0" w:color="auto"/>
              <w:right w:val="single" w:sz="4" w:space="0" w:color="auto"/>
            </w:tcBorders>
            <w:shd w:val="clear" w:color="auto" w:fill="auto"/>
            <w:noWrap/>
            <w:hideMark/>
          </w:tcPr>
          <w:p w14:paraId="5658D865"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Land Tenure</w:t>
            </w:r>
          </w:p>
        </w:tc>
        <w:tc>
          <w:tcPr>
            <w:tcW w:w="1973" w:type="dxa"/>
            <w:tcBorders>
              <w:top w:val="nil"/>
              <w:left w:val="nil"/>
              <w:bottom w:val="single" w:sz="4" w:space="0" w:color="auto"/>
              <w:right w:val="single" w:sz="4" w:space="0" w:color="auto"/>
            </w:tcBorders>
            <w:shd w:val="clear" w:color="auto" w:fill="auto"/>
            <w:hideMark/>
          </w:tcPr>
          <w:p w14:paraId="29727F3F"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6E1832">
              <w:rPr>
                <w:rFonts w:ascii="Arial Narrow" w:eastAsia="Times New Roman" w:hAnsi="Arial Narrow" w:cs="Times New Roman"/>
                <w:i/>
                <w:color w:val="000000"/>
                <w:sz w:val="18"/>
                <w:szCs w:val="18"/>
                <w:lang w:val="en-AU" w:eastAsia="en-AU"/>
              </w:rPr>
              <w:t>iTauke</w:t>
            </w:r>
            <w:r>
              <w:rPr>
                <w:rFonts w:ascii="Arial Narrow" w:eastAsia="Times New Roman" w:hAnsi="Arial Narrow" w:cs="Times New Roman"/>
                <w:color w:val="000000"/>
                <w:sz w:val="18"/>
                <w:szCs w:val="18"/>
                <w:lang w:val="en-AU" w:eastAsia="en-AU"/>
              </w:rPr>
              <w:t>i  &gt;80%</w:t>
            </w:r>
          </w:p>
        </w:tc>
        <w:tc>
          <w:tcPr>
            <w:tcW w:w="1684" w:type="dxa"/>
            <w:tcBorders>
              <w:top w:val="nil"/>
              <w:left w:val="nil"/>
              <w:bottom w:val="single" w:sz="4" w:space="0" w:color="auto"/>
              <w:right w:val="single" w:sz="4" w:space="0" w:color="auto"/>
            </w:tcBorders>
            <w:shd w:val="clear" w:color="auto" w:fill="auto"/>
            <w:hideMark/>
          </w:tcPr>
          <w:p w14:paraId="28886496"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6E1832">
              <w:rPr>
                <w:rFonts w:ascii="Arial Narrow" w:eastAsia="Times New Roman" w:hAnsi="Arial Narrow" w:cs="Times New Roman"/>
                <w:i/>
                <w:color w:val="000000"/>
                <w:sz w:val="18"/>
                <w:szCs w:val="18"/>
                <w:lang w:val="en-AU" w:eastAsia="en-AU"/>
              </w:rPr>
              <w:t>iTaukei</w:t>
            </w:r>
            <w:r w:rsidRPr="00FE0267">
              <w:rPr>
                <w:rFonts w:ascii="Arial Narrow" w:eastAsia="Times New Roman" w:hAnsi="Arial Narrow" w:cs="Times New Roman"/>
                <w:color w:val="000000"/>
                <w:sz w:val="18"/>
                <w:szCs w:val="18"/>
                <w:lang w:val="en-AU" w:eastAsia="en-AU"/>
              </w:rPr>
              <w:t xml:space="preserve"> 94%; Freehold 6%</w:t>
            </w:r>
          </w:p>
        </w:tc>
        <w:tc>
          <w:tcPr>
            <w:tcW w:w="1829" w:type="dxa"/>
            <w:tcBorders>
              <w:top w:val="nil"/>
              <w:left w:val="nil"/>
              <w:bottom w:val="single" w:sz="4" w:space="0" w:color="auto"/>
              <w:right w:val="single" w:sz="4" w:space="0" w:color="auto"/>
            </w:tcBorders>
            <w:shd w:val="clear" w:color="auto" w:fill="auto"/>
            <w:hideMark/>
          </w:tcPr>
          <w:p w14:paraId="13879A06"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6E1832">
              <w:rPr>
                <w:rFonts w:ascii="Arial Narrow" w:eastAsia="Times New Roman" w:hAnsi="Arial Narrow" w:cs="Times New Roman"/>
                <w:i/>
                <w:color w:val="000000"/>
                <w:sz w:val="18"/>
                <w:szCs w:val="18"/>
                <w:lang w:val="en-AU" w:eastAsia="en-AU"/>
              </w:rPr>
              <w:t>iTauke</w:t>
            </w:r>
            <w:r>
              <w:rPr>
                <w:rFonts w:ascii="Arial Narrow" w:eastAsia="Times New Roman" w:hAnsi="Arial Narrow" w:cs="Times New Roman"/>
                <w:color w:val="000000"/>
                <w:sz w:val="18"/>
                <w:szCs w:val="18"/>
                <w:lang w:val="en-AU" w:eastAsia="en-AU"/>
              </w:rPr>
              <w:t>i  100%</w:t>
            </w:r>
          </w:p>
        </w:tc>
        <w:tc>
          <w:tcPr>
            <w:tcW w:w="1829" w:type="dxa"/>
            <w:tcBorders>
              <w:top w:val="nil"/>
              <w:left w:val="nil"/>
              <w:bottom w:val="single" w:sz="4" w:space="0" w:color="auto"/>
              <w:right w:val="single" w:sz="4" w:space="0" w:color="auto"/>
            </w:tcBorders>
            <w:shd w:val="clear" w:color="auto" w:fill="auto"/>
            <w:hideMark/>
          </w:tcPr>
          <w:p w14:paraId="542C8F40"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6E1832">
              <w:rPr>
                <w:rFonts w:ascii="Arial Narrow" w:eastAsia="Times New Roman" w:hAnsi="Arial Narrow" w:cs="Times New Roman"/>
                <w:i/>
                <w:color w:val="000000"/>
                <w:sz w:val="18"/>
                <w:szCs w:val="18"/>
                <w:lang w:val="en-AU" w:eastAsia="en-AU"/>
              </w:rPr>
              <w:t>iTauke</w:t>
            </w:r>
            <w:r>
              <w:rPr>
                <w:rFonts w:ascii="Arial Narrow" w:eastAsia="Times New Roman" w:hAnsi="Arial Narrow" w:cs="Times New Roman"/>
                <w:color w:val="000000"/>
                <w:sz w:val="18"/>
                <w:szCs w:val="18"/>
                <w:lang w:val="en-AU" w:eastAsia="en-AU"/>
              </w:rPr>
              <w:t>i  100%</w:t>
            </w:r>
          </w:p>
        </w:tc>
        <w:tc>
          <w:tcPr>
            <w:tcW w:w="1829" w:type="dxa"/>
            <w:tcBorders>
              <w:top w:val="nil"/>
              <w:left w:val="nil"/>
              <w:bottom w:val="single" w:sz="4" w:space="0" w:color="auto"/>
              <w:right w:val="single" w:sz="4" w:space="0" w:color="auto"/>
            </w:tcBorders>
            <w:shd w:val="clear" w:color="auto" w:fill="auto"/>
            <w:hideMark/>
          </w:tcPr>
          <w:p w14:paraId="4C80777F"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6E1832">
              <w:rPr>
                <w:rFonts w:ascii="Arial Narrow" w:eastAsia="Times New Roman" w:hAnsi="Arial Narrow" w:cs="Times New Roman"/>
                <w:i/>
                <w:color w:val="000000"/>
                <w:sz w:val="18"/>
                <w:szCs w:val="18"/>
                <w:lang w:val="en-AU" w:eastAsia="en-AU"/>
              </w:rPr>
              <w:t>iTauke</w:t>
            </w:r>
            <w:r w:rsidRPr="00FE0267">
              <w:rPr>
                <w:rFonts w:ascii="Arial Narrow" w:eastAsia="Times New Roman" w:hAnsi="Arial Narrow" w:cs="Times New Roman"/>
                <w:color w:val="000000"/>
                <w:sz w:val="18"/>
                <w:szCs w:val="18"/>
                <w:lang w:val="en-AU" w:eastAsia="en-AU"/>
              </w:rPr>
              <w:t>i &gt;90%; Freehold &lt; 10%</w:t>
            </w:r>
          </w:p>
        </w:tc>
        <w:tc>
          <w:tcPr>
            <w:tcW w:w="1829" w:type="dxa"/>
            <w:tcBorders>
              <w:top w:val="nil"/>
              <w:left w:val="nil"/>
              <w:bottom w:val="single" w:sz="4" w:space="0" w:color="auto"/>
              <w:right w:val="single" w:sz="4" w:space="0" w:color="auto"/>
            </w:tcBorders>
            <w:shd w:val="clear" w:color="auto" w:fill="auto"/>
            <w:hideMark/>
          </w:tcPr>
          <w:p w14:paraId="77751687"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6E1832">
              <w:rPr>
                <w:rFonts w:ascii="Arial Narrow" w:eastAsia="Times New Roman" w:hAnsi="Arial Narrow" w:cs="Times New Roman"/>
                <w:i/>
                <w:color w:val="000000"/>
                <w:sz w:val="18"/>
                <w:szCs w:val="18"/>
                <w:lang w:val="en-AU" w:eastAsia="en-AU"/>
              </w:rPr>
              <w:t>iTaukei</w:t>
            </w:r>
            <w:r w:rsidRPr="00FE0267">
              <w:rPr>
                <w:rFonts w:ascii="Arial Narrow" w:eastAsia="Times New Roman" w:hAnsi="Arial Narrow" w:cs="Times New Roman"/>
                <w:color w:val="000000"/>
                <w:sz w:val="18"/>
                <w:szCs w:val="18"/>
                <w:lang w:val="en-AU" w:eastAsia="en-AU"/>
              </w:rPr>
              <w:t xml:space="preserve"> 91%; Crown 3%; Freehold 6%</w:t>
            </w:r>
          </w:p>
        </w:tc>
        <w:tc>
          <w:tcPr>
            <w:tcW w:w="1829" w:type="dxa"/>
            <w:tcBorders>
              <w:top w:val="nil"/>
              <w:left w:val="nil"/>
              <w:bottom w:val="single" w:sz="4" w:space="0" w:color="auto"/>
              <w:right w:val="single" w:sz="4" w:space="0" w:color="auto"/>
            </w:tcBorders>
            <w:shd w:val="clear" w:color="auto" w:fill="auto"/>
            <w:hideMark/>
          </w:tcPr>
          <w:p w14:paraId="61EE3F9D"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6E1832">
              <w:rPr>
                <w:rFonts w:ascii="Arial Narrow" w:eastAsia="Times New Roman" w:hAnsi="Arial Narrow" w:cs="Times New Roman"/>
                <w:i/>
                <w:color w:val="000000"/>
                <w:sz w:val="18"/>
                <w:szCs w:val="18"/>
                <w:lang w:val="en-AU" w:eastAsia="en-AU"/>
              </w:rPr>
              <w:t>iTauke</w:t>
            </w:r>
            <w:r w:rsidRPr="00FE0267">
              <w:rPr>
                <w:rFonts w:ascii="Arial Narrow" w:eastAsia="Times New Roman" w:hAnsi="Arial Narrow" w:cs="Times New Roman"/>
                <w:color w:val="000000"/>
                <w:sz w:val="18"/>
                <w:szCs w:val="18"/>
                <w:lang w:val="en-AU" w:eastAsia="en-AU"/>
              </w:rPr>
              <w:t>i &gt;90%; Freehold &lt; 10%</w:t>
            </w:r>
          </w:p>
        </w:tc>
      </w:tr>
      <w:tr w:rsidR="008A1625" w:rsidRPr="00FE0267" w14:paraId="32242033" w14:textId="77777777" w:rsidTr="003039E5">
        <w:trPr>
          <w:trHeight w:val="270"/>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14:paraId="28852B0C"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Climate (rainfall zone</w:t>
            </w:r>
            <w:r>
              <w:rPr>
                <w:rFonts w:ascii="Arial Narrow" w:eastAsia="Times New Roman" w:hAnsi="Arial Narrow" w:cs="Times New Roman"/>
                <w:color w:val="000000"/>
                <w:sz w:val="18"/>
                <w:szCs w:val="18"/>
                <w:lang w:val="en-AU" w:eastAsia="en-AU"/>
              </w:rPr>
              <w:t>)</w:t>
            </w:r>
          </w:p>
        </w:tc>
        <w:tc>
          <w:tcPr>
            <w:tcW w:w="1973" w:type="dxa"/>
            <w:tcBorders>
              <w:top w:val="nil"/>
              <w:left w:val="nil"/>
              <w:bottom w:val="single" w:sz="4" w:space="0" w:color="auto"/>
              <w:right w:val="single" w:sz="4" w:space="0" w:color="auto"/>
            </w:tcBorders>
            <w:shd w:val="clear" w:color="auto" w:fill="auto"/>
            <w:vAlign w:val="center"/>
            <w:hideMark/>
          </w:tcPr>
          <w:p w14:paraId="17D13312" w14:textId="77777777" w:rsidR="008A1625" w:rsidRPr="00DA43B5" w:rsidRDefault="008A1625" w:rsidP="0043422F">
            <w:pPr>
              <w:spacing w:after="0" w:line="240" w:lineRule="auto"/>
              <w:jc w:val="center"/>
              <w:rPr>
                <w:rFonts w:ascii="Arial Narrow" w:eastAsia="Times New Roman" w:hAnsi="Arial Narrow" w:cs="Times New Roman"/>
                <w:color w:val="000000"/>
                <w:sz w:val="18"/>
                <w:szCs w:val="18"/>
                <w:lang w:val="en-AU" w:eastAsia="en-AU"/>
              </w:rPr>
            </w:pPr>
            <w:r w:rsidRPr="00DA43B5">
              <w:rPr>
                <w:rFonts w:ascii="Arial Narrow" w:eastAsia="Times New Roman" w:hAnsi="Arial Narrow" w:cs="Times New Roman"/>
                <w:color w:val="000000"/>
                <w:sz w:val="18"/>
                <w:szCs w:val="18"/>
                <w:lang w:val="en-AU" w:eastAsia="en-AU"/>
              </w:rPr>
              <w:t>Dry</w:t>
            </w:r>
            <w:r>
              <w:rPr>
                <w:rFonts w:ascii="Arial Narrow" w:eastAsia="Times New Roman" w:hAnsi="Arial Narrow" w:cs="Times New Roman"/>
                <w:color w:val="000000"/>
                <w:sz w:val="18"/>
                <w:szCs w:val="18"/>
                <w:lang w:val="en-AU" w:eastAsia="en-AU"/>
              </w:rPr>
              <w:t>/Intermediate</w:t>
            </w:r>
          </w:p>
        </w:tc>
        <w:tc>
          <w:tcPr>
            <w:tcW w:w="1684" w:type="dxa"/>
            <w:tcBorders>
              <w:top w:val="nil"/>
              <w:left w:val="nil"/>
              <w:bottom w:val="single" w:sz="4" w:space="0" w:color="auto"/>
              <w:right w:val="single" w:sz="4" w:space="0" w:color="auto"/>
            </w:tcBorders>
            <w:shd w:val="clear" w:color="auto" w:fill="auto"/>
            <w:vAlign w:val="center"/>
            <w:hideMark/>
          </w:tcPr>
          <w:p w14:paraId="4FA0E67F"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Dry</w:t>
            </w:r>
          </w:p>
        </w:tc>
        <w:tc>
          <w:tcPr>
            <w:tcW w:w="1829" w:type="dxa"/>
            <w:tcBorders>
              <w:top w:val="nil"/>
              <w:left w:val="nil"/>
              <w:bottom w:val="single" w:sz="4" w:space="0" w:color="auto"/>
              <w:right w:val="single" w:sz="4" w:space="0" w:color="auto"/>
            </w:tcBorders>
            <w:shd w:val="clear" w:color="auto" w:fill="auto"/>
            <w:vAlign w:val="center"/>
            <w:hideMark/>
          </w:tcPr>
          <w:p w14:paraId="6AB76F60"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Wet</w:t>
            </w:r>
          </w:p>
        </w:tc>
        <w:tc>
          <w:tcPr>
            <w:tcW w:w="1829" w:type="dxa"/>
            <w:tcBorders>
              <w:top w:val="nil"/>
              <w:left w:val="nil"/>
              <w:bottom w:val="single" w:sz="4" w:space="0" w:color="auto"/>
              <w:right w:val="single" w:sz="4" w:space="0" w:color="auto"/>
            </w:tcBorders>
            <w:shd w:val="clear" w:color="auto" w:fill="auto"/>
            <w:vAlign w:val="center"/>
            <w:hideMark/>
          </w:tcPr>
          <w:p w14:paraId="1A389C88"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Wet</w:t>
            </w:r>
          </w:p>
        </w:tc>
        <w:tc>
          <w:tcPr>
            <w:tcW w:w="1829" w:type="dxa"/>
            <w:tcBorders>
              <w:top w:val="nil"/>
              <w:left w:val="nil"/>
              <w:bottom w:val="single" w:sz="4" w:space="0" w:color="auto"/>
              <w:right w:val="single" w:sz="4" w:space="0" w:color="auto"/>
            </w:tcBorders>
            <w:shd w:val="clear" w:color="auto" w:fill="auto"/>
            <w:vAlign w:val="center"/>
            <w:hideMark/>
          </w:tcPr>
          <w:p w14:paraId="08D9BB0B"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Intermediate</w:t>
            </w:r>
          </w:p>
        </w:tc>
        <w:tc>
          <w:tcPr>
            <w:tcW w:w="1829" w:type="dxa"/>
            <w:tcBorders>
              <w:top w:val="nil"/>
              <w:left w:val="nil"/>
              <w:bottom w:val="single" w:sz="4" w:space="0" w:color="auto"/>
              <w:right w:val="single" w:sz="4" w:space="0" w:color="auto"/>
            </w:tcBorders>
            <w:shd w:val="clear" w:color="auto" w:fill="auto"/>
            <w:vAlign w:val="center"/>
            <w:hideMark/>
          </w:tcPr>
          <w:p w14:paraId="23E939DD"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Dry</w:t>
            </w:r>
          </w:p>
        </w:tc>
        <w:tc>
          <w:tcPr>
            <w:tcW w:w="1829" w:type="dxa"/>
            <w:tcBorders>
              <w:top w:val="nil"/>
              <w:left w:val="nil"/>
              <w:bottom w:val="single" w:sz="4" w:space="0" w:color="auto"/>
              <w:right w:val="single" w:sz="4" w:space="0" w:color="auto"/>
            </w:tcBorders>
            <w:shd w:val="clear" w:color="auto" w:fill="auto"/>
            <w:vAlign w:val="center"/>
            <w:hideMark/>
          </w:tcPr>
          <w:p w14:paraId="455D94D9"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Intermediate</w:t>
            </w:r>
          </w:p>
        </w:tc>
      </w:tr>
      <w:tr w:rsidR="008A1625" w:rsidRPr="00FE0267" w14:paraId="496806F9" w14:textId="77777777" w:rsidTr="003039E5">
        <w:trPr>
          <w:trHeight w:val="270"/>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14:paraId="2EF4166D"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Maximum elevation</w:t>
            </w:r>
          </w:p>
        </w:tc>
        <w:tc>
          <w:tcPr>
            <w:tcW w:w="1973" w:type="dxa"/>
            <w:tcBorders>
              <w:top w:val="nil"/>
              <w:left w:val="nil"/>
              <w:bottom w:val="single" w:sz="4" w:space="0" w:color="auto"/>
              <w:right w:val="single" w:sz="4" w:space="0" w:color="auto"/>
            </w:tcBorders>
            <w:shd w:val="clear" w:color="auto" w:fill="auto"/>
            <w:vAlign w:val="center"/>
            <w:hideMark/>
          </w:tcPr>
          <w:p w14:paraId="650D1B87" w14:textId="77777777" w:rsidR="008A1625" w:rsidRPr="00DA43B5" w:rsidRDefault="008A1625" w:rsidP="0043422F">
            <w:pPr>
              <w:spacing w:after="0" w:line="240" w:lineRule="auto"/>
              <w:jc w:val="center"/>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977</w:t>
            </w:r>
            <w:r w:rsidRPr="00DA43B5">
              <w:rPr>
                <w:rFonts w:ascii="Arial Narrow" w:eastAsia="Times New Roman" w:hAnsi="Arial Narrow" w:cs="Times New Roman"/>
                <w:color w:val="000000"/>
                <w:sz w:val="18"/>
                <w:szCs w:val="18"/>
                <w:lang w:val="en-AU" w:eastAsia="en-AU"/>
              </w:rPr>
              <w:t xml:space="preserve"> m</w:t>
            </w:r>
            <w:r>
              <w:rPr>
                <w:rFonts w:ascii="Arial Narrow" w:eastAsia="Times New Roman" w:hAnsi="Arial Narrow" w:cs="Times New Roman"/>
                <w:color w:val="000000"/>
                <w:sz w:val="18"/>
                <w:szCs w:val="18"/>
                <w:lang w:val="en-AU" w:eastAsia="en-AU"/>
              </w:rPr>
              <w:t xml:space="preserve"> (Korobala)</w:t>
            </w:r>
          </w:p>
        </w:tc>
        <w:tc>
          <w:tcPr>
            <w:tcW w:w="1684" w:type="dxa"/>
            <w:tcBorders>
              <w:top w:val="nil"/>
              <w:left w:val="nil"/>
              <w:bottom w:val="single" w:sz="4" w:space="0" w:color="auto"/>
              <w:right w:val="single" w:sz="4" w:space="0" w:color="auto"/>
            </w:tcBorders>
            <w:shd w:val="clear" w:color="auto" w:fill="auto"/>
            <w:vAlign w:val="center"/>
            <w:hideMark/>
          </w:tcPr>
          <w:p w14:paraId="42E5F245"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1</w:t>
            </w:r>
            <w:r>
              <w:rPr>
                <w:rFonts w:ascii="Arial Narrow" w:eastAsia="Times New Roman" w:hAnsi="Arial Narrow" w:cs="Times New Roman"/>
                <w:color w:val="000000"/>
                <w:sz w:val="18"/>
                <w:szCs w:val="18"/>
                <w:lang w:val="en-AU" w:eastAsia="en-AU"/>
              </w:rPr>
              <w:t>,</w:t>
            </w:r>
            <w:r w:rsidRPr="00FE0267">
              <w:rPr>
                <w:rFonts w:ascii="Arial Narrow" w:eastAsia="Times New Roman" w:hAnsi="Arial Narrow" w:cs="Times New Roman"/>
                <w:color w:val="000000"/>
                <w:sz w:val="18"/>
                <w:szCs w:val="18"/>
                <w:lang w:val="en-AU" w:eastAsia="en-AU"/>
              </w:rPr>
              <w:t>032 m</w:t>
            </w:r>
            <w:r>
              <w:rPr>
                <w:rFonts w:ascii="Arial Narrow" w:eastAsia="Times New Roman" w:hAnsi="Arial Narrow" w:cs="Times New Roman"/>
                <w:color w:val="000000"/>
                <w:sz w:val="18"/>
                <w:szCs w:val="18"/>
                <w:lang w:val="en-AU" w:eastAsia="en-AU"/>
              </w:rPr>
              <w:t xml:space="preserve"> (Sorolevu)</w:t>
            </w:r>
          </w:p>
        </w:tc>
        <w:tc>
          <w:tcPr>
            <w:tcW w:w="1829" w:type="dxa"/>
            <w:tcBorders>
              <w:top w:val="nil"/>
              <w:left w:val="nil"/>
              <w:bottom w:val="single" w:sz="4" w:space="0" w:color="auto"/>
              <w:right w:val="single" w:sz="4" w:space="0" w:color="auto"/>
            </w:tcBorders>
            <w:shd w:val="clear" w:color="auto" w:fill="auto"/>
            <w:vAlign w:val="center"/>
            <w:hideMark/>
          </w:tcPr>
          <w:p w14:paraId="0A8C0DF2"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1,179 m (Korobasabasaga Rg)</w:t>
            </w:r>
          </w:p>
        </w:tc>
        <w:tc>
          <w:tcPr>
            <w:tcW w:w="1829" w:type="dxa"/>
            <w:tcBorders>
              <w:top w:val="nil"/>
              <w:left w:val="nil"/>
              <w:bottom w:val="single" w:sz="4" w:space="0" w:color="auto"/>
              <w:right w:val="single" w:sz="4" w:space="0" w:color="auto"/>
            </w:tcBorders>
            <w:shd w:val="clear" w:color="auto" w:fill="auto"/>
            <w:vAlign w:val="center"/>
            <w:hideMark/>
          </w:tcPr>
          <w:p w14:paraId="39FFBE54"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&lt; 20 m</w:t>
            </w:r>
          </w:p>
        </w:tc>
        <w:tc>
          <w:tcPr>
            <w:tcW w:w="1829" w:type="dxa"/>
            <w:tcBorders>
              <w:top w:val="nil"/>
              <w:left w:val="nil"/>
              <w:bottom w:val="single" w:sz="4" w:space="0" w:color="auto"/>
              <w:right w:val="single" w:sz="4" w:space="0" w:color="auto"/>
            </w:tcBorders>
            <w:shd w:val="clear" w:color="auto" w:fill="auto"/>
            <w:vAlign w:val="center"/>
            <w:hideMark/>
          </w:tcPr>
          <w:p w14:paraId="233565F3"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834 m (Uluiqala)</w:t>
            </w:r>
          </w:p>
        </w:tc>
        <w:tc>
          <w:tcPr>
            <w:tcW w:w="1829" w:type="dxa"/>
            <w:tcBorders>
              <w:top w:val="nil"/>
              <w:left w:val="nil"/>
              <w:bottom w:val="single" w:sz="4" w:space="0" w:color="auto"/>
              <w:right w:val="single" w:sz="4" w:space="0" w:color="auto"/>
            </w:tcBorders>
            <w:shd w:val="clear" w:color="auto" w:fill="auto"/>
            <w:vAlign w:val="center"/>
            <w:hideMark/>
          </w:tcPr>
          <w:p w14:paraId="5294CF0D"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591 m</w:t>
            </w:r>
          </w:p>
        </w:tc>
        <w:tc>
          <w:tcPr>
            <w:tcW w:w="1829" w:type="dxa"/>
            <w:tcBorders>
              <w:top w:val="nil"/>
              <w:left w:val="nil"/>
              <w:bottom w:val="single" w:sz="4" w:space="0" w:color="auto"/>
              <w:right w:val="single" w:sz="4" w:space="0" w:color="auto"/>
            </w:tcBorders>
            <w:shd w:val="clear" w:color="auto" w:fill="auto"/>
            <w:vAlign w:val="center"/>
            <w:hideMark/>
          </w:tcPr>
          <w:p w14:paraId="31D81345" w14:textId="77777777" w:rsidR="008A1625" w:rsidRPr="00FE0267" w:rsidRDefault="008A1625" w:rsidP="0043422F">
            <w:pPr>
              <w:spacing w:after="0" w:line="240" w:lineRule="auto"/>
              <w:jc w:val="center"/>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561 m (Baleyaganilia)</w:t>
            </w:r>
          </w:p>
        </w:tc>
      </w:tr>
      <w:tr w:rsidR="008A1625" w:rsidRPr="00FE0267" w14:paraId="4C83B5D0" w14:textId="77777777" w:rsidTr="003039E5">
        <w:trPr>
          <w:trHeight w:val="270"/>
        </w:trPr>
        <w:tc>
          <w:tcPr>
            <w:tcW w:w="2587" w:type="dxa"/>
            <w:tcBorders>
              <w:top w:val="nil"/>
              <w:left w:val="single" w:sz="4" w:space="0" w:color="auto"/>
              <w:bottom w:val="single" w:sz="4" w:space="0" w:color="auto"/>
              <w:right w:val="single" w:sz="4" w:space="0" w:color="auto"/>
            </w:tcBorders>
            <w:shd w:val="clear" w:color="auto" w:fill="auto"/>
            <w:noWrap/>
            <w:vAlign w:val="bottom"/>
            <w:hideMark/>
          </w:tcPr>
          <w:p w14:paraId="36E04E2E"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Closed forest</w:t>
            </w:r>
          </w:p>
        </w:tc>
        <w:tc>
          <w:tcPr>
            <w:tcW w:w="1973" w:type="dxa"/>
            <w:tcBorders>
              <w:top w:val="nil"/>
              <w:left w:val="nil"/>
              <w:bottom w:val="single" w:sz="4" w:space="0" w:color="auto"/>
              <w:right w:val="single" w:sz="4" w:space="0" w:color="auto"/>
            </w:tcBorders>
            <w:shd w:val="clear" w:color="auto" w:fill="auto"/>
            <w:vAlign w:val="bottom"/>
            <w:hideMark/>
          </w:tcPr>
          <w:p w14:paraId="56241EBD" w14:textId="77777777" w:rsidR="008A1625" w:rsidRPr="00DA43B5"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DA43B5">
              <w:rPr>
                <w:rFonts w:ascii="Arial Narrow" w:eastAsia="Times New Roman" w:hAnsi="Arial Narrow" w:cs="Times New Roman"/>
                <w:color w:val="000000"/>
                <w:sz w:val="18"/>
                <w:szCs w:val="18"/>
                <w:lang w:val="en-AU" w:eastAsia="en-AU"/>
              </w:rPr>
              <w:t>5,845 ha</w:t>
            </w:r>
          </w:p>
        </w:tc>
        <w:tc>
          <w:tcPr>
            <w:tcW w:w="1684" w:type="dxa"/>
            <w:tcBorders>
              <w:top w:val="nil"/>
              <w:left w:val="nil"/>
              <w:bottom w:val="single" w:sz="4" w:space="0" w:color="auto"/>
              <w:right w:val="single" w:sz="4" w:space="0" w:color="auto"/>
            </w:tcBorders>
            <w:shd w:val="clear" w:color="auto" w:fill="auto"/>
            <w:vAlign w:val="bottom"/>
            <w:hideMark/>
          </w:tcPr>
          <w:p w14:paraId="42BC254E"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r>
              <w:rPr>
                <w:rFonts w:ascii="Arial Narrow" w:eastAsia="Times New Roman" w:hAnsi="Arial Narrow" w:cs="Times New Roman"/>
                <w:color w:val="000000"/>
                <w:sz w:val="18"/>
                <w:szCs w:val="18"/>
                <w:lang w:val="en-AU" w:eastAsia="en-AU"/>
              </w:rPr>
              <w:t>6,477 ha</w:t>
            </w:r>
          </w:p>
        </w:tc>
        <w:tc>
          <w:tcPr>
            <w:tcW w:w="1829" w:type="dxa"/>
            <w:tcBorders>
              <w:top w:val="nil"/>
              <w:left w:val="nil"/>
              <w:bottom w:val="single" w:sz="4" w:space="0" w:color="auto"/>
              <w:right w:val="single" w:sz="4" w:space="0" w:color="auto"/>
            </w:tcBorders>
            <w:shd w:val="clear" w:color="auto" w:fill="auto"/>
            <w:vAlign w:val="bottom"/>
            <w:hideMark/>
          </w:tcPr>
          <w:p w14:paraId="46F009B6"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32,960</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bottom"/>
            <w:hideMark/>
          </w:tcPr>
          <w:p w14:paraId="01B165EF"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2,779</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bottom"/>
            <w:hideMark/>
          </w:tcPr>
          <w:p w14:paraId="0DA03AFF"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1,118 ha</w:t>
            </w:r>
          </w:p>
        </w:tc>
        <w:tc>
          <w:tcPr>
            <w:tcW w:w="1829" w:type="dxa"/>
            <w:tcBorders>
              <w:top w:val="nil"/>
              <w:left w:val="nil"/>
              <w:bottom w:val="single" w:sz="4" w:space="0" w:color="auto"/>
              <w:right w:val="single" w:sz="4" w:space="0" w:color="auto"/>
            </w:tcBorders>
            <w:shd w:val="clear" w:color="auto" w:fill="auto"/>
            <w:vAlign w:val="bottom"/>
            <w:hideMark/>
          </w:tcPr>
          <w:p w14:paraId="570412D1"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630</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bottom"/>
            <w:hideMark/>
          </w:tcPr>
          <w:p w14:paraId="5252C606"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1,814</w:t>
            </w:r>
            <w:r>
              <w:rPr>
                <w:rFonts w:ascii="Arial Narrow" w:eastAsia="Times New Roman" w:hAnsi="Arial Narrow" w:cs="Times New Roman"/>
                <w:color w:val="000000"/>
                <w:sz w:val="18"/>
                <w:szCs w:val="18"/>
                <w:lang w:val="en-AU" w:eastAsia="en-AU"/>
              </w:rPr>
              <w:t xml:space="preserve"> ha</w:t>
            </w:r>
          </w:p>
        </w:tc>
      </w:tr>
      <w:tr w:rsidR="008A1625" w:rsidRPr="00FE0267" w14:paraId="646066EA" w14:textId="77777777" w:rsidTr="003039E5">
        <w:trPr>
          <w:trHeight w:val="270"/>
        </w:trPr>
        <w:tc>
          <w:tcPr>
            <w:tcW w:w="2587" w:type="dxa"/>
            <w:tcBorders>
              <w:top w:val="nil"/>
              <w:left w:val="single" w:sz="4" w:space="0" w:color="auto"/>
              <w:bottom w:val="single" w:sz="4" w:space="0" w:color="auto"/>
              <w:right w:val="single" w:sz="4" w:space="0" w:color="auto"/>
            </w:tcBorders>
            <w:shd w:val="clear" w:color="auto" w:fill="auto"/>
            <w:noWrap/>
            <w:vAlign w:val="bottom"/>
            <w:hideMark/>
          </w:tcPr>
          <w:p w14:paraId="73E2BA09"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Open forest (incl. secondary forest)</w:t>
            </w:r>
          </w:p>
        </w:tc>
        <w:tc>
          <w:tcPr>
            <w:tcW w:w="1973" w:type="dxa"/>
            <w:tcBorders>
              <w:top w:val="nil"/>
              <w:left w:val="nil"/>
              <w:bottom w:val="single" w:sz="4" w:space="0" w:color="auto"/>
              <w:right w:val="single" w:sz="4" w:space="0" w:color="auto"/>
            </w:tcBorders>
            <w:shd w:val="clear" w:color="auto" w:fill="auto"/>
            <w:vAlign w:val="bottom"/>
            <w:hideMark/>
          </w:tcPr>
          <w:p w14:paraId="5C07E46D"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23,094</w:t>
            </w:r>
            <w:r>
              <w:rPr>
                <w:rFonts w:ascii="Arial Narrow" w:eastAsia="Times New Roman" w:hAnsi="Arial Narrow" w:cs="Times New Roman"/>
                <w:color w:val="000000"/>
                <w:sz w:val="18"/>
                <w:szCs w:val="18"/>
                <w:lang w:val="en-AU" w:eastAsia="en-AU"/>
              </w:rPr>
              <w:t xml:space="preserve"> ha</w:t>
            </w:r>
          </w:p>
        </w:tc>
        <w:tc>
          <w:tcPr>
            <w:tcW w:w="1684" w:type="dxa"/>
            <w:tcBorders>
              <w:top w:val="nil"/>
              <w:left w:val="nil"/>
              <w:bottom w:val="single" w:sz="4" w:space="0" w:color="auto"/>
              <w:right w:val="single" w:sz="4" w:space="0" w:color="auto"/>
            </w:tcBorders>
            <w:shd w:val="clear" w:color="auto" w:fill="auto"/>
            <w:vAlign w:val="bottom"/>
            <w:hideMark/>
          </w:tcPr>
          <w:p w14:paraId="35D31EDD"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r>
              <w:rPr>
                <w:rFonts w:ascii="Arial Narrow" w:eastAsia="Times New Roman" w:hAnsi="Arial Narrow" w:cs="Times New Roman"/>
                <w:color w:val="000000"/>
                <w:sz w:val="18"/>
                <w:szCs w:val="18"/>
                <w:lang w:val="en-AU" w:eastAsia="en-AU"/>
              </w:rPr>
              <w:t>2,413 ha</w:t>
            </w:r>
          </w:p>
        </w:tc>
        <w:tc>
          <w:tcPr>
            <w:tcW w:w="1829" w:type="dxa"/>
            <w:tcBorders>
              <w:top w:val="nil"/>
              <w:left w:val="nil"/>
              <w:bottom w:val="single" w:sz="4" w:space="0" w:color="auto"/>
              <w:right w:val="single" w:sz="4" w:space="0" w:color="auto"/>
            </w:tcBorders>
            <w:shd w:val="clear" w:color="auto" w:fill="auto"/>
            <w:vAlign w:val="bottom"/>
            <w:hideMark/>
          </w:tcPr>
          <w:p w14:paraId="7F53C206"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16,437</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bottom"/>
            <w:hideMark/>
          </w:tcPr>
          <w:p w14:paraId="4B4753CB"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164</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bottom"/>
            <w:hideMark/>
          </w:tcPr>
          <w:p w14:paraId="0A667714"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4,375 ha</w:t>
            </w:r>
          </w:p>
        </w:tc>
        <w:tc>
          <w:tcPr>
            <w:tcW w:w="1829" w:type="dxa"/>
            <w:tcBorders>
              <w:top w:val="nil"/>
              <w:left w:val="nil"/>
              <w:bottom w:val="single" w:sz="4" w:space="0" w:color="auto"/>
              <w:right w:val="single" w:sz="4" w:space="0" w:color="auto"/>
            </w:tcBorders>
            <w:shd w:val="clear" w:color="auto" w:fill="auto"/>
            <w:vAlign w:val="bottom"/>
            <w:hideMark/>
          </w:tcPr>
          <w:p w14:paraId="17F2F610"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1,150</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bottom"/>
            <w:hideMark/>
          </w:tcPr>
          <w:p w14:paraId="5ED67557"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2,475</w:t>
            </w:r>
            <w:r>
              <w:rPr>
                <w:rFonts w:ascii="Arial Narrow" w:eastAsia="Times New Roman" w:hAnsi="Arial Narrow" w:cs="Times New Roman"/>
                <w:color w:val="000000"/>
                <w:sz w:val="18"/>
                <w:szCs w:val="18"/>
                <w:lang w:val="en-AU" w:eastAsia="en-AU"/>
              </w:rPr>
              <w:t xml:space="preserve"> ha</w:t>
            </w:r>
          </w:p>
        </w:tc>
      </w:tr>
      <w:tr w:rsidR="008A1625" w:rsidRPr="00FE0267" w14:paraId="148E6C08" w14:textId="77777777" w:rsidTr="003039E5">
        <w:trPr>
          <w:trHeight w:val="270"/>
        </w:trPr>
        <w:tc>
          <w:tcPr>
            <w:tcW w:w="2587" w:type="dxa"/>
            <w:tcBorders>
              <w:top w:val="nil"/>
              <w:left w:val="single" w:sz="4" w:space="0" w:color="auto"/>
              <w:bottom w:val="single" w:sz="4" w:space="0" w:color="auto"/>
              <w:right w:val="single" w:sz="4" w:space="0" w:color="auto"/>
            </w:tcBorders>
            <w:shd w:val="clear" w:color="auto" w:fill="auto"/>
            <w:noWrap/>
            <w:vAlign w:val="bottom"/>
            <w:hideMark/>
          </w:tcPr>
          <w:p w14:paraId="615916D1"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Forest plantation</w:t>
            </w:r>
            <w:r>
              <w:rPr>
                <w:rFonts w:ascii="Arial Narrow" w:eastAsia="Times New Roman" w:hAnsi="Arial Narrow" w:cs="Times New Roman"/>
                <w:color w:val="000000"/>
                <w:sz w:val="18"/>
                <w:szCs w:val="18"/>
                <w:lang w:val="en-AU" w:eastAsia="en-AU"/>
              </w:rPr>
              <w:t xml:space="preserve"> – pine/conifer</w:t>
            </w:r>
          </w:p>
        </w:tc>
        <w:tc>
          <w:tcPr>
            <w:tcW w:w="1973" w:type="dxa"/>
            <w:tcBorders>
              <w:top w:val="nil"/>
              <w:left w:val="nil"/>
              <w:bottom w:val="single" w:sz="4" w:space="0" w:color="auto"/>
              <w:right w:val="single" w:sz="4" w:space="0" w:color="auto"/>
            </w:tcBorders>
            <w:shd w:val="clear" w:color="auto" w:fill="auto"/>
            <w:vAlign w:val="bottom"/>
            <w:hideMark/>
          </w:tcPr>
          <w:p w14:paraId="31CD3AC6"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9,146 ha</w:t>
            </w:r>
          </w:p>
        </w:tc>
        <w:tc>
          <w:tcPr>
            <w:tcW w:w="1684" w:type="dxa"/>
            <w:tcBorders>
              <w:top w:val="nil"/>
              <w:left w:val="nil"/>
              <w:bottom w:val="single" w:sz="4" w:space="0" w:color="auto"/>
              <w:right w:val="single" w:sz="4" w:space="0" w:color="auto"/>
            </w:tcBorders>
            <w:shd w:val="clear" w:color="auto" w:fill="auto"/>
            <w:vAlign w:val="bottom"/>
            <w:hideMark/>
          </w:tcPr>
          <w:p w14:paraId="29549885"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r>
              <w:rPr>
                <w:rFonts w:ascii="Arial Narrow" w:eastAsia="Times New Roman" w:hAnsi="Arial Narrow" w:cs="Times New Roman"/>
                <w:color w:val="000000"/>
                <w:sz w:val="18"/>
                <w:szCs w:val="18"/>
                <w:lang w:val="en-AU" w:eastAsia="en-AU"/>
              </w:rPr>
              <w:t>1,255 ha</w:t>
            </w:r>
          </w:p>
        </w:tc>
        <w:tc>
          <w:tcPr>
            <w:tcW w:w="1829" w:type="dxa"/>
            <w:tcBorders>
              <w:top w:val="nil"/>
              <w:left w:val="nil"/>
              <w:bottom w:val="single" w:sz="4" w:space="0" w:color="auto"/>
              <w:right w:val="single" w:sz="4" w:space="0" w:color="auto"/>
            </w:tcBorders>
            <w:shd w:val="clear" w:color="auto" w:fill="auto"/>
            <w:vAlign w:val="bottom"/>
            <w:hideMark/>
          </w:tcPr>
          <w:p w14:paraId="2D6BF0F2"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1 ha</w:t>
            </w:r>
          </w:p>
        </w:tc>
        <w:tc>
          <w:tcPr>
            <w:tcW w:w="1829" w:type="dxa"/>
            <w:tcBorders>
              <w:top w:val="nil"/>
              <w:left w:val="nil"/>
              <w:bottom w:val="single" w:sz="4" w:space="0" w:color="auto"/>
              <w:right w:val="single" w:sz="4" w:space="0" w:color="auto"/>
            </w:tcBorders>
            <w:shd w:val="clear" w:color="auto" w:fill="auto"/>
            <w:vAlign w:val="bottom"/>
            <w:hideMark/>
          </w:tcPr>
          <w:p w14:paraId="21074A75"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r>
              <w:rPr>
                <w:rFonts w:ascii="Arial Narrow" w:eastAsia="Times New Roman" w:hAnsi="Arial Narrow" w:cs="Times New Roman"/>
                <w:color w:val="000000"/>
                <w:sz w:val="18"/>
                <w:szCs w:val="18"/>
                <w:lang w:val="en-AU" w:eastAsia="en-AU"/>
              </w:rPr>
              <w:t>&lt; 10 ha</w:t>
            </w:r>
          </w:p>
        </w:tc>
        <w:tc>
          <w:tcPr>
            <w:tcW w:w="1829" w:type="dxa"/>
            <w:tcBorders>
              <w:top w:val="nil"/>
              <w:left w:val="nil"/>
              <w:bottom w:val="single" w:sz="4" w:space="0" w:color="auto"/>
              <w:right w:val="single" w:sz="4" w:space="0" w:color="auto"/>
            </w:tcBorders>
            <w:shd w:val="clear" w:color="auto" w:fill="auto"/>
            <w:vAlign w:val="bottom"/>
            <w:hideMark/>
          </w:tcPr>
          <w:p w14:paraId="2FC03C7A"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&lt;10ha</w:t>
            </w:r>
          </w:p>
        </w:tc>
        <w:tc>
          <w:tcPr>
            <w:tcW w:w="1829" w:type="dxa"/>
            <w:tcBorders>
              <w:top w:val="nil"/>
              <w:left w:val="nil"/>
              <w:bottom w:val="single" w:sz="4" w:space="0" w:color="auto"/>
              <w:right w:val="single" w:sz="4" w:space="0" w:color="auto"/>
            </w:tcBorders>
            <w:shd w:val="clear" w:color="auto" w:fill="auto"/>
            <w:vAlign w:val="bottom"/>
            <w:hideMark/>
          </w:tcPr>
          <w:p w14:paraId="7CDCE337"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4,978 ha</w:t>
            </w:r>
          </w:p>
        </w:tc>
        <w:tc>
          <w:tcPr>
            <w:tcW w:w="1829" w:type="dxa"/>
            <w:tcBorders>
              <w:top w:val="nil"/>
              <w:left w:val="nil"/>
              <w:bottom w:val="single" w:sz="4" w:space="0" w:color="auto"/>
              <w:right w:val="single" w:sz="4" w:space="0" w:color="auto"/>
            </w:tcBorders>
            <w:shd w:val="clear" w:color="auto" w:fill="auto"/>
            <w:vAlign w:val="bottom"/>
            <w:hideMark/>
          </w:tcPr>
          <w:p w14:paraId="4105BF73"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r>
              <w:rPr>
                <w:rFonts w:ascii="Arial Narrow" w:eastAsia="Times New Roman" w:hAnsi="Arial Narrow" w:cs="Times New Roman"/>
                <w:color w:val="000000"/>
                <w:sz w:val="18"/>
                <w:szCs w:val="18"/>
                <w:lang w:val="en-AU" w:eastAsia="en-AU"/>
              </w:rPr>
              <w:t>&lt; 10 ha</w:t>
            </w:r>
          </w:p>
        </w:tc>
      </w:tr>
      <w:tr w:rsidR="008A1625" w:rsidRPr="00FE0267" w14:paraId="1A58D9F5" w14:textId="77777777" w:rsidTr="003039E5">
        <w:trPr>
          <w:trHeight w:val="270"/>
        </w:trPr>
        <w:tc>
          <w:tcPr>
            <w:tcW w:w="2587" w:type="dxa"/>
            <w:tcBorders>
              <w:top w:val="nil"/>
              <w:left w:val="single" w:sz="4" w:space="0" w:color="auto"/>
              <w:bottom w:val="single" w:sz="4" w:space="0" w:color="auto"/>
              <w:right w:val="single" w:sz="4" w:space="0" w:color="auto"/>
            </w:tcBorders>
            <w:shd w:val="clear" w:color="auto" w:fill="auto"/>
            <w:noWrap/>
            <w:vAlign w:val="bottom"/>
          </w:tcPr>
          <w:p w14:paraId="36D32CCC"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Forest plantation – mahogany/ mixed hardwood</w:t>
            </w:r>
          </w:p>
        </w:tc>
        <w:tc>
          <w:tcPr>
            <w:tcW w:w="1973" w:type="dxa"/>
            <w:tcBorders>
              <w:top w:val="nil"/>
              <w:left w:val="nil"/>
              <w:bottom w:val="single" w:sz="4" w:space="0" w:color="auto"/>
              <w:right w:val="single" w:sz="4" w:space="0" w:color="auto"/>
            </w:tcBorders>
            <w:shd w:val="clear" w:color="auto" w:fill="auto"/>
            <w:vAlign w:val="bottom"/>
          </w:tcPr>
          <w:p w14:paraId="5E6A694C"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1,208 ha</w:t>
            </w:r>
          </w:p>
        </w:tc>
        <w:tc>
          <w:tcPr>
            <w:tcW w:w="1684" w:type="dxa"/>
            <w:tcBorders>
              <w:top w:val="nil"/>
              <w:left w:val="nil"/>
              <w:bottom w:val="single" w:sz="4" w:space="0" w:color="auto"/>
              <w:right w:val="single" w:sz="4" w:space="0" w:color="auto"/>
            </w:tcBorders>
            <w:shd w:val="clear" w:color="auto" w:fill="auto"/>
            <w:vAlign w:val="bottom"/>
          </w:tcPr>
          <w:p w14:paraId="3356649F"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1,535 ha</w:t>
            </w:r>
          </w:p>
        </w:tc>
        <w:tc>
          <w:tcPr>
            <w:tcW w:w="1829" w:type="dxa"/>
            <w:tcBorders>
              <w:top w:val="nil"/>
              <w:left w:val="nil"/>
              <w:bottom w:val="single" w:sz="4" w:space="0" w:color="auto"/>
              <w:right w:val="single" w:sz="4" w:space="0" w:color="auto"/>
            </w:tcBorders>
            <w:shd w:val="clear" w:color="auto" w:fill="auto"/>
            <w:vAlign w:val="bottom"/>
          </w:tcPr>
          <w:p w14:paraId="145F03B4"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7 ha</w:t>
            </w:r>
          </w:p>
        </w:tc>
        <w:tc>
          <w:tcPr>
            <w:tcW w:w="1829" w:type="dxa"/>
            <w:tcBorders>
              <w:top w:val="nil"/>
              <w:left w:val="nil"/>
              <w:bottom w:val="single" w:sz="4" w:space="0" w:color="auto"/>
              <w:right w:val="single" w:sz="4" w:space="0" w:color="auto"/>
            </w:tcBorders>
            <w:shd w:val="clear" w:color="auto" w:fill="auto"/>
            <w:vAlign w:val="bottom"/>
          </w:tcPr>
          <w:p w14:paraId="1C1DBF00"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&lt; 10 ha</w:t>
            </w:r>
          </w:p>
        </w:tc>
        <w:tc>
          <w:tcPr>
            <w:tcW w:w="1829" w:type="dxa"/>
            <w:tcBorders>
              <w:top w:val="nil"/>
              <w:left w:val="nil"/>
              <w:bottom w:val="single" w:sz="4" w:space="0" w:color="auto"/>
              <w:right w:val="single" w:sz="4" w:space="0" w:color="auto"/>
            </w:tcBorders>
            <w:shd w:val="clear" w:color="auto" w:fill="auto"/>
            <w:vAlign w:val="bottom"/>
          </w:tcPr>
          <w:p w14:paraId="3C3515BA"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0 ha</w:t>
            </w:r>
          </w:p>
        </w:tc>
        <w:tc>
          <w:tcPr>
            <w:tcW w:w="1829" w:type="dxa"/>
            <w:tcBorders>
              <w:top w:val="nil"/>
              <w:left w:val="nil"/>
              <w:bottom w:val="single" w:sz="4" w:space="0" w:color="auto"/>
              <w:right w:val="single" w:sz="4" w:space="0" w:color="auto"/>
            </w:tcBorders>
            <w:shd w:val="clear" w:color="auto" w:fill="auto"/>
            <w:vAlign w:val="bottom"/>
          </w:tcPr>
          <w:p w14:paraId="5B8F5949"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0 ha</w:t>
            </w:r>
          </w:p>
        </w:tc>
        <w:tc>
          <w:tcPr>
            <w:tcW w:w="1829" w:type="dxa"/>
            <w:tcBorders>
              <w:top w:val="nil"/>
              <w:left w:val="nil"/>
              <w:bottom w:val="single" w:sz="4" w:space="0" w:color="auto"/>
              <w:right w:val="single" w:sz="4" w:space="0" w:color="auto"/>
            </w:tcBorders>
            <w:shd w:val="clear" w:color="auto" w:fill="auto"/>
            <w:vAlign w:val="bottom"/>
          </w:tcPr>
          <w:p w14:paraId="256121C2"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&lt; 10 ha</w:t>
            </w:r>
          </w:p>
        </w:tc>
      </w:tr>
      <w:tr w:rsidR="008A1625" w:rsidRPr="00FE0267" w14:paraId="2B489BEB" w14:textId="77777777" w:rsidTr="003039E5">
        <w:trPr>
          <w:trHeight w:val="270"/>
        </w:trPr>
        <w:tc>
          <w:tcPr>
            <w:tcW w:w="2587" w:type="dxa"/>
            <w:tcBorders>
              <w:top w:val="nil"/>
              <w:left w:val="single" w:sz="4" w:space="0" w:color="auto"/>
              <w:bottom w:val="single" w:sz="4" w:space="0" w:color="auto"/>
              <w:right w:val="single" w:sz="4" w:space="0" w:color="auto"/>
            </w:tcBorders>
            <w:shd w:val="clear" w:color="auto" w:fill="auto"/>
            <w:noWrap/>
            <w:vAlign w:val="bottom"/>
            <w:hideMark/>
          </w:tcPr>
          <w:p w14:paraId="5DAE549C"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Horticultural tree crop (incl. coconut)</w:t>
            </w:r>
          </w:p>
        </w:tc>
        <w:tc>
          <w:tcPr>
            <w:tcW w:w="1973" w:type="dxa"/>
            <w:tcBorders>
              <w:top w:val="nil"/>
              <w:left w:val="nil"/>
              <w:bottom w:val="single" w:sz="4" w:space="0" w:color="auto"/>
              <w:right w:val="single" w:sz="4" w:space="0" w:color="auto"/>
            </w:tcBorders>
            <w:shd w:val="clear" w:color="auto" w:fill="auto"/>
            <w:vAlign w:val="bottom"/>
            <w:hideMark/>
          </w:tcPr>
          <w:p w14:paraId="03F0BEE4"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r>
              <w:rPr>
                <w:rFonts w:ascii="Arial Narrow" w:eastAsia="Times New Roman" w:hAnsi="Arial Narrow" w:cs="Times New Roman"/>
                <w:color w:val="000000"/>
                <w:sz w:val="18"/>
                <w:szCs w:val="18"/>
                <w:lang w:val="en-AU" w:eastAsia="en-AU"/>
              </w:rPr>
              <w:t>&lt; 10 ha</w:t>
            </w:r>
          </w:p>
        </w:tc>
        <w:tc>
          <w:tcPr>
            <w:tcW w:w="1684" w:type="dxa"/>
            <w:tcBorders>
              <w:top w:val="nil"/>
              <w:left w:val="nil"/>
              <w:bottom w:val="single" w:sz="4" w:space="0" w:color="auto"/>
              <w:right w:val="single" w:sz="4" w:space="0" w:color="auto"/>
            </w:tcBorders>
            <w:shd w:val="clear" w:color="auto" w:fill="auto"/>
            <w:vAlign w:val="bottom"/>
            <w:hideMark/>
          </w:tcPr>
          <w:p w14:paraId="45D7D89D"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&lt;10 ha</w:t>
            </w:r>
            <w:r w:rsidRPr="00FE0267">
              <w:rPr>
                <w:rFonts w:ascii="Arial Narrow" w:eastAsia="Times New Roman" w:hAnsi="Arial Narrow" w:cs="Times New Roman"/>
                <w:color w:val="000000"/>
                <w:sz w:val="18"/>
                <w:szCs w:val="18"/>
                <w:lang w:val="en-AU" w:eastAsia="en-AU"/>
              </w:rPr>
              <w:t> </w:t>
            </w:r>
          </w:p>
        </w:tc>
        <w:tc>
          <w:tcPr>
            <w:tcW w:w="1829" w:type="dxa"/>
            <w:tcBorders>
              <w:top w:val="nil"/>
              <w:left w:val="nil"/>
              <w:bottom w:val="single" w:sz="4" w:space="0" w:color="auto"/>
              <w:right w:val="single" w:sz="4" w:space="0" w:color="auto"/>
            </w:tcBorders>
            <w:shd w:val="clear" w:color="auto" w:fill="auto"/>
            <w:vAlign w:val="bottom"/>
            <w:hideMark/>
          </w:tcPr>
          <w:p w14:paraId="049DEA30"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&lt;10</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bottom"/>
            <w:hideMark/>
          </w:tcPr>
          <w:p w14:paraId="392DDD2C"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p>
        </w:tc>
        <w:tc>
          <w:tcPr>
            <w:tcW w:w="1829" w:type="dxa"/>
            <w:tcBorders>
              <w:top w:val="nil"/>
              <w:left w:val="nil"/>
              <w:bottom w:val="single" w:sz="4" w:space="0" w:color="auto"/>
              <w:right w:val="single" w:sz="4" w:space="0" w:color="auto"/>
            </w:tcBorders>
            <w:shd w:val="clear" w:color="auto" w:fill="auto"/>
            <w:vAlign w:val="bottom"/>
            <w:hideMark/>
          </w:tcPr>
          <w:p w14:paraId="2F8AC17E"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35</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bottom"/>
            <w:hideMark/>
          </w:tcPr>
          <w:p w14:paraId="792DD6D0"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50</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bottom"/>
            <w:hideMark/>
          </w:tcPr>
          <w:p w14:paraId="6E96D3CF"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22</w:t>
            </w:r>
            <w:r>
              <w:rPr>
                <w:rFonts w:ascii="Arial Narrow" w:eastAsia="Times New Roman" w:hAnsi="Arial Narrow" w:cs="Times New Roman"/>
                <w:color w:val="000000"/>
                <w:sz w:val="18"/>
                <w:szCs w:val="18"/>
                <w:lang w:val="en-AU" w:eastAsia="en-AU"/>
              </w:rPr>
              <w:t xml:space="preserve"> ha</w:t>
            </w:r>
          </w:p>
        </w:tc>
      </w:tr>
      <w:tr w:rsidR="008A1625" w:rsidRPr="00FE0267" w14:paraId="54B09245" w14:textId="77777777" w:rsidTr="003039E5">
        <w:trPr>
          <w:trHeight w:val="270"/>
        </w:trPr>
        <w:tc>
          <w:tcPr>
            <w:tcW w:w="2587" w:type="dxa"/>
            <w:tcBorders>
              <w:top w:val="nil"/>
              <w:left w:val="single" w:sz="4" w:space="0" w:color="auto"/>
              <w:bottom w:val="single" w:sz="4" w:space="0" w:color="auto"/>
              <w:right w:val="single" w:sz="4" w:space="0" w:color="auto"/>
            </w:tcBorders>
            <w:shd w:val="clear" w:color="auto" w:fill="auto"/>
            <w:noWrap/>
            <w:vAlign w:val="bottom"/>
          </w:tcPr>
          <w:p w14:paraId="1B92599E"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Total forest (including mangrove)</w:t>
            </w:r>
          </w:p>
        </w:tc>
        <w:tc>
          <w:tcPr>
            <w:tcW w:w="1973" w:type="dxa"/>
            <w:tcBorders>
              <w:top w:val="nil"/>
              <w:left w:val="nil"/>
              <w:bottom w:val="single" w:sz="4" w:space="0" w:color="auto"/>
              <w:right w:val="single" w:sz="4" w:space="0" w:color="auto"/>
            </w:tcBorders>
            <w:shd w:val="clear" w:color="auto" w:fill="auto"/>
            <w:vAlign w:val="bottom"/>
          </w:tcPr>
          <w:p w14:paraId="5884D4AB"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43,887 ha</w:t>
            </w:r>
          </w:p>
        </w:tc>
        <w:tc>
          <w:tcPr>
            <w:tcW w:w="1684" w:type="dxa"/>
            <w:tcBorders>
              <w:top w:val="nil"/>
              <w:left w:val="nil"/>
              <w:bottom w:val="single" w:sz="4" w:space="0" w:color="auto"/>
              <w:right w:val="single" w:sz="4" w:space="0" w:color="auto"/>
            </w:tcBorders>
            <w:shd w:val="clear" w:color="auto" w:fill="auto"/>
            <w:vAlign w:val="center"/>
          </w:tcPr>
          <w:p w14:paraId="7ADF8EE4"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14,680 ha</w:t>
            </w:r>
          </w:p>
        </w:tc>
        <w:tc>
          <w:tcPr>
            <w:tcW w:w="1829" w:type="dxa"/>
            <w:tcBorders>
              <w:top w:val="nil"/>
              <w:left w:val="nil"/>
              <w:bottom w:val="single" w:sz="4" w:space="0" w:color="auto"/>
              <w:right w:val="single" w:sz="4" w:space="0" w:color="auto"/>
            </w:tcBorders>
            <w:shd w:val="clear" w:color="auto" w:fill="auto"/>
            <w:vAlign w:val="center"/>
          </w:tcPr>
          <w:p w14:paraId="6D79BACF"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49,405 ha</w:t>
            </w:r>
          </w:p>
        </w:tc>
        <w:tc>
          <w:tcPr>
            <w:tcW w:w="1829" w:type="dxa"/>
            <w:tcBorders>
              <w:top w:val="nil"/>
              <w:left w:val="nil"/>
              <w:bottom w:val="single" w:sz="4" w:space="0" w:color="auto"/>
              <w:right w:val="single" w:sz="4" w:space="0" w:color="auto"/>
            </w:tcBorders>
            <w:shd w:val="clear" w:color="auto" w:fill="auto"/>
            <w:vAlign w:val="center"/>
          </w:tcPr>
          <w:p w14:paraId="72008C4F"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11,829 ha</w:t>
            </w:r>
          </w:p>
        </w:tc>
        <w:tc>
          <w:tcPr>
            <w:tcW w:w="1829" w:type="dxa"/>
            <w:tcBorders>
              <w:top w:val="nil"/>
              <w:left w:val="nil"/>
              <w:bottom w:val="single" w:sz="4" w:space="0" w:color="auto"/>
              <w:right w:val="single" w:sz="4" w:space="0" w:color="auto"/>
            </w:tcBorders>
            <w:shd w:val="clear" w:color="auto" w:fill="auto"/>
            <w:vAlign w:val="center"/>
          </w:tcPr>
          <w:p w14:paraId="1A13AF4F" w14:textId="77777777" w:rsidR="008A1625" w:rsidRPr="00054CDF"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5,528</w:t>
            </w:r>
            <w:r w:rsidRPr="00054CDF">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center"/>
          </w:tcPr>
          <w:p w14:paraId="00391FE0"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7,518 ha</w:t>
            </w:r>
          </w:p>
        </w:tc>
        <w:tc>
          <w:tcPr>
            <w:tcW w:w="1829" w:type="dxa"/>
            <w:tcBorders>
              <w:top w:val="nil"/>
              <w:left w:val="nil"/>
              <w:bottom w:val="single" w:sz="4" w:space="0" w:color="auto"/>
              <w:right w:val="single" w:sz="4" w:space="0" w:color="auto"/>
            </w:tcBorders>
            <w:shd w:val="clear" w:color="auto" w:fill="auto"/>
            <w:vAlign w:val="center"/>
          </w:tcPr>
          <w:p w14:paraId="2A88945E"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4,666 ha</w:t>
            </w:r>
          </w:p>
        </w:tc>
      </w:tr>
      <w:tr w:rsidR="008A1625" w:rsidRPr="00FE0267" w14:paraId="3F325A76" w14:textId="77777777" w:rsidTr="003039E5">
        <w:trPr>
          <w:trHeight w:val="270"/>
        </w:trPr>
        <w:tc>
          <w:tcPr>
            <w:tcW w:w="2587" w:type="dxa"/>
            <w:tcBorders>
              <w:top w:val="nil"/>
              <w:left w:val="single" w:sz="4" w:space="0" w:color="auto"/>
              <w:bottom w:val="single" w:sz="4" w:space="0" w:color="auto"/>
              <w:right w:val="single" w:sz="4" w:space="0" w:color="auto"/>
            </w:tcBorders>
            <w:shd w:val="clear" w:color="auto" w:fill="auto"/>
            <w:noWrap/>
            <w:vAlign w:val="center"/>
          </w:tcPr>
          <w:p w14:paraId="14E84B2B"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Land use - Protection forest &amp; PAs</w:t>
            </w:r>
            <w:r w:rsidRPr="00BE3EF9">
              <w:rPr>
                <w:rStyle w:val="FootnoteReference"/>
                <w:rFonts w:ascii="Arial Narrow" w:eastAsia="Times New Roman" w:hAnsi="Arial Narrow" w:cs="Times New Roman"/>
                <w:color w:val="000000"/>
                <w:sz w:val="22"/>
                <w:szCs w:val="22"/>
                <w:lang w:val="en-AU" w:eastAsia="en-AU"/>
              </w:rPr>
              <w:footnoteReference w:id="8"/>
            </w:r>
          </w:p>
        </w:tc>
        <w:tc>
          <w:tcPr>
            <w:tcW w:w="1973" w:type="dxa"/>
            <w:tcBorders>
              <w:top w:val="nil"/>
              <w:left w:val="nil"/>
              <w:bottom w:val="single" w:sz="4" w:space="0" w:color="auto"/>
              <w:right w:val="single" w:sz="4" w:space="0" w:color="auto"/>
            </w:tcBorders>
            <w:shd w:val="clear" w:color="auto" w:fill="auto"/>
            <w:vAlign w:val="center"/>
          </w:tcPr>
          <w:p w14:paraId="2E986BE4"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1,123  ha </w:t>
            </w:r>
          </w:p>
        </w:tc>
        <w:tc>
          <w:tcPr>
            <w:tcW w:w="1684" w:type="dxa"/>
            <w:tcBorders>
              <w:top w:val="nil"/>
              <w:left w:val="nil"/>
              <w:bottom w:val="single" w:sz="4" w:space="0" w:color="auto"/>
              <w:right w:val="single" w:sz="4" w:space="0" w:color="auto"/>
            </w:tcBorders>
            <w:shd w:val="clear" w:color="auto" w:fill="auto"/>
            <w:vAlign w:val="center"/>
          </w:tcPr>
          <w:p w14:paraId="286FD74E"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2,078 ha</w:t>
            </w:r>
          </w:p>
        </w:tc>
        <w:tc>
          <w:tcPr>
            <w:tcW w:w="1829" w:type="dxa"/>
            <w:tcBorders>
              <w:top w:val="nil"/>
              <w:left w:val="nil"/>
              <w:bottom w:val="single" w:sz="4" w:space="0" w:color="auto"/>
              <w:right w:val="single" w:sz="4" w:space="0" w:color="auto"/>
            </w:tcBorders>
            <w:shd w:val="clear" w:color="auto" w:fill="auto"/>
            <w:vAlign w:val="center"/>
          </w:tcPr>
          <w:p w14:paraId="65A39E21"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16,344 ha</w:t>
            </w:r>
          </w:p>
        </w:tc>
        <w:tc>
          <w:tcPr>
            <w:tcW w:w="1829" w:type="dxa"/>
            <w:tcBorders>
              <w:top w:val="nil"/>
              <w:left w:val="nil"/>
              <w:bottom w:val="single" w:sz="4" w:space="0" w:color="auto"/>
              <w:right w:val="single" w:sz="4" w:space="0" w:color="auto"/>
            </w:tcBorders>
            <w:shd w:val="clear" w:color="auto" w:fill="auto"/>
            <w:vAlign w:val="center"/>
          </w:tcPr>
          <w:p w14:paraId="50F64D2D"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0 ha </w:t>
            </w:r>
          </w:p>
        </w:tc>
        <w:tc>
          <w:tcPr>
            <w:tcW w:w="1829" w:type="dxa"/>
            <w:tcBorders>
              <w:top w:val="nil"/>
              <w:left w:val="nil"/>
              <w:bottom w:val="single" w:sz="4" w:space="0" w:color="auto"/>
              <w:right w:val="single" w:sz="4" w:space="0" w:color="auto"/>
            </w:tcBorders>
            <w:shd w:val="clear" w:color="auto" w:fill="auto"/>
            <w:vAlign w:val="center"/>
          </w:tcPr>
          <w:p w14:paraId="13FB947D" w14:textId="77777777" w:rsidR="008A1625" w:rsidRPr="006E1832"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6E1832">
              <w:rPr>
                <w:rFonts w:ascii="Arial Narrow" w:eastAsia="Times New Roman" w:hAnsi="Arial Narrow" w:cs="Times New Roman"/>
                <w:color w:val="000000"/>
                <w:sz w:val="18"/>
                <w:szCs w:val="18"/>
                <w:lang w:val="en-AU" w:eastAsia="en-AU"/>
              </w:rPr>
              <w:t>595 ha</w:t>
            </w:r>
          </w:p>
        </w:tc>
        <w:tc>
          <w:tcPr>
            <w:tcW w:w="1829" w:type="dxa"/>
            <w:tcBorders>
              <w:top w:val="nil"/>
              <w:left w:val="nil"/>
              <w:bottom w:val="single" w:sz="4" w:space="0" w:color="auto"/>
              <w:right w:val="single" w:sz="4" w:space="0" w:color="auto"/>
            </w:tcBorders>
            <w:shd w:val="clear" w:color="auto" w:fill="auto"/>
            <w:vAlign w:val="center"/>
          </w:tcPr>
          <w:p w14:paraId="357C2A6C"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19 ha</w:t>
            </w:r>
          </w:p>
        </w:tc>
        <w:tc>
          <w:tcPr>
            <w:tcW w:w="1829" w:type="dxa"/>
            <w:tcBorders>
              <w:top w:val="nil"/>
              <w:left w:val="nil"/>
              <w:bottom w:val="single" w:sz="4" w:space="0" w:color="auto"/>
              <w:right w:val="single" w:sz="4" w:space="0" w:color="auto"/>
            </w:tcBorders>
            <w:shd w:val="clear" w:color="auto" w:fill="auto"/>
            <w:vAlign w:val="center"/>
          </w:tcPr>
          <w:p w14:paraId="77742EBF"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80 ha</w:t>
            </w:r>
          </w:p>
        </w:tc>
      </w:tr>
      <w:tr w:rsidR="008A1625" w:rsidRPr="00FE0267" w14:paraId="0D9FC6DD" w14:textId="77777777" w:rsidTr="003039E5">
        <w:trPr>
          <w:trHeight w:val="270"/>
        </w:trPr>
        <w:tc>
          <w:tcPr>
            <w:tcW w:w="2587" w:type="dxa"/>
            <w:tcBorders>
              <w:top w:val="nil"/>
              <w:left w:val="single" w:sz="4" w:space="0" w:color="auto"/>
              <w:bottom w:val="single" w:sz="4" w:space="0" w:color="auto"/>
              <w:right w:val="single" w:sz="4" w:space="0" w:color="auto"/>
            </w:tcBorders>
            <w:shd w:val="clear" w:color="auto" w:fill="auto"/>
            <w:noWrap/>
            <w:hideMark/>
          </w:tcPr>
          <w:p w14:paraId="09C52B20" w14:textId="77777777" w:rsidR="008A1625"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Non Forest  </w:t>
            </w:r>
            <w:r w:rsidRPr="00FE0267">
              <w:rPr>
                <w:rFonts w:ascii="Arial Narrow" w:eastAsia="Times New Roman" w:hAnsi="Arial Narrow" w:cs="Times New Roman"/>
                <w:color w:val="000000"/>
                <w:sz w:val="18"/>
                <w:szCs w:val="18"/>
                <w:lang w:val="en-AU" w:eastAsia="en-AU"/>
              </w:rPr>
              <w:t>A</w:t>
            </w:r>
            <w:r>
              <w:rPr>
                <w:rFonts w:ascii="Arial Narrow" w:eastAsia="Times New Roman" w:hAnsi="Arial Narrow" w:cs="Times New Roman"/>
                <w:color w:val="000000"/>
                <w:sz w:val="18"/>
                <w:szCs w:val="18"/>
                <w:lang w:val="en-AU" w:eastAsia="en-AU"/>
              </w:rPr>
              <w:t>griculture</w:t>
            </w:r>
          </w:p>
          <w:p w14:paraId="6C141E53" w14:textId="77777777" w:rsidR="008A1625"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 (approx.)   Rangeland/grassland</w:t>
            </w:r>
          </w:p>
          <w:p w14:paraId="5ADC3CBA"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                   Developed/other</w:t>
            </w:r>
          </w:p>
        </w:tc>
        <w:tc>
          <w:tcPr>
            <w:tcW w:w="1973" w:type="dxa"/>
            <w:tcBorders>
              <w:top w:val="nil"/>
              <w:left w:val="nil"/>
              <w:bottom w:val="single" w:sz="4" w:space="0" w:color="auto"/>
              <w:right w:val="single" w:sz="4" w:space="0" w:color="auto"/>
            </w:tcBorders>
            <w:shd w:val="clear" w:color="auto" w:fill="auto"/>
            <w:hideMark/>
          </w:tcPr>
          <w:p w14:paraId="4E129F09"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6,000 ha</w:t>
            </w:r>
          </w:p>
          <w:p w14:paraId="3B6BF296"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50,000 ha</w:t>
            </w:r>
          </w:p>
          <w:p w14:paraId="374647EC"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807 ha </w:t>
            </w:r>
          </w:p>
        </w:tc>
        <w:tc>
          <w:tcPr>
            <w:tcW w:w="1684" w:type="dxa"/>
            <w:tcBorders>
              <w:top w:val="nil"/>
              <w:left w:val="nil"/>
              <w:bottom w:val="single" w:sz="4" w:space="0" w:color="auto"/>
              <w:right w:val="single" w:sz="4" w:space="0" w:color="auto"/>
            </w:tcBorders>
            <w:shd w:val="clear" w:color="auto" w:fill="auto"/>
            <w:hideMark/>
          </w:tcPr>
          <w:p w14:paraId="1E420400"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r>
              <w:rPr>
                <w:rFonts w:ascii="Arial Narrow" w:eastAsia="Times New Roman" w:hAnsi="Arial Narrow" w:cs="Times New Roman"/>
                <w:color w:val="000000"/>
                <w:sz w:val="18"/>
                <w:szCs w:val="18"/>
                <w:lang w:val="en-AU" w:eastAsia="en-AU"/>
              </w:rPr>
              <w:t>2,300 ha</w:t>
            </w:r>
          </w:p>
          <w:p w14:paraId="65A0309D"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6,905 ha</w:t>
            </w:r>
          </w:p>
          <w:p w14:paraId="4D75F537"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500 ha </w:t>
            </w:r>
          </w:p>
        </w:tc>
        <w:tc>
          <w:tcPr>
            <w:tcW w:w="1829" w:type="dxa"/>
            <w:tcBorders>
              <w:top w:val="nil"/>
              <w:left w:val="nil"/>
              <w:bottom w:val="single" w:sz="4" w:space="0" w:color="auto"/>
              <w:right w:val="single" w:sz="4" w:space="0" w:color="auto"/>
            </w:tcBorders>
            <w:shd w:val="clear" w:color="auto" w:fill="auto"/>
            <w:hideMark/>
          </w:tcPr>
          <w:p w14:paraId="414D1453"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2800 ha</w:t>
            </w:r>
          </w:p>
          <w:p w14:paraId="451189B8"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2800 ha</w:t>
            </w:r>
          </w:p>
          <w:p w14:paraId="4CDD4251"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228 ha </w:t>
            </w:r>
          </w:p>
        </w:tc>
        <w:tc>
          <w:tcPr>
            <w:tcW w:w="1829" w:type="dxa"/>
            <w:tcBorders>
              <w:top w:val="nil"/>
              <w:left w:val="nil"/>
              <w:bottom w:val="single" w:sz="4" w:space="0" w:color="auto"/>
              <w:right w:val="single" w:sz="4" w:space="0" w:color="auto"/>
            </w:tcBorders>
            <w:shd w:val="clear" w:color="auto" w:fill="auto"/>
            <w:vAlign w:val="center"/>
            <w:hideMark/>
          </w:tcPr>
          <w:p w14:paraId="5F45FB89"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3846 ha</w:t>
            </w:r>
          </w:p>
          <w:p w14:paraId="1ACF9602"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3500 ha</w:t>
            </w:r>
          </w:p>
          <w:p w14:paraId="28BA7909"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1500 ha </w:t>
            </w:r>
          </w:p>
        </w:tc>
        <w:tc>
          <w:tcPr>
            <w:tcW w:w="1829" w:type="dxa"/>
            <w:tcBorders>
              <w:top w:val="nil"/>
              <w:left w:val="nil"/>
              <w:bottom w:val="single" w:sz="4" w:space="0" w:color="auto"/>
              <w:right w:val="single" w:sz="4" w:space="0" w:color="auto"/>
            </w:tcBorders>
            <w:shd w:val="clear" w:color="auto" w:fill="auto"/>
            <w:hideMark/>
          </w:tcPr>
          <w:p w14:paraId="14C20B7D" w14:textId="77777777" w:rsidR="008A1625" w:rsidRPr="006E1832"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6E1832">
              <w:rPr>
                <w:rFonts w:ascii="Arial Narrow" w:eastAsia="Times New Roman" w:hAnsi="Arial Narrow" w:cs="Times New Roman"/>
                <w:color w:val="000000"/>
                <w:sz w:val="18"/>
                <w:szCs w:val="18"/>
                <w:lang w:val="en-AU" w:eastAsia="en-AU"/>
              </w:rPr>
              <w:t>300 ha</w:t>
            </w:r>
          </w:p>
          <w:p w14:paraId="733F7D3E" w14:textId="77777777" w:rsidR="008A1625" w:rsidRPr="006E1832"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6E1832">
              <w:rPr>
                <w:rFonts w:ascii="Arial Narrow" w:eastAsia="Times New Roman" w:hAnsi="Arial Narrow" w:cs="Times New Roman"/>
                <w:color w:val="000000"/>
                <w:sz w:val="18"/>
                <w:szCs w:val="18"/>
                <w:lang w:val="en-AU" w:eastAsia="en-AU"/>
              </w:rPr>
              <w:t>600 ha</w:t>
            </w:r>
          </w:p>
          <w:p w14:paraId="65B4B49F" w14:textId="77777777" w:rsidR="008A1625" w:rsidRPr="006E1832"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6E1832">
              <w:rPr>
                <w:rFonts w:ascii="Arial Narrow" w:eastAsia="Times New Roman" w:hAnsi="Arial Narrow" w:cs="Times New Roman"/>
                <w:color w:val="000000"/>
                <w:sz w:val="18"/>
                <w:szCs w:val="18"/>
                <w:lang w:val="en-AU" w:eastAsia="en-AU"/>
              </w:rPr>
              <w:t>70 ha</w:t>
            </w:r>
          </w:p>
        </w:tc>
        <w:tc>
          <w:tcPr>
            <w:tcW w:w="1829" w:type="dxa"/>
            <w:tcBorders>
              <w:top w:val="nil"/>
              <w:left w:val="nil"/>
              <w:bottom w:val="single" w:sz="4" w:space="0" w:color="auto"/>
              <w:right w:val="single" w:sz="4" w:space="0" w:color="auto"/>
            </w:tcBorders>
            <w:shd w:val="clear" w:color="auto" w:fill="auto"/>
            <w:hideMark/>
          </w:tcPr>
          <w:p w14:paraId="608236C3"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1,566 ha</w:t>
            </w:r>
          </w:p>
          <w:p w14:paraId="7E7BD278"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17,406 ha</w:t>
            </w:r>
          </w:p>
          <w:p w14:paraId="6F463A8E"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140 ha</w:t>
            </w:r>
          </w:p>
        </w:tc>
        <w:tc>
          <w:tcPr>
            <w:tcW w:w="1829" w:type="dxa"/>
            <w:tcBorders>
              <w:top w:val="nil"/>
              <w:left w:val="nil"/>
              <w:bottom w:val="single" w:sz="4" w:space="0" w:color="auto"/>
              <w:right w:val="single" w:sz="4" w:space="0" w:color="auto"/>
            </w:tcBorders>
            <w:shd w:val="clear" w:color="auto" w:fill="auto"/>
            <w:hideMark/>
          </w:tcPr>
          <w:p w14:paraId="74414841"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400 ha</w:t>
            </w:r>
          </w:p>
          <w:p w14:paraId="077DCA65"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400 ha</w:t>
            </w:r>
          </w:p>
          <w:p w14:paraId="7FCA4401"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68 ha </w:t>
            </w:r>
          </w:p>
        </w:tc>
      </w:tr>
      <w:tr w:rsidR="008A1625" w:rsidRPr="00FE0267" w14:paraId="056A64A6" w14:textId="77777777" w:rsidTr="003039E5">
        <w:trPr>
          <w:trHeight w:val="270"/>
        </w:trPr>
        <w:tc>
          <w:tcPr>
            <w:tcW w:w="2587" w:type="dxa"/>
            <w:tcBorders>
              <w:top w:val="nil"/>
              <w:left w:val="single" w:sz="4" w:space="0" w:color="auto"/>
              <w:bottom w:val="single" w:sz="4" w:space="0" w:color="auto"/>
              <w:right w:val="single" w:sz="4" w:space="0" w:color="auto"/>
            </w:tcBorders>
            <w:shd w:val="clear" w:color="auto" w:fill="auto"/>
            <w:noWrap/>
            <w:vAlign w:val="bottom"/>
            <w:hideMark/>
          </w:tcPr>
          <w:p w14:paraId="459CC05C"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Freshwater body/wetlands</w:t>
            </w:r>
          </w:p>
        </w:tc>
        <w:tc>
          <w:tcPr>
            <w:tcW w:w="1973" w:type="dxa"/>
            <w:tcBorders>
              <w:top w:val="nil"/>
              <w:left w:val="nil"/>
              <w:bottom w:val="single" w:sz="4" w:space="0" w:color="auto"/>
              <w:right w:val="single" w:sz="4" w:space="0" w:color="auto"/>
            </w:tcBorders>
            <w:shd w:val="clear" w:color="auto" w:fill="auto"/>
            <w:vAlign w:val="bottom"/>
            <w:hideMark/>
          </w:tcPr>
          <w:p w14:paraId="298C6C7B"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1328</w:t>
            </w:r>
            <w:r>
              <w:rPr>
                <w:rFonts w:ascii="Arial Narrow" w:eastAsia="Times New Roman" w:hAnsi="Arial Narrow" w:cs="Times New Roman"/>
                <w:color w:val="000000"/>
                <w:sz w:val="18"/>
                <w:szCs w:val="18"/>
                <w:lang w:val="en-AU" w:eastAsia="en-AU"/>
              </w:rPr>
              <w:t xml:space="preserve"> ha</w:t>
            </w:r>
          </w:p>
        </w:tc>
        <w:tc>
          <w:tcPr>
            <w:tcW w:w="1684" w:type="dxa"/>
            <w:tcBorders>
              <w:top w:val="nil"/>
              <w:left w:val="nil"/>
              <w:bottom w:val="single" w:sz="4" w:space="0" w:color="auto"/>
              <w:right w:val="single" w:sz="4" w:space="0" w:color="auto"/>
            </w:tcBorders>
            <w:shd w:val="clear" w:color="auto" w:fill="auto"/>
            <w:vAlign w:val="bottom"/>
            <w:hideMark/>
          </w:tcPr>
          <w:p w14:paraId="0B2A631C" w14:textId="77777777" w:rsidR="008A1625" w:rsidRPr="00FE0267" w:rsidRDefault="008A1625" w:rsidP="0043422F">
            <w:pPr>
              <w:spacing w:after="0" w:line="240" w:lineRule="auto"/>
              <w:ind w:left="720"/>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r>
              <w:rPr>
                <w:rFonts w:ascii="Arial Narrow" w:eastAsia="Times New Roman" w:hAnsi="Arial Narrow" w:cs="Times New Roman"/>
                <w:color w:val="000000"/>
                <w:sz w:val="18"/>
                <w:szCs w:val="18"/>
                <w:lang w:val="en-AU" w:eastAsia="en-AU"/>
              </w:rPr>
              <w:t xml:space="preserve">30 ha </w:t>
            </w:r>
          </w:p>
        </w:tc>
        <w:tc>
          <w:tcPr>
            <w:tcW w:w="1829" w:type="dxa"/>
            <w:tcBorders>
              <w:top w:val="nil"/>
              <w:left w:val="nil"/>
              <w:bottom w:val="single" w:sz="4" w:space="0" w:color="auto"/>
              <w:right w:val="single" w:sz="4" w:space="0" w:color="auto"/>
            </w:tcBorders>
            <w:shd w:val="clear" w:color="auto" w:fill="auto"/>
            <w:vAlign w:val="bottom"/>
            <w:hideMark/>
          </w:tcPr>
          <w:p w14:paraId="7428D407"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p>
        </w:tc>
        <w:tc>
          <w:tcPr>
            <w:tcW w:w="1829" w:type="dxa"/>
            <w:tcBorders>
              <w:top w:val="nil"/>
              <w:left w:val="nil"/>
              <w:bottom w:val="single" w:sz="4" w:space="0" w:color="auto"/>
              <w:right w:val="single" w:sz="4" w:space="0" w:color="auto"/>
            </w:tcBorders>
            <w:shd w:val="clear" w:color="auto" w:fill="auto"/>
            <w:vAlign w:val="bottom"/>
            <w:hideMark/>
          </w:tcPr>
          <w:p w14:paraId="5D5B0CD9"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522 ha</w:t>
            </w:r>
          </w:p>
        </w:tc>
        <w:tc>
          <w:tcPr>
            <w:tcW w:w="1829" w:type="dxa"/>
            <w:tcBorders>
              <w:top w:val="nil"/>
              <w:left w:val="nil"/>
              <w:bottom w:val="single" w:sz="4" w:space="0" w:color="auto"/>
              <w:right w:val="single" w:sz="4" w:space="0" w:color="auto"/>
            </w:tcBorders>
            <w:shd w:val="clear" w:color="auto" w:fill="auto"/>
            <w:vAlign w:val="bottom"/>
            <w:hideMark/>
          </w:tcPr>
          <w:p w14:paraId="0908C7DD" w14:textId="77777777" w:rsidR="008A1625" w:rsidRPr="006E1832" w:rsidRDefault="008A1625" w:rsidP="0043422F">
            <w:pPr>
              <w:spacing w:after="0" w:line="240" w:lineRule="auto"/>
              <w:rPr>
                <w:rFonts w:ascii="Arial Narrow" w:eastAsia="Times New Roman" w:hAnsi="Arial Narrow" w:cs="Times New Roman"/>
                <w:color w:val="000000"/>
                <w:sz w:val="18"/>
                <w:szCs w:val="18"/>
                <w:lang w:val="en-AU" w:eastAsia="en-AU"/>
              </w:rPr>
            </w:pPr>
            <w:r w:rsidRPr="006E1832">
              <w:rPr>
                <w:rFonts w:ascii="Arial Narrow" w:eastAsia="Times New Roman" w:hAnsi="Arial Narrow" w:cs="Times New Roman"/>
                <w:color w:val="000000"/>
                <w:sz w:val="18"/>
                <w:szCs w:val="18"/>
                <w:lang w:val="en-AU" w:eastAsia="en-AU"/>
              </w:rPr>
              <w:t> </w:t>
            </w:r>
          </w:p>
        </w:tc>
        <w:tc>
          <w:tcPr>
            <w:tcW w:w="1829" w:type="dxa"/>
            <w:tcBorders>
              <w:top w:val="nil"/>
              <w:left w:val="nil"/>
              <w:bottom w:val="single" w:sz="4" w:space="0" w:color="auto"/>
              <w:right w:val="single" w:sz="4" w:space="0" w:color="auto"/>
            </w:tcBorders>
            <w:shd w:val="clear" w:color="auto" w:fill="auto"/>
            <w:vAlign w:val="bottom"/>
            <w:hideMark/>
          </w:tcPr>
          <w:p w14:paraId="30E81365"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&lt; 10</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bottom"/>
            <w:hideMark/>
          </w:tcPr>
          <w:p w14:paraId="523CE6AD"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p>
        </w:tc>
      </w:tr>
      <w:tr w:rsidR="008A1625" w:rsidRPr="00FE0267" w14:paraId="596FFCAC" w14:textId="77777777" w:rsidTr="003039E5">
        <w:trPr>
          <w:trHeight w:val="170"/>
        </w:trPr>
        <w:tc>
          <w:tcPr>
            <w:tcW w:w="2587" w:type="dxa"/>
            <w:tcBorders>
              <w:top w:val="nil"/>
              <w:left w:val="single" w:sz="4" w:space="0" w:color="auto"/>
              <w:bottom w:val="single" w:sz="4" w:space="0" w:color="auto"/>
              <w:right w:val="single" w:sz="4" w:space="0" w:color="auto"/>
            </w:tcBorders>
            <w:shd w:val="clear" w:color="auto" w:fill="auto"/>
            <w:noWrap/>
            <w:vAlign w:val="center"/>
          </w:tcPr>
          <w:p w14:paraId="5DA3FA10"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Mangrove area</w:t>
            </w:r>
          </w:p>
        </w:tc>
        <w:tc>
          <w:tcPr>
            <w:tcW w:w="1973" w:type="dxa"/>
            <w:tcBorders>
              <w:top w:val="nil"/>
              <w:left w:val="nil"/>
              <w:bottom w:val="single" w:sz="4" w:space="0" w:color="auto"/>
              <w:right w:val="single" w:sz="4" w:space="0" w:color="auto"/>
            </w:tcBorders>
            <w:shd w:val="clear" w:color="auto" w:fill="auto"/>
            <w:vAlign w:val="center"/>
          </w:tcPr>
          <w:p w14:paraId="76BD15C5"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4,594</w:t>
            </w:r>
            <w:r>
              <w:rPr>
                <w:rFonts w:ascii="Arial Narrow" w:eastAsia="Times New Roman" w:hAnsi="Arial Narrow" w:cs="Times New Roman"/>
                <w:color w:val="000000"/>
                <w:sz w:val="18"/>
                <w:szCs w:val="18"/>
                <w:lang w:val="en-AU" w:eastAsia="en-AU"/>
              </w:rPr>
              <w:t xml:space="preserve"> ha</w:t>
            </w:r>
          </w:p>
        </w:tc>
        <w:tc>
          <w:tcPr>
            <w:tcW w:w="1684" w:type="dxa"/>
            <w:tcBorders>
              <w:top w:val="nil"/>
              <w:left w:val="nil"/>
              <w:bottom w:val="single" w:sz="4" w:space="0" w:color="auto"/>
              <w:right w:val="single" w:sz="4" w:space="0" w:color="auto"/>
            </w:tcBorders>
            <w:shd w:val="clear" w:color="auto" w:fill="auto"/>
            <w:vAlign w:val="center"/>
          </w:tcPr>
          <w:p w14:paraId="4EF91E3A"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r>
              <w:rPr>
                <w:rFonts w:ascii="Arial Narrow" w:eastAsia="Times New Roman" w:hAnsi="Arial Narrow" w:cs="Times New Roman"/>
                <w:color w:val="000000"/>
                <w:sz w:val="18"/>
                <w:szCs w:val="18"/>
                <w:lang w:val="en-AU" w:eastAsia="en-AU"/>
              </w:rPr>
              <w:t>c. 3,000 ha</w:t>
            </w:r>
          </w:p>
        </w:tc>
        <w:tc>
          <w:tcPr>
            <w:tcW w:w="1829" w:type="dxa"/>
            <w:tcBorders>
              <w:top w:val="nil"/>
              <w:left w:val="nil"/>
              <w:bottom w:val="single" w:sz="4" w:space="0" w:color="auto"/>
              <w:right w:val="single" w:sz="4" w:space="0" w:color="auto"/>
            </w:tcBorders>
            <w:shd w:val="clear" w:color="auto" w:fill="auto"/>
            <w:vAlign w:val="center"/>
          </w:tcPr>
          <w:p w14:paraId="4609740E"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0</w:t>
            </w:r>
          </w:p>
        </w:tc>
        <w:tc>
          <w:tcPr>
            <w:tcW w:w="1829" w:type="dxa"/>
            <w:tcBorders>
              <w:top w:val="nil"/>
              <w:left w:val="nil"/>
              <w:bottom w:val="single" w:sz="4" w:space="0" w:color="auto"/>
              <w:right w:val="single" w:sz="4" w:space="0" w:color="auto"/>
            </w:tcBorders>
            <w:shd w:val="clear" w:color="auto" w:fill="auto"/>
            <w:vAlign w:val="center"/>
          </w:tcPr>
          <w:p w14:paraId="73B626E2"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8,</w:t>
            </w:r>
            <w:r>
              <w:rPr>
                <w:rFonts w:ascii="Arial Narrow" w:eastAsia="Times New Roman" w:hAnsi="Arial Narrow" w:cs="Times New Roman"/>
                <w:color w:val="000000"/>
                <w:sz w:val="18"/>
                <w:szCs w:val="18"/>
                <w:lang w:val="en-AU" w:eastAsia="en-AU"/>
              </w:rPr>
              <w:t>636 ha</w:t>
            </w:r>
          </w:p>
        </w:tc>
        <w:tc>
          <w:tcPr>
            <w:tcW w:w="1829" w:type="dxa"/>
            <w:tcBorders>
              <w:top w:val="nil"/>
              <w:left w:val="nil"/>
              <w:bottom w:val="single" w:sz="4" w:space="0" w:color="auto"/>
              <w:right w:val="single" w:sz="4" w:space="0" w:color="auto"/>
            </w:tcBorders>
            <w:shd w:val="clear" w:color="auto" w:fill="auto"/>
            <w:vAlign w:val="center"/>
          </w:tcPr>
          <w:p w14:paraId="2DFE9839" w14:textId="77777777" w:rsidR="008A1625"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&lt; 10</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center"/>
          </w:tcPr>
          <w:p w14:paraId="1B22A0BF"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710</w:t>
            </w:r>
            <w:r>
              <w:rPr>
                <w:rFonts w:ascii="Arial Narrow" w:eastAsia="Times New Roman" w:hAnsi="Arial Narrow" w:cs="Times New Roman"/>
                <w:color w:val="000000"/>
                <w:sz w:val="18"/>
                <w:szCs w:val="18"/>
                <w:lang w:val="en-AU" w:eastAsia="en-AU"/>
              </w:rPr>
              <w:t xml:space="preserve"> ha</w:t>
            </w:r>
          </w:p>
        </w:tc>
        <w:tc>
          <w:tcPr>
            <w:tcW w:w="1829" w:type="dxa"/>
            <w:tcBorders>
              <w:top w:val="nil"/>
              <w:left w:val="nil"/>
              <w:bottom w:val="single" w:sz="4" w:space="0" w:color="auto"/>
              <w:right w:val="single" w:sz="4" w:space="0" w:color="auto"/>
            </w:tcBorders>
            <w:shd w:val="clear" w:color="auto" w:fill="auto"/>
            <w:vAlign w:val="center"/>
          </w:tcPr>
          <w:p w14:paraId="1A7D714B" w14:textId="77777777" w:rsidR="008A1625" w:rsidRPr="00FE0267" w:rsidRDefault="008A1625" w:rsidP="0043422F">
            <w:pPr>
              <w:spacing w:after="0" w:line="240" w:lineRule="auto"/>
              <w:jc w:val="right"/>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355</w:t>
            </w:r>
            <w:r>
              <w:rPr>
                <w:rFonts w:ascii="Arial Narrow" w:eastAsia="Times New Roman" w:hAnsi="Arial Narrow" w:cs="Times New Roman"/>
                <w:color w:val="000000"/>
                <w:sz w:val="18"/>
                <w:szCs w:val="18"/>
                <w:lang w:val="en-AU" w:eastAsia="en-AU"/>
              </w:rPr>
              <w:t xml:space="preserve"> ha</w:t>
            </w:r>
          </w:p>
        </w:tc>
      </w:tr>
      <w:tr w:rsidR="008A1625" w:rsidRPr="00FE0267" w14:paraId="4520E15A" w14:textId="77777777" w:rsidTr="003039E5">
        <w:trPr>
          <w:trHeight w:val="625"/>
        </w:trPr>
        <w:tc>
          <w:tcPr>
            <w:tcW w:w="2587" w:type="dxa"/>
            <w:tcBorders>
              <w:top w:val="nil"/>
              <w:left w:val="single" w:sz="4" w:space="0" w:color="auto"/>
              <w:bottom w:val="single" w:sz="4" w:space="0" w:color="auto"/>
              <w:right w:val="single" w:sz="4" w:space="0" w:color="auto"/>
            </w:tcBorders>
            <w:shd w:val="clear" w:color="auto" w:fill="auto"/>
            <w:noWrap/>
          </w:tcPr>
          <w:p w14:paraId="383D35B1" w14:textId="77777777" w:rsidR="008A1625" w:rsidRPr="00FE0267" w:rsidRDefault="008A1625" w:rsidP="0043422F">
            <w:pPr>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Connected fishing grounds (area and LMMA status)</w:t>
            </w:r>
          </w:p>
        </w:tc>
        <w:tc>
          <w:tcPr>
            <w:tcW w:w="1973" w:type="dxa"/>
            <w:tcBorders>
              <w:top w:val="nil"/>
              <w:left w:val="nil"/>
              <w:bottom w:val="single" w:sz="4" w:space="0" w:color="auto"/>
              <w:right w:val="single" w:sz="4" w:space="0" w:color="auto"/>
            </w:tcBorders>
            <w:shd w:val="clear" w:color="auto" w:fill="auto"/>
          </w:tcPr>
          <w:p w14:paraId="1F418DA9" w14:textId="1950F003" w:rsidR="008A1625" w:rsidRDefault="008A1625">
            <w:pPr>
              <w:spacing w:after="0" w:line="240" w:lineRule="auto"/>
              <w:rPr>
                <w:rFonts w:ascii="Arial Narrow" w:eastAsia="Times New Roman" w:hAnsi="Arial Narrow" w:cs="Times New Roman"/>
                <w:color w:val="000000"/>
                <w:sz w:val="18"/>
                <w:szCs w:val="18"/>
                <w:lang w:val="en-AU" w:eastAsia="en-AU"/>
              </w:rPr>
            </w:pPr>
            <w:r w:rsidRPr="00214427">
              <w:rPr>
                <w:rFonts w:ascii="Arial Narrow" w:eastAsia="Times New Roman" w:hAnsi="Arial Narrow" w:cs="Times New Roman"/>
                <w:color w:val="000000"/>
                <w:sz w:val="18"/>
                <w:szCs w:val="18"/>
                <w:lang w:val="en-AU" w:eastAsia="en-AU"/>
              </w:rPr>
              <w:t xml:space="preserve">Vanua o Votua </w:t>
            </w:r>
            <w:r w:rsidRPr="00991B84">
              <w:rPr>
                <w:rFonts w:ascii="Arial Narrow" w:eastAsia="Times New Roman" w:hAnsi="Arial Narrow" w:cs="Times New Roman"/>
                <w:i/>
                <w:color w:val="000000"/>
                <w:sz w:val="18"/>
                <w:szCs w:val="18"/>
                <w:lang w:val="en-AU" w:eastAsia="en-AU"/>
              </w:rPr>
              <w:t>qoliqoli</w:t>
            </w:r>
            <w:r>
              <w:rPr>
                <w:rFonts w:ascii="Arial Narrow" w:eastAsia="Times New Roman" w:hAnsi="Arial Narrow" w:cs="Times New Roman"/>
                <w:color w:val="000000"/>
                <w:sz w:val="18"/>
                <w:szCs w:val="18"/>
                <w:lang w:val="en-AU" w:eastAsia="en-AU"/>
              </w:rPr>
              <w:t xml:space="preserve"> </w:t>
            </w:r>
            <w:r w:rsidRPr="00214427">
              <w:rPr>
                <w:rFonts w:ascii="Arial Narrow" w:eastAsia="Times New Roman" w:hAnsi="Arial Narrow" w:cs="Times New Roman"/>
                <w:color w:val="000000"/>
                <w:sz w:val="18"/>
                <w:szCs w:val="18"/>
                <w:lang w:val="en-AU" w:eastAsia="en-AU"/>
              </w:rPr>
              <w:t>153</w:t>
            </w:r>
            <w:r w:rsidR="00C9256D">
              <w:rPr>
                <w:rFonts w:ascii="Arial Narrow" w:eastAsia="Times New Roman" w:hAnsi="Arial Narrow" w:cs="Times New Roman"/>
                <w:color w:val="000000"/>
                <w:sz w:val="18"/>
                <w:szCs w:val="18"/>
                <w:lang w:val="en-AU" w:eastAsia="en-AU"/>
              </w:rPr>
              <w:t>,180 ha.</w:t>
            </w:r>
          </w:p>
        </w:tc>
        <w:tc>
          <w:tcPr>
            <w:tcW w:w="1684" w:type="dxa"/>
            <w:tcBorders>
              <w:top w:val="nil"/>
              <w:left w:val="nil"/>
              <w:bottom w:val="single" w:sz="4" w:space="0" w:color="auto"/>
              <w:right w:val="single" w:sz="4" w:space="0" w:color="auto"/>
            </w:tcBorders>
            <w:shd w:val="clear" w:color="auto" w:fill="auto"/>
          </w:tcPr>
          <w:p w14:paraId="30E45560" w14:textId="5EB360CF" w:rsidR="008A1625" w:rsidRPr="00FE0267" w:rsidRDefault="008A1625">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Macuata Cokovata </w:t>
            </w:r>
            <w:r w:rsidRPr="003A61BB">
              <w:rPr>
                <w:rFonts w:ascii="Arial Narrow" w:eastAsia="Times New Roman" w:hAnsi="Arial Narrow" w:cs="Times New Roman"/>
                <w:i/>
                <w:color w:val="000000"/>
                <w:sz w:val="18"/>
                <w:szCs w:val="18"/>
                <w:lang w:val="en-AU" w:eastAsia="en-AU"/>
              </w:rPr>
              <w:t>qq</w:t>
            </w:r>
            <w:r w:rsidRPr="00D16228">
              <w:rPr>
                <w:rFonts w:ascii="Arial Narrow" w:eastAsia="Times New Roman" w:hAnsi="Arial Narrow" w:cs="Times New Roman"/>
                <w:color w:val="000000"/>
                <w:sz w:val="18"/>
                <w:szCs w:val="18"/>
                <w:lang w:val="en-AU" w:eastAsia="en-AU"/>
              </w:rPr>
              <w:t>134</w:t>
            </w:r>
            <w:r w:rsidR="00C9256D">
              <w:rPr>
                <w:rFonts w:ascii="Arial Narrow" w:eastAsia="Times New Roman" w:hAnsi="Arial Narrow" w:cs="Times New Roman"/>
                <w:color w:val="000000"/>
                <w:sz w:val="18"/>
                <w:szCs w:val="18"/>
                <w:lang w:val="en-AU" w:eastAsia="en-AU"/>
              </w:rPr>
              <w:t>,</w:t>
            </w:r>
            <w:r w:rsidRPr="00D16228">
              <w:rPr>
                <w:rFonts w:ascii="Arial Narrow" w:eastAsia="Times New Roman" w:hAnsi="Arial Narrow" w:cs="Times New Roman"/>
                <w:color w:val="000000"/>
                <w:sz w:val="18"/>
                <w:szCs w:val="18"/>
                <w:lang w:val="en-AU" w:eastAsia="en-AU"/>
              </w:rPr>
              <w:t>4</w:t>
            </w:r>
            <w:r w:rsidR="00C9256D">
              <w:rPr>
                <w:rFonts w:ascii="Arial Narrow" w:eastAsia="Times New Roman" w:hAnsi="Arial Narrow" w:cs="Times New Roman"/>
                <w:color w:val="000000"/>
                <w:sz w:val="18"/>
                <w:szCs w:val="18"/>
                <w:lang w:val="en-AU" w:eastAsia="en-AU"/>
              </w:rPr>
              <w:t>00 ha</w:t>
            </w:r>
            <w:r>
              <w:rPr>
                <w:rFonts w:ascii="Arial Narrow" w:eastAsia="Times New Roman" w:hAnsi="Arial Narrow" w:cs="Times New Roman"/>
                <w:color w:val="000000"/>
                <w:sz w:val="18"/>
                <w:szCs w:val="18"/>
                <w:lang w:val="en-AU" w:eastAsia="en-AU"/>
              </w:rPr>
              <w:t xml:space="preserve">; </w:t>
            </w:r>
            <w:r w:rsidRPr="00D16228">
              <w:rPr>
                <w:rFonts w:ascii="Arial Narrow" w:eastAsia="Times New Roman" w:hAnsi="Arial Narrow" w:cs="Times New Roman"/>
                <w:color w:val="000000"/>
                <w:sz w:val="18"/>
                <w:szCs w:val="18"/>
                <w:lang w:val="en-AU" w:eastAsia="en-AU"/>
              </w:rPr>
              <w:t xml:space="preserve">Vanua Labasa </w:t>
            </w:r>
            <w:r>
              <w:rPr>
                <w:rFonts w:ascii="Arial Narrow" w:eastAsia="Times New Roman" w:hAnsi="Arial Narrow" w:cs="Times New Roman"/>
                <w:i/>
                <w:color w:val="000000"/>
                <w:sz w:val="18"/>
                <w:szCs w:val="18"/>
                <w:lang w:val="en-AU" w:eastAsia="en-AU"/>
              </w:rPr>
              <w:t>qq</w:t>
            </w:r>
            <w:r w:rsidRPr="00D16228">
              <w:rPr>
                <w:rFonts w:ascii="Arial Narrow" w:eastAsia="Times New Roman" w:hAnsi="Arial Narrow" w:cs="Times New Roman"/>
                <w:i/>
                <w:color w:val="000000"/>
                <w:sz w:val="18"/>
                <w:szCs w:val="18"/>
                <w:lang w:val="en-AU" w:eastAsia="en-AU"/>
              </w:rPr>
              <w:t xml:space="preserve"> </w:t>
            </w:r>
            <w:r w:rsidRPr="00D16228">
              <w:rPr>
                <w:rFonts w:ascii="Arial Narrow" w:eastAsia="Times New Roman" w:hAnsi="Arial Narrow" w:cs="Times New Roman"/>
                <w:color w:val="000000"/>
                <w:sz w:val="18"/>
                <w:szCs w:val="18"/>
                <w:lang w:val="en-AU" w:eastAsia="en-AU"/>
              </w:rPr>
              <w:t>3</w:t>
            </w:r>
            <w:r w:rsidR="00C9256D">
              <w:rPr>
                <w:rFonts w:ascii="Arial Narrow" w:eastAsia="Times New Roman" w:hAnsi="Arial Narrow" w:cs="Times New Roman"/>
                <w:color w:val="000000"/>
                <w:sz w:val="18"/>
                <w:szCs w:val="18"/>
                <w:lang w:val="en-AU" w:eastAsia="en-AU"/>
              </w:rPr>
              <w:t>,</w:t>
            </w:r>
            <w:r w:rsidRPr="00D16228">
              <w:rPr>
                <w:rFonts w:ascii="Arial Narrow" w:eastAsia="Times New Roman" w:hAnsi="Arial Narrow" w:cs="Times New Roman"/>
                <w:color w:val="000000"/>
                <w:sz w:val="18"/>
                <w:szCs w:val="18"/>
                <w:lang w:val="en-AU" w:eastAsia="en-AU"/>
              </w:rPr>
              <w:t>8</w:t>
            </w:r>
            <w:r w:rsidR="00C9256D">
              <w:rPr>
                <w:rFonts w:ascii="Arial Narrow" w:eastAsia="Times New Roman" w:hAnsi="Arial Narrow" w:cs="Times New Roman"/>
                <w:color w:val="000000"/>
                <w:sz w:val="18"/>
                <w:szCs w:val="18"/>
                <w:lang w:val="en-AU" w:eastAsia="en-AU"/>
              </w:rPr>
              <w:t>00 ha</w:t>
            </w:r>
            <w:r>
              <w:rPr>
                <w:rFonts w:ascii="Arial Narrow" w:eastAsia="Times New Roman" w:hAnsi="Arial Narrow" w:cs="Times New Roman"/>
                <w:color w:val="000000"/>
                <w:sz w:val="18"/>
                <w:szCs w:val="18"/>
                <w:lang w:val="en-AU" w:eastAsia="en-AU"/>
              </w:rPr>
              <w:t>; V</w:t>
            </w:r>
            <w:r w:rsidRPr="00D16228">
              <w:rPr>
                <w:rFonts w:ascii="Arial Narrow" w:eastAsia="Times New Roman" w:hAnsi="Arial Narrow" w:cs="Times New Roman"/>
                <w:color w:val="000000"/>
                <w:sz w:val="18"/>
                <w:szCs w:val="18"/>
                <w:lang w:val="en-AU" w:eastAsia="en-AU"/>
              </w:rPr>
              <w:t xml:space="preserve">anua Wailevu </w:t>
            </w:r>
            <w:r w:rsidRPr="00991B84">
              <w:rPr>
                <w:rFonts w:ascii="Arial Narrow" w:eastAsia="Times New Roman" w:hAnsi="Arial Narrow" w:cs="Times New Roman"/>
                <w:i/>
                <w:color w:val="000000"/>
                <w:sz w:val="18"/>
                <w:szCs w:val="18"/>
                <w:lang w:val="en-AU" w:eastAsia="en-AU"/>
              </w:rPr>
              <w:t>qoliqoli</w:t>
            </w:r>
            <w:r w:rsidRPr="00D16228">
              <w:rPr>
                <w:rFonts w:ascii="Arial Narrow" w:eastAsia="Times New Roman" w:hAnsi="Arial Narrow" w:cs="Times New Roman"/>
                <w:color w:val="000000"/>
                <w:sz w:val="18"/>
                <w:szCs w:val="18"/>
                <w:lang w:val="en-AU" w:eastAsia="en-AU"/>
              </w:rPr>
              <w:t xml:space="preserve"> 4</w:t>
            </w:r>
            <w:r w:rsidR="00C9256D">
              <w:rPr>
                <w:rFonts w:ascii="Arial Narrow" w:eastAsia="Times New Roman" w:hAnsi="Arial Narrow" w:cs="Times New Roman"/>
                <w:color w:val="000000"/>
                <w:sz w:val="18"/>
                <w:szCs w:val="18"/>
                <w:lang w:val="en-AU" w:eastAsia="en-AU"/>
              </w:rPr>
              <w:t>,</w:t>
            </w:r>
            <w:r w:rsidRPr="00D16228">
              <w:rPr>
                <w:rFonts w:ascii="Arial Narrow" w:eastAsia="Times New Roman" w:hAnsi="Arial Narrow" w:cs="Times New Roman"/>
                <w:color w:val="000000"/>
                <w:sz w:val="18"/>
                <w:szCs w:val="18"/>
                <w:lang w:val="en-AU" w:eastAsia="en-AU"/>
              </w:rPr>
              <w:t>1</w:t>
            </w:r>
            <w:r w:rsidR="00C9256D">
              <w:rPr>
                <w:rFonts w:ascii="Arial Narrow" w:eastAsia="Times New Roman" w:hAnsi="Arial Narrow" w:cs="Times New Roman"/>
                <w:color w:val="000000"/>
                <w:sz w:val="18"/>
                <w:szCs w:val="18"/>
                <w:lang w:val="en-AU" w:eastAsia="en-AU"/>
              </w:rPr>
              <w:t>00 ha</w:t>
            </w:r>
          </w:p>
        </w:tc>
        <w:tc>
          <w:tcPr>
            <w:tcW w:w="1829" w:type="dxa"/>
            <w:tcBorders>
              <w:top w:val="nil"/>
              <w:left w:val="nil"/>
              <w:bottom w:val="single" w:sz="4" w:space="0" w:color="auto"/>
              <w:right w:val="single" w:sz="4" w:space="0" w:color="auto"/>
            </w:tcBorders>
            <w:shd w:val="clear" w:color="auto" w:fill="auto"/>
          </w:tcPr>
          <w:p w14:paraId="42AC1A91"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p>
        </w:tc>
        <w:tc>
          <w:tcPr>
            <w:tcW w:w="1829" w:type="dxa"/>
            <w:tcBorders>
              <w:top w:val="nil"/>
              <w:left w:val="nil"/>
              <w:bottom w:val="single" w:sz="4" w:space="0" w:color="auto"/>
              <w:right w:val="single" w:sz="4" w:space="0" w:color="auto"/>
            </w:tcBorders>
            <w:shd w:val="clear" w:color="auto" w:fill="auto"/>
          </w:tcPr>
          <w:p w14:paraId="5F840C95" w14:textId="74757977" w:rsidR="008A1625" w:rsidRPr="00FE0267" w:rsidRDefault="008A1625">
            <w:pPr>
              <w:spacing w:after="0" w:line="240" w:lineRule="auto"/>
              <w:rPr>
                <w:rFonts w:ascii="Arial Narrow" w:eastAsia="Times New Roman" w:hAnsi="Arial Narrow" w:cs="Times New Roman"/>
                <w:color w:val="000000"/>
                <w:sz w:val="18"/>
                <w:szCs w:val="18"/>
                <w:lang w:val="en-AU" w:eastAsia="en-AU"/>
              </w:rPr>
            </w:pPr>
            <w:r w:rsidRPr="00D16228">
              <w:rPr>
                <w:rFonts w:ascii="Arial Narrow" w:eastAsia="Times New Roman" w:hAnsi="Arial Narrow" w:cs="Times New Roman"/>
                <w:color w:val="000000"/>
                <w:sz w:val="18"/>
                <w:szCs w:val="18"/>
                <w:lang w:val="en-AU" w:eastAsia="en-AU"/>
              </w:rPr>
              <w:t xml:space="preserve">Vanua o Noco </w:t>
            </w:r>
            <w:r w:rsidRPr="00991B84">
              <w:rPr>
                <w:rFonts w:ascii="Arial Narrow" w:eastAsia="Times New Roman" w:hAnsi="Arial Narrow" w:cs="Times New Roman"/>
                <w:i/>
                <w:color w:val="000000"/>
                <w:sz w:val="18"/>
                <w:szCs w:val="18"/>
                <w:lang w:val="en-AU" w:eastAsia="en-AU"/>
              </w:rPr>
              <w:t>qoliqoli</w:t>
            </w:r>
            <w:r w:rsidRPr="00D16228">
              <w:rPr>
                <w:rFonts w:ascii="Arial Narrow" w:eastAsia="Times New Roman" w:hAnsi="Arial Narrow" w:cs="Times New Roman"/>
                <w:color w:val="000000"/>
                <w:sz w:val="18"/>
                <w:szCs w:val="18"/>
                <w:lang w:val="en-AU" w:eastAsia="en-AU"/>
              </w:rPr>
              <w:t xml:space="preserve">   4</w:t>
            </w:r>
            <w:r w:rsidR="00C9256D">
              <w:rPr>
                <w:rFonts w:ascii="Arial Narrow" w:eastAsia="Times New Roman" w:hAnsi="Arial Narrow" w:cs="Times New Roman"/>
                <w:color w:val="000000"/>
                <w:sz w:val="18"/>
                <w:szCs w:val="18"/>
                <w:lang w:val="en-AU" w:eastAsia="en-AU"/>
              </w:rPr>
              <w:t>,</w:t>
            </w:r>
            <w:r w:rsidRPr="00D16228">
              <w:rPr>
                <w:rFonts w:ascii="Arial Narrow" w:eastAsia="Times New Roman" w:hAnsi="Arial Narrow" w:cs="Times New Roman"/>
                <w:color w:val="000000"/>
                <w:sz w:val="18"/>
                <w:szCs w:val="18"/>
                <w:lang w:val="en-AU" w:eastAsia="en-AU"/>
              </w:rPr>
              <w:t>34</w:t>
            </w:r>
            <w:r w:rsidR="00C9256D">
              <w:rPr>
                <w:rFonts w:ascii="Arial Narrow" w:eastAsia="Times New Roman" w:hAnsi="Arial Narrow" w:cs="Times New Roman"/>
                <w:color w:val="000000"/>
                <w:sz w:val="18"/>
                <w:szCs w:val="18"/>
                <w:lang w:val="en-AU" w:eastAsia="en-AU"/>
              </w:rPr>
              <w:t>0 ha</w:t>
            </w:r>
            <w:r>
              <w:rPr>
                <w:rFonts w:ascii="Arial Narrow" w:eastAsia="Times New Roman" w:hAnsi="Arial Narrow" w:cs="Times New Roman"/>
                <w:color w:val="000000"/>
                <w:sz w:val="18"/>
                <w:szCs w:val="18"/>
                <w:lang w:val="en-AU" w:eastAsia="en-AU"/>
              </w:rPr>
              <w:t>;</w:t>
            </w:r>
            <w:r w:rsidRPr="00D16228">
              <w:rPr>
                <w:rFonts w:ascii="Arial Narrow" w:eastAsia="Times New Roman" w:hAnsi="Arial Narrow" w:cs="Times New Roman"/>
                <w:color w:val="000000"/>
                <w:sz w:val="18"/>
                <w:szCs w:val="18"/>
                <w:lang w:val="en-AU" w:eastAsia="en-AU"/>
              </w:rPr>
              <w:t xml:space="preserve"> Vanua o Burebasaga </w:t>
            </w:r>
            <w:r w:rsidRPr="00991B84">
              <w:rPr>
                <w:rFonts w:ascii="Arial Narrow" w:eastAsia="Times New Roman" w:hAnsi="Arial Narrow" w:cs="Times New Roman"/>
                <w:i/>
                <w:color w:val="000000"/>
                <w:sz w:val="18"/>
                <w:szCs w:val="18"/>
                <w:lang w:val="en-AU" w:eastAsia="en-AU"/>
              </w:rPr>
              <w:t>qoliqoli</w:t>
            </w:r>
            <w:r w:rsidRPr="00D16228">
              <w:rPr>
                <w:rFonts w:ascii="Arial Narrow" w:eastAsia="Times New Roman" w:hAnsi="Arial Narrow" w:cs="Times New Roman"/>
                <w:i/>
                <w:color w:val="000000"/>
                <w:sz w:val="18"/>
                <w:szCs w:val="18"/>
                <w:lang w:val="en-AU" w:eastAsia="en-AU"/>
              </w:rPr>
              <w:t xml:space="preserve"> </w:t>
            </w:r>
            <w:r w:rsidRPr="00D16228">
              <w:rPr>
                <w:rFonts w:ascii="Arial Narrow" w:eastAsia="Times New Roman" w:hAnsi="Arial Narrow" w:cs="Times New Roman"/>
                <w:color w:val="000000"/>
                <w:sz w:val="18"/>
                <w:szCs w:val="18"/>
                <w:lang w:val="en-AU" w:eastAsia="en-AU"/>
              </w:rPr>
              <w:t xml:space="preserve"> 11</w:t>
            </w:r>
            <w:r w:rsidR="00C9256D">
              <w:rPr>
                <w:rFonts w:ascii="Arial Narrow" w:eastAsia="Times New Roman" w:hAnsi="Arial Narrow" w:cs="Times New Roman"/>
                <w:color w:val="000000"/>
                <w:sz w:val="18"/>
                <w:szCs w:val="18"/>
                <w:lang w:val="en-AU" w:eastAsia="en-AU"/>
              </w:rPr>
              <w:t>,</w:t>
            </w:r>
            <w:r w:rsidRPr="00D16228">
              <w:rPr>
                <w:rFonts w:ascii="Arial Narrow" w:eastAsia="Times New Roman" w:hAnsi="Arial Narrow" w:cs="Times New Roman"/>
                <w:color w:val="000000"/>
                <w:sz w:val="18"/>
                <w:szCs w:val="18"/>
                <w:lang w:val="en-AU" w:eastAsia="en-AU"/>
              </w:rPr>
              <w:t>1</w:t>
            </w:r>
            <w:r w:rsidR="00C9256D">
              <w:rPr>
                <w:rFonts w:ascii="Arial Narrow" w:eastAsia="Times New Roman" w:hAnsi="Arial Narrow" w:cs="Times New Roman"/>
                <w:color w:val="000000"/>
                <w:sz w:val="18"/>
                <w:szCs w:val="18"/>
                <w:lang w:val="en-AU" w:eastAsia="en-AU"/>
              </w:rPr>
              <w:t>70</w:t>
            </w:r>
            <w:r w:rsidR="00C9256D">
              <w:rPr>
                <w:rFonts w:ascii="Arial Narrow" w:eastAsia="Times New Roman" w:hAnsi="Arial Narrow" w:cs="Times New Roman"/>
                <w:color w:val="000000"/>
                <w:sz w:val="18"/>
                <w:szCs w:val="18"/>
                <w:vertAlign w:val="superscript"/>
                <w:lang w:val="en-AU" w:eastAsia="en-AU"/>
              </w:rPr>
              <w:t xml:space="preserve"> </w:t>
            </w:r>
            <w:r w:rsidR="00C9256D">
              <w:rPr>
                <w:rFonts w:ascii="Arial Narrow" w:eastAsia="Times New Roman" w:hAnsi="Arial Narrow" w:cs="Times New Roman"/>
                <w:color w:val="000000"/>
                <w:sz w:val="18"/>
                <w:szCs w:val="18"/>
                <w:lang w:val="en-AU" w:eastAsia="en-AU"/>
              </w:rPr>
              <w:t>ha</w:t>
            </w:r>
          </w:p>
        </w:tc>
        <w:tc>
          <w:tcPr>
            <w:tcW w:w="1829" w:type="dxa"/>
            <w:tcBorders>
              <w:top w:val="nil"/>
              <w:left w:val="nil"/>
              <w:bottom w:val="single" w:sz="4" w:space="0" w:color="auto"/>
              <w:right w:val="single" w:sz="4" w:space="0" w:color="auto"/>
            </w:tcBorders>
            <w:shd w:val="clear" w:color="auto" w:fill="auto"/>
          </w:tcPr>
          <w:p w14:paraId="67E39D26" w14:textId="37683B00" w:rsidR="008A1625" w:rsidRPr="00C9256D" w:rsidRDefault="008A1625">
            <w:pPr>
              <w:spacing w:after="0" w:line="240" w:lineRule="auto"/>
              <w:rPr>
                <w:rFonts w:ascii="Arial Narrow" w:eastAsia="Times New Roman" w:hAnsi="Arial Narrow" w:cs="Times New Roman"/>
                <w:color w:val="000000"/>
                <w:sz w:val="18"/>
                <w:szCs w:val="18"/>
                <w:lang w:val="en-AU" w:eastAsia="en-AU"/>
              </w:rPr>
            </w:pPr>
            <w:r w:rsidRPr="00D16228">
              <w:rPr>
                <w:rFonts w:ascii="Arial Narrow" w:eastAsia="Times New Roman" w:hAnsi="Arial Narrow" w:cs="Times New Roman"/>
                <w:color w:val="000000"/>
                <w:sz w:val="18"/>
                <w:szCs w:val="18"/>
                <w:lang w:val="en-AU" w:eastAsia="en-AU"/>
              </w:rPr>
              <w:t xml:space="preserve">Cakaudrove Tunuloa </w:t>
            </w:r>
            <w:r w:rsidRPr="00991B84">
              <w:rPr>
                <w:rFonts w:ascii="Arial Narrow" w:eastAsia="Times New Roman" w:hAnsi="Arial Narrow" w:cs="Times New Roman"/>
                <w:i/>
                <w:color w:val="000000"/>
                <w:sz w:val="18"/>
                <w:szCs w:val="18"/>
                <w:lang w:val="en-AU" w:eastAsia="en-AU"/>
              </w:rPr>
              <w:t>qoliqoli</w:t>
            </w:r>
            <w:r w:rsidRPr="00D16228">
              <w:rPr>
                <w:rFonts w:ascii="Arial Narrow" w:eastAsia="Times New Roman" w:hAnsi="Arial Narrow" w:cs="Times New Roman"/>
                <w:i/>
                <w:color w:val="000000"/>
                <w:sz w:val="18"/>
                <w:szCs w:val="18"/>
                <w:lang w:val="en-AU" w:eastAsia="en-AU"/>
              </w:rPr>
              <w:t xml:space="preserve"> </w:t>
            </w:r>
            <w:r w:rsidRPr="00D16228">
              <w:rPr>
                <w:rFonts w:ascii="Arial Narrow" w:eastAsia="Times New Roman" w:hAnsi="Arial Narrow" w:cs="Times New Roman"/>
                <w:color w:val="000000"/>
                <w:sz w:val="18"/>
                <w:szCs w:val="18"/>
                <w:lang w:val="en-AU" w:eastAsia="en-AU"/>
              </w:rPr>
              <w:t>comprising Yaroi  67</w:t>
            </w:r>
            <w:r w:rsidR="00C9256D">
              <w:rPr>
                <w:rFonts w:ascii="Arial Narrow" w:eastAsia="Times New Roman" w:hAnsi="Arial Narrow" w:cs="Times New Roman"/>
                <w:color w:val="000000"/>
                <w:sz w:val="18"/>
                <w:szCs w:val="18"/>
                <w:lang w:val="en-AU" w:eastAsia="en-AU"/>
              </w:rPr>
              <w:t>,</w:t>
            </w:r>
            <w:r w:rsidRPr="00D16228">
              <w:rPr>
                <w:rFonts w:ascii="Arial Narrow" w:eastAsia="Times New Roman" w:hAnsi="Arial Narrow" w:cs="Times New Roman"/>
                <w:color w:val="000000"/>
                <w:sz w:val="18"/>
                <w:szCs w:val="18"/>
                <w:lang w:val="en-AU" w:eastAsia="en-AU"/>
              </w:rPr>
              <w:t>8</w:t>
            </w:r>
            <w:r w:rsidR="00C9256D">
              <w:rPr>
                <w:rFonts w:ascii="Arial Narrow" w:eastAsia="Times New Roman" w:hAnsi="Arial Narrow" w:cs="Times New Roman"/>
                <w:color w:val="000000"/>
                <w:sz w:val="18"/>
                <w:szCs w:val="18"/>
                <w:lang w:val="en-AU" w:eastAsia="en-AU"/>
              </w:rPr>
              <w:t>00</w:t>
            </w:r>
            <w:r w:rsidRPr="00D16228">
              <w:rPr>
                <w:rFonts w:ascii="Arial Narrow" w:eastAsia="Times New Roman" w:hAnsi="Arial Narrow" w:cs="Times New Roman"/>
                <w:color w:val="000000"/>
                <w:sz w:val="18"/>
                <w:szCs w:val="18"/>
                <w:lang w:val="en-AU" w:eastAsia="en-AU"/>
              </w:rPr>
              <w:t xml:space="preserve"> </w:t>
            </w:r>
            <w:r w:rsidR="00C9256D">
              <w:rPr>
                <w:rFonts w:ascii="Arial Narrow" w:eastAsia="Times New Roman" w:hAnsi="Arial Narrow" w:cs="Times New Roman"/>
                <w:color w:val="000000"/>
                <w:sz w:val="18"/>
                <w:szCs w:val="18"/>
                <w:lang w:val="en-AU" w:eastAsia="en-AU"/>
              </w:rPr>
              <w:t>ha</w:t>
            </w:r>
            <w:r>
              <w:rPr>
                <w:rFonts w:ascii="Arial Narrow" w:eastAsia="Times New Roman" w:hAnsi="Arial Narrow" w:cs="Times New Roman"/>
                <w:color w:val="000000"/>
                <w:sz w:val="18"/>
                <w:szCs w:val="18"/>
                <w:lang w:val="en-AU" w:eastAsia="en-AU"/>
              </w:rPr>
              <w:t xml:space="preserve"> and </w:t>
            </w:r>
            <w:r w:rsidRPr="00D16228">
              <w:rPr>
                <w:rFonts w:ascii="Arial Narrow" w:eastAsia="Times New Roman" w:hAnsi="Arial Narrow" w:cs="Times New Roman"/>
                <w:color w:val="000000"/>
                <w:sz w:val="18"/>
                <w:szCs w:val="18"/>
                <w:lang w:val="en-AU" w:eastAsia="en-AU"/>
              </w:rPr>
              <w:t>Somosomo 31</w:t>
            </w:r>
            <w:r w:rsidR="00C9256D">
              <w:rPr>
                <w:rFonts w:ascii="Arial Narrow" w:eastAsia="Times New Roman" w:hAnsi="Arial Narrow" w:cs="Times New Roman"/>
                <w:color w:val="000000"/>
                <w:sz w:val="18"/>
                <w:szCs w:val="18"/>
                <w:lang w:val="en-AU" w:eastAsia="en-AU"/>
              </w:rPr>
              <w:t>40 ha</w:t>
            </w:r>
          </w:p>
        </w:tc>
        <w:tc>
          <w:tcPr>
            <w:tcW w:w="1829" w:type="dxa"/>
            <w:tcBorders>
              <w:top w:val="nil"/>
              <w:left w:val="nil"/>
              <w:bottom w:val="single" w:sz="4" w:space="0" w:color="auto"/>
              <w:right w:val="single" w:sz="4" w:space="0" w:color="auto"/>
            </w:tcBorders>
            <w:shd w:val="clear" w:color="auto" w:fill="auto"/>
          </w:tcPr>
          <w:p w14:paraId="22109FA9" w14:textId="6C245A67" w:rsidR="008A1625" w:rsidRPr="00C9256D" w:rsidRDefault="008A1625">
            <w:pPr>
              <w:spacing w:after="0" w:line="240" w:lineRule="auto"/>
              <w:rPr>
                <w:rFonts w:ascii="Arial Narrow" w:eastAsia="Times New Roman" w:hAnsi="Arial Narrow" w:cs="Times New Roman"/>
                <w:color w:val="000000"/>
                <w:sz w:val="18"/>
                <w:szCs w:val="18"/>
                <w:lang w:val="en-AU" w:eastAsia="en-AU"/>
              </w:rPr>
            </w:pPr>
            <w:r w:rsidRPr="00D16228">
              <w:rPr>
                <w:rFonts w:ascii="Arial Narrow" w:hAnsi="Arial Narrow" w:cs="Times New Roman"/>
                <w:bCs/>
                <w:sz w:val="18"/>
                <w:szCs w:val="18"/>
              </w:rPr>
              <w:t xml:space="preserve">Vanua o Cuvu and Tuva </w:t>
            </w:r>
            <w:r w:rsidRPr="00991B84">
              <w:rPr>
                <w:rFonts w:ascii="Arial Narrow" w:hAnsi="Arial Narrow" w:cs="Times New Roman"/>
                <w:bCs/>
                <w:i/>
                <w:sz w:val="18"/>
                <w:szCs w:val="18"/>
              </w:rPr>
              <w:t>qoliqoli</w:t>
            </w:r>
            <w:r w:rsidRPr="00D16228">
              <w:rPr>
                <w:rFonts w:ascii="Arial Narrow" w:hAnsi="Arial Narrow" w:cs="Times New Roman"/>
                <w:bCs/>
                <w:sz w:val="18"/>
                <w:szCs w:val="18"/>
              </w:rPr>
              <w:t xml:space="preserve"> 97</w:t>
            </w:r>
            <w:r w:rsidR="00C9256D">
              <w:rPr>
                <w:rFonts w:ascii="Arial Narrow" w:hAnsi="Arial Narrow" w:cs="Times New Roman"/>
                <w:bCs/>
                <w:sz w:val="18"/>
                <w:szCs w:val="18"/>
              </w:rPr>
              <w:t>0 ha.</w:t>
            </w:r>
          </w:p>
        </w:tc>
        <w:tc>
          <w:tcPr>
            <w:tcW w:w="1829" w:type="dxa"/>
            <w:tcBorders>
              <w:top w:val="nil"/>
              <w:left w:val="nil"/>
              <w:bottom w:val="single" w:sz="4" w:space="0" w:color="auto"/>
              <w:right w:val="single" w:sz="4" w:space="0" w:color="auto"/>
            </w:tcBorders>
            <w:shd w:val="clear" w:color="auto" w:fill="auto"/>
          </w:tcPr>
          <w:p w14:paraId="72C9DC99" w14:textId="0FB95C10" w:rsidR="008A1625" w:rsidRPr="00D16228" w:rsidRDefault="008A1625">
            <w:pPr>
              <w:spacing w:after="0" w:line="240" w:lineRule="auto"/>
              <w:rPr>
                <w:rFonts w:ascii="Arial Narrow" w:eastAsia="Times New Roman" w:hAnsi="Arial Narrow" w:cs="Times New Roman"/>
                <w:color w:val="000000"/>
                <w:sz w:val="18"/>
                <w:szCs w:val="18"/>
                <w:lang w:val="en-AU" w:eastAsia="en-AU"/>
              </w:rPr>
            </w:pPr>
            <w:r w:rsidRPr="00D16228">
              <w:rPr>
                <w:rFonts w:ascii="Arial Narrow" w:hAnsi="Arial Narrow" w:cs="Times New Roman"/>
                <w:bCs/>
                <w:sz w:val="18"/>
                <w:szCs w:val="18"/>
              </w:rPr>
              <w:t xml:space="preserve">Vanua o Namuka and Dogotuki </w:t>
            </w:r>
            <w:r w:rsidRPr="00991B84">
              <w:rPr>
                <w:rFonts w:ascii="Arial Narrow" w:hAnsi="Arial Narrow" w:cs="Times New Roman"/>
                <w:bCs/>
                <w:i/>
                <w:sz w:val="18"/>
                <w:szCs w:val="18"/>
              </w:rPr>
              <w:t>qoliqoli</w:t>
            </w:r>
            <w:r w:rsidRPr="00D16228">
              <w:rPr>
                <w:rFonts w:ascii="Arial Narrow" w:hAnsi="Arial Narrow" w:cs="Times New Roman"/>
                <w:bCs/>
                <w:sz w:val="18"/>
                <w:szCs w:val="18"/>
              </w:rPr>
              <w:t xml:space="preserve">  13</w:t>
            </w:r>
            <w:r w:rsidR="00C9256D">
              <w:rPr>
                <w:rFonts w:ascii="Arial Narrow" w:hAnsi="Arial Narrow" w:cs="Times New Roman"/>
                <w:bCs/>
                <w:sz w:val="18"/>
                <w:szCs w:val="18"/>
              </w:rPr>
              <w:t>,</w:t>
            </w:r>
            <w:r w:rsidRPr="00D16228">
              <w:rPr>
                <w:rFonts w:ascii="Arial Narrow" w:hAnsi="Arial Narrow" w:cs="Times New Roman"/>
                <w:bCs/>
                <w:sz w:val="18"/>
                <w:szCs w:val="18"/>
              </w:rPr>
              <w:t>2</w:t>
            </w:r>
            <w:r w:rsidR="00C9256D">
              <w:rPr>
                <w:rFonts w:ascii="Arial Narrow" w:hAnsi="Arial Narrow" w:cs="Times New Roman"/>
                <w:bCs/>
                <w:sz w:val="18"/>
                <w:szCs w:val="18"/>
              </w:rPr>
              <w:t>00 ha</w:t>
            </w:r>
          </w:p>
        </w:tc>
      </w:tr>
    </w:tbl>
    <w:p w14:paraId="31FA5F5C" w14:textId="1AC51E5D" w:rsidR="003039E5" w:rsidRPr="00DB3923" w:rsidRDefault="00463497" w:rsidP="003039E5">
      <w:pPr>
        <w:spacing w:before="120" w:after="120" w:line="240" w:lineRule="auto"/>
      </w:pPr>
      <w:r>
        <w:rPr>
          <w:rFonts w:ascii="Times New Roman" w:hAnsi="Times New Roman" w:cs="Times New Roman"/>
          <w:b/>
        </w:rPr>
        <w:t>Table 9</w:t>
      </w:r>
      <w:r w:rsidR="003039E5">
        <w:rPr>
          <w:rFonts w:ascii="Times New Roman" w:hAnsi="Times New Roman" w:cs="Times New Roman"/>
          <w:b/>
        </w:rPr>
        <w:t xml:space="preserve"> cont. </w:t>
      </w:r>
      <w:r w:rsidR="003039E5" w:rsidRPr="00DB3923">
        <w:rPr>
          <w:rFonts w:ascii="Times New Roman" w:hAnsi="Times New Roman" w:cs="Times New Roman"/>
          <w:b/>
        </w:rPr>
        <w:t xml:space="preserve"> </w:t>
      </w:r>
      <w:r w:rsidR="00080486" w:rsidRPr="00080486">
        <w:rPr>
          <w:rFonts w:ascii="Times New Roman" w:hAnsi="Times New Roman" w:cs="Times New Roman"/>
          <w:b/>
          <w:bCs/>
        </w:rPr>
        <w:t>Information on the six priority catchments and their connected marine environments</w:t>
      </w:r>
    </w:p>
    <w:tbl>
      <w:tblPr>
        <w:tblW w:w="15389" w:type="dxa"/>
        <w:tblInd w:w="-289" w:type="dxa"/>
        <w:tblLayout w:type="fixed"/>
        <w:tblCellMar>
          <w:top w:w="28" w:type="dxa"/>
        </w:tblCellMar>
        <w:tblLook w:val="04A0" w:firstRow="1" w:lastRow="0" w:firstColumn="1" w:lastColumn="0" w:noHBand="0" w:noVBand="1"/>
      </w:tblPr>
      <w:tblGrid>
        <w:gridCol w:w="2587"/>
        <w:gridCol w:w="1973"/>
        <w:gridCol w:w="1684"/>
        <w:gridCol w:w="1829"/>
        <w:gridCol w:w="1829"/>
        <w:gridCol w:w="1829"/>
        <w:gridCol w:w="1829"/>
        <w:gridCol w:w="1829"/>
      </w:tblGrid>
      <w:tr w:rsidR="003039E5" w:rsidRPr="00FE0267" w14:paraId="6E2AC104" w14:textId="77777777" w:rsidTr="003039E5">
        <w:trPr>
          <w:trHeight w:val="270"/>
          <w:tblHeader/>
        </w:trPr>
        <w:tc>
          <w:tcPr>
            <w:tcW w:w="2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92B81" w14:textId="77777777" w:rsidR="003039E5" w:rsidRPr="00ED38AF" w:rsidRDefault="003039E5" w:rsidP="00C155AB">
            <w:pPr>
              <w:spacing w:after="0" w:line="240" w:lineRule="auto"/>
              <w:jc w:val="center"/>
              <w:rPr>
                <w:rFonts w:ascii="Arial Narrow" w:eastAsia="Times New Roman" w:hAnsi="Arial Narrow" w:cs="Times New Roman"/>
                <w:color w:val="000000"/>
                <w:sz w:val="20"/>
                <w:szCs w:val="20"/>
                <w:lang w:val="en-AU" w:eastAsia="en-AU"/>
              </w:rPr>
            </w:pPr>
            <w:r w:rsidRPr="00ED38AF">
              <w:rPr>
                <w:rFonts w:ascii="Arial Narrow" w:eastAsia="Times New Roman" w:hAnsi="Arial Narrow" w:cs="Times New Roman"/>
                <w:b/>
                <w:bCs/>
                <w:color w:val="000000"/>
                <w:sz w:val="20"/>
                <w:szCs w:val="20"/>
                <w:lang w:val="en-AU" w:eastAsia="en-AU"/>
              </w:rPr>
              <w:t>Name of catchment</w:t>
            </w:r>
            <w:r>
              <w:rPr>
                <w:rFonts w:ascii="Arial Narrow" w:eastAsia="Times New Roman" w:hAnsi="Arial Narrow" w:cs="Times New Roman"/>
                <w:b/>
                <w:bCs/>
                <w:color w:val="000000"/>
                <w:sz w:val="20"/>
                <w:szCs w:val="20"/>
                <w:lang w:val="en-AU" w:eastAsia="en-AU"/>
              </w:rPr>
              <w:t>/district</w:t>
            </w:r>
          </w:p>
        </w:tc>
        <w:tc>
          <w:tcPr>
            <w:tcW w:w="1973" w:type="dxa"/>
            <w:tcBorders>
              <w:top w:val="single" w:sz="4" w:space="0" w:color="auto"/>
              <w:left w:val="nil"/>
              <w:bottom w:val="single" w:sz="4" w:space="0" w:color="auto"/>
              <w:right w:val="single" w:sz="4" w:space="0" w:color="auto"/>
            </w:tcBorders>
            <w:shd w:val="clear" w:color="auto" w:fill="auto"/>
            <w:vAlign w:val="center"/>
            <w:hideMark/>
          </w:tcPr>
          <w:p w14:paraId="5F76E0F5" w14:textId="77777777" w:rsidR="003039E5" w:rsidRPr="00FE0267" w:rsidRDefault="003039E5" w:rsidP="00C155AB">
            <w:pPr>
              <w:spacing w:after="0" w:line="240" w:lineRule="auto"/>
              <w:jc w:val="center"/>
              <w:rPr>
                <w:rFonts w:ascii="Arial Narrow" w:eastAsia="Times New Roman" w:hAnsi="Arial Narrow" w:cs="Times New Roman"/>
                <w:b/>
                <w:bCs/>
                <w:color w:val="000000"/>
                <w:sz w:val="18"/>
                <w:szCs w:val="18"/>
                <w:lang w:val="en-AU" w:eastAsia="en-AU"/>
              </w:rPr>
            </w:pPr>
            <w:r w:rsidRPr="00FE0267">
              <w:rPr>
                <w:rFonts w:ascii="Arial Narrow" w:eastAsia="Times New Roman" w:hAnsi="Arial Narrow" w:cs="Times New Roman"/>
                <w:b/>
                <w:bCs/>
                <w:color w:val="000000"/>
                <w:sz w:val="18"/>
                <w:szCs w:val="18"/>
                <w:lang w:val="en-AU" w:eastAsia="en-AU"/>
              </w:rPr>
              <w:t>Ba</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14:paraId="6EA102D3" w14:textId="77777777" w:rsidR="003039E5" w:rsidRPr="00FE0267" w:rsidRDefault="003039E5" w:rsidP="00C155AB">
            <w:pPr>
              <w:spacing w:after="0" w:line="240" w:lineRule="auto"/>
              <w:jc w:val="center"/>
              <w:rPr>
                <w:rFonts w:ascii="Arial Narrow" w:eastAsia="Times New Roman" w:hAnsi="Arial Narrow" w:cs="Times New Roman"/>
                <w:b/>
                <w:bCs/>
                <w:color w:val="000000"/>
                <w:sz w:val="18"/>
                <w:szCs w:val="18"/>
                <w:lang w:val="en-AU" w:eastAsia="en-AU"/>
              </w:rPr>
            </w:pPr>
            <w:r w:rsidRPr="00FE0267">
              <w:rPr>
                <w:rFonts w:ascii="Arial Narrow" w:eastAsia="Times New Roman" w:hAnsi="Arial Narrow" w:cs="Times New Roman"/>
                <w:b/>
                <w:bCs/>
                <w:color w:val="000000"/>
                <w:sz w:val="18"/>
                <w:szCs w:val="18"/>
                <w:lang w:val="en-AU" w:eastAsia="en-AU"/>
              </w:rPr>
              <w:t>Labasa</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31F6411B" w14:textId="77777777" w:rsidR="003039E5" w:rsidRPr="00FE0267" w:rsidRDefault="003039E5" w:rsidP="00C155AB">
            <w:pPr>
              <w:spacing w:after="0" w:line="240" w:lineRule="auto"/>
              <w:jc w:val="center"/>
              <w:rPr>
                <w:rFonts w:ascii="Arial Narrow" w:eastAsia="Times New Roman" w:hAnsi="Arial Narrow" w:cs="Times New Roman"/>
                <w:b/>
                <w:bCs/>
                <w:color w:val="000000"/>
                <w:sz w:val="18"/>
                <w:szCs w:val="18"/>
                <w:lang w:val="en-AU" w:eastAsia="en-AU"/>
              </w:rPr>
            </w:pPr>
            <w:r w:rsidRPr="00FE0267">
              <w:rPr>
                <w:rFonts w:ascii="Arial Narrow" w:eastAsia="Times New Roman" w:hAnsi="Arial Narrow" w:cs="Times New Roman"/>
                <w:b/>
                <w:bCs/>
                <w:color w:val="000000"/>
                <w:sz w:val="18"/>
                <w:szCs w:val="18"/>
                <w:lang w:val="en-AU" w:eastAsia="en-AU"/>
              </w:rPr>
              <w:t>Rewa/Waidina</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4F2C6460" w14:textId="29D78848" w:rsidR="003039E5" w:rsidRPr="00FE0267" w:rsidRDefault="003039E5" w:rsidP="003039E5">
            <w:pPr>
              <w:spacing w:after="0" w:line="240" w:lineRule="auto"/>
              <w:jc w:val="center"/>
              <w:rPr>
                <w:rFonts w:ascii="Arial Narrow" w:eastAsia="Times New Roman" w:hAnsi="Arial Narrow" w:cs="Times New Roman"/>
                <w:b/>
                <w:bCs/>
                <w:color w:val="000000"/>
                <w:sz w:val="18"/>
                <w:szCs w:val="18"/>
                <w:lang w:val="en-AU" w:eastAsia="en-AU"/>
              </w:rPr>
            </w:pPr>
            <w:r w:rsidRPr="00FE0267">
              <w:rPr>
                <w:rFonts w:ascii="Arial Narrow" w:eastAsia="Times New Roman" w:hAnsi="Arial Narrow" w:cs="Times New Roman"/>
                <w:b/>
                <w:bCs/>
                <w:color w:val="000000"/>
                <w:sz w:val="18"/>
                <w:szCs w:val="18"/>
                <w:lang w:val="en-AU" w:eastAsia="en-AU"/>
              </w:rPr>
              <w:t>Rewa -delta</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7513A039" w14:textId="77777777" w:rsidR="003039E5" w:rsidRPr="00FE0267" w:rsidRDefault="003039E5" w:rsidP="00C155AB">
            <w:pPr>
              <w:spacing w:after="0" w:line="240" w:lineRule="auto"/>
              <w:jc w:val="center"/>
              <w:rPr>
                <w:rFonts w:ascii="Arial Narrow" w:eastAsia="Times New Roman" w:hAnsi="Arial Narrow" w:cs="Times New Roman"/>
                <w:b/>
                <w:bCs/>
                <w:color w:val="000000"/>
                <w:sz w:val="18"/>
                <w:szCs w:val="18"/>
                <w:lang w:val="en-AU" w:eastAsia="en-AU"/>
              </w:rPr>
            </w:pPr>
            <w:r w:rsidRPr="00FE0267">
              <w:rPr>
                <w:rFonts w:ascii="Arial Narrow" w:eastAsia="Times New Roman" w:hAnsi="Arial Narrow" w:cs="Times New Roman"/>
                <w:b/>
                <w:bCs/>
                <w:color w:val="000000"/>
                <w:sz w:val="18"/>
                <w:szCs w:val="18"/>
                <w:lang w:val="en-AU" w:eastAsia="en-AU"/>
              </w:rPr>
              <w:t>Tunuloa</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0CF69363" w14:textId="4C940023" w:rsidR="003039E5" w:rsidRPr="00FE0267" w:rsidRDefault="003039E5" w:rsidP="003039E5">
            <w:pPr>
              <w:spacing w:after="0" w:line="240" w:lineRule="auto"/>
              <w:jc w:val="center"/>
              <w:rPr>
                <w:rFonts w:ascii="Arial Narrow" w:eastAsia="Times New Roman" w:hAnsi="Arial Narrow" w:cs="Times New Roman"/>
                <w:b/>
                <w:bCs/>
                <w:color w:val="000000"/>
                <w:sz w:val="18"/>
                <w:szCs w:val="18"/>
                <w:lang w:val="en-AU" w:eastAsia="en-AU"/>
              </w:rPr>
            </w:pPr>
            <w:r w:rsidRPr="00FE0267">
              <w:rPr>
                <w:rFonts w:ascii="Arial Narrow" w:eastAsia="Times New Roman" w:hAnsi="Arial Narrow" w:cs="Times New Roman"/>
                <w:b/>
                <w:bCs/>
                <w:color w:val="000000"/>
                <w:sz w:val="18"/>
                <w:szCs w:val="18"/>
                <w:lang w:val="en-AU" w:eastAsia="en-AU"/>
              </w:rPr>
              <w:t>Tuva</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6A80E6FF" w14:textId="77777777" w:rsidR="003039E5" w:rsidRPr="00FE0267" w:rsidRDefault="003039E5" w:rsidP="00C155AB">
            <w:pPr>
              <w:spacing w:after="0" w:line="240" w:lineRule="auto"/>
              <w:jc w:val="center"/>
              <w:rPr>
                <w:rFonts w:ascii="Arial Narrow" w:eastAsia="Times New Roman" w:hAnsi="Arial Narrow" w:cs="Times New Roman"/>
                <w:b/>
                <w:bCs/>
                <w:color w:val="000000"/>
                <w:sz w:val="18"/>
                <w:szCs w:val="18"/>
                <w:lang w:val="en-AU" w:eastAsia="en-AU"/>
              </w:rPr>
            </w:pPr>
            <w:r w:rsidRPr="00FE0267">
              <w:rPr>
                <w:rFonts w:ascii="Arial Narrow" w:eastAsia="Times New Roman" w:hAnsi="Arial Narrow" w:cs="Times New Roman"/>
                <w:b/>
                <w:bCs/>
                <w:color w:val="000000"/>
                <w:sz w:val="18"/>
                <w:szCs w:val="18"/>
                <w:lang w:val="en-AU" w:eastAsia="en-AU"/>
              </w:rPr>
              <w:t>Vunivia</w:t>
            </w:r>
          </w:p>
        </w:tc>
      </w:tr>
      <w:tr w:rsidR="008A1625" w:rsidRPr="00FE0267" w14:paraId="09958FB6" w14:textId="77777777" w:rsidTr="003039E5">
        <w:trPr>
          <w:trHeight w:val="625"/>
        </w:trPr>
        <w:tc>
          <w:tcPr>
            <w:tcW w:w="2587" w:type="dxa"/>
            <w:tcBorders>
              <w:top w:val="nil"/>
              <w:left w:val="single" w:sz="4" w:space="0" w:color="auto"/>
              <w:bottom w:val="single" w:sz="4" w:space="0" w:color="auto"/>
              <w:right w:val="single" w:sz="4" w:space="0" w:color="auto"/>
            </w:tcBorders>
            <w:shd w:val="clear" w:color="auto" w:fill="auto"/>
            <w:noWrap/>
          </w:tcPr>
          <w:p w14:paraId="197218A2"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Fishing ground habitat types</w:t>
            </w:r>
          </w:p>
        </w:tc>
        <w:tc>
          <w:tcPr>
            <w:tcW w:w="1973" w:type="dxa"/>
            <w:tcBorders>
              <w:top w:val="nil"/>
              <w:left w:val="nil"/>
              <w:bottom w:val="single" w:sz="4" w:space="0" w:color="auto"/>
              <w:right w:val="single" w:sz="4" w:space="0" w:color="auto"/>
            </w:tcBorders>
            <w:shd w:val="clear" w:color="auto" w:fill="auto"/>
          </w:tcPr>
          <w:p w14:paraId="4927B7A6" w14:textId="77777777" w:rsidR="008A1625"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Freshwater riverine, mangrove forest, intertidal mudflats, seagrass beds, shallow and submerged coral reefs</w:t>
            </w:r>
          </w:p>
        </w:tc>
        <w:tc>
          <w:tcPr>
            <w:tcW w:w="1684" w:type="dxa"/>
            <w:tcBorders>
              <w:top w:val="nil"/>
              <w:left w:val="nil"/>
              <w:bottom w:val="single" w:sz="4" w:space="0" w:color="auto"/>
              <w:right w:val="single" w:sz="4" w:space="0" w:color="auto"/>
            </w:tcBorders>
            <w:shd w:val="clear" w:color="auto" w:fill="auto"/>
          </w:tcPr>
          <w:p w14:paraId="13BD2902"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Freshwater riverine, mangrove forest, intertidal mudflats, seagrass beds, shallow and submerged coral reefs and barrier reef</w:t>
            </w:r>
          </w:p>
        </w:tc>
        <w:tc>
          <w:tcPr>
            <w:tcW w:w="1829" w:type="dxa"/>
            <w:tcBorders>
              <w:top w:val="nil"/>
              <w:left w:val="nil"/>
              <w:bottom w:val="single" w:sz="4" w:space="0" w:color="auto"/>
              <w:right w:val="single" w:sz="4" w:space="0" w:color="auto"/>
            </w:tcBorders>
            <w:shd w:val="clear" w:color="auto" w:fill="auto"/>
          </w:tcPr>
          <w:p w14:paraId="5ADAF310"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p>
        </w:tc>
        <w:tc>
          <w:tcPr>
            <w:tcW w:w="1829" w:type="dxa"/>
            <w:tcBorders>
              <w:top w:val="nil"/>
              <w:left w:val="nil"/>
              <w:bottom w:val="single" w:sz="4" w:space="0" w:color="auto"/>
              <w:right w:val="single" w:sz="4" w:space="0" w:color="auto"/>
            </w:tcBorders>
            <w:shd w:val="clear" w:color="auto" w:fill="auto"/>
          </w:tcPr>
          <w:p w14:paraId="1CAB95A4"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Freshwater riverine, mangrove forest, intertidal mudflats, submerged fringing reef</w:t>
            </w:r>
          </w:p>
        </w:tc>
        <w:tc>
          <w:tcPr>
            <w:tcW w:w="1829" w:type="dxa"/>
            <w:tcBorders>
              <w:top w:val="nil"/>
              <w:left w:val="nil"/>
              <w:bottom w:val="single" w:sz="4" w:space="0" w:color="auto"/>
              <w:right w:val="single" w:sz="4" w:space="0" w:color="auto"/>
            </w:tcBorders>
            <w:shd w:val="clear" w:color="auto" w:fill="auto"/>
          </w:tcPr>
          <w:p w14:paraId="7D986C79" w14:textId="77777777" w:rsidR="008A1625"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Intertidal area, submerged fringing reefs</w:t>
            </w:r>
          </w:p>
        </w:tc>
        <w:tc>
          <w:tcPr>
            <w:tcW w:w="1829" w:type="dxa"/>
            <w:tcBorders>
              <w:top w:val="nil"/>
              <w:left w:val="nil"/>
              <w:bottom w:val="single" w:sz="4" w:space="0" w:color="auto"/>
              <w:right w:val="single" w:sz="4" w:space="0" w:color="auto"/>
            </w:tcBorders>
            <w:shd w:val="clear" w:color="auto" w:fill="auto"/>
          </w:tcPr>
          <w:p w14:paraId="5B864B20"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Freshwater riverine,  intertidal area, submerged coral reefs and fringing reef</w:t>
            </w:r>
          </w:p>
        </w:tc>
        <w:tc>
          <w:tcPr>
            <w:tcW w:w="1829" w:type="dxa"/>
            <w:tcBorders>
              <w:top w:val="nil"/>
              <w:left w:val="nil"/>
              <w:bottom w:val="single" w:sz="4" w:space="0" w:color="auto"/>
              <w:right w:val="single" w:sz="4" w:space="0" w:color="auto"/>
            </w:tcBorders>
            <w:shd w:val="clear" w:color="auto" w:fill="auto"/>
          </w:tcPr>
          <w:p w14:paraId="49FCFD7D"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Freshwater riverine, mangrove forest, intertidal mudflats, seagrass beds, shallow and submerged coral reefs and barrier reef</w:t>
            </w:r>
          </w:p>
        </w:tc>
      </w:tr>
      <w:tr w:rsidR="008A1625" w:rsidRPr="00FE0267" w14:paraId="7B6CE8A0" w14:textId="77777777" w:rsidTr="003039E5">
        <w:trPr>
          <w:trHeight w:val="625"/>
        </w:trPr>
        <w:tc>
          <w:tcPr>
            <w:tcW w:w="2587" w:type="dxa"/>
            <w:tcBorders>
              <w:top w:val="nil"/>
              <w:left w:val="single" w:sz="4" w:space="0" w:color="auto"/>
              <w:bottom w:val="single" w:sz="4" w:space="0" w:color="auto"/>
              <w:right w:val="single" w:sz="4" w:space="0" w:color="auto"/>
            </w:tcBorders>
            <w:shd w:val="clear" w:color="auto" w:fill="auto"/>
            <w:noWrap/>
          </w:tcPr>
          <w:p w14:paraId="49B6F0CA"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Fishing activities intensity</w:t>
            </w:r>
          </w:p>
        </w:tc>
        <w:tc>
          <w:tcPr>
            <w:tcW w:w="1973" w:type="dxa"/>
            <w:tcBorders>
              <w:top w:val="nil"/>
              <w:left w:val="nil"/>
              <w:bottom w:val="single" w:sz="4" w:space="0" w:color="auto"/>
              <w:right w:val="single" w:sz="4" w:space="0" w:color="auto"/>
            </w:tcBorders>
            <w:shd w:val="clear" w:color="auto" w:fill="auto"/>
          </w:tcPr>
          <w:p w14:paraId="0A404DA7" w14:textId="77777777" w:rsidR="008A1625"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High intensity due to large number of commercial fishermen within Ba and from neighbouring Lautoka and Tavua</w:t>
            </w:r>
          </w:p>
        </w:tc>
        <w:tc>
          <w:tcPr>
            <w:tcW w:w="1684" w:type="dxa"/>
            <w:tcBorders>
              <w:top w:val="nil"/>
              <w:left w:val="nil"/>
              <w:bottom w:val="single" w:sz="4" w:space="0" w:color="auto"/>
              <w:right w:val="single" w:sz="4" w:space="0" w:color="auto"/>
            </w:tcBorders>
            <w:shd w:val="clear" w:color="auto" w:fill="auto"/>
          </w:tcPr>
          <w:p w14:paraId="5FEFB218"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High intensity due to large number of commercial fishermen within communities and those from Labasa</w:t>
            </w:r>
          </w:p>
        </w:tc>
        <w:tc>
          <w:tcPr>
            <w:tcW w:w="1829" w:type="dxa"/>
            <w:tcBorders>
              <w:top w:val="nil"/>
              <w:left w:val="nil"/>
              <w:bottom w:val="single" w:sz="4" w:space="0" w:color="auto"/>
              <w:right w:val="single" w:sz="4" w:space="0" w:color="auto"/>
            </w:tcBorders>
            <w:shd w:val="clear" w:color="auto" w:fill="auto"/>
          </w:tcPr>
          <w:p w14:paraId="099025ED"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p>
        </w:tc>
        <w:tc>
          <w:tcPr>
            <w:tcW w:w="1829" w:type="dxa"/>
            <w:tcBorders>
              <w:top w:val="nil"/>
              <w:left w:val="nil"/>
              <w:bottom w:val="single" w:sz="4" w:space="0" w:color="auto"/>
              <w:right w:val="single" w:sz="4" w:space="0" w:color="auto"/>
            </w:tcBorders>
            <w:shd w:val="clear" w:color="auto" w:fill="auto"/>
          </w:tcPr>
          <w:p w14:paraId="7A0BBB74"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Medium intensity due to less reliance on fishing as livelihood source</w:t>
            </w:r>
          </w:p>
        </w:tc>
        <w:tc>
          <w:tcPr>
            <w:tcW w:w="1829" w:type="dxa"/>
            <w:tcBorders>
              <w:top w:val="nil"/>
              <w:left w:val="nil"/>
              <w:bottom w:val="single" w:sz="4" w:space="0" w:color="auto"/>
              <w:right w:val="single" w:sz="4" w:space="0" w:color="auto"/>
            </w:tcBorders>
            <w:shd w:val="clear" w:color="auto" w:fill="auto"/>
          </w:tcPr>
          <w:p w14:paraId="2F23407C" w14:textId="77777777" w:rsidR="008A1625"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Low intensity due to less reliance on fishing for livelihood source</w:t>
            </w:r>
          </w:p>
        </w:tc>
        <w:tc>
          <w:tcPr>
            <w:tcW w:w="1829" w:type="dxa"/>
            <w:tcBorders>
              <w:top w:val="nil"/>
              <w:left w:val="nil"/>
              <w:bottom w:val="single" w:sz="4" w:space="0" w:color="auto"/>
              <w:right w:val="single" w:sz="4" w:space="0" w:color="auto"/>
            </w:tcBorders>
            <w:shd w:val="clear" w:color="auto" w:fill="auto"/>
          </w:tcPr>
          <w:p w14:paraId="766DABE3"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Low intensity due to less reliance on fishing for livelihood source</w:t>
            </w:r>
          </w:p>
        </w:tc>
        <w:tc>
          <w:tcPr>
            <w:tcW w:w="1829" w:type="dxa"/>
            <w:tcBorders>
              <w:top w:val="nil"/>
              <w:left w:val="nil"/>
              <w:bottom w:val="single" w:sz="4" w:space="0" w:color="auto"/>
              <w:right w:val="single" w:sz="4" w:space="0" w:color="auto"/>
            </w:tcBorders>
            <w:shd w:val="clear" w:color="auto" w:fill="auto"/>
          </w:tcPr>
          <w:p w14:paraId="6868114F"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High intensity due to large number of commercial fishermen within communities and lack of alternative livelihood source</w:t>
            </w:r>
          </w:p>
        </w:tc>
      </w:tr>
      <w:tr w:rsidR="008A1625" w:rsidRPr="00FE0267" w14:paraId="4D75C102" w14:textId="77777777" w:rsidTr="003039E5">
        <w:trPr>
          <w:trHeight w:val="625"/>
        </w:trPr>
        <w:tc>
          <w:tcPr>
            <w:tcW w:w="2587" w:type="dxa"/>
            <w:tcBorders>
              <w:top w:val="nil"/>
              <w:left w:val="single" w:sz="4" w:space="0" w:color="auto"/>
              <w:bottom w:val="single" w:sz="4" w:space="0" w:color="auto"/>
              <w:right w:val="single" w:sz="4" w:space="0" w:color="auto"/>
            </w:tcBorders>
            <w:shd w:val="clear" w:color="auto" w:fill="auto"/>
            <w:noWrap/>
          </w:tcPr>
          <w:p w14:paraId="1C2535AB"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Fishing ground current management </w:t>
            </w:r>
          </w:p>
        </w:tc>
        <w:tc>
          <w:tcPr>
            <w:tcW w:w="1973" w:type="dxa"/>
            <w:tcBorders>
              <w:top w:val="nil"/>
              <w:left w:val="nil"/>
              <w:bottom w:val="single" w:sz="4" w:space="0" w:color="auto"/>
              <w:right w:val="single" w:sz="4" w:space="0" w:color="auto"/>
            </w:tcBorders>
            <w:shd w:val="clear" w:color="auto" w:fill="auto"/>
          </w:tcPr>
          <w:p w14:paraId="5A889831" w14:textId="77777777" w:rsidR="008A1625"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A marine protected area as part of LMMA, managed by Votua communities</w:t>
            </w:r>
          </w:p>
        </w:tc>
        <w:tc>
          <w:tcPr>
            <w:tcW w:w="1684" w:type="dxa"/>
            <w:tcBorders>
              <w:top w:val="nil"/>
              <w:left w:val="nil"/>
              <w:bottom w:val="single" w:sz="4" w:space="0" w:color="auto"/>
              <w:right w:val="single" w:sz="4" w:space="0" w:color="auto"/>
            </w:tcBorders>
            <w:shd w:val="clear" w:color="auto" w:fill="auto"/>
          </w:tcPr>
          <w:p w14:paraId="45437D0C"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A number of MPAs as part of LMMA, managed by Macuata </w:t>
            </w:r>
            <w:r w:rsidRPr="00991B84">
              <w:rPr>
                <w:rFonts w:ascii="Arial Narrow" w:eastAsia="Times New Roman" w:hAnsi="Arial Narrow" w:cs="Times New Roman"/>
                <w:i/>
                <w:color w:val="000000"/>
                <w:sz w:val="18"/>
                <w:szCs w:val="18"/>
                <w:lang w:val="en-AU" w:eastAsia="en-AU"/>
              </w:rPr>
              <w:t>qoliqoli</w:t>
            </w:r>
            <w:r w:rsidRPr="006535D9">
              <w:rPr>
                <w:rFonts w:ascii="Arial Narrow" w:eastAsia="Times New Roman" w:hAnsi="Arial Narrow" w:cs="Times New Roman"/>
                <w:i/>
                <w:color w:val="000000"/>
                <w:sz w:val="18"/>
                <w:szCs w:val="18"/>
                <w:lang w:val="en-AU" w:eastAsia="en-AU"/>
              </w:rPr>
              <w:t xml:space="preserve"> </w:t>
            </w:r>
            <w:r>
              <w:rPr>
                <w:rFonts w:ascii="Arial Narrow" w:eastAsia="Times New Roman" w:hAnsi="Arial Narrow" w:cs="Times New Roman"/>
                <w:color w:val="000000"/>
                <w:sz w:val="18"/>
                <w:szCs w:val="18"/>
                <w:lang w:val="en-AU" w:eastAsia="en-AU"/>
              </w:rPr>
              <w:t>cokovata communities. No management in Vanua Wailevu and Labasa</w:t>
            </w:r>
            <w:r w:rsidRPr="006535D9">
              <w:rPr>
                <w:rFonts w:ascii="Arial Narrow" w:eastAsia="Times New Roman" w:hAnsi="Arial Narrow" w:cs="Times New Roman"/>
                <w:i/>
                <w:color w:val="000000"/>
                <w:sz w:val="18"/>
                <w:szCs w:val="18"/>
                <w:lang w:val="en-AU" w:eastAsia="en-AU"/>
              </w:rPr>
              <w:t xml:space="preserve"> </w:t>
            </w:r>
            <w:r w:rsidRPr="00991B84">
              <w:rPr>
                <w:rFonts w:ascii="Arial Narrow" w:eastAsia="Times New Roman" w:hAnsi="Arial Narrow" w:cs="Times New Roman"/>
                <w:i/>
                <w:color w:val="000000"/>
                <w:sz w:val="18"/>
                <w:szCs w:val="18"/>
                <w:lang w:val="en-AU" w:eastAsia="en-AU"/>
              </w:rPr>
              <w:t>qoliqoli</w:t>
            </w:r>
            <w:r w:rsidRPr="006535D9">
              <w:rPr>
                <w:rFonts w:ascii="Arial Narrow" w:eastAsia="Times New Roman" w:hAnsi="Arial Narrow" w:cs="Times New Roman"/>
                <w:i/>
                <w:color w:val="000000"/>
                <w:sz w:val="18"/>
                <w:szCs w:val="18"/>
                <w:lang w:val="en-AU" w:eastAsia="en-AU"/>
              </w:rPr>
              <w:t>s</w:t>
            </w:r>
          </w:p>
        </w:tc>
        <w:tc>
          <w:tcPr>
            <w:tcW w:w="1829" w:type="dxa"/>
            <w:tcBorders>
              <w:top w:val="nil"/>
              <w:left w:val="nil"/>
              <w:bottom w:val="single" w:sz="4" w:space="0" w:color="auto"/>
              <w:right w:val="single" w:sz="4" w:space="0" w:color="auto"/>
            </w:tcBorders>
            <w:shd w:val="clear" w:color="auto" w:fill="auto"/>
          </w:tcPr>
          <w:p w14:paraId="492108C1"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p>
        </w:tc>
        <w:tc>
          <w:tcPr>
            <w:tcW w:w="1829" w:type="dxa"/>
            <w:tcBorders>
              <w:top w:val="nil"/>
              <w:left w:val="nil"/>
              <w:bottom w:val="single" w:sz="4" w:space="0" w:color="auto"/>
              <w:right w:val="single" w:sz="4" w:space="0" w:color="auto"/>
            </w:tcBorders>
            <w:shd w:val="clear" w:color="auto" w:fill="auto"/>
          </w:tcPr>
          <w:p w14:paraId="1359B453"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A marine protected area as part of LMMA, managed by Noco communities</w:t>
            </w:r>
          </w:p>
        </w:tc>
        <w:tc>
          <w:tcPr>
            <w:tcW w:w="1829" w:type="dxa"/>
            <w:tcBorders>
              <w:top w:val="nil"/>
              <w:left w:val="nil"/>
              <w:bottom w:val="single" w:sz="4" w:space="0" w:color="auto"/>
              <w:right w:val="single" w:sz="4" w:space="0" w:color="auto"/>
            </w:tcBorders>
            <w:shd w:val="clear" w:color="auto" w:fill="auto"/>
          </w:tcPr>
          <w:p w14:paraId="73679051" w14:textId="77777777" w:rsidR="008A1625"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A number of marine protected areas as part of LMMA, managed by Tunuloa with assistance from Cakaudrove Provincial Office</w:t>
            </w:r>
          </w:p>
        </w:tc>
        <w:tc>
          <w:tcPr>
            <w:tcW w:w="1829" w:type="dxa"/>
            <w:tcBorders>
              <w:top w:val="nil"/>
              <w:left w:val="nil"/>
              <w:bottom w:val="single" w:sz="4" w:space="0" w:color="auto"/>
              <w:right w:val="single" w:sz="4" w:space="0" w:color="auto"/>
            </w:tcBorders>
            <w:shd w:val="clear" w:color="auto" w:fill="auto"/>
          </w:tcPr>
          <w:p w14:paraId="67186E28"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hAnsi="Arial Narrow" w:cs="Times New Roman"/>
                <w:bCs/>
                <w:sz w:val="18"/>
                <w:szCs w:val="18"/>
              </w:rPr>
              <w:t>Currently no management</w:t>
            </w:r>
          </w:p>
        </w:tc>
        <w:tc>
          <w:tcPr>
            <w:tcW w:w="1829" w:type="dxa"/>
            <w:tcBorders>
              <w:top w:val="nil"/>
              <w:left w:val="nil"/>
              <w:bottom w:val="single" w:sz="4" w:space="0" w:color="auto"/>
              <w:right w:val="single" w:sz="4" w:space="0" w:color="auto"/>
            </w:tcBorders>
            <w:shd w:val="clear" w:color="auto" w:fill="auto"/>
          </w:tcPr>
          <w:p w14:paraId="2F46E2C1"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A number of marine protected areas as part of LMMA, managed by Namuka and Dogotuki communities</w:t>
            </w:r>
          </w:p>
        </w:tc>
      </w:tr>
      <w:tr w:rsidR="008A1625" w:rsidRPr="00FE0267" w14:paraId="154776F9" w14:textId="77777777" w:rsidTr="003039E5">
        <w:trPr>
          <w:trHeight w:val="625"/>
        </w:trPr>
        <w:tc>
          <w:tcPr>
            <w:tcW w:w="2587" w:type="dxa"/>
            <w:tcBorders>
              <w:top w:val="nil"/>
              <w:left w:val="single" w:sz="4" w:space="0" w:color="auto"/>
              <w:bottom w:val="single" w:sz="4" w:space="0" w:color="auto"/>
              <w:right w:val="single" w:sz="4" w:space="0" w:color="auto"/>
            </w:tcBorders>
            <w:shd w:val="clear" w:color="auto" w:fill="auto"/>
            <w:noWrap/>
          </w:tcPr>
          <w:p w14:paraId="397A3ABA"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Other fisheries management tools within fishing ground</w:t>
            </w:r>
          </w:p>
        </w:tc>
        <w:tc>
          <w:tcPr>
            <w:tcW w:w="1973" w:type="dxa"/>
            <w:tcBorders>
              <w:top w:val="nil"/>
              <w:left w:val="nil"/>
              <w:bottom w:val="single" w:sz="4" w:space="0" w:color="auto"/>
              <w:right w:val="single" w:sz="4" w:space="0" w:color="auto"/>
            </w:tcBorders>
            <w:shd w:val="clear" w:color="auto" w:fill="auto"/>
          </w:tcPr>
          <w:p w14:paraId="212BB29C" w14:textId="77777777" w:rsidR="008A1625"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Destructive fishing method ban, especially dynamite and poisonous derris root</w:t>
            </w:r>
          </w:p>
        </w:tc>
        <w:tc>
          <w:tcPr>
            <w:tcW w:w="1684" w:type="dxa"/>
            <w:tcBorders>
              <w:top w:val="nil"/>
              <w:left w:val="nil"/>
              <w:bottom w:val="single" w:sz="4" w:space="0" w:color="auto"/>
              <w:right w:val="single" w:sz="4" w:space="0" w:color="auto"/>
            </w:tcBorders>
            <w:shd w:val="clear" w:color="auto" w:fill="auto"/>
          </w:tcPr>
          <w:p w14:paraId="246FD7A0"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Destructive fishing method ban, gear and effort restrictions</w:t>
            </w:r>
          </w:p>
        </w:tc>
        <w:tc>
          <w:tcPr>
            <w:tcW w:w="1829" w:type="dxa"/>
            <w:tcBorders>
              <w:top w:val="nil"/>
              <w:left w:val="nil"/>
              <w:bottom w:val="single" w:sz="4" w:space="0" w:color="auto"/>
              <w:right w:val="single" w:sz="4" w:space="0" w:color="auto"/>
            </w:tcBorders>
            <w:shd w:val="clear" w:color="auto" w:fill="auto"/>
          </w:tcPr>
          <w:p w14:paraId="71AFDD81"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p>
        </w:tc>
        <w:tc>
          <w:tcPr>
            <w:tcW w:w="1829" w:type="dxa"/>
            <w:tcBorders>
              <w:top w:val="nil"/>
              <w:left w:val="nil"/>
              <w:bottom w:val="single" w:sz="4" w:space="0" w:color="auto"/>
              <w:right w:val="single" w:sz="4" w:space="0" w:color="auto"/>
            </w:tcBorders>
            <w:shd w:val="clear" w:color="auto" w:fill="auto"/>
          </w:tcPr>
          <w:p w14:paraId="02D1898A"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None</w:t>
            </w:r>
          </w:p>
        </w:tc>
        <w:tc>
          <w:tcPr>
            <w:tcW w:w="1829" w:type="dxa"/>
            <w:tcBorders>
              <w:top w:val="nil"/>
              <w:left w:val="nil"/>
              <w:bottom w:val="single" w:sz="4" w:space="0" w:color="auto"/>
              <w:right w:val="single" w:sz="4" w:space="0" w:color="auto"/>
            </w:tcBorders>
            <w:shd w:val="clear" w:color="auto" w:fill="auto"/>
          </w:tcPr>
          <w:p w14:paraId="3B96275C" w14:textId="77777777" w:rsidR="008A1625"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None</w:t>
            </w:r>
          </w:p>
        </w:tc>
        <w:tc>
          <w:tcPr>
            <w:tcW w:w="1829" w:type="dxa"/>
            <w:tcBorders>
              <w:top w:val="nil"/>
              <w:left w:val="nil"/>
              <w:bottom w:val="single" w:sz="4" w:space="0" w:color="auto"/>
              <w:right w:val="single" w:sz="4" w:space="0" w:color="auto"/>
            </w:tcBorders>
            <w:shd w:val="clear" w:color="auto" w:fill="auto"/>
          </w:tcPr>
          <w:p w14:paraId="0A70BF0E"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hAnsi="Arial Narrow" w:cs="Times New Roman"/>
                <w:bCs/>
                <w:sz w:val="18"/>
                <w:szCs w:val="18"/>
              </w:rPr>
              <w:t>None</w:t>
            </w:r>
          </w:p>
        </w:tc>
        <w:tc>
          <w:tcPr>
            <w:tcW w:w="1829" w:type="dxa"/>
            <w:tcBorders>
              <w:top w:val="nil"/>
              <w:left w:val="nil"/>
              <w:bottom w:val="single" w:sz="4" w:space="0" w:color="auto"/>
              <w:right w:val="single" w:sz="4" w:space="0" w:color="auto"/>
            </w:tcBorders>
            <w:shd w:val="clear" w:color="auto" w:fill="auto"/>
          </w:tcPr>
          <w:p w14:paraId="225E4345"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Destructive fishing method ban, gear and effort restrictions</w:t>
            </w:r>
          </w:p>
        </w:tc>
      </w:tr>
      <w:tr w:rsidR="008A1625" w:rsidRPr="00FE0267" w14:paraId="318B1AAF" w14:textId="77777777" w:rsidTr="003039E5">
        <w:trPr>
          <w:trHeight w:val="625"/>
        </w:trPr>
        <w:tc>
          <w:tcPr>
            <w:tcW w:w="2587" w:type="dxa"/>
            <w:tcBorders>
              <w:top w:val="nil"/>
              <w:left w:val="single" w:sz="4" w:space="0" w:color="auto"/>
              <w:bottom w:val="single" w:sz="4" w:space="0" w:color="auto"/>
              <w:right w:val="single" w:sz="4" w:space="0" w:color="auto"/>
            </w:tcBorders>
            <w:shd w:val="clear" w:color="auto" w:fill="auto"/>
            <w:noWrap/>
            <w:hideMark/>
          </w:tcPr>
          <w:p w14:paraId="71ABFE2E"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xml:space="preserve">Major </w:t>
            </w:r>
            <w:r>
              <w:rPr>
                <w:rFonts w:ascii="Arial Narrow" w:eastAsia="Times New Roman" w:hAnsi="Arial Narrow" w:cs="Times New Roman"/>
                <w:color w:val="000000"/>
                <w:sz w:val="18"/>
                <w:szCs w:val="18"/>
                <w:lang w:val="en-AU" w:eastAsia="en-AU"/>
              </w:rPr>
              <w:t xml:space="preserve">existing and planned </w:t>
            </w:r>
            <w:r w:rsidRPr="00FE0267">
              <w:rPr>
                <w:rFonts w:ascii="Arial Narrow" w:eastAsia="Times New Roman" w:hAnsi="Arial Narrow" w:cs="Times New Roman"/>
                <w:color w:val="000000"/>
                <w:sz w:val="18"/>
                <w:szCs w:val="18"/>
                <w:lang w:val="en-AU" w:eastAsia="en-AU"/>
              </w:rPr>
              <w:t>developments in catchment</w:t>
            </w:r>
          </w:p>
          <w:p w14:paraId="6E430EBD"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p>
        </w:tc>
        <w:tc>
          <w:tcPr>
            <w:tcW w:w="1973" w:type="dxa"/>
            <w:tcBorders>
              <w:top w:val="nil"/>
              <w:left w:val="nil"/>
              <w:bottom w:val="single" w:sz="4" w:space="0" w:color="auto"/>
              <w:right w:val="single" w:sz="4" w:space="0" w:color="auto"/>
            </w:tcBorders>
            <w:shd w:val="clear" w:color="auto" w:fill="auto"/>
            <w:hideMark/>
          </w:tcPr>
          <w:p w14:paraId="1D995562"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Magnetite mining in Ba d</w:t>
            </w:r>
            <w:r w:rsidRPr="00FE0267">
              <w:rPr>
                <w:rFonts w:ascii="Arial Narrow" w:eastAsia="Times New Roman" w:hAnsi="Arial Narrow" w:cs="Times New Roman"/>
                <w:color w:val="000000"/>
                <w:sz w:val="18"/>
                <w:szCs w:val="18"/>
                <w:lang w:val="en-AU" w:eastAsia="en-AU"/>
              </w:rPr>
              <w:t xml:space="preserve">elta; Ba township; </w:t>
            </w:r>
            <w:r>
              <w:rPr>
                <w:rFonts w:ascii="Arial Narrow" w:eastAsia="Times New Roman" w:hAnsi="Arial Narrow" w:cs="Times New Roman"/>
                <w:color w:val="000000"/>
                <w:sz w:val="18"/>
                <w:szCs w:val="18"/>
                <w:lang w:val="en-AU" w:eastAsia="en-AU"/>
              </w:rPr>
              <w:t xml:space="preserve">Rarawai Sugar Mill; </w:t>
            </w:r>
            <w:r w:rsidRPr="00FE0267">
              <w:rPr>
                <w:rFonts w:ascii="Arial Narrow" w:eastAsia="Times New Roman" w:hAnsi="Arial Narrow" w:cs="Times New Roman"/>
                <w:color w:val="000000"/>
                <w:sz w:val="18"/>
                <w:szCs w:val="18"/>
                <w:lang w:val="en-AU" w:eastAsia="en-AU"/>
              </w:rPr>
              <w:t>Mini-hydro (Bukuya)</w:t>
            </w:r>
          </w:p>
        </w:tc>
        <w:tc>
          <w:tcPr>
            <w:tcW w:w="1684" w:type="dxa"/>
            <w:tcBorders>
              <w:top w:val="nil"/>
              <w:left w:val="nil"/>
              <w:bottom w:val="single" w:sz="4" w:space="0" w:color="auto"/>
              <w:right w:val="single" w:sz="4" w:space="0" w:color="auto"/>
            </w:tcBorders>
            <w:shd w:val="clear" w:color="auto" w:fill="auto"/>
            <w:hideMark/>
          </w:tcPr>
          <w:p w14:paraId="1E6D59A9"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Labasa township</w:t>
            </w:r>
            <w:r>
              <w:rPr>
                <w:rFonts w:ascii="Arial Narrow" w:eastAsia="Times New Roman" w:hAnsi="Arial Narrow" w:cs="Times New Roman"/>
                <w:color w:val="000000"/>
                <w:sz w:val="18"/>
                <w:szCs w:val="18"/>
                <w:lang w:val="en-AU" w:eastAsia="en-AU"/>
              </w:rPr>
              <w:t>. Labasa Sugar Mill (nearby) with effluent flows in Labasa R.</w:t>
            </w:r>
          </w:p>
        </w:tc>
        <w:tc>
          <w:tcPr>
            <w:tcW w:w="1829" w:type="dxa"/>
            <w:tcBorders>
              <w:top w:val="nil"/>
              <w:left w:val="nil"/>
              <w:bottom w:val="single" w:sz="4" w:space="0" w:color="auto"/>
              <w:right w:val="single" w:sz="4" w:space="0" w:color="auto"/>
            </w:tcBorders>
            <w:shd w:val="clear" w:color="auto" w:fill="auto"/>
            <w:hideMark/>
          </w:tcPr>
          <w:p w14:paraId="64155FB1"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NJV Copper mine (feasibility/EIA stage), Sovi dam (feasibility)</w:t>
            </w:r>
          </w:p>
        </w:tc>
        <w:tc>
          <w:tcPr>
            <w:tcW w:w="1829" w:type="dxa"/>
            <w:tcBorders>
              <w:top w:val="nil"/>
              <w:left w:val="nil"/>
              <w:bottom w:val="single" w:sz="4" w:space="0" w:color="auto"/>
              <w:right w:val="single" w:sz="4" w:space="0" w:color="auto"/>
            </w:tcBorders>
            <w:shd w:val="clear" w:color="auto" w:fill="auto"/>
            <w:hideMark/>
          </w:tcPr>
          <w:p w14:paraId="2304E517"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Suva -Laucala - urban sp</w:t>
            </w:r>
            <w:r>
              <w:rPr>
                <w:rFonts w:ascii="Arial Narrow" w:eastAsia="Times New Roman" w:hAnsi="Arial Narrow" w:cs="Times New Roman"/>
                <w:color w:val="000000"/>
                <w:sz w:val="18"/>
                <w:szCs w:val="18"/>
                <w:lang w:val="en-AU" w:eastAsia="en-AU"/>
              </w:rPr>
              <w:t>rawl and industrial develop.</w:t>
            </w:r>
            <w:r w:rsidRPr="00FE0267">
              <w:rPr>
                <w:rFonts w:ascii="Arial Narrow" w:eastAsia="Times New Roman" w:hAnsi="Arial Narrow" w:cs="Times New Roman"/>
                <w:color w:val="000000"/>
                <w:sz w:val="18"/>
                <w:szCs w:val="18"/>
                <w:lang w:val="en-AU" w:eastAsia="en-AU"/>
              </w:rPr>
              <w:t xml:space="preserve"> on mangroves</w:t>
            </w:r>
          </w:p>
        </w:tc>
        <w:tc>
          <w:tcPr>
            <w:tcW w:w="1829" w:type="dxa"/>
            <w:tcBorders>
              <w:top w:val="nil"/>
              <w:left w:val="nil"/>
              <w:bottom w:val="single" w:sz="4" w:space="0" w:color="auto"/>
              <w:right w:val="single" w:sz="4" w:space="0" w:color="auto"/>
            </w:tcBorders>
            <w:shd w:val="clear" w:color="auto" w:fill="auto"/>
            <w:hideMark/>
          </w:tcPr>
          <w:p w14:paraId="0DD56A64"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Mini-hydro – Muana and </w:t>
            </w:r>
            <w:r w:rsidRPr="00FE0267">
              <w:rPr>
                <w:rFonts w:ascii="Arial Narrow" w:eastAsia="Times New Roman" w:hAnsi="Arial Narrow" w:cs="Times New Roman"/>
                <w:color w:val="000000"/>
                <w:sz w:val="18"/>
                <w:szCs w:val="18"/>
                <w:lang w:val="en-AU" w:eastAsia="en-AU"/>
              </w:rPr>
              <w:t>Buca</w:t>
            </w:r>
            <w:r>
              <w:rPr>
                <w:rFonts w:ascii="Arial Narrow" w:eastAsia="Times New Roman" w:hAnsi="Arial Narrow" w:cs="Times New Roman"/>
                <w:color w:val="000000"/>
                <w:sz w:val="18"/>
                <w:szCs w:val="18"/>
                <w:lang w:val="en-AU" w:eastAsia="en-AU"/>
              </w:rPr>
              <w:t xml:space="preserve"> (Natewa district</w:t>
            </w:r>
            <w:r w:rsidRPr="00FE0267">
              <w:rPr>
                <w:rFonts w:ascii="Arial Narrow" w:eastAsia="Times New Roman" w:hAnsi="Arial Narrow" w:cs="Times New Roman"/>
                <w:color w:val="000000"/>
                <w:sz w:val="18"/>
                <w:szCs w:val="18"/>
                <w:lang w:val="en-AU" w:eastAsia="en-AU"/>
              </w:rPr>
              <w:t>)</w:t>
            </w:r>
          </w:p>
        </w:tc>
        <w:tc>
          <w:tcPr>
            <w:tcW w:w="1829" w:type="dxa"/>
            <w:tcBorders>
              <w:top w:val="nil"/>
              <w:left w:val="nil"/>
              <w:bottom w:val="single" w:sz="4" w:space="0" w:color="auto"/>
              <w:right w:val="single" w:sz="4" w:space="0" w:color="auto"/>
            </w:tcBorders>
            <w:shd w:val="clear" w:color="auto" w:fill="auto"/>
            <w:hideMark/>
          </w:tcPr>
          <w:p w14:paraId="4F5F394C"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xml:space="preserve">Coast-based tourist resort; Manganese mines (small) </w:t>
            </w:r>
          </w:p>
        </w:tc>
        <w:tc>
          <w:tcPr>
            <w:tcW w:w="1829" w:type="dxa"/>
            <w:tcBorders>
              <w:top w:val="nil"/>
              <w:left w:val="nil"/>
              <w:bottom w:val="single" w:sz="4" w:space="0" w:color="auto"/>
              <w:right w:val="single" w:sz="4" w:space="0" w:color="auto"/>
            </w:tcBorders>
            <w:shd w:val="clear" w:color="auto" w:fill="auto"/>
            <w:hideMark/>
          </w:tcPr>
          <w:p w14:paraId="1325F094"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None</w:t>
            </w:r>
          </w:p>
        </w:tc>
      </w:tr>
      <w:tr w:rsidR="008A1625" w:rsidRPr="00FE0267" w14:paraId="7BB3C048" w14:textId="77777777" w:rsidTr="003039E5">
        <w:trPr>
          <w:trHeight w:val="986"/>
        </w:trPr>
        <w:tc>
          <w:tcPr>
            <w:tcW w:w="2587" w:type="dxa"/>
            <w:tcBorders>
              <w:top w:val="nil"/>
              <w:left w:val="single" w:sz="4" w:space="0" w:color="auto"/>
              <w:bottom w:val="single" w:sz="4" w:space="0" w:color="auto"/>
              <w:right w:val="single" w:sz="4" w:space="0" w:color="auto"/>
            </w:tcBorders>
            <w:shd w:val="clear" w:color="auto" w:fill="auto"/>
            <w:noWrap/>
            <w:hideMark/>
          </w:tcPr>
          <w:p w14:paraId="408B78E7"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Major land uses</w:t>
            </w:r>
          </w:p>
          <w:p w14:paraId="41A9FAC7"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p>
        </w:tc>
        <w:tc>
          <w:tcPr>
            <w:tcW w:w="1973" w:type="dxa"/>
            <w:tcBorders>
              <w:top w:val="nil"/>
              <w:left w:val="nil"/>
              <w:bottom w:val="single" w:sz="4" w:space="0" w:color="auto"/>
              <w:right w:val="single" w:sz="4" w:space="0" w:color="auto"/>
            </w:tcBorders>
            <w:shd w:val="clear" w:color="auto" w:fill="auto"/>
            <w:hideMark/>
          </w:tcPr>
          <w:p w14:paraId="31067B5C"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Sugar,  mixed cropping; </w:t>
            </w:r>
            <w:r w:rsidRPr="00FE0267">
              <w:rPr>
                <w:rFonts w:ascii="Arial Narrow" w:eastAsia="Times New Roman" w:hAnsi="Arial Narrow" w:cs="Times New Roman"/>
                <w:color w:val="000000"/>
                <w:sz w:val="18"/>
                <w:szCs w:val="18"/>
                <w:lang w:val="en-AU" w:eastAsia="en-AU"/>
              </w:rPr>
              <w:t>grazing, pine and mahogany plantation</w:t>
            </w:r>
          </w:p>
        </w:tc>
        <w:tc>
          <w:tcPr>
            <w:tcW w:w="1684" w:type="dxa"/>
            <w:tcBorders>
              <w:top w:val="nil"/>
              <w:left w:val="nil"/>
              <w:bottom w:val="single" w:sz="4" w:space="0" w:color="auto"/>
              <w:right w:val="single" w:sz="4" w:space="0" w:color="auto"/>
            </w:tcBorders>
            <w:shd w:val="clear" w:color="auto" w:fill="auto"/>
            <w:hideMark/>
          </w:tcPr>
          <w:p w14:paraId="60B754CF"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Sugar, mixed cropping; </w:t>
            </w:r>
            <w:r w:rsidRPr="00FE0267">
              <w:rPr>
                <w:rFonts w:ascii="Arial Narrow" w:eastAsia="Times New Roman" w:hAnsi="Arial Narrow" w:cs="Times New Roman"/>
                <w:color w:val="000000"/>
                <w:sz w:val="18"/>
                <w:szCs w:val="18"/>
                <w:lang w:val="en-AU" w:eastAsia="en-AU"/>
              </w:rPr>
              <w:t>mahogany plantation, native forest logging (limited)</w:t>
            </w:r>
          </w:p>
        </w:tc>
        <w:tc>
          <w:tcPr>
            <w:tcW w:w="1829" w:type="dxa"/>
            <w:tcBorders>
              <w:top w:val="nil"/>
              <w:left w:val="nil"/>
              <w:bottom w:val="single" w:sz="4" w:space="0" w:color="auto"/>
              <w:right w:val="single" w:sz="4" w:space="0" w:color="auto"/>
            </w:tcBorders>
            <w:shd w:val="clear" w:color="auto" w:fill="auto"/>
            <w:hideMark/>
          </w:tcPr>
          <w:p w14:paraId="743D619D"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Sovi PA; </w:t>
            </w:r>
            <w:r w:rsidRPr="00FE0267">
              <w:rPr>
                <w:rFonts w:ascii="Arial Narrow" w:eastAsia="Times New Roman" w:hAnsi="Arial Narrow" w:cs="Times New Roman"/>
                <w:color w:val="000000"/>
                <w:sz w:val="18"/>
                <w:szCs w:val="18"/>
                <w:lang w:val="en-AU" w:eastAsia="en-AU"/>
              </w:rPr>
              <w:t>mixed croppi</w:t>
            </w:r>
            <w:r>
              <w:rPr>
                <w:rFonts w:ascii="Arial Narrow" w:eastAsia="Times New Roman" w:hAnsi="Arial Narrow" w:cs="Times New Roman"/>
                <w:color w:val="000000"/>
                <w:sz w:val="18"/>
                <w:szCs w:val="18"/>
                <w:lang w:val="en-AU" w:eastAsia="en-AU"/>
              </w:rPr>
              <w:t xml:space="preserve">ng esp. dalo, cassava, ginger, yaqona </w:t>
            </w:r>
            <w:r w:rsidRPr="00FE0267">
              <w:rPr>
                <w:rFonts w:ascii="Arial Narrow" w:eastAsia="Times New Roman" w:hAnsi="Arial Narrow" w:cs="Times New Roman"/>
                <w:color w:val="000000"/>
                <w:sz w:val="18"/>
                <w:szCs w:val="18"/>
                <w:lang w:val="en-AU" w:eastAsia="en-AU"/>
              </w:rPr>
              <w:t>and grazing</w:t>
            </w:r>
          </w:p>
        </w:tc>
        <w:tc>
          <w:tcPr>
            <w:tcW w:w="1829" w:type="dxa"/>
            <w:tcBorders>
              <w:top w:val="nil"/>
              <w:left w:val="nil"/>
              <w:bottom w:val="single" w:sz="4" w:space="0" w:color="auto"/>
              <w:right w:val="single" w:sz="4" w:space="0" w:color="auto"/>
            </w:tcBorders>
            <w:shd w:val="clear" w:color="auto" w:fill="auto"/>
            <w:hideMark/>
          </w:tcPr>
          <w:p w14:paraId="71D6AAC2"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Settlements/urban sprawl, mixed crops esp. cassava, dalo and vegetables, mangrove fisheries</w:t>
            </w:r>
          </w:p>
        </w:tc>
        <w:tc>
          <w:tcPr>
            <w:tcW w:w="1829" w:type="dxa"/>
            <w:tcBorders>
              <w:top w:val="nil"/>
              <w:left w:val="nil"/>
              <w:bottom w:val="single" w:sz="4" w:space="0" w:color="auto"/>
              <w:right w:val="single" w:sz="4" w:space="0" w:color="auto"/>
            </w:tcBorders>
            <w:shd w:val="clear" w:color="auto" w:fill="auto"/>
            <w:hideMark/>
          </w:tcPr>
          <w:p w14:paraId="5361D5E0"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Mixed</w:t>
            </w:r>
            <w:r>
              <w:rPr>
                <w:rFonts w:ascii="Arial Narrow" w:eastAsia="Times New Roman" w:hAnsi="Arial Narrow" w:cs="Times New Roman"/>
                <w:color w:val="000000"/>
                <w:sz w:val="18"/>
                <w:szCs w:val="18"/>
                <w:lang w:val="en-AU" w:eastAsia="en-AU"/>
              </w:rPr>
              <w:t xml:space="preserve"> cropping</w:t>
            </w:r>
            <w:r w:rsidRPr="00FE0267">
              <w:rPr>
                <w:rFonts w:ascii="Arial Narrow" w:eastAsia="Times New Roman" w:hAnsi="Arial Narrow" w:cs="Times New Roman"/>
                <w:color w:val="000000"/>
                <w:sz w:val="18"/>
                <w:szCs w:val="18"/>
                <w:lang w:val="en-AU" w:eastAsia="en-AU"/>
              </w:rPr>
              <w:t xml:space="preserve"> especially yaqona; coconuts/copra</w:t>
            </w:r>
            <w:r>
              <w:rPr>
                <w:rFonts w:ascii="Arial Narrow" w:eastAsia="Times New Roman" w:hAnsi="Arial Narrow" w:cs="Times New Roman"/>
                <w:color w:val="000000"/>
                <w:sz w:val="18"/>
                <w:szCs w:val="18"/>
                <w:lang w:val="en-AU" w:eastAsia="en-AU"/>
              </w:rPr>
              <w:t>; logging</w:t>
            </w:r>
          </w:p>
        </w:tc>
        <w:tc>
          <w:tcPr>
            <w:tcW w:w="1829" w:type="dxa"/>
            <w:tcBorders>
              <w:top w:val="nil"/>
              <w:left w:val="nil"/>
              <w:bottom w:val="single" w:sz="4" w:space="0" w:color="auto"/>
              <w:right w:val="single" w:sz="4" w:space="0" w:color="auto"/>
            </w:tcBorders>
            <w:shd w:val="clear" w:color="auto" w:fill="auto"/>
            <w:hideMark/>
          </w:tcPr>
          <w:p w14:paraId="6B56E6E3"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Pine plantation, grazing, sugar, Mixed</w:t>
            </w:r>
            <w:r>
              <w:rPr>
                <w:rFonts w:ascii="Arial Narrow" w:eastAsia="Times New Roman" w:hAnsi="Arial Narrow" w:cs="Times New Roman"/>
                <w:color w:val="000000"/>
                <w:sz w:val="18"/>
                <w:szCs w:val="18"/>
                <w:lang w:val="en-AU" w:eastAsia="en-AU"/>
              </w:rPr>
              <w:t xml:space="preserve"> cropping</w:t>
            </w:r>
          </w:p>
        </w:tc>
        <w:tc>
          <w:tcPr>
            <w:tcW w:w="1829" w:type="dxa"/>
            <w:tcBorders>
              <w:top w:val="nil"/>
              <w:left w:val="nil"/>
              <w:bottom w:val="single" w:sz="4" w:space="0" w:color="auto"/>
              <w:right w:val="single" w:sz="4" w:space="0" w:color="auto"/>
            </w:tcBorders>
            <w:shd w:val="clear" w:color="auto" w:fill="auto"/>
            <w:hideMark/>
          </w:tcPr>
          <w:p w14:paraId="7FE47D9C"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Native forest; mixed cropping, mainly subsistence and yaqona for cash; coconut</w:t>
            </w:r>
            <w:r>
              <w:rPr>
                <w:rFonts w:ascii="Arial Narrow" w:eastAsia="Times New Roman" w:hAnsi="Arial Narrow" w:cs="Times New Roman"/>
                <w:color w:val="000000"/>
                <w:sz w:val="18"/>
                <w:szCs w:val="18"/>
                <w:lang w:val="en-AU" w:eastAsia="en-AU"/>
              </w:rPr>
              <w:t xml:space="preserve"> and cocoa plantations</w:t>
            </w:r>
          </w:p>
        </w:tc>
      </w:tr>
      <w:tr w:rsidR="008A1625" w:rsidRPr="00FE0267" w14:paraId="7F4CF783" w14:textId="77777777" w:rsidTr="003039E5">
        <w:trPr>
          <w:trHeight w:val="567"/>
        </w:trPr>
        <w:tc>
          <w:tcPr>
            <w:tcW w:w="2587" w:type="dxa"/>
            <w:tcBorders>
              <w:top w:val="nil"/>
              <w:left w:val="single" w:sz="4" w:space="0" w:color="auto"/>
              <w:bottom w:val="single" w:sz="4" w:space="0" w:color="auto"/>
              <w:right w:val="single" w:sz="4" w:space="0" w:color="auto"/>
            </w:tcBorders>
            <w:shd w:val="clear" w:color="auto" w:fill="auto"/>
            <w:noWrap/>
          </w:tcPr>
          <w:p w14:paraId="39E478AD"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Main rivers and tributaries</w:t>
            </w:r>
          </w:p>
          <w:p w14:paraId="0CF65BB1"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 </w:t>
            </w:r>
          </w:p>
        </w:tc>
        <w:tc>
          <w:tcPr>
            <w:tcW w:w="1973" w:type="dxa"/>
            <w:tcBorders>
              <w:top w:val="nil"/>
              <w:left w:val="nil"/>
              <w:bottom w:val="single" w:sz="4" w:space="0" w:color="auto"/>
              <w:right w:val="single" w:sz="4" w:space="0" w:color="auto"/>
            </w:tcBorders>
            <w:shd w:val="clear" w:color="auto" w:fill="auto"/>
          </w:tcPr>
          <w:p w14:paraId="62285CC8" w14:textId="77777777" w:rsidR="008A1625" w:rsidRPr="00FE0267" w:rsidRDefault="008A1625" w:rsidP="0043422F">
            <w:pPr>
              <w:spacing w:after="0" w:line="240" w:lineRule="auto"/>
              <w:ind w:right="30"/>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Ba</w:t>
            </w:r>
            <w:r>
              <w:rPr>
                <w:rFonts w:ascii="Arial Narrow" w:eastAsia="Times New Roman" w:hAnsi="Arial Narrow" w:cs="Times New Roman"/>
                <w:color w:val="000000"/>
                <w:sz w:val="18"/>
                <w:szCs w:val="18"/>
                <w:lang w:val="en-AU" w:eastAsia="en-AU"/>
              </w:rPr>
              <w:t>, Nakara Rivers; Elevuka, Mala, Nabiaurue, Nadrou, Naidaradara, Nakara, Navisa,  Namosau, Naweidamu, Navuniyasi, Naweni, Saquanu, Savata, Sawau, Tawalase Waisali Cks</w:t>
            </w:r>
          </w:p>
        </w:tc>
        <w:tc>
          <w:tcPr>
            <w:tcW w:w="1684" w:type="dxa"/>
            <w:tcBorders>
              <w:top w:val="nil"/>
              <w:left w:val="nil"/>
              <w:bottom w:val="single" w:sz="4" w:space="0" w:color="auto"/>
              <w:right w:val="single" w:sz="4" w:space="0" w:color="auto"/>
            </w:tcBorders>
            <w:shd w:val="clear" w:color="auto" w:fill="auto"/>
          </w:tcPr>
          <w:p w14:paraId="417C496F"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 xml:space="preserve">Dewala, </w:t>
            </w:r>
            <w:r w:rsidRPr="00FE0267">
              <w:rPr>
                <w:rFonts w:ascii="Arial Narrow" w:eastAsia="Times New Roman" w:hAnsi="Arial Narrow" w:cs="Times New Roman"/>
                <w:color w:val="000000"/>
                <w:sz w:val="18"/>
                <w:szCs w:val="18"/>
                <w:lang w:val="en-AU" w:eastAsia="en-AU"/>
              </w:rPr>
              <w:t>Labasa</w:t>
            </w:r>
            <w:r>
              <w:rPr>
                <w:rFonts w:ascii="Arial Narrow" w:eastAsia="Times New Roman" w:hAnsi="Arial Narrow" w:cs="Times New Roman"/>
                <w:color w:val="000000"/>
                <w:sz w:val="18"/>
                <w:szCs w:val="18"/>
                <w:lang w:val="en-AU" w:eastAsia="en-AU"/>
              </w:rPr>
              <w:t>, Korotari, Wairikic</w:t>
            </w:r>
            <w:r w:rsidRPr="0024540A">
              <w:rPr>
                <w:rFonts w:ascii="Arial Narrow" w:eastAsia="Times New Roman" w:hAnsi="Arial Narrow" w:cs="Times New Roman"/>
                <w:color w:val="000000"/>
                <w:sz w:val="18"/>
                <w:szCs w:val="18"/>
                <w:lang w:val="en-AU" w:eastAsia="en-AU"/>
              </w:rPr>
              <w:t>ake</w:t>
            </w:r>
            <w:r>
              <w:rPr>
                <w:rFonts w:ascii="Arial Narrow" w:eastAsia="Times New Roman" w:hAnsi="Arial Narrow" w:cs="Times New Roman"/>
                <w:color w:val="000000"/>
                <w:sz w:val="18"/>
                <w:szCs w:val="18"/>
                <w:lang w:val="en-AU" w:eastAsia="en-AU"/>
              </w:rPr>
              <w:t>, Wairikiq</w:t>
            </w:r>
            <w:r w:rsidRPr="0024540A">
              <w:rPr>
                <w:rFonts w:ascii="Arial Narrow" w:eastAsia="Times New Roman" w:hAnsi="Arial Narrow" w:cs="Times New Roman"/>
                <w:color w:val="000000"/>
                <w:sz w:val="18"/>
                <w:szCs w:val="18"/>
                <w:lang w:val="en-AU" w:eastAsia="en-AU"/>
              </w:rPr>
              <w:t>isi</w:t>
            </w:r>
          </w:p>
        </w:tc>
        <w:tc>
          <w:tcPr>
            <w:tcW w:w="1829" w:type="dxa"/>
            <w:tcBorders>
              <w:top w:val="nil"/>
              <w:left w:val="nil"/>
              <w:bottom w:val="single" w:sz="4" w:space="0" w:color="auto"/>
              <w:right w:val="single" w:sz="4" w:space="0" w:color="auto"/>
            </w:tcBorders>
            <w:shd w:val="clear" w:color="auto" w:fill="auto"/>
          </w:tcPr>
          <w:p w14:paraId="581A0CED"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Waidina, Waidradra, Sovi, Wainavadu, Wasoi, Namosi</w:t>
            </w:r>
          </w:p>
        </w:tc>
        <w:tc>
          <w:tcPr>
            <w:tcW w:w="1829" w:type="dxa"/>
            <w:tcBorders>
              <w:top w:val="nil"/>
              <w:left w:val="nil"/>
              <w:bottom w:val="single" w:sz="4" w:space="0" w:color="auto"/>
              <w:right w:val="single" w:sz="4" w:space="0" w:color="auto"/>
            </w:tcBorders>
            <w:shd w:val="clear" w:color="auto" w:fill="auto"/>
          </w:tcPr>
          <w:p w14:paraId="7A6EC59F"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Rewa</w:t>
            </w:r>
          </w:p>
        </w:tc>
        <w:tc>
          <w:tcPr>
            <w:tcW w:w="1829" w:type="dxa"/>
            <w:tcBorders>
              <w:top w:val="nil"/>
              <w:left w:val="nil"/>
              <w:bottom w:val="single" w:sz="4" w:space="0" w:color="auto"/>
              <w:right w:val="single" w:sz="4" w:space="0" w:color="auto"/>
            </w:tcBorders>
            <w:shd w:val="clear" w:color="auto" w:fill="auto"/>
          </w:tcPr>
          <w:p w14:paraId="06A069B0" w14:textId="77777777" w:rsidR="008A1625"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i/>
                <w:iCs/>
                <w:color w:val="000000"/>
                <w:sz w:val="18"/>
                <w:szCs w:val="18"/>
                <w:lang w:val="en-AU" w:eastAsia="en-AU"/>
              </w:rPr>
              <w:t>Main:</w:t>
            </w:r>
            <w:r>
              <w:rPr>
                <w:rFonts w:ascii="Arial Narrow" w:eastAsia="Times New Roman" w:hAnsi="Arial Narrow" w:cs="Times New Roman"/>
                <w:color w:val="000000"/>
                <w:sz w:val="18"/>
                <w:szCs w:val="18"/>
                <w:lang w:val="en-AU" w:eastAsia="en-AU"/>
              </w:rPr>
              <w:t xml:space="preserve"> Nala and Koroivonu Rivers</w:t>
            </w:r>
          </w:p>
          <w:p w14:paraId="53034167" w14:textId="77777777" w:rsidR="008A1625" w:rsidRPr="00FE0267" w:rsidRDefault="008A1625" w:rsidP="0043422F">
            <w:pPr>
              <w:spacing w:after="0" w:line="240" w:lineRule="auto"/>
              <w:rPr>
                <w:rFonts w:ascii="Arial Narrow" w:eastAsia="Times New Roman" w:hAnsi="Arial Narrow" w:cs="Times New Roman"/>
                <w:sz w:val="18"/>
                <w:szCs w:val="18"/>
                <w:lang w:val="en-AU" w:eastAsia="en-AU"/>
              </w:rPr>
            </w:pPr>
            <w:r>
              <w:rPr>
                <w:rFonts w:ascii="Arial Narrow" w:eastAsia="Times New Roman" w:hAnsi="Arial Narrow" w:cs="Times New Roman"/>
                <w:color w:val="000000"/>
                <w:sz w:val="18"/>
                <w:szCs w:val="18"/>
                <w:lang w:val="en-AU" w:eastAsia="en-AU"/>
              </w:rPr>
              <w:t>Minor numerous including: Daku, Naseva, Nasovini, Natovotovo</w:t>
            </w:r>
          </w:p>
        </w:tc>
        <w:tc>
          <w:tcPr>
            <w:tcW w:w="1829" w:type="dxa"/>
            <w:tcBorders>
              <w:top w:val="nil"/>
              <w:left w:val="nil"/>
              <w:bottom w:val="single" w:sz="4" w:space="0" w:color="auto"/>
              <w:right w:val="single" w:sz="4" w:space="0" w:color="auto"/>
            </w:tcBorders>
            <w:shd w:val="clear" w:color="auto" w:fill="auto"/>
          </w:tcPr>
          <w:p w14:paraId="3EF0FCA9"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i/>
                <w:iCs/>
                <w:color w:val="000000"/>
                <w:sz w:val="18"/>
                <w:szCs w:val="18"/>
                <w:lang w:val="en-AU" w:eastAsia="en-AU"/>
              </w:rPr>
              <w:t xml:space="preserve">Main: </w:t>
            </w:r>
            <w:r>
              <w:rPr>
                <w:rFonts w:ascii="Arial Narrow" w:eastAsia="Times New Roman" w:hAnsi="Arial Narrow" w:cs="Times New Roman"/>
                <w:color w:val="000000"/>
                <w:sz w:val="18"/>
                <w:szCs w:val="18"/>
                <w:lang w:val="en-AU" w:eastAsia="en-AU"/>
              </w:rPr>
              <w:t>Tuva</w:t>
            </w:r>
            <w:r w:rsidRPr="00FE0267">
              <w:rPr>
                <w:rFonts w:ascii="Arial Narrow" w:eastAsia="Times New Roman" w:hAnsi="Arial Narrow" w:cs="Times New Roman"/>
                <w:color w:val="000000"/>
                <w:sz w:val="18"/>
                <w:szCs w:val="18"/>
                <w:lang w:val="en-AU" w:eastAsia="en-AU"/>
              </w:rPr>
              <w:t xml:space="preserve">.           </w:t>
            </w:r>
            <w:r w:rsidRPr="00FE0267">
              <w:rPr>
                <w:rFonts w:ascii="Arial Narrow" w:eastAsia="Times New Roman" w:hAnsi="Arial Narrow" w:cs="Times New Roman"/>
                <w:i/>
                <w:iCs/>
                <w:color w:val="000000"/>
                <w:sz w:val="18"/>
                <w:szCs w:val="18"/>
                <w:lang w:val="en-AU" w:eastAsia="en-AU"/>
              </w:rPr>
              <w:t>Minor:</w:t>
            </w:r>
            <w:r w:rsidRPr="00FE0267">
              <w:rPr>
                <w:rFonts w:ascii="Arial Narrow" w:eastAsia="Times New Roman" w:hAnsi="Arial Narrow" w:cs="Times New Roman"/>
                <w:color w:val="000000"/>
                <w:sz w:val="18"/>
                <w:szCs w:val="18"/>
                <w:lang w:val="en-AU" w:eastAsia="en-AU"/>
              </w:rPr>
              <w:t xml:space="preserve"> </w:t>
            </w:r>
            <w:r>
              <w:rPr>
                <w:rFonts w:ascii="Arial Narrow" w:eastAsia="Times New Roman" w:hAnsi="Arial Narrow" w:cs="Times New Roman"/>
                <w:color w:val="000000"/>
                <w:sz w:val="18"/>
                <w:szCs w:val="18"/>
                <w:lang w:val="en-AU" w:eastAsia="en-AU"/>
              </w:rPr>
              <w:t>Bureburu, Namosi, Nanawanawa, Rukuruku, Togitogi, Tokawa, Tubaiyawa, Vevelutu, Yavoli</w:t>
            </w:r>
            <w:r w:rsidRPr="007F55C5">
              <w:rPr>
                <w:rFonts w:ascii="Arial Narrow" w:eastAsia="Times New Roman" w:hAnsi="Arial Narrow" w:cs="Times New Roman"/>
                <w:color w:val="000000"/>
                <w:sz w:val="18"/>
                <w:szCs w:val="18"/>
                <w:lang w:val="en-AU" w:eastAsia="en-AU"/>
              </w:rPr>
              <w:t xml:space="preserve"> </w:t>
            </w:r>
          </w:p>
        </w:tc>
        <w:tc>
          <w:tcPr>
            <w:tcW w:w="1829" w:type="dxa"/>
            <w:tcBorders>
              <w:top w:val="nil"/>
              <w:left w:val="nil"/>
              <w:bottom w:val="single" w:sz="4" w:space="0" w:color="auto"/>
              <w:right w:val="single" w:sz="4" w:space="0" w:color="auto"/>
            </w:tcBorders>
            <w:shd w:val="clear" w:color="auto" w:fill="auto"/>
          </w:tcPr>
          <w:p w14:paraId="3E19BCFB" w14:textId="77777777" w:rsidR="008A1625" w:rsidRDefault="008A1625" w:rsidP="0043422F">
            <w:pPr>
              <w:spacing w:after="0" w:line="240" w:lineRule="auto"/>
              <w:rPr>
                <w:rFonts w:ascii="Arial Narrow" w:eastAsia="Times New Roman" w:hAnsi="Arial Narrow" w:cs="Times New Roman"/>
                <w:color w:val="000000"/>
                <w:sz w:val="18"/>
                <w:szCs w:val="18"/>
                <w:lang w:val="en-AU" w:eastAsia="en-AU"/>
              </w:rPr>
            </w:pPr>
            <w:r w:rsidRPr="00FE0267">
              <w:rPr>
                <w:rFonts w:ascii="Arial Narrow" w:eastAsia="Times New Roman" w:hAnsi="Arial Narrow" w:cs="Times New Roman"/>
                <w:color w:val="000000"/>
                <w:sz w:val="18"/>
                <w:szCs w:val="18"/>
                <w:lang w:val="en-AU" w:eastAsia="en-AU"/>
              </w:rPr>
              <w:t>Vunivia</w:t>
            </w:r>
          </w:p>
          <w:p w14:paraId="7C73BE00" w14:textId="77777777" w:rsidR="008A1625" w:rsidRPr="00FE0267" w:rsidRDefault="008A1625" w:rsidP="0043422F">
            <w:pPr>
              <w:spacing w:after="0" w:line="240" w:lineRule="auto"/>
              <w:rPr>
                <w:rFonts w:ascii="Arial Narrow" w:eastAsia="Times New Roman" w:hAnsi="Arial Narrow" w:cs="Times New Roman"/>
                <w:color w:val="000000"/>
                <w:sz w:val="18"/>
                <w:szCs w:val="18"/>
                <w:lang w:val="en-AU" w:eastAsia="en-AU"/>
              </w:rPr>
            </w:pPr>
            <w:r>
              <w:rPr>
                <w:rFonts w:ascii="Arial Narrow" w:eastAsia="Times New Roman" w:hAnsi="Arial Narrow" w:cs="Times New Roman"/>
                <w:color w:val="000000"/>
                <w:sz w:val="18"/>
                <w:szCs w:val="18"/>
                <w:lang w:val="en-AU" w:eastAsia="en-AU"/>
              </w:rPr>
              <w:t>Minor: Kedra, Lawerua, Tuvatuvanituraga, Vuniqolo, Vunivialailai,</w:t>
            </w:r>
          </w:p>
        </w:tc>
      </w:tr>
    </w:tbl>
    <w:p w14:paraId="46C063FC" w14:textId="77777777" w:rsidR="008A1625" w:rsidRDefault="008A1625" w:rsidP="008A1625"/>
    <w:p w14:paraId="5DC89D13" w14:textId="05457B16" w:rsidR="008A1625" w:rsidRPr="00F51D71" w:rsidRDefault="008A1625" w:rsidP="008A1625">
      <w:pPr>
        <w:spacing w:before="360" w:after="120" w:line="240" w:lineRule="auto"/>
        <w:jc w:val="center"/>
        <w:rPr>
          <w:rFonts w:ascii="Times New Roman" w:hAnsi="Times New Roman" w:cs="Times New Roman"/>
          <w:bCs/>
        </w:rPr>
      </w:pPr>
      <w:r w:rsidRPr="00BB49EA">
        <w:rPr>
          <w:rFonts w:ascii="Calibri" w:hAnsi="Calibri" w:cs="Times New Roman"/>
          <w:b/>
          <w:sz w:val="24"/>
          <w:szCs w:val="24"/>
        </w:rPr>
        <w:t>F</w:t>
      </w:r>
      <w:r w:rsidR="001805BE" w:rsidRPr="00BB49EA">
        <w:rPr>
          <w:rFonts w:ascii="Calibri" w:hAnsi="Calibri" w:cs="Times New Roman"/>
          <w:b/>
          <w:sz w:val="24"/>
          <w:szCs w:val="24"/>
        </w:rPr>
        <w:t>igure 3</w:t>
      </w:r>
      <w:r w:rsidRPr="00BB49EA">
        <w:rPr>
          <w:rFonts w:ascii="Calibri" w:hAnsi="Calibri" w:cs="Times New Roman"/>
          <w:b/>
          <w:sz w:val="24"/>
          <w:szCs w:val="24"/>
        </w:rPr>
        <w:t>.</w:t>
      </w:r>
      <w:r w:rsidRPr="00BB49EA">
        <w:rPr>
          <w:rFonts w:ascii="Calibri" w:hAnsi="Calibri" w:cs="Times New Roman"/>
          <w:b/>
          <w:bCs/>
          <w:sz w:val="24"/>
          <w:szCs w:val="24"/>
        </w:rPr>
        <w:t xml:space="preserve"> Map of Viti Levu project catchments: Ba, Tuva and Rewa -Waidina and delta (source: H. Wendt, 2014)</w:t>
      </w:r>
    </w:p>
    <w:p w14:paraId="743EDCA2" w14:textId="01A1203D" w:rsidR="008A1625" w:rsidRPr="00F51D71" w:rsidRDefault="008A1625" w:rsidP="008A1625">
      <w:pPr>
        <w:spacing w:before="360" w:after="120" w:line="240" w:lineRule="auto"/>
        <w:jc w:val="center"/>
        <w:rPr>
          <w:rFonts w:ascii="Times New Roman" w:hAnsi="Times New Roman" w:cs="Times New Roman"/>
          <w:bCs/>
        </w:rPr>
      </w:pPr>
      <w:r w:rsidRPr="00CA3C1A">
        <w:rPr>
          <w:rFonts w:ascii="Times New Roman" w:hAnsi="Times New Roman" w:cs="Times New Roman"/>
          <w:bCs/>
          <w:noProof/>
          <w:lang w:val="en-NZ" w:eastAsia="ja-JP"/>
        </w:rPr>
        <w:drawing>
          <wp:anchor distT="0" distB="0" distL="114300" distR="114300" simplePos="0" relativeHeight="251686912" behindDoc="0" locked="0" layoutInCell="1" allowOverlap="1" wp14:anchorId="37ECC3B2" wp14:editId="111C581D">
            <wp:simplePos x="0" y="0"/>
            <wp:positionH relativeFrom="page">
              <wp:posOffset>1308100</wp:posOffset>
            </wp:positionH>
            <wp:positionV relativeFrom="page">
              <wp:posOffset>1583690</wp:posOffset>
            </wp:positionV>
            <wp:extent cx="8420400" cy="5882400"/>
            <wp:effectExtent l="0" t="0" r="0" b="4445"/>
            <wp:wrapThrough wrapText="bothSides">
              <wp:wrapPolygon edited="0">
                <wp:start x="0" y="0"/>
                <wp:lineTo x="0" y="21546"/>
                <wp:lineTo x="21551" y="21546"/>
                <wp:lineTo x="21551" y="0"/>
                <wp:lineTo x="0" y="0"/>
              </wp:wrapPolygon>
            </wp:wrapThrough>
            <wp:docPr id="32" name="Picture 32" descr="C:\Users\LexT\Documents\AAA__UNDP_R2R\Fiji R2R Maps\Revised Viti Levu R2R 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xT\Documents\AAA__UNDP_R2R\Fiji R2R Maps\Revised Viti Levu R2R sites.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766" t="10093" r="3219"/>
                    <a:stretch/>
                  </pic:blipFill>
                  <pic:spPr bwMode="auto">
                    <a:xfrm>
                      <a:off x="0" y="0"/>
                      <a:ext cx="8420400" cy="588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rPr>
        <w:br w:type="page"/>
      </w:r>
      <w:r>
        <w:rPr>
          <w:rFonts w:ascii="Times New Roman" w:hAnsi="Times New Roman" w:cs="Times New Roman"/>
          <w:bCs/>
          <w:noProof/>
          <w:lang w:val="en-NZ" w:eastAsia="ja-JP"/>
        </w:rPr>
        <w:drawing>
          <wp:anchor distT="0" distB="0" distL="114300" distR="114300" simplePos="0" relativeHeight="251687936" behindDoc="0" locked="0" layoutInCell="1" allowOverlap="1" wp14:anchorId="076CF8DA" wp14:editId="7A936C07">
            <wp:simplePos x="0" y="0"/>
            <wp:positionH relativeFrom="column">
              <wp:posOffset>729615</wp:posOffset>
            </wp:positionH>
            <wp:positionV relativeFrom="paragraph">
              <wp:posOffset>219710</wp:posOffset>
            </wp:positionV>
            <wp:extent cx="8430260" cy="5549900"/>
            <wp:effectExtent l="0" t="0" r="8890" b="0"/>
            <wp:wrapThrough wrapText="bothSides">
              <wp:wrapPolygon edited="0">
                <wp:start x="0" y="0"/>
                <wp:lineTo x="0" y="21501"/>
                <wp:lineTo x="21574" y="21501"/>
                <wp:lineTo x="21574"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vised Vanua levu R2R sites (1).png"/>
                    <pic:cNvPicPr/>
                  </pic:nvPicPr>
                  <pic:blipFill rotWithShape="1">
                    <a:blip r:embed="rId21" cstate="print">
                      <a:extLst>
                        <a:ext uri="{28A0092B-C50C-407E-A947-70E740481C1C}">
                          <a14:useLocalDpi xmlns:a14="http://schemas.microsoft.com/office/drawing/2010/main" val="0"/>
                        </a:ext>
                      </a:extLst>
                    </a:blip>
                    <a:srcRect l="4231" t="7633" r="2678" b="5705"/>
                    <a:stretch/>
                  </pic:blipFill>
                  <pic:spPr bwMode="auto">
                    <a:xfrm>
                      <a:off x="0" y="0"/>
                      <a:ext cx="8430260" cy="554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rPr>
        <w:t xml:space="preserve">                </w:t>
      </w:r>
      <w:r w:rsidR="001805BE">
        <w:rPr>
          <w:rFonts w:ascii="Calibri" w:hAnsi="Calibri" w:cs="Times New Roman"/>
          <w:b/>
          <w:sz w:val="24"/>
          <w:szCs w:val="24"/>
        </w:rPr>
        <w:t>Figure 4</w:t>
      </w:r>
      <w:r w:rsidRPr="00571B35">
        <w:rPr>
          <w:rFonts w:ascii="Calibri" w:hAnsi="Calibri" w:cs="Times New Roman"/>
          <w:b/>
          <w:sz w:val="24"/>
          <w:szCs w:val="24"/>
        </w:rPr>
        <w:t xml:space="preserve">.  </w:t>
      </w:r>
      <w:r w:rsidRPr="00571B35">
        <w:rPr>
          <w:rFonts w:ascii="Calibri" w:hAnsi="Calibri" w:cs="Times New Roman"/>
          <w:b/>
          <w:bCs/>
          <w:sz w:val="24"/>
          <w:szCs w:val="24"/>
        </w:rPr>
        <w:t>Map of Vanua Levu project catchments: Labasa, Vunivia and Tunuloa district</w:t>
      </w:r>
      <w:r>
        <w:rPr>
          <w:rFonts w:ascii="Calibri" w:hAnsi="Calibri" w:cs="Times New Roman"/>
          <w:b/>
          <w:bCs/>
          <w:sz w:val="24"/>
          <w:szCs w:val="24"/>
        </w:rPr>
        <w:t xml:space="preserve"> (source: H. Wendt,</w:t>
      </w:r>
      <w:r w:rsidRPr="00494985">
        <w:rPr>
          <w:rFonts w:ascii="Calibri" w:hAnsi="Calibri" w:cs="Times New Roman"/>
          <w:b/>
          <w:bCs/>
          <w:sz w:val="24"/>
          <w:szCs w:val="24"/>
        </w:rPr>
        <w:t xml:space="preserve"> 2014</w:t>
      </w:r>
      <w:r>
        <w:rPr>
          <w:rFonts w:ascii="Calibri" w:hAnsi="Calibri" w:cs="Times New Roman"/>
          <w:b/>
          <w:bCs/>
          <w:sz w:val="24"/>
          <w:szCs w:val="24"/>
        </w:rPr>
        <w:t>)</w:t>
      </w:r>
    </w:p>
    <w:p w14:paraId="2AA320EC" w14:textId="77777777" w:rsidR="008A1625" w:rsidRPr="00571B35" w:rsidRDefault="008A1625" w:rsidP="00E4423F">
      <w:pPr>
        <w:spacing w:before="360" w:after="120" w:line="240" w:lineRule="auto"/>
        <w:rPr>
          <w:rFonts w:ascii="Calibri" w:hAnsi="Calibri" w:cs="Times New Roman"/>
          <w:b/>
          <w:bCs/>
          <w:sz w:val="24"/>
          <w:szCs w:val="24"/>
        </w:rPr>
      </w:pPr>
    </w:p>
    <w:p w14:paraId="4F32D121" w14:textId="77777777" w:rsidR="008A1625" w:rsidRPr="00F51D71" w:rsidRDefault="008A1625" w:rsidP="008A1625">
      <w:pPr>
        <w:spacing w:before="360" w:after="120" w:line="240" w:lineRule="auto"/>
        <w:ind w:left="1134" w:hanging="1134"/>
        <w:rPr>
          <w:rFonts w:ascii="Times New Roman" w:hAnsi="Times New Roman" w:cs="Times New Roman"/>
          <w:bCs/>
        </w:rPr>
      </w:pPr>
    </w:p>
    <w:p w14:paraId="6B8DBF32" w14:textId="77777777" w:rsidR="008A1625" w:rsidRDefault="008A1625" w:rsidP="008A1625">
      <w:pPr>
        <w:spacing w:before="360" w:after="120" w:line="240" w:lineRule="auto"/>
        <w:ind w:left="1134" w:hanging="1134"/>
        <w:jc w:val="center"/>
        <w:rPr>
          <w:rFonts w:ascii="Times New Roman" w:hAnsi="Times New Roman" w:cs="Times New Roman"/>
          <w:bCs/>
        </w:rPr>
        <w:sectPr w:rsidR="008A1625" w:rsidSect="00141982">
          <w:pgSz w:w="16839" w:h="11907" w:orient="landscape" w:code="9"/>
          <w:pgMar w:top="1134" w:right="1134" w:bottom="1077" w:left="1134" w:header="720" w:footer="720" w:gutter="0"/>
          <w:cols w:space="720"/>
          <w:docGrid w:linePitch="360"/>
        </w:sectPr>
      </w:pPr>
    </w:p>
    <w:p w14:paraId="0D02305F" w14:textId="77777777" w:rsidR="008A1625" w:rsidRPr="008A1625" w:rsidRDefault="008A1625" w:rsidP="008A1625">
      <w:pPr>
        <w:rPr>
          <w:rFonts w:ascii="Calibri" w:hAnsi="Calibri" w:cs="Times New Roman"/>
          <w:bCs/>
        </w:rPr>
      </w:pPr>
    </w:p>
    <w:p w14:paraId="510202CA" w14:textId="5CF1DA26" w:rsidR="003C1399" w:rsidRDefault="00286302" w:rsidP="00CA3210">
      <w:pPr>
        <w:pStyle w:val="Heading3"/>
        <w:numPr>
          <w:ilvl w:val="1"/>
          <w:numId w:val="47"/>
        </w:numPr>
        <w:rPr>
          <w:rFonts w:hint="eastAsia"/>
        </w:rPr>
      </w:pPr>
      <w:r>
        <w:t xml:space="preserve">  </w:t>
      </w:r>
      <w:bookmarkStart w:id="30" w:name="_Toc402618237"/>
      <w:r w:rsidR="00E6565E" w:rsidRPr="00C74CB2">
        <w:t>PROJECT GOAL, OBJECTIVE,</w:t>
      </w:r>
      <w:r w:rsidR="003C1399" w:rsidRPr="00C74CB2">
        <w:t xml:space="preserve"> OUTCOMES AND OUTPUTS</w:t>
      </w:r>
      <w:bookmarkEnd w:id="30"/>
    </w:p>
    <w:p w14:paraId="5531D014" w14:textId="1932224F" w:rsidR="003C1399" w:rsidRPr="00C74CB2" w:rsidRDefault="003C1399" w:rsidP="003C1399">
      <w:pPr>
        <w:spacing w:before="120" w:after="60" w:line="240" w:lineRule="auto"/>
        <w:jc w:val="both"/>
        <w:rPr>
          <w:rFonts w:ascii="Calibri" w:hAnsi="Calibri" w:cs="Times New Roman"/>
          <w:bCs/>
        </w:rPr>
      </w:pPr>
      <w:r w:rsidRPr="00C74CB2">
        <w:rPr>
          <w:rFonts w:ascii="Calibri" w:hAnsi="Calibri" w:cs="Times New Roman"/>
          <w:bCs/>
        </w:rPr>
        <w:t xml:space="preserve">The </w:t>
      </w:r>
      <w:r w:rsidRPr="00C74CB2">
        <w:rPr>
          <w:rFonts w:ascii="Calibri" w:hAnsi="Calibri" w:cs="Times New Roman"/>
          <w:b/>
        </w:rPr>
        <w:t>project immediate objective</w:t>
      </w:r>
      <w:r w:rsidRPr="00C74CB2">
        <w:rPr>
          <w:rFonts w:ascii="Calibri" w:hAnsi="Calibri" w:cs="Times New Roman"/>
          <w:bCs/>
        </w:rPr>
        <w:t xml:space="preserve"> is to preserve biodiversity, ecosystem services, sequester carbon, improve climate resilience and sustain livelihoods through a ridge-to-reef management of priority watersheds in the two main islands of Fiji.</w:t>
      </w:r>
    </w:p>
    <w:p w14:paraId="73088127" w14:textId="4B9F8349" w:rsidR="003C1399" w:rsidRPr="00C74CB2" w:rsidRDefault="003C1399" w:rsidP="003C1399">
      <w:pPr>
        <w:spacing w:before="120" w:after="60" w:line="240" w:lineRule="auto"/>
        <w:jc w:val="both"/>
        <w:rPr>
          <w:rFonts w:ascii="Calibri" w:hAnsi="Calibri" w:cs="Times New Roman"/>
          <w:bCs/>
        </w:rPr>
      </w:pPr>
      <w:r w:rsidRPr="00C74CB2">
        <w:rPr>
          <w:rFonts w:ascii="Calibri" w:hAnsi="Calibri" w:cs="Times New Roman"/>
          <w:bCs/>
        </w:rPr>
        <w:t>To achieve this objective, the project shall make interventions at two interconnected levels: national (</w:t>
      </w:r>
      <w:r w:rsidR="00DB7246">
        <w:rPr>
          <w:rFonts w:ascii="Calibri" w:hAnsi="Calibri" w:cs="Times New Roman"/>
          <w:bCs/>
        </w:rPr>
        <w:t>Project Outcome</w:t>
      </w:r>
      <w:r w:rsidRPr="00C74CB2">
        <w:rPr>
          <w:rFonts w:ascii="Calibri" w:hAnsi="Calibri" w:cs="Times New Roman"/>
          <w:bCs/>
        </w:rPr>
        <w:t>s 2.2, 3.1, 3.2) and catchment level (</w:t>
      </w:r>
      <w:r w:rsidR="00DB7246">
        <w:rPr>
          <w:rFonts w:ascii="Calibri" w:hAnsi="Calibri" w:cs="Times New Roman"/>
          <w:bCs/>
        </w:rPr>
        <w:t>Project Outcome</w:t>
      </w:r>
      <w:r w:rsidRPr="00C74CB2">
        <w:rPr>
          <w:rFonts w:ascii="Calibri" w:hAnsi="Calibri" w:cs="Times New Roman"/>
          <w:bCs/>
        </w:rPr>
        <w:t>s 1.1, 1.2, 2.1, 2.2, 3.1), and cross cutting (</w:t>
      </w:r>
      <w:r w:rsidR="00DB7246">
        <w:rPr>
          <w:rFonts w:ascii="Calibri" w:hAnsi="Calibri" w:cs="Times New Roman"/>
          <w:bCs/>
        </w:rPr>
        <w:t>Project Outcome</w:t>
      </w:r>
      <w:r w:rsidRPr="00C74CB2">
        <w:rPr>
          <w:rFonts w:ascii="Calibri" w:hAnsi="Calibri" w:cs="Times New Roman"/>
          <w:bCs/>
        </w:rPr>
        <w:t xml:space="preserve"> 4.1). Based on careful consideration of the scope for implementing a Ridge-to-Reef integrated catchment management approach in Fiji, six priority and model catchments were identified for inclusion in the project – these are three catchments on the main island of Viti Levu, viz. Ba River, Tuva River and Rewa (Waidina River /Rewa Delta) and three catchments on the second largest island of Vanua Levu, viz. Labasa River, Tunuloa district and Vunivia River.  The project will address critical gaps and needs in biodiversity conservation for terrestrial and marine ecosystems and threatened species including need for improved financial sustainability for protected areas and locally managed marine areas (Component 1); enhanced ecosystem services in the six catchments, especially increased carbon sequestration in forests, including mangroves/blue carbon (Component 2), integrated catchment </w:t>
      </w:r>
      <w:r w:rsidR="00EF518D" w:rsidRPr="00C74CB2">
        <w:rPr>
          <w:rFonts w:ascii="Calibri" w:hAnsi="Calibri" w:cs="Times New Roman"/>
          <w:bCs/>
        </w:rPr>
        <w:t>management</w:t>
      </w:r>
      <w:r w:rsidRPr="00C74CB2">
        <w:rPr>
          <w:rFonts w:ascii="Calibri" w:hAnsi="Calibri" w:cs="Times New Roman"/>
          <w:bCs/>
        </w:rPr>
        <w:t xml:space="preserve"> approach involving improved management of water, soil and agro-ecosystem resources (Component 3), and strengthen knowledge and awareness of R2R management and technologies, and associated environmental and socio-economic benefits within the national stakeholders and local communities (Component 4). Project interventions, which are structured according to these four main component areas, have been designed and developed through a participatory process facilitated by the R2R PPG phase and subsequent consultations with the Fijian Government, communities in the six catchments and numerous other stakeholders in private and NGO sectors.  Project outcomes and outputs are discussed in the following section while details of planned activities are given in Section II – Part I Strategic results framework.</w:t>
      </w:r>
    </w:p>
    <w:p w14:paraId="284FB8F8" w14:textId="77777777" w:rsidR="003C1399" w:rsidRPr="00C74CB2" w:rsidRDefault="003C1399" w:rsidP="003C1399">
      <w:pPr>
        <w:spacing w:before="120" w:after="60" w:line="240" w:lineRule="auto"/>
        <w:jc w:val="both"/>
        <w:rPr>
          <w:rFonts w:ascii="Calibri" w:hAnsi="Calibri" w:cs="Times New Roman"/>
          <w:bCs/>
        </w:rPr>
      </w:pPr>
    </w:p>
    <w:p w14:paraId="1577C90E" w14:textId="0EB40937" w:rsidR="003C1399" w:rsidRPr="00A3471C" w:rsidRDefault="00A3471C" w:rsidP="00A3471C">
      <w:pPr>
        <w:pStyle w:val="Heading4"/>
      </w:pPr>
      <w:r>
        <w:t xml:space="preserve">2.2.1 </w:t>
      </w:r>
      <w:r w:rsidR="003C1399" w:rsidRPr="00A3471C">
        <w:t>COMPONENT 1: CONSERVATION OF TERRESTRIAL AND MARINE BIODIVERSITY</w:t>
      </w:r>
    </w:p>
    <w:p w14:paraId="282D2EF3" w14:textId="77777777" w:rsidR="00AD202D" w:rsidRDefault="00AD202D" w:rsidP="00AD202D">
      <w:pPr>
        <w:pStyle w:val="Style3"/>
        <w:spacing w:before="0" w:after="0"/>
        <w:rPr>
          <w:rFonts w:ascii="Calibri" w:hAnsi="Calibri"/>
          <w:b w:val="0"/>
        </w:rPr>
      </w:pPr>
    </w:p>
    <w:p w14:paraId="5E30DEB6" w14:textId="47AE0230" w:rsidR="00CE3A6B" w:rsidRDefault="00F10B4D" w:rsidP="00AD202D">
      <w:pPr>
        <w:pStyle w:val="Style3"/>
        <w:spacing w:before="0" w:after="0"/>
        <w:rPr>
          <w:rFonts w:ascii="Calibri" w:hAnsi="Calibri"/>
          <w:b w:val="0"/>
        </w:rPr>
      </w:pPr>
      <w:r>
        <w:rPr>
          <w:rFonts w:ascii="Calibri" w:hAnsi="Calibri"/>
          <w:b w:val="0"/>
        </w:rPr>
        <w:t xml:space="preserve">(Total Cost: USD </w:t>
      </w:r>
      <w:r w:rsidR="00972C6B">
        <w:rPr>
          <w:rFonts w:ascii="Calibri" w:hAnsi="Calibri"/>
          <w:b w:val="0"/>
        </w:rPr>
        <w:t>9,8</w:t>
      </w:r>
      <w:r w:rsidR="00532F9F">
        <w:rPr>
          <w:rFonts w:ascii="Calibri" w:hAnsi="Calibri"/>
          <w:b w:val="0"/>
        </w:rPr>
        <w:t>63,325</w:t>
      </w:r>
      <w:r w:rsidR="00CE3A6B">
        <w:rPr>
          <w:rFonts w:ascii="Calibri" w:hAnsi="Calibri"/>
          <w:b w:val="0"/>
        </w:rPr>
        <w:t xml:space="preserve">; GEF grant: USD </w:t>
      </w:r>
      <w:r w:rsidR="00972C6B">
        <w:rPr>
          <w:rFonts w:ascii="Calibri" w:hAnsi="Calibri"/>
          <w:b w:val="0"/>
        </w:rPr>
        <w:t>2,9</w:t>
      </w:r>
      <w:r w:rsidRPr="00F10B4D">
        <w:rPr>
          <w:rFonts w:ascii="Calibri" w:hAnsi="Calibri"/>
          <w:b w:val="0"/>
        </w:rPr>
        <w:t>77,445</w:t>
      </w:r>
      <w:r w:rsidR="00CE3A6B">
        <w:rPr>
          <w:rFonts w:ascii="Calibri" w:hAnsi="Calibri"/>
          <w:b w:val="0"/>
        </w:rPr>
        <w:t>;</w:t>
      </w:r>
      <w:r w:rsidR="00D61619">
        <w:rPr>
          <w:rFonts w:ascii="Calibri" w:hAnsi="Calibri"/>
          <w:b w:val="0"/>
        </w:rPr>
        <w:t xml:space="preserve"> Co</w:t>
      </w:r>
      <w:r w:rsidR="00EA6D84">
        <w:rPr>
          <w:rFonts w:ascii="Calibri" w:hAnsi="Calibri"/>
          <w:b w:val="0"/>
        </w:rPr>
        <w:t>-</w:t>
      </w:r>
      <w:r w:rsidR="00D61619">
        <w:rPr>
          <w:rFonts w:ascii="Calibri" w:hAnsi="Calibri"/>
          <w:b w:val="0"/>
        </w:rPr>
        <w:t>financing</w:t>
      </w:r>
      <w:r>
        <w:rPr>
          <w:rFonts w:ascii="Calibri" w:hAnsi="Calibri"/>
          <w:b w:val="0"/>
        </w:rPr>
        <w:t xml:space="preserve">: USD </w:t>
      </w:r>
      <w:r w:rsidR="00532F9F" w:rsidRPr="00532F9F">
        <w:rPr>
          <w:rFonts w:ascii="Calibri" w:hAnsi="Calibri"/>
          <w:b w:val="0"/>
        </w:rPr>
        <w:t>6,885,880</w:t>
      </w:r>
      <w:r w:rsidR="00CE3A6B">
        <w:rPr>
          <w:rFonts w:ascii="Calibri" w:hAnsi="Calibri"/>
          <w:b w:val="0"/>
        </w:rPr>
        <w:t xml:space="preserve">) </w:t>
      </w:r>
    </w:p>
    <w:p w14:paraId="13DCCD3A" w14:textId="77777777" w:rsidR="00CE3A6B" w:rsidRDefault="00CE3A6B" w:rsidP="00AD202D">
      <w:pPr>
        <w:pStyle w:val="Style3"/>
        <w:spacing w:before="0" w:after="0"/>
        <w:rPr>
          <w:rFonts w:ascii="Calibri" w:hAnsi="Calibri"/>
          <w:b w:val="0"/>
        </w:rPr>
      </w:pPr>
    </w:p>
    <w:p w14:paraId="0F00AE58" w14:textId="04056802" w:rsidR="00AD202D" w:rsidRPr="00C74CB2" w:rsidRDefault="00AD202D" w:rsidP="00AD202D">
      <w:pPr>
        <w:pStyle w:val="Style3"/>
        <w:spacing w:before="0" w:after="0"/>
        <w:rPr>
          <w:rFonts w:ascii="Calibri" w:hAnsi="Calibri"/>
          <w:b w:val="0"/>
        </w:rPr>
      </w:pPr>
      <w:r>
        <w:rPr>
          <w:rFonts w:ascii="Calibri" w:hAnsi="Calibri"/>
          <w:b w:val="0"/>
        </w:rPr>
        <w:t>A</w:t>
      </w:r>
      <w:r w:rsidRPr="00C74CB2">
        <w:rPr>
          <w:rFonts w:ascii="Calibri" w:hAnsi="Calibri"/>
          <w:b w:val="0"/>
        </w:rPr>
        <w:t xml:space="preserve"> coordinated and integrated approach, focusing conservation resources on national priorities, is essential to achieve efficient conservation of biodiversity. In Fiji this will need to include active involvement of landowners, a good socio-cultural understanding of target communities, improved collaboration between the various stakeholders, provision of sustainable alternative economic activities, and a commitment to long funding cycles for projects (Keppel </w:t>
      </w:r>
      <w:r w:rsidRPr="00C74CB2">
        <w:rPr>
          <w:rFonts w:ascii="Calibri" w:hAnsi="Calibri"/>
          <w:b w:val="0"/>
          <w:i/>
        </w:rPr>
        <w:t>et al</w:t>
      </w:r>
      <w:r w:rsidRPr="00C74CB2">
        <w:rPr>
          <w:rFonts w:ascii="Calibri" w:hAnsi="Calibri"/>
          <w:b w:val="0"/>
        </w:rPr>
        <w:t xml:space="preserve">. 2012). In addition to </w:t>
      </w:r>
      <w:r>
        <w:rPr>
          <w:rFonts w:ascii="Calibri" w:hAnsi="Calibri"/>
          <w:b w:val="0"/>
        </w:rPr>
        <w:t xml:space="preserve">Sovi Basin and </w:t>
      </w:r>
      <w:r w:rsidRPr="00C74CB2">
        <w:rPr>
          <w:rFonts w:ascii="Calibri" w:hAnsi="Calibri"/>
          <w:b w:val="0"/>
        </w:rPr>
        <w:t xml:space="preserve">the major planned new terrestrial </w:t>
      </w:r>
      <w:r>
        <w:rPr>
          <w:rFonts w:ascii="Calibri" w:hAnsi="Calibri"/>
          <w:b w:val="0"/>
        </w:rPr>
        <w:t>protected areas,</w:t>
      </w:r>
      <w:r w:rsidRPr="00C74CB2">
        <w:rPr>
          <w:rFonts w:ascii="Calibri" w:hAnsi="Calibri"/>
          <w:b w:val="0"/>
        </w:rPr>
        <w:t xml:space="preserve"> there is an opportunity within the R2R project to protect, enhance and expand the areas of two highly threatened ecosystems viz. tropical dry forest (especially in Ba and Tuva) and riparian forest associations in all six R2R catchments. The R2R project, through its catchment management committees and awareness programs, is also well placed </w:t>
      </w:r>
      <w:r>
        <w:rPr>
          <w:rFonts w:ascii="Calibri" w:hAnsi="Calibri"/>
          <w:b w:val="0"/>
        </w:rPr>
        <w:t xml:space="preserve">to take a </w:t>
      </w:r>
      <w:r w:rsidRPr="00C74CB2">
        <w:rPr>
          <w:rFonts w:ascii="Calibri" w:hAnsi="Calibri"/>
          <w:b w:val="0"/>
        </w:rPr>
        <w:t>leading role in promoting an understanding, appreciation and conser</w:t>
      </w:r>
      <w:r>
        <w:rPr>
          <w:rFonts w:ascii="Calibri" w:hAnsi="Calibri"/>
          <w:b w:val="0"/>
        </w:rPr>
        <w:t xml:space="preserve">vation of mangrove ecosystems. </w:t>
      </w:r>
      <w:r w:rsidRPr="00C74CB2">
        <w:rPr>
          <w:rFonts w:ascii="Calibri" w:hAnsi="Calibri"/>
          <w:b w:val="0"/>
        </w:rPr>
        <w:t>The guidelines, including resilience principles and strategies, adapted and developed for the MPA network at Kubulau, Vanua Levu and their application in adaptive and ecosystem-based management processes (Weeks and Jupiter 2013), have great potential for reconfiguring the LMMA/MPA networks in the R2R project areas, and with greater compliance, resilience and long-term marine conservation benefits.</w:t>
      </w:r>
    </w:p>
    <w:p w14:paraId="2F68D216" w14:textId="57D017CD" w:rsidR="003C1399" w:rsidRPr="00C74CB2" w:rsidRDefault="003C1399" w:rsidP="003C1399">
      <w:pPr>
        <w:spacing w:before="120" w:after="60" w:line="240" w:lineRule="auto"/>
        <w:jc w:val="both"/>
        <w:rPr>
          <w:rFonts w:ascii="Calibri" w:hAnsi="Calibri" w:cs="Times New Roman"/>
        </w:rPr>
      </w:pPr>
      <w:r w:rsidRPr="00C74CB2">
        <w:rPr>
          <w:rFonts w:ascii="Calibri" w:hAnsi="Calibri" w:cs="Times New Roman"/>
        </w:rPr>
        <w:t xml:space="preserve">The overarching objective of this </w:t>
      </w:r>
      <w:r w:rsidR="00AD202D">
        <w:rPr>
          <w:rFonts w:ascii="Calibri" w:hAnsi="Calibri" w:cs="Times New Roman"/>
        </w:rPr>
        <w:t xml:space="preserve">R2R </w:t>
      </w:r>
      <w:r w:rsidRPr="00C74CB2">
        <w:rPr>
          <w:rFonts w:ascii="Calibri" w:hAnsi="Calibri" w:cs="Times New Roman"/>
        </w:rPr>
        <w:t xml:space="preserve">component is to </w:t>
      </w:r>
      <w:r w:rsidR="00F96D9C">
        <w:rPr>
          <w:rFonts w:ascii="Calibri" w:hAnsi="Calibri" w:cs="Times New Roman"/>
        </w:rPr>
        <w:t xml:space="preserve">better document and value </w:t>
      </w:r>
      <w:r w:rsidRPr="00C74CB2">
        <w:rPr>
          <w:rFonts w:ascii="Calibri" w:hAnsi="Calibri" w:cs="Times New Roman"/>
        </w:rPr>
        <w:t>the priority ecosystems/areas and threatened species present</w:t>
      </w:r>
      <w:r w:rsidR="00F96D9C">
        <w:rPr>
          <w:rFonts w:ascii="Calibri" w:hAnsi="Calibri" w:cs="Times New Roman"/>
        </w:rPr>
        <w:t>, and associated ecosystem services</w:t>
      </w:r>
      <w:r w:rsidRPr="00C74CB2">
        <w:rPr>
          <w:rFonts w:ascii="Calibri" w:hAnsi="Calibri" w:cs="Times New Roman"/>
        </w:rPr>
        <w:t xml:space="preserve"> in </w:t>
      </w:r>
      <w:r w:rsidR="00F96D9C">
        <w:rPr>
          <w:rFonts w:ascii="Calibri" w:hAnsi="Calibri" w:cs="Times New Roman"/>
        </w:rPr>
        <w:t xml:space="preserve">the selected catchments and </w:t>
      </w:r>
      <w:r w:rsidRPr="00C74CB2">
        <w:rPr>
          <w:rFonts w:ascii="Calibri" w:hAnsi="Calibri" w:cs="Times New Roman"/>
        </w:rPr>
        <w:t xml:space="preserve">sustainably secure their conservation through a holistic management approach, which allows for the continuation of ecological processes and other essential ecosystem services. The activities and outcomes in the component represent an important contribution to the global public good of conserved biodiversity, in an era of mega-extinction, and are especially </w:t>
      </w:r>
      <w:r w:rsidR="00F96D9C">
        <w:rPr>
          <w:rFonts w:ascii="Calibri" w:hAnsi="Calibri" w:cs="Times New Roman"/>
        </w:rPr>
        <w:t>significant because they protect</w:t>
      </w:r>
      <w:r w:rsidRPr="00C74CB2">
        <w:rPr>
          <w:rFonts w:ascii="Calibri" w:hAnsi="Calibri" w:cs="Times New Roman"/>
        </w:rPr>
        <w:t xml:space="preserve"> highly endangered ecosystems, such as tropical dry forests and biodiversity hotspots with high levels of endemism, including well-preserved, species-rich coral reefs and unique endemic families such as Degenariaceae. </w:t>
      </w:r>
      <w:r w:rsidR="0023058B">
        <w:rPr>
          <w:rFonts w:ascii="Calibri" w:hAnsi="Calibri" w:cs="Times New Roman"/>
        </w:rPr>
        <w:t xml:space="preserve"> A Communiti</w:t>
      </w:r>
      <w:r w:rsidR="00F906C9">
        <w:rPr>
          <w:rFonts w:ascii="Calibri" w:hAnsi="Calibri" w:cs="Times New Roman"/>
        </w:rPr>
        <w:t>es Conserv</w:t>
      </w:r>
      <w:r w:rsidR="0023058B">
        <w:rPr>
          <w:rFonts w:ascii="Calibri" w:hAnsi="Calibri" w:cs="Times New Roman"/>
        </w:rPr>
        <w:t xml:space="preserve">ation Officer, based in the Ministry of iTaukei Affairs, </w:t>
      </w:r>
      <w:r w:rsidR="00F906C9">
        <w:rPr>
          <w:rFonts w:ascii="Calibri" w:hAnsi="Calibri" w:cs="Times New Roman"/>
        </w:rPr>
        <w:t xml:space="preserve"> will serve</w:t>
      </w:r>
      <w:r w:rsidR="0023058B">
        <w:rPr>
          <w:rFonts w:ascii="Calibri" w:hAnsi="Calibri" w:cs="Times New Roman"/>
        </w:rPr>
        <w:t xml:space="preserve"> as the</w:t>
      </w:r>
      <w:r w:rsidR="00F906C9">
        <w:rPr>
          <w:rFonts w:ascii="Calibri" w:hAnsi="Calibri" w:cs="Times New Roman"/>
        </w:rPr>
        <w:t xml:space="preserve"> project focal point for th</w:t>
      </w:r>
      <w:r w:rsidR="0023058B">
        <w:rPr>
          <w:rFonts w:ascii="Calibri" w:hAnsi="Calibri" w:cs="Times New Roman"/>
        </w:rPr>
        <w:t xml:space="preserve">is component, ensuring optimal inputs and engagement with traditional resource owners and liaising with and coordinating inputs and activities involving the recently created Provincial Conservation Officers (also within the MiTA). </w:t>
      </w:r>
      <w:r w:rsidRPr="00C74CB2">
        <w:rPr>
          <w:rFonts w:ascii="Calibri" w:hAnsi="Calibri" w:cs="Times New Roman"/>
        </w:rPr>
        <w:t xml:space="preserve">The general approach </w:t>
      </w:r>
      <w:r w:rsidR="00950134">
        <w:rPr>
          <w:rFonts w:ascii="Calibri" w:hAnsi="Calibri" w:cs="Times New Roman"/>
        </w:rPr>
        <w:t>to be followed in Component 1 will involve</w:t>
      </w:r>
      <w:r w:rsidRPr="00C74CB2">
        <w:rPr>
          <w:rFonts w:ascii="Calibri" w:hAnsi="Calibri" w:cs="Times New Roman"/>
        </w:rPr>
        <w:t xml:space="preserve"> the following steps: </w:t>
      </w:r>
    </w:p>
    <w:p w14:paraId="63507214" w14:textId="31799F42" w:rsidR="003C1399" w:rsidRPr="00C74CB2" w:rsidRDefault="00F96D9C" w:rsidP="00CA3210">
      <w:pPr>
        <w:pStyle w:val="ListParagraph"/>
        <w:numPr>
          <w:ilvl w:val="0"/>
          <w:numId w:val="38"/>
        </w:numPr>
        <w:spacing w:before="120" w:after="60" w:line="240" w:lineRule="auto"/>
        <w:ind w:left="426" w:hanging="426"/>
        <w:jc w:val="both"/>
        <w:rPr>
          <w:rFonts w:ascii="Calibri" w:hAnsi="Calibri" w:cs="Times New Roman"/>
        </w:rPr>
      </w:pPr>
      <w:r>
        <w:rPr>
          <w:rFonts w:ascii="Calibri" w:hAnsi="Calibri" w:cs="Times New Roman"/>
        </w:rPr>
        <w:t>B</w:t>
      </w:r>
      <w:r w:rsidR="003C1399" w:rsidRPr="00C74CB2">
        <w:rPr>
          <w:rFonts w:ascii="Calibri" w:hAnsi="Calibri" w:cs="Times New Roman"/>
        </w:rPr>
        <w:t xml:space="preserve">iophysical survey of the catchment, including an audit of known biodiversity assets, </w:t>
      </w:r>
    </w:p>
    <w:p w14:paraId="20354C2C" w14:textId="1B4FA6A3" w:rsidR="003C1399" w:rsidRPr="00C74CB2" w:rsidRDefault="00F96D9C" w:rsidP="00CA3210">
      <w:pPr>
        <w:pStyle w:val="ListParagraph"/>
        <w:numPr>
          <w:ilvl w:val="0"/>
          <w:numId w:val="38"/>
        </w:numPr>
        <w:spacing w:before="120" w:after="60" w:line="240" w:lineRule="auto"/>
        <w:ind w:left="426" w:hanging="426"/>
        <w:jc w:val="both"/>
        <w:rPr>
          <w:rFonts w:ascii="Calibri" w:hAnsi="Calibri" w:cs="Times New Roman"/>
        </w:rPr>
      </w:pPr>
      <w:r>
        <w:rPr>
          <w:rFonts w:ascii="Calibri" w:hAnsi="Calibri" w:cs="Times New Roman"/>
        </w:rPr>
        <w:t>C</w:t>
      </w:r>
      <w:r w:rsidR="003C1399" w:rsidRPr="00C74CB2">
        <w:rPr>
          <w:rFonts w:ascii="Calibri" w:hAnsi="Calibri" w:cs="Times New Roman"/>
        </w:rPr>
        <w:t>omprehensive biodiversity assessments (BIORAP</w:t>
      </w:r>
      <w:r w:rsidR="00DC5524">
        <w:rPr>
          <w:rFonts w:ascii="Calibri" w:hAnsi="Calibri" w:cs="Times New Roman"/>
        </w:rPr>
        <w:t>s</w:t>
      </w:r>
      <w:r w:rsidR="003C1399" w:rsidRPr="00C74CB2">
        <w:rPr>
          <w:rFonts w:ascii="Calibri" w:hAnsi="Calibri" w:cs="Times New Roman"/>
        </w:rPr>
        <w:t xml:space="preserve">) in little-studied areas of putatively high conservation value, </w:t>
      </w:r>
    </w:p>
    <w:p w14:paraId="37B804D5" w14:textId="20B0B384" w:rsidR="003C1399" w:rsidRPr="00C74CB2" w:rsidRDefault="003C1399" w:rsidP="00CA3210">
      <w:pPr>
        <w:pStyle w:val="ListParagraph"/>
        <w:numPr>
          <w:ilvl w:val="0"/>
          <w:numId w:val="38"/>
        </w:numPr>
        <w:spacing w:before="120" w:after="60" w:line="240" w:lineRule="auto"/>
        <w:ind w:left="426" w:hanging="426"/>
        <w:jc w:val="both"/>
        <w:rPr>
          <w:rFonts w:ascii="Calibri" w:hAnsi="Calibri" w:cs="Times New Roman"/>
        </w:rPr>
      </w:pPr>
      <w:r w:rsidRPr="00C74CB2">
        <w:rPr>
          <w:rFonts w:ascii="Calibri" w:hAnsi="Calibri" w:cs="Times New Roman"/>
        </w:rPr>
        <w:t>Identification and demarcation of new protected areas</w:t>
      </w:r>
      <w:r w:rsidRPr="00D405BC">
        <w:rPr>
          <w:rStyle w:val="FootnoteReference"/>
          <w:rFonts w:ascii="Calibri" w:hAnsi="Calibri"/>
          <w:sz w:val="24"/>
          <w:szCs w:val="24"/>
        </w:rPr>
        <w:footnoteReference w:id="9"/>
      </w:r>
      <w:r w:rsidRPr="00C74CB2">
        <w:rPr>
          <w:rFonts w:ascii="Calibri" w:hAnsi="Calibri" w:cs="Times New Roman"/>
        </w:rPr>
        <w:t xml:space="preserve"> in collaboration with traditional landowners in a fully informed and transparent process,</w:t>
      </w:r>
      <w:r w:rsidR="00547EDA">
        <w:rPr>
          <w:rFonts w:ascii="Calibri" w:hAnsi="Calibri" w:cs="Times New Roman"/>
        </w:rPr>
        <w:t xml:space="preserve"> that emphasizes that PAs </w:t>
      </w:r>
      <w:r w:rsidRPr="00C74CB2">
        <w:rPr>
          <w:rFonts w:ascii="Calibri" w:hAnsi="Calibri" w:cs="Times New Roman"/>
        </w:rPr>
        <w:t>need to be managed in perpetuity for that purpose,</w:t>
      </w:r>
    </w:p>
    <w:p w14:paraId="299E38D8" w14:textId="725D2A26" w:rsidR="003C1399" w:rsidRPr="00C74CB2" w:rsidRDefault="00D3730A" w:rsidP="00CA3210">
      <w:pPr>
        <w:pStyle w:val="ListParagraph"/>
        <w:numPr>
          <w:ilvl w:val="0"/>
          <w:numId w:val="38"/>
        </w:numPr>
        <w:spacing w:before="120" w:after="60" w:line="240" w:lineRule="auto"/>
        <w:ind w:left="426" w:hanging="426"/>
        <w:jc w:val="both"/>
        <w:rPr>
          <w:rFonts w:ascii="Calibri" w:hAnsi="Calibri" w:cs="Times New Roman"/>
        </w:rPr>
      </w:pPr>
      <w:r>
        <w:rPr>
          <w:rFonts w:ascii="Calibri" w:hAnsi="Calibri" w:cs="Times New Roman"/>
        </w:rPr>
        <w:t>Development and implementation of PA management plans that s</w:t>
      </w:r>
      <w:r w:rsidR="003C1399" w:rsidRPr="00C74CB2">
        <w:rPr>
          <w:rFonts w:ascii="Calibri" w:hAnsi="Calibri" w:cs="Times New Roman"/>
        </w:rPr>
        <w:t>e</w:t>
      </w:r>
      <w:r>
        <w:rPr>
          <w:rFonts w:ascii="Calibri" w:hAnsi="Calibri" w:cs="Times New Roman"/>
        </w:rPr>
        <w:t>cure and enhance</w:t>
      </w:r>
      <w:r w:rsidR="003C1399" w:rsidRPr="00C74CB2">
        <w:rPr>
          <w:rFonts w:ascii="Calibri" w:hAnsi="Calibri" w:cs="Times New Roman"/>
        </w:rPr>
        <w:t xml:space="preserve"> the protection status though all necessary means including legal, long-term financing, building local community support and awareness/income generating opportunities, reducing pressures or finding alternatives for potentially damaging/</w:t>
      </w:r>
      <w:r w:rsidR="00E9070E">
        <w:rPr>
          <w:rFonts w:ascii="Calibri" w:hAnsi="Calibri" w:cs="Times New Roman"/>
        </w:rPr>
        <w:t xml:space="preserve"> </w:t>
      </w:r>
      <w:r w:rsidR="003C1399" w:rsidRPr="00C74CB2">
        <w:rPr>
          <w:rFonts w:ascii="Calibri" w:hAnsi="Calibri" w:cs="Times New Roman"/>
        </w:rPr>
        <w:t>threatening activities; developing conservation values of buffer zones including through planting of endangered species and/or providing habitat</w:t>
      </w:r>
      <w:r w:rsidR="00363C9A">
        <w:rPr>
          <w:rFonts w:ascii="Calibri" w:hAnsi="Calibri" w:cs="Times New Roman"/>
        </w:rPr>
        <w:t>,</w:t>
      </w:r>
    </w:p>
    <w:p w14:paraId="3675AF4E" w14:textId="77777777" w:rsidR="00547EDA" w:rsidRDefault="003C1399" w:rsidP="00CA3210">
      <w:pPr>
        <w:pStyle w:val="ListParagraph"/>
        <w:numPr>
          <w:ilvl w:val="0"/>
          <w:numId w:val="38"/>
        </w:numPr>
        <w:spacing w:before="120" w:after="60" w:line="240" w:lineRule="auto"/>
        <w:ind w:left="426" w:hanging="426"/>
        <w:jc w:val="both"/>
        <w:rPr>
          <w:rFonts w:ascii="Calibri" w:hAnsi="Calibri" w:cs="Times New Roman"/>
        </w:rPr>
      </w:pPr>
      <w:r w:rsidRPr="00C74CB2">
        <w:rPr>
          <w:rFonts w:ascii="Calibri" w:hAnsi="Calibri" w:cs="Times New Roman"/>
        </w:rPr>
        <w:t>Increasing the biodiversity conservation values in non-protected areas through a diverse array of cost-effective and appropriate measures such as</w:t>
      </w:r>
      <w:r w:rsidR="00547EDA">
        <w:rPr>
          <w:rFonts w:ascii="Calibri" w:hAnsi="Calibri" w:cs="Times New Roman"/>
        </w:rPr>
        <w:t>:</w:t>
      </w:r>
    </w:p>
    <w:p w14:paraId="6B12D7A5" w14:textId="53B88637" w:rsidR="00547EDA" w:rsidRDefault="00547EDA" w:rsidP="00CA3210">
      <w:pPr>
        <w:pStyle w:val="ListParagraph"/>
        <w:numPr>
          <w:ilvl w:val="0"/>
          <w:numId w:val="39"/>
        </w:numPr>
        <w:spacing w:before="120" w:after="60" w:line="240" w:lineRule="auto"/>
        <w:ind w:left="851" w:hanging="425"/>
        <w:jc w:val="both"/>
        <w:rPr>
          <w:rFonts w:ascii="Calibri" w:hAnsi="Calibri" w:cs="Times New Roman"/>
        </w:rPr>
      </w:pPr>
      <w:r>
        <w:rPr>
          <w:rFonts w:ascii="Calibri" w:hAnsi="Calibri" w:cs="Times New Roman"/>
        </w:rPr>
        <w:t>I</w:t>
      </w:r>
      <w:r w:rsidR="003C1399" w:rsidRPr="00C74CB2">
        <w:rPr>
          <w:rFonts w:ascii="Calibri" w:hAnsi="Calibri" w:cs="Times New Roman"/>
        </w:rPr>
        <w:t xml:space="preserve">ncreasing the area of permanent forest estate for multiple use forests, especially </w:t>
      </w:r>
      <w:r w:rsidR="00E9070E">
        <w:rPr>
          <w:rFonts w:ascii="Calibri" w:hAnsi="Calibri" w:cs="Times New Roman"/>
        </w:rPr>
        <w:t>improving</w:t>
      </w:r>
      <w:r w:rsidR="003C1399" w:rsidRPr="00C74CB2">
        <w:rPr>
          <w:rFonts w:ascii="Calibri" w:hAnsi="Calibri" w:cs="Times New Roman"/>
        </w:rPr>
        <w:t xml:space="preserve"> connectivity of PAs and areas of high conservation value, </w:t>
      </w:r>
    </w:p>
    <w:p w14:paraId="47508AE5" w14:textId="2ED10224" w:rsidR="00547EDA" w:rsidRDefault="00547EDA" w:rsidP="00CA3210">
      <w:pPr>
        <w:pStyle w:val="ListParagraph"/>
        <w:numPr>
          <w:ilvl w:val="0"/>
          <w:numId w:val="39"/>
        </w:numPr>
        <w:spacing w:before="120" w:after="60" w:line="240" w:lineRule="auto"/>
        <w:ind w:left="851" w:hanging="425"/>
        <w:jc w:val="both"/>
        <w:rPr>
          <w:rFonts w:ascii="Calibri" w:hAnsi="Calibri" w:cs="Times New Roman"/>
        </w:rPr>
      </w:pPr>
      <w:r>
        <w:rPr>
          <w:rFonts w:ascii="Calibri" w:hAnsi="Calibri" w:cs="Times New Roman"/>
        </w:rPr>
        <w:t>I</w:t>
      </w:r>
      <w:r w:rsidR="003C1399" w:rsidRPr="00C74CB2">
        <w:rPr>
          <w:rFonts w:ascii="Calibri" w:hAnsi="Calibri" w:cs="Times New Roman"/>
        </w:rPr>
        <w:t xml:space="preserve">ncreasing tree species and genetic diversity in all types of planted forests (including plantations and agroforests), </w:t>
      </w:r>
    </w:p>
    <w:p w14:paraId="674EEAF4" w14:textId="3082D01E" w:rsidR="00547EDA" w:rsidRDefault="00547EDA" w:rsidP="00CA3210">
      <w:pPr>
        <w:pStyle w:val="ListParagraph"/>
        <w:numPr>
          <w:ilvl w:val="0"/>
          <w:numId w:val="39"/>
        </w:numPr>
        <w:spacing w:before="120" w:after="60" w:line="240" w:lineRule="auto"/>
        <w:ind w:left="851" w:hanging="425"/>
        <w:jc w:val="both"/>
        <w:rPr>
          <w:rFonts w:ascii="Calibri" w:hAnsi="Calibri" w:cs="Times New Roman"/>
        </w:rPr>
      </w:pPr>
      <w:r>
        <w:rPr>
          <w:rFonts w:ascii="Calibri" w:hAnsi="Calibri" w:cs="Times New Roman"/>
        </w:rPr>
        <w:t>R</w:t>
      </w:r>
      <w:r w:rsidR="003C1399" w:rsidRPr="00C74CB2">
        <w:rPr>
          <w:rFonts w:ascii="Calibri" w:hAnsi="Calibri" w:cs="Times New Roman"/>
        </w:rPr>
        <w:t xml:space="preserve">e-seeding coral reefs with clams and sea cucumbers, </w:t>
      </w:r>
    </w:p>
    <w:p w14:paraId="4A88D9B2" w14:textId="1F0D1241" w:rsidR="00547EDA" w:rsidRDefault="00547EDA" w:rsidP="00CA3210">
      <w:pPr>
        <w:pStyle w:val="ListParagraph"/>
        <w:numPr>
          <w:ilvl w:val="0"/>
          <w:numId w:val="26"/>
        </w:numPr>
        <w:spacing w:before="120" w:after="60" w:line="240" w:lineRule="auto"/>
        <w:ind w:left="426" w:hanging="426"/>
        <w:jc w:val="both"/>
        <w:rPr>
          <w:rFonts w:ascii="Calibri" w:hAnsi="Calibri" w:cs="Times New Roman"/>
        </w:rPr>
      </w:pPr>
      <w:r>
        <w:rPr>
          <w:rFonts w:ascii="Calibri" w:hAnsi="Calibri" w:cs="Times New Roman"/>
        </w:rPr>
        <w:t>C</w:t>
      </w:r>
      <w:r w:rsidR="003C1399" w:rsidRPr="00C74CB2">
        <w:rPr>
          <w:rFonts w:ascii="Calibri" w:hAnsi="Calibri" w:cs="Times New Roman"/>
        </w:rPr>
        <w:t>ontrolling and better managing environmentally invasive species, e.g. locating tilapia fish-ponds in areas that are remote waterways co</w:t>
      </w:r>
      <w:r>
        <w:rPr>
          <w:rFonts w:ascii="Calibri" w:hAnsi="Calibri" w:cs="Times New Roman"/>
        </w:rPr>
        <w:t>n</w:t>
      </w:r>
      <w:r w:rsidR="00D3730A">
        <w:rPr>
          <w:rFonts w:ascii="Calibri" w:hAnsi="Calibri" w:cs="Times New Roman"/>
        </w:rPr>
        <w:t xml:space="preserve">taining endangered native fish; trial measures to control </w:t>
      </w:r>
      <w:r w:rsidR="00363C9A">
        <w:rPr>
          <w:rFonts w:ascii="Calibri" w:hAnsi="Calibri" w:cs="Times New Roman"/>
        </w:rPr>
        <w:t>African tulip,</w:t>
      </w:r>
    </w:p>
    <w:p w14:paraId="6E269F2B" w14:textId="07DD4F20" w:rsidR="00547EDA" w:rsidRDefault="00547EDA" w:rsidP="00CA3210">
      <w:pPr>
        <w:pStyle w:val="ListParagraph"/>
        <w:numPr>
          <w:ilvl w:val="0"/>
          <w:numId w:val="26"/>
        </w:numPr>
        <w:spacing w:before="120" w:after="60" w:line="240" w:lineRule="auto"/>
        <w:ind w:left="426" w:hanging="426"/>
        <w:jc w:val="both"/>
        <w:rPr>
          <w:rFonts w:ascii="Calibri" w:hAnsi="Calibri" w:cs="Times New Roman"/>
        </w:rPr>
      </w:pPr>
      <w:r>
        <w:rPr>
          <w:rFonts w:ascii="Calibri" w:hAnsi="Calibri" w:cs="Times New Roman"/>
        </w:rPr>
        <w:t>A</w:t>
      </w:r>
      <w:r w:rsidR="003C1399" w:rsidRPr="00C74CB2">
        <w:rPr>
          <w:rFonts w:ascii="Calibri" w:hAnsi="Calibri" w:cs="Times New Roman"/>
        </w:rPr>
        <w:t xml:space="preserve">wareness campaigns, e.g. on reducing the amount of burning, and clearing of mangroves, and amongst fisherman on the importance of abiding by fishing regulations on seasonal bans and size limits, </w:t>
      </w:r>
      <w:r>
        <w:rPr>
          <w:rFonts w:ascii="Calibri" w:hAnsi="Calibri" w:cs="Times New Roman"/>
        </w:rPr>
        <w:t xml:space="preserve">and </w:t>
      </w:r>
      <w:r w:rsidR="003C1399" w:rsidRPr="00547EDA">
        <w:rPr>
          <w:rFonts w:ascii="Calibri" w:hAnsi="Calibri" w:cs="Times New Roman"/>
        </w:rPr>
        <w:t>the values and roles of marine top chain predators and/or keystone species such as sharks</w:t>
      </w:r>
      <w:r w:rsidR="00E9070E">
        <w:rPr>
          <w:rFonts w:ascii="Calibri" w:hAnsi="Calibri" w:cs="Times New Roman"/>
        </w:rPr>
        <w:t>, parrot-fish and sea-cucumbers, and</w:t>
      </w:r>
    </w:p>
    <w:p w14:paraId="204DD2F9" w14:textId="0F26A5DA" w:rsidR="00547EDA" w:rsidRPr="00547EDA" w:rsidRDefault="00E9070E" w:rsidP="00CA3210">
      <w:pPr>
        <w:pStyle w:val="ListParagraph"/>
        <w:numPr>
          <w:ilvl w:val="0"/>
          <w:numId w:val="26"/>
        </w:numPr>
        <w:spacing w:before="120" w:after="60" w:line="240" w:lineRule="auto"/>
        <w:ind w:left="426" w:hanging="426"/>
        <w:jc w:val="both"/>
        <w:rPr>
          <w:rFonts w:ascii="Calibri" w:hAnsi="Calibri" w:cs="Times New Roman"/>
        </w:rPr>
      </w:pPr>
      <w:r>
        <w:rPr>
          <w:rFonts w:ascii="Calibri" w:hAnsi="Calibri" w:cs="Times New Roman"/>
        </w:rPr>
        <w:t>Adaptive research and development on</w:t>
      </w:r>
      <w:r w:rsidR="00547EDA" w:rsidRPr="00547EDA">
        <w:rPr>
          <w:rFonts w:ascii="Calibri" w:hAnsi="Calibri" w:cs="Times New Roman"/>
        </w:rPr>
        <w:t xml:space="preserve"> marine management tools, e.g. restocking</w:t>
      </w:r>
      <w:r w:rsidR="00425240">
        <w:rPr>
          <w:rFonts w:ascii="Calibri" w:hAnsi="Calibri" w:cs="Times New Roman"/>
        </w:rPr>
        <w:t xml:space="preserve">, species protection, seasonal versus </w:t>
      </w:r>
      <w:r w:rsidR="00547EDA" w:rsidRPr="00547EDA">
        <w:rPr>
          <w:rFonts w:ascii="Calibri" w:hAnsi="Calibri" w:cs="Times New Roman"/>
        </w:rPr>
        <w:t>permanent</w:t>
      </w:r>
      <w:r w:rsidR="00425240">
        <w:rPr>
          <w:rFonts w:ascii="Calibri" w:hAnsi="Calibri" w:cs="Times New Roman"/>
        </w:rPr>
        <w:t xml:space="preserve"> no-take/tabu zones, fishing gear restrictions</w:t>
      </w:r>
      <w:r w:rsidR="00547EDA" w:rsidRPr="00547EDA">
        <w:rPr>
          <w:rFonts w:ascii="Calibri" w:hAnsi="Calibri" w:cs="Times New Roman"/>
        </w:rPr>
        <w:t xml:space="preserve"> </w:t>
      </w:r>
      <w:r w:rsidR="00425240">
        <w:rPr>
          <w:rFonts w:ascii="Calibri" w:hAnsi="Calibri" w:cs="Times New Roman"/>
        </w:rPr>
        <w:t xml:space="preserve">and </w:t>
      </w:r>
      <w:r>
        <w:rPr>
          <w:rFonts w:ascii="Calibri" w:hAnsi="Calibri" w:cs="Times New Roman"/>
        </w:rPr>
        <w:t>crown of thorns starfis</w:t>
      </w:r>
      <w:r w:rsidR="00425240">
        <w:rPr>
          <w:rFonts w:ascii="Calibri" w:hAnsi="Calibri" w:cs="Times New Roman"/>
        </w:rPr>
        <w:t>h removal</w:t>
      </w:r>
      <w:r>
        <w:rPr>
          <w:rFonts w:ascii="Calibri" w:hAnsi="Calibri" w:cs="Times New Roman"/>
        </w:rPr>
        <w:t>.</w:t>
      </w:r>
    </w:p>
    <w:p w14:paraId="74B5C063" w14:textId="77777777" w:rsidR="003C1399" w:rsidRPr="00C74CB2" w:rsidRDefault="003C1399" w:rsidP="003C1399">
      <w:pPr>
        <w:spacing w:before="120" w:after="60" w:line="240" w:lineRule="auto"/>
        <w:ind w:left="1418" w:hanging="1418"/>
        <w:rPr>
          <w:rFonts w:ascii="Calibri" w:hAnsi="Calibri" w:cs="Times New Roman"/>
          <w:b/>
        </w:rPr>
      </w:pPr>
      <w:r w:rsidRPr="00C74CB2">
        <w:rPr>
          <w:rFonts w:ascii="Calibri" w:hAnsi="Calibri" w:cs="Times New Roman"/>
          <w:b/>
        </w:rPr>
        <w:t xml:space="preserve">Outcome 1.1: </w:t>
      </w:r>
      <w:r w:rsidRPr="00C74CB2">
        <w:rPr>
          <w:rFonts w:ascii="Calibri" w:hAnsi="Calibri" w:cs="Times New Roman"/>
          <w:b/>
        </w:rPr>
        <w:tab/>
        <w:t>Improved management effectiveness of existing and new protected areas</w:t>
      </w:r>
    </w:p>
    <w:p w14:paraId="7BA288AD" w14:textId="6D385C39" w:rsidR="003C1399" w:rsidRPr="00613104" w:rsidRDefault="00613104" w:rsidP="00613104">
      <w:pPr>
        <w:rPr>
          <w:rFonts w:ascii="Calibri" w:eastAsia="Times New Roman" w:hAnsi="Calibri" w:cs="Times New Roman"/>
          <w:color w:val="000000"/>
          <w:lang w:val="en-AU" w:eastAsia="en-AU"/>
        </w:rPr>
      </w:pPr>
      <w:r>
        <w:rPr>
          <w:rFonts w:ascii="Calibri" w:hAnsi="Calibri" w:cs="Times New Roman"/>
          <w:bCs/>
        </w:rPr>
        <w:t xml:space="preserve">(Total cost: </w:t>
      </w:r>
      <w:r w:rsidR="007864A7">
        <w:rPr>
          <w:rFonts w:ascii="Calibri" w:hAnsi="Calibri" w:cs="Times New Roman"/>
          <w:bCs/>
        </w:rPr>
        <w:t>USD</w:t>
      </w:r>
      <w:r>
        <w:rPr>
          <w:rFonts w:ascii="Calibri" w:hAnsi="Calibri" w:cs="Times New Roman"/>
          <w:bCs/>
        </w:rPr>
        <w:t xml:space="preserve"> </w:t>
      </w:r>
      <w:r w:rsidR="00972C6B">
        <w:rPr>
          <w:rFonts w:ascii="Calibri" w:hAnsi="Calibri" w:cs="Times New Roman"/>
          <w:bCs/>
        </w:rPr>
        <w:t>5,7</w:t>
      </w:r>
      <w:r w:rsidR="00532F9F" w:rsidRPr="00532F9F">
        <w:rPr>
          <w:rFonts w:ascii="Calibri" w:hAnsi="Calibri" w:cs="Times New Roman"/>
          <w:bCs/>
        </w:rPr>
        <w:t>09,767</w:t>
      </w:r>
      <w:r>
        <w:rPr>
          <w:rFonts w:ascii="Calibri" w:hAnsi="Calibri" w:cs="Times New Roman"/>
          <w:bCs/>
        </w:rPr>
        <w:t>;</w:t>
      </w:r>
      <w:r w:rsidR="003C1399" w:rsidRPr="00C74CB2">
        <w:rPr>
          <w:rFonts w:ascii="Calibri" w:hAnsi="Calibri" w:cs="Times New Roman"/>
          <w:bCs/>
        </w:rPr>
        <w:t xml:space="preserve"> GEF </w:t>
      </w:r>
      <w:r w:rsidR="007864A7">
        <w:rPr>
          <w:rFonts w:ascii="Calibri" w:hAnsi="Calibri" w:cs="Times New Roman"/>
          <w:bCs/>
        </w:rPr>
        <w:t>USD</w:t>
      </w:r>
      <w:r w:rsidR="00A51056" w:rsidRPr="00C74CB2">
        <w:rPr>
          <w:rFonts w:ascii="Calibri" w:hAnsi="Calibri" w:cs="Times New Roman"/>
          <w:bCs/>
        </w:rPr>
        <w:t xml:space="preserve"> </w:t>
      </w:r>
      <w:r w:rsidR="00972C6B" w:rsidRPr="00972C6B">
        <w:rPr>
          <w:rFonts w:ascii="Calibri" w:eastAsia="Times New Roman" w:hAnsi="Calibri" w:cs="Times New Roman"/>
          <w:color w:val="000000"/>
          <w:lang w:val="en-AU" w:eastAsia="en-AU"/>
        </w:rPr>
        <w:t>2,555,891</w:t>
      </w:r>
      <w:r w:rsidR="003C1399" w:rsidRPr="00C74CB2">
        <w:rPr>
          <w:rFonts w:ascii="Calibri" w:hAnsi="Calibri" w:cs="Times New Roman"/>
          <w:bCs/>
        </w:rPr>
        <w:t xml:space="preserve">; Co-financing: </w:t>
      </w:r>
      <w:r w:rsidR="007864A7">
        <w:rPr>
          <w:rFonts w:ascii="Calibri" w:hAnsi="Calibri" w:cs="Times New Roman"/>
          <w:bCs/>
        </w:rPr>
        <w:t>USD</w:t>
      </w:r>
      <w:r w:rsidR="003C1399" w:rsidRPr="00C74CB2">
        <w:rPr>
          <w:rFonts w:ascii="Calibri" w:hAnsi="Calibri" w:cs="Times New Roman"/>
          <w:bCs/>
        </w:rPr>
        <w:t xml:space="preserve"> </w:t>
      </w:r>
      <w:r w:rsidR="00532F9F" w:rsidRPr="00532F9F">
        <w:rPr>
          <w:rFonts w:ascii="Calibri" w:hAnsi="Calibri" w:cs="Times New Roman"/>
          <w:bCs/>
        </w:rPr>
        <w:t>3,153,876</w:t>
      </w:r>
      <w:r w:rsidR="003C1399" w:rsidRPr="00C74CB2">
        <w:rPr>
          <w:rFonts w:ascii="Calibri" w:hAnsi="Calibri" w:cs="Times New Roman"/>
          <w:bCs/>
        </w:rPr>
        <w:t>)</w:t>
      </w:r>
    </w:p>
    <w:p w14:paraId="256258A6" w14:textId="77777777" w:rsidR="003C1399" w:rsidRPr="00C74CB2" w:rsidRDefault="003C1399" w:rsidP="003C1399">
      <w:pPr>
        <w:spacing w:before="240" w:after="60" w:line="240" w:lineRule="auto"/>
        <w:jc w:val="both"/>
        <w:rPr>
          <w:rFonts w:ascii="Calibri" w:hAnsi="Calibri" w:cs="Times New Roman"/>
          <w:i/>
          <w:iCs/>
        </w:rPr>
      </w:pPr>
      <w:r w:rsidRPr="00C74CB2">
        <w:rPr>
          <w:rFonts w:ascii="Calibri" w:hAnsi="Calibri" w:cs="Times New Roman"/>
          <w:i/>
          <w:iCs/>
        </w:rPr>
        <w:t xml:space="preserve">Output 1.1.1 Expanded terrestrial and marine PA System </w:t>
      </w:r>
    </w:p>
    <w:p w14:paraId="48EF9F43" w14:textId="7D1DFFB5" w:rsidR="003C1399" w:rsidRPr="000B2379" w:rsidRDefault="003C1399" w:rsidP="003C1399">
      <w:pPr>
        <w:spacing w:before="240" w:after="60" w:line="240" w:lineRule="auto"/>
        <w:jc w:val="both"/>
        <w:rPr>
          <w:rFonts w:ascii="Calibri" w:hAnsi="Calibri" w:cs="Times New Roman"/>
          <w:iCs/>
        </w:rPr>
      </w:pPr>
      <w:r w:rsidRPr="00C74CB2">
        <w:rPr>
          <w:rFonts w:ascii="Calibri" w:hAnsi="Calibri" w:cs="Times New Roman"/>
          <w:iCs/>
        </w:rPr>
        <w:t xml:space="preserve">This output aims to expand and increase the efficacy of the terrestrial and marine PA system of Fiji, by taking into account the factors recognized by IUCN as needed for successful long term </w:t>
      </w:r>
      <w:r w:rsidRPr="00C74CB2">
        <w:rPr>
          <w:rFonts w:ascii="Calibri" w:hAnsi="Calibri" w:cs="Times New Roman"/>
          <w:i/>
          <w:iCs/>
        </w:rPr>
        <w:t>in situ</w:t>
      </w:r>
      <w:r w:rsidRPr="00C74CB2">
        <w:rPr>
          <w:rFonts w:ascii="Calibri" w:hAnsi="Calibri" w:cs="Times New Roman"/>
          <w:iCs/>
        </w:rPr>
        <w:t xml:space="preserve"> conservation viz. a) Representativeness, comprehensiveness and balance; adequacy; coherence and complementarity: positive contribution; consistency, along with cost effectiveness, efficiency and equity, but with a constraint that the activities need to be undertaken within the six priority catchments, several of which are overall in a highly degraded condition and more in need of restoration, including to reduce flooding and sedimentation.  Under </w:t>
      </w:r>
      <w:r w:rsidR="007C1ACF">
        <w:rPr>
          <w:rFonts w:ascii="Calibri" w:hAnsi="Calibri" w:cs="Times New Roman"/>
          <w:iCs/>
        </w:rPr>
        <w:t>Component 1</w:t>
      </w:r>
      <w:r w:rsidRPr="00C74CB2">
        <w:rPr>
          <w:rFonts w:ascii="Calibri" w:hAnsi="Calibri" w:cs="Times New Roman"/>
          <w:iCs/>
        </w:rPr>
        <w:t xml:space="preserve"> three </w:t>
      </w:r>
      <w:r w:rsidR="005E7E73">
        <w:rPr>
          <w:rFonts w:ascii="Calibri" w:hAnsi="Calibri" w:cs="Times New Roman"/>
          <w:iCs/>
        </w:rPr>
        <w:t xml:space="preserve">new terrestrial protected areas </w:t>
      </w:r>
      <w:r w:rsidR="000B2379">
        <w:rPr>
          <w:rFonts w:ascii="Calibri" w:hAnsi="Calibri" w:cs="Times New Roman"/>
          <w:iCs/>
        </w:rPr>
        <w:t xml:space="preserve">in </w:t>
      </w:r>
      <w:r w:rsidRPr="00C74CB2">
        <w:rPr>
          <w:rFonts w:ascii="Calibri" w:hAnsi="Calibri" w:cs="Times New Roman"/>
          <w:iCs/>
        </w:rPr>
        <w:t>Tunuloa</w:t>
      </w:r>
      <w:r w:rsidR="00C34508">
        <w:rPr>
          <w:rFonts w:ascii="Calibri" w:hAnsi="Calibri" w:cs="Times New Roman"/>
          <w:iCs/>
        </w:rPr>
        <w:t xml:space="preserve"> (4,400</w:t>
      </w:r>
      <w:r w:rsidR="005E7E73">
        <w:rPr>
          <w:rFonts w:ascii="Calibri" w:hAnsi="Calibri" w:cs="Times New Roman"/>
          <w:iCs/>
        </w:rPr>
        <w:t xml:space="preserve"> ha)</w:t>
      </w:r>
      <w:r w:rsidRPr="00C74CB2">
        <w:rPr>
          <w:rFonts w:ascii="Calibri" w:hAnsi="Calibri" w:cs="Times New Roman"/>
          <w:iCs/>
        </w:rPr>
        <w:t xml:space="preserve">, Tuva </w:t>
      </w:r>
      <w:r w:rsidR="00C34508">
        <w:rPr>
          <w:rFonts w:ascii="Calibri" w:hAnsi="Calibri" w:cs="Times New Roman"/>
          <w:iCs/>
        </w:rPr>
        <w:t xml:space="preserve">(1,300 </w:t>
      </w:r>
      <w:r w:rsidR="005E7E73">
        <w:rPr>
          <w:rFonts w:ascii="Calibri" w:hAnsi="Calibri" w:cs="Times New Roman"/>
          <w:iCs/>
        </w:rPr>
        <w:t xml:space="preserve">ha) </w:t>
      </w:r>
      <w:r w:rsidRPr="00C74CB2">
        <w:rPr>
          <w:rFonts w:ascii="Calibri" w:hAnsi="Calibri" w:cs="Times New Roman"/>
          <w:iCs/>
        </w:rPr>
        <w:t>and Vunivia</w:t>
      </w:r>
      <w:r w:rsidR="000B2379">
        <w:rPr>
          <w:rFonts w:ascii="Calibri" w:hAnsi="Calibri" w:cs="Times New Roman"/>
          <w:iCs/>
        </w:rPr>
        <w:t xml:space="preserve"> </w:t>
      </w:r>
      <w:r w:rsidR="00C34508">
        <w:rPr>
          <w:rFonts w:ascii="Calibri" w:hAnsi="Calibri" w:cs="Times New Roman"/>
          <w:iCs/>
        </w:rPr>
        <w:t>(3,500</w:t>
      </w:r>
      <w:r w:rsidR="005E7E73">
        <w:rPr>
          <w:rFonts w:ascii="Calibri" w:hAnsi="Calibri" w:cs="Times New Roman"/>
          <w:iCs/>
        </w:rPr>
        <w:t xml:space="preserve"> ha) totaling </w:t>
      </w:r>
      <w:r w:rsidR="000B2379">
        <w:rPr>
          <w:rFonts w:ascii="Calibri" w:hAnsi="Calibri" w:cs="Times New Roman"/>
          <w:iCs/>
        </w:rPr>
        <w:t>covering 9,200 ha</w:t>
      </w:r>
      <w:r w:rsidRPr="00C74CB2">
        <w:rPr>
          <w:rFonts w:ascii="Calibri" w:hAnsi="Calibri" w:cs="Times New Roman"/>
          <w:iCs/>
        </w:rPr>
        <w:t xml:space="preserve">) </w:t>
      </w:r>
      <w:r w:rsidR="0021594C">
        <w:rPr>
          <w:rFonts w:ascii="Calibri" w:hAnsi="Calibri" w:cs="Times New Roman"/>
          <w:iCs/>
        </w:rPr>
        <w:t xml:space="preserve">will </w:t>
      </w:r>
      <w:r w:rsidRPr="00C74CB2">
        <w:rPr>
          <w:rFonts w:ascii="Calibri" w:hAnsi="Calibri" w:cs="Times New Roman"/>
          <w:iCs/>
        </w:rPr>
        <w:t>be delineated and formally established to conserve biodiversity, especially threatened and poorly represented ecosystems and endangered, endemic species, and maintain ecosystem goods and services in an R2R context. The main mechanism for protecting inshore and coastal marine ecosystems in Fiji is through locally managed marine areas (LMMAs)</w:t>
      </w:r>
      <w:r w:rsidR="000B2379">
        <w:rPr>
          <w:rFonts w:ascii="Calibri" w:hAnsi="Calibri" w:cs="Times New Roman"/>
          <w:iCs/>
        </w:rPr>
        <w:t xml:space="preserve"> and the R2R project will work with traditional fishing rights owners to improve the biodiversity conservation over a vast a marine protected area </w:t>
      </w:r>
      <w:r w:rsidR="005E7E73">
        <w:rPr>
          <w:rFonts w:ascii="Calibri" w:hAnsi="Calibri" w:cs="Times New Roman"/>
          <w:iCs/>
        </w:rPr>
        <w:t>in Ba</w:t>
      </w:r>
      <w:r w:rsidR="00C34508">
        <w:rPr>
          <w:rFonts w:ascii="Calibri" w:hAnsi="Calibri" w:cs="Times New Roman"/>
          <w:iCs/>
        </w:rPr>
        <w:t xml:space="preserve"> (153,180</w:t>
      </w:r>
      <w:r w:rsidR="005E7E73">
        <w:rPr>
          <w:rFonts w:ascii="Calibri" w:hAnsi="Calibri" w:cs="Times New Roman"/>
          <w:iCs/>
        </w:rPr>
        <w:t xml:space="preserve"> ha), Labasa</w:t>
      </w:r>
      <w:r w:rsidR="00C34508">
        <w:rPr>
          <w:rFonts w:ascii="Calibri" w:hAnsi="Calibri" w:cs="Times New Roman"/>
          <w:iCs/>
        </w:rPr>
        <w:t xml:space="preserve"> (142,300</w:t>
      </w:r>
      <w:r w:rsidR="005E7E73">
        <w:rPr>
          <w:rFonts w:ascii="Calibri" w:hAnsi="Calibri" w:cs="Times New Roman"/>
          <w:iCs/>
        </w:rPr>
        <w:t xml:space="preserve"> ha), </w:t>
      </w:r>
      <w:r w:rsidR="00C34508">
        <w:rPr>
          <w:rFonts w:ascii="Calibri" w:hAnsi="Calibri" w:cs="Times New Roman"/>
          <w:iCs/>
        </w:rPr>
        <w:t>Rewa (15,510</w:t>
      </w:r>
      <w:r w:rsidR="00FC63F1">
        <w:rPr>
          <w:rFonts w:ascii="Calibri" w:hAnsi="Calibri" w:cs="Times New Roman"/>
          <w:iCs/>
        </w:rPr>
        <w:t xml:space="preserve"> </w:t>
      </w:r>
      <w:r w:rsidR="005E7E73">
        <w:rPr>
          <w:rFonts w:ascii="Calibri" w:hAnsi="Calibri" w:cs="Times New Roman"/>
          <w:iCs/>
        </w:rPr>
        <w:t>ha)</w:t>
      </w:r>
      <w:r w:rsidR="00C7675F">
        <w:rPr>
          <w:rFonts w:ascii="Calibri" w:hAnsi="Calibri" w:cs="Times New Roman"/>
          <w:iCs/>
        </w:rPr>
        <w:t>, Tunuloa (70,940</w:t>
      </w:r>
      <w:r w:rsidR="00C34508">
        <w:rPr>
          <w:rFonts w:ascii="Calibri" w:hAnsi="Calibri" w:cs="Times New Roman"/>
          <w:iCs/>
        </w:rPr>
        <w:t xml:space="preserve"> ha), Tuva (970 ha) and Vunivia (13,200 ha) and </w:t>
      </w:r>
      <w:r w:rsidR="00EA6D84">
        <w:rPr>
          <w:rFonts w:ascii="Calibri" w:hAnsi="Calibri" w:cs="Times New Roman"/>
          <w:iCs/>
        </w:rPr>
        <w:t>totaling</w:t>
      </w:r>
      <w:r w:rsidR="000B2379">
        <w:rPr>
          <w:rFonts w:ascii="Calibri" w:hAnsi="Calibri" w:cs="Times New Roman"/>
          <w:iCs/>
        </w:rPr>
        <w:t xml:space="preserve"> 396</w:t>
      </w:r>
      <w:r w:rsidR="00A9547A">
        <w:rPr>
          <w:rFonts w:ascii="Calibri" w:hAnsi="Calibri" w:cs="Times New Roman"/>
          <w:iCs/>
        </w:rPr>
        <w:t>,</w:t>
      </w:r>
      <w:r w:rsidR="00C7675F">
        <w:rPr>
          <w:rFonts w:ascii="Calibri" w:hAnsi="Calibri" w:cs="Times New Roman"/>
          <w:iCs/>
        </w:rPr>
        <w:t>10</w:t>
      </w:r>
      <w:r w:rsidR="00C34508">
        <w:rPr>
          <w:rFonts w:ascii="Calibri" w:hAnsi="Calibri" w:cs="Times New Roman"/>
          <w:iCs/>
        </w:rPr>
        <w:t>0</w:t>
      </w:r>
      <w:r w:rsidR="00A9547A">
        <w:rPr>
          <w:rFonts w:ascii="Calibri" w:hAnsi="Calibri" w:cs="Times New Roman"/>
          <w:iCs/>
        </w:rPr>
        <w:t xml:space="preserve"> ha</w:t>
      </w:r>
      <w:r w:rsidR="000B2379">
        <w:rPr>
          <w:rFonts w:ascii="Calibri" w:hAnsi="Calibri" w:cs="Times New Roman"/>
          <w:iCs/>
        </w:rPr>
        <w:t xml:space="preserve"> (covering mangroves, seagrass meadows and coral reefs).</w:t>
      </w:r>
    </w:p>
    <w:p w14:paraId="73A477EE" w14:textId="77777777" w:rsidR="00C155AB" w:rsidRDefault="00C155AB" w:rsidP="00C155AB">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9469" w:type="dxa"/>
        <w:tblInd w:w="108" w:type="dxa"/>
        <w:tblLook w:val="04A0" w:firstRow="1" w:lastRow="0" w:firstColumn="1" w:lastColumn="0" w:noHBand="0" w:noVBand="1"/>
      </w:tblPr>
      <w:tblGrid>
        <w:gridCol w:w="1005"/>
        <w:gridCol w:w="8464"/>
      </w:tblGrid>
      <w:tr w:rsidR="00C155AB" w14:paraId="78CC1451" w14:textId="77777777" w:rsidTr="00C464FE">
        <w:trPr>
          <w:trHeight w:val="323"/>
        </w:trPr>
        <w:tc>
          <w:tcPr>
            <w:tcW w:w="1005" w:type="dxa"/>
          </w:tcPr>
          <w:p w14:paraId="0799DC9A" w14:textId="77777777" w:rsidR="00C155AB" w:rsidRPr="00CA76E1" w:rsidRDefault="00C155AB" w:rsidP="00C155AB">
            <w:pPr>
              <w:jc w:val="center"/>
              <w:rPr>
                <w:rFonts w:ascii="Calibri" w:hAnsi="Calibri" w:cs="Times New Roman"/>
                <w:sz w:val="20"/>
                <w:szCs w:val="20"/>
              </w:rPr>
            </w:pPr>
            <w:r w:rsidRPr="00CA76E1">
              <w:rPr>
                <w:rFonts w:ascii="Calibri" w:hAnsi="Calibri" w:cs="Times New Roman"/>
                <w:sz w:val="20"/>
                <w:szCs w:val="20"/>
              </w:rPr>
              <w:t>Activity</w:t>
            </w:r>
          </w:p>
        </w:tc>
        <w:tc>
          <w:tcPr>
            <w:tcW w:w="8464" w:type="dxa"/>
          </w:tcPr>
          <w:p w14:paraId="34B0AC3B" w14:textId="77777777" w:rsidR="00C155AB" w:rsidRPr="00CA76E1" w:rsidRDefault="00C155AB" w:rsidP="00C155AB">
            <w:pPr>
              <w:jc w:val="center"/>
              <w:rPr>
                <w:rFonts w:ascii="Calibri" w:hAnsi="Calibri" w:cs="Times New Roman"/>
                <w:sz w:val="20"/>
                <w:szCs w:val="20"/>
              </w:rPr>
            </w:pPr>
            <w:r w:rsidRPr="00CA76E1">
              <w:rPr>
                <w:rFonts w:ascii="Calibri" w:hAnsi="Calibri" w:cs="Times New Roman"/>
                <w:sz w:val="20"/>
                <w:szCs w:val="20"/>
              </w:rPr>
              <w:t>Description</w:t>
            </w:r>
          </w:p>
        </w:tc>
      </w:tr>
      <w:tr w:rsidR="00CC09FF" w:rsidRPr="00CA76E1" w14:paraId="3A8F380B" w14:textId="77777777" w:rsidTr="00C464FE">
        <w:tc>
          <w:tcPr>
            <w:tcW w:w="9469" w:type="dxa"/>
            <w:gridSpan w:val="2"/>
          </w:tcPr>
          <w:p w14:paraId="56BA0CF0" w14:textId="131453AE" w:rsidR="00CC09FF" w:rsidRPr="00CA76E1" w:rsidRDefault="00CC09FF" w:rsidP="00870813">
            <w:pPr>
              <w:jc w:val="both"/>
              <w:rPr>
                <w:rFonts w:ascii="Calibri" w:hAnsi="Calibri" w:cs="Times New Roman"/>
                <w:sz w:val="20"/>
                <w:szCs w:val="20"/>
              </w:rPr>
            </w:pPr>
            <w:r>
              <w:rPr>
                <w:rFonts w:ascii="Calibri" w:hAnsi="Calibri" w:cs="Times New Roman"/>
                <w:sz w:val="20"/>
                <w:szCs w:val="20"/>
              </w:rPr>
              <w:t>All catchments</w:t>
            </w:r>
          </w:p>
        </w:tc>
      </w:tr>
      <w:tr w:rsidR="00CC09FF" w:rsidRPr="00CA76E1" w14:paraId="2BBDA28C" w14:textId="77777777" w:rsidTr="00C464FE">
        <w:tc>
          <w:tcPr>
            <w:tcW w:w="1005" w:type="dxa"/>
          </w:tcPr>
          <w:p w14:paraId="2365C435" w14:textId="77777777" w:rsidR="00CC09FF" w:rsidRPr="00CA76E1" w:rsidRDefault="00CC09FF" w:rsidP="00870813">
            <w:pPr>
              <w:jc w:val="both"/>
              <w:rPr>
                <w:rFonts w:ascii="Calibri" w:hAnsi="Calibri" w:cs="Times New Roman"/>
                <w:sz w:val="20"/>
                <w:szCs w:val="20"/>
              </w:rPr>
            </w:pPr>
            <w:r>
              <w:rPr>
                <w:rFonts w:ascii="Calibri" w:hAnsi="Calibri" w:cs="Times New Roman"/>
                <w:sz w:val="20"/>
                <w:szCs w:val="20"/>
              </w:rPr>
              <w:t>1.1.1.1</w:t>
            </w:r>
          </w:p>
        </w:tc>
        <w:tc>
          <w:tcPr>
            <w:tcW w:w="8464" w:type="dxa"/>
          </w:tcPr>
          <w:p w14:paraId="1224E04D" w14:textId="64C8AC6C" w:rsidR="00CC09FF" w:rsidRPr="00CA76E1" w:rsidRDefault="00CC09FF" w:rsidP="00870813">
            <w:pPr>
              <w:jc w:val="both"/>
              <w:rPr>
                <w:rFonts w:ascii="Calibri" w:hAnsi="Calibri" w:cs="Times New Roman"/>
                <w:sz w:val="20"/>
                <w:szCs w:val="20"/>
              </w:rPr>
            </w:pPr>
            <w:r>
              <w:rPr>
                <w:rFonts w:ascii="Calibri" w:hAnsi="Calibri" w:cs="Times New Roman"/>
                <w:sz w:val="20"/>
                <w:szCs w:val="20"/>
              </w:rPr>
              <w:t>Communities conservation officers appointed by TAB and established with office facility and vehicle in Lautoka and Labasa</w:t>
            </w:r>
          </w:p>
        </w:tc>
      </w:tr>
      <w:tr w:rsidR="00C155AB" w14:paraId="1F330952" w14:textId="77777777" w:rsidTr="00C464FE">
        <w:tc>
          <w:tcPr>
            <w:tcW w:w="9469" w:type="dxa"/>
            <w:gridSpan w:val="2"/>
          </w:tcPr>
          <w:p w14:paraId="4834732B" w14:textId="2D5CBBD0" w:rsidR="00C155AB" w:rsidRPr="00CA76E1" w:rsidRDefault="00C155AB" w:rsidP="00C155AB">
            <w:pPr>
              <w:jc w:val="both"/>
              <w:rPr>
                <w:rFonts w:ascii="Calibri" w:hAnsi="Calibri" w:cs="Times New Roman"/>
                <w:sz w:val="20"/>
                <w:szCs w:val="20"/>
              </w:rPr>
            </w:pPr>
            <w:r>
              <w:rPr>
                <w:rFonts w:ascii="Calibri" w:hAnsi="Calibri" w:cs="Times New Roman"/>
                <w:sz w:val="20"/>
                <w:szCs w:val="20"/>
              </w:rPr>
              <w:t>Ba catchment</w:t>
            </w:r>
          </w:p>
        </w:tc>
      </w:tr>
      <w:tr w:rsidR="00C155AB" w14:paraId="057C8F2C" w14:textId="77777777" w:rsidTr="00C464FE">
        <w:tc>
          <w:tcPr>
            <w:tcW w:w="1005" w:type="dxa"/>
          </w:tcPr>
          <w:p w14:paraId="03F95A52" w14:textId="2386E2FB" w:rsidR="00C155AB" w:rsidRPr="00CA76E1" w:rsidRDefault="00CC09FF" w:rsidP="00C155AB">
            <w:pPr>
              <w:jc w:val="both"/>
              <w:rPr>
                <w:rFonts w:ascii="Calibri" w:hAnsi="Calibri" w:cs="Times New Roman"/>
                <w:sz w:val="20"/>
                <w:szCs w:val="20"/>
              </w:rPr>
            </w:pPr>
            <w:r>
              <w:rPr>
                <w:rFonts w:ascii="Calibri" w:hAnsi="Calibri" w:cs="Times New Roman"/>
                <w:sz w:val="20"/>
                <w:szCs w:val="20"/>
              </w:rPr>
              <w:t>1.1.1.2</w:t>
            </w:r>
          </w:p>
        </w:tc>
        <w:tc>
          <w:tcPr>
            <w:tcW w:w="8464" w:type="dxa"/>
          </w:tcPr>
          <w:p w14:paraId="100AB2DD" w14:textId="48F8E823" w:rsidR="00C155AB" w:rsidRPr="00CA76E1" w:rsidRDefault="00EC4AE2" w:rsidP="00C155AB">
            <w:pPr>
              <w:jc w:val="both"/>
              <w:rPr>
                <w:rFonts w:ascii="Calibri" w:hAnsi="Calibri" w:cs="Times New Roman"/>
                <w:sz w:val="20"/>
                <w:szCs w:val="20"/>
              </w:rPr>
            </w:pPr>
            <w:r w:rsidRPr="00EC4AE2">
              <w:rPr>
                <w:rFonts w:ascii="Calibri" w:hAnsi="Calibri" w:cs="Times New Roman"/>
                <w:sz w:val="20"/>
                <w:szCs w:val="20"/>
              </w:rPr>
              <w:t>Vanua o Votua iqoliqoli committee, with guidance and support from Department of Fisheries (R2R), to review current community conservation action plan and marine protected areas (LMMA and tabu areas) connected with Ba River. Identify and demarcate agreed locations and appropriate conservation tools for enhanced protected LMMA (IUCN VI) (Year 1). This review to be conducted in close consultation with the broader local community, private sector stakeholders (fisher folk and tourism operators) and NGOs (notably USP IAS, and WCS) and take into account the result of the planned Department of Fisheries marine resource inventory planned for 2014 and existing LMMA work facilitated by USP IAS in previous years.</w:t>
            </w:r>
          </w:p>
        </w:tc>
      </w:tr>
      <w:tr w:rsidR="00C155AB" w14:paraId="2E3A22ED" w14:textId="77777777" w:rsidTr="00C464FE">
        <w:tc>
          <w:tcPr>
            <w:tcW w:w="1005" w:type="dxa"/>
          </w:tcPr>
          <w:p w14:paraId="168D3805" w14:textId="60DBD74E" w:rsidR="00C155AB" w:rsidRPr="00CA76E1" w:rsidRDefault="00CC09FF" w:rsidP="00C155AB">
            <w:pPr>
              <w:jc w:val="both"/>
              <w:rPr>
                <w:rFonts w:ascii="Calibri" w:hAnsi="Calibri" w:cs="Times New Roman"/>
                <w:sz w:val="20"/>
                <w:szCs w:val="20"/>
              </w:rPr>
            </w:pPr>
            <w:r>
              <w:rPr>
                <w:rFonts w:ascii="Calibri" w:hAnsi="Calibri" w:cs="Times New Roman"/>
                <w:sz w:val="20"/>
                <w:szCs w:val="20"/>
              </w:rPr>
              <w:t>1.1.1.3</w:t>
            </w:r>
          </w:p>
        </w:tc>
        <w:tc>
          <w:tcPr>
            <w:tcW w:w="8464" w:type="dxa"/>
          </w:tcPr>
          <w:p w14:paraId="42AAD1A9" w14:textId="4B3A3219" w:rsidR="00C155AB" w:rsidRPr="00CA76E1" w:rsidRDefault="007A54A2" w:rsidP="00C155AB">
            <w:pPr>
              <w:jc w:val="both"/>
              <w:rPr>
                <w:rFonts w:ascii="Calibri" w:hAnsi="Calibri" w:cs="Times New Roman"/>
                <w:sz w:val="20"/>
                <w:szCs w:val="20"/>
              </w:rPr>
            </w:pPr>
            <w:r w:rsidRPr="007A54A2">
              <w:rPr>
                <w:rFonts w:ascii="Calibri" w:hAnsi="Calibri" w:cs="Times New Roman"/>
                <w:sz w:val="20"/>
                <w:szCs w:val="20"/>
              </w:rPr>
              <w:t>Ba River (freshwater) qoliqoli to develop management plan and implement</w:t>
            </w:r>
            <w:r w:rsidR="0096671D">
              <w:rPr>
                <w:rFonts w:ascii="Calibri" w:hAnsi="Calibri" w:cs="Times New Roman"/>
                <w:sz w:val="20"/>
                <w:szCs w:val="20"/>
              </w:rPr>
              <w:t xml:space="preserve"> and </w:t>
            </w:r>
            <w:r w:rsidRPr="007A54A2">
              <w:rPr>
                <w:rFonts w:ascii="Calibri" w:hAnsi="Calibri" w:cs="Times New Roman"/>
                <w:sz w:val="20"/>
                <w:szCs w:val="20"/>
              </w:rPr>
              <w:t>lobby for required actions and practices to restore freshwater fisheries (including especially prawn, kai and finfish) (Year 2).</w:t>
            </w:r>
          </w:p>
        </w:tc>
      </w:tr>
      <w:tr w:rsidR="00C155AB" w14:paraId="33889FB3" w14:textId="77777777" w:rsidTr="00C464FE">
        <w:tc>
          <w:tcPr>
            <w:tcW w:w="9469" w:type="dxa"/>
            <w:gridSpan w:val="2"/>
          </w:tcPr>
          <w:p w14:paraId="44B3747C" w14:textId="1A659439" w:rsidR="00C155AB" w:rsidRPr="00CA76E1" w:rsidRDefault="00C155AB" w:rsidP="00C155AB">
            <w:pPr>
              <w:jc w:val="both"/>
              <w:rPr>
                <w:rFonts w:ascii="Calibri" w:hAnsi="Calibri" w:cs="Times New Roman"/>
                <w:sz w:val="20"/>
                <w:szCs w:val="20"/>
              </w:rPr>
            </w:pPr>
            <w:r>
              <w:rPr>
                <w:rFonts w:ascii="Calibri" w:hAnsi="Calibri" w:cs="Times New Roman"/>
                <w:sz w:val="20"/>
                <w:szCs w:val="20"/>
              </w:rPr>
              <w:t>Labasa catchment</w:t>
            </w:r>
          </w:p>
        </w:tc>
      </w:tr>
      <w:tr w:rsidR="00C155AB" w14:paraId="73AC04B4" w14:textId="77777777" w:rsidTr="00C464FE">
        <w:tc>
          <w:tcPr>
            <w:tcW w:w="1005" w:type="dxa"/>
          </w:tcPr>
          <w:p w14:paraId="1B636A06" w14:textId="5D5D0F20" w:rsidR="00C155AB" w:rsidRPr="00CA76E1" w:rsidRDefault="00CC09FF" w:rsidP="00C155AB">
            <w:pPr>
              <w:jc w:val="both"/>
              <w:rPr>
                <w:rFonts w:ascii="Calibri" w:hAnsi="Calibri" w:cs="Times New Roman"/>
                <w:sz w:val="20"/>
                <w:szCs w:val="20"/>
              </w:rPr>
            </w:pPr>
            <w:r>
              <w:rPr>
                <w:rFonts w:ascii="Calibri" w:hAnsi="Calibri" w:cs="Times New Roman"/>
                <w:sz w:val="20"/>
                <w:szCs w:val="20"/>
              </w:rPr>
              <w:t>1.1.1.4</w:t>
            </w:r>
          </w:p>
        </w:tc>
        <w:tc>
          <w:tcPr>
            <w:tcW w:w="8464" w:type="dxa"/>
          </w:tcPr>
          <w:p w14:paraId="4FE73368" w14:textId="12A0D774" w:rsidR="00C155AB" w:rsidRPr="00CA76E1" w:rsidRDefault="007A54A2" w:rsidP="00C155AB">
            <w:pPr>
              <w:jc w:val="both"/>
              <w:rPr>
                <w:rFonts w:ascii="Calibri" w:hAnsi="Calibri" w:cs="Times New Roman"/>
                <w:sz w:val="20"/>
                <w:szCs w:val="20"/>
              </w:rPr>
            </w:pPr>
            <w:r w:rsidRPr="007A54A2">
              <w:rPr>
                <w:rFonts w:ascii="Calibri" w:hAnsi="Calibri" w:cs="Times New Roman"/>
                <w:sz w:val="20"/>
                <w:szCs w:val="20"/>
              </w:rPr>
              <w:t>Macuata Cokovata qoliqoli committee and also, qoliqoli owners for Vanua Labasa and Wailevu, with guidance and support from Department of Fisheries (R2R), to develop/review, rationalize/confirm, better plan location of marine protected areas (LMMA and tabu areas) connected with Labasa River.  Identify and demarcate agreed locations and appropriate conservation tools for enhanced protected LMMA (IUCN VI) (Year 1). This review to be conducted i</w:t>
            </w:r>
            <w:r w:rsidR="002200EA">
              <w:rPr>
                <w:rFonts w:ascii="Calibri" w:hAnsi="Calibri" w:cs="Times New Roman"/>
                <w:sz w:val="20"/>
                <w:szCs w:val="20"/>
              </w:rPr>
              <w:t>n</w:t>
            </w:r>
            <w:r w:rsidRPr="007A54A2">
              <w:rPr>
                <w:rFonts w:ascii="Calibri" w:hAnsi="Calibri" w:cs="Times New Roman"/>
                <w:sz w:val="20"/>
                <w:szCs w:val="20"/>
              </w:rPr>
              <w:t xml:space="preserve"> close consultation with the broader local community, private sector stakeholders (fisher folk and tourism operators) and NGOs (notably FLMMA and WWF).</w:t>
            </w:r>
          </w:p>
        </w:tc>
      </w:tr>
      <w:tr w:rsidR="00C155AB" w14:paraId="1652EA92" w14:textId="77777777" w:rsidTr="00C464FE">
        <w:tc>
          <w:tcPr>
            <w:tcW w:w="1005" w:type="dxa"/>
          </w:tcPr>
          <w:p w14:paraId="293D6B1F" w14:textId="4473C485" w:rsidR="00C155AB" w:rsidRPr="00CA76E1" w:rsidRDefault="00CC09FF" w:rsidP="00C155AB">
            <w:pPr>
              <w:jc w:val="both"/>
              <w:rPr>
                <w:rFonts w:ascii="Calibri" w:hAnsi="Calibri" w:cs="Times New Roman"/>
                <w:sz w:val="20"/>
                <w:szCs w:val="20"/>
              </w:rPr>
            </w:pPr>
            <w:r>
              <w:rPr>
                <w:rFonts w:ascii="Calibri" w:hAnsi="Calibri" w:cs="Times New Roman"/>
                <w:sz w:val="20"/>
                <w:szCs w:val="20"/>
              </w:rPr>
              <w:t>1.1.1.5</w:t>
            </w:r>
          </w:p>
        </w:tc>
        <w:tc>
          <w:tcPr>
            <w:tcW w:w="8464" w:type="dxa"/>
          </w:tcPr>
          <w:p w14:paraId="3443564F" w14:textId="3F7645F9" w:rsidR="00C155AB" w:rsidRPr="00CA76E1" w:rsidRDefault="007A54A2" w:rsidP="00C155AB">
            <w:pPr>
              <w:jc w:val="both"/>
              <w:rPr>
                <w:rFonts w:ascii="Calibri" w:hAnsi="Calibri" w:cs="Times New Roman"/>
                <w:sz w:val="20"/>
                <w:szCs w:val="20"/>
              </w:rPr>
            </w:pPr>
            <w:r w:rsidRPr="007A54A2">
              <w:rPr>
                <w:rFonts w:ascii="Calibri" w:hAnsi="Calibri" w:cs="Times New Roman"/>
                <w:sz w:val="20"/>
                <w:szCs w:val="20"/>
              </w:rPr>
              <w:t>Labasa (freshwater) qoliqoli to develop management plan and implement</w:t>
            </w:r>
            <w:r w:rsidR="002200EA">
              <w:rPr>
                <w:rFonts w:ascii="Calibri" w:hAnsi="Calibri" w:cs="Times New Roman"/>
                <w:sz w:val="20"/>
                <w:szCs w:val="20"/>
              </w:rPr>
              <w:t xml:space="preserve"> and </w:t>
            </w:r>
            <w:r w:rsidRPr="007A54A2">
              <w:rPr>
                <w:rFonts w:ascii="Calibri" w:hAnsi="Calibri" w:cs="Times New Roman"/>
                <w:sz w:val="20"/>
                <w:szCs w:val="20"/>
              </w:rPr>
              <w:t>lobby for required actions and practices to restore freshwater fisheries (including especially prawn, kai and finfish). (Year 2).</w:t>
            </w:r>
          </w:p>
        </w:tc>
      </w:tr>
      <w:tr w:rsidR="00C155AB" w:rsidRPr="00CA76E1" w14:paraId="2B01B13A" w14:textId="77777777" w:rsidTr="00C464FE">
        <w:tc>
          <w:tcPr>
            <w:tcW w:w="9469" w:type="dxa"/>
            <w:gridSpan w:val="2"/>
          </w:tcPr>
          <w:p w14:paraId="51DD1F2C" w14:textId="4037D1E3" w:rsidR="00C155AB" w:rsidRPr="00CA76E1" w:rsidRDefault="00C155AB" w:rsidP="00C155AB">
            <w:pPr>
              <w:jc w:val="both"/>
              <w:rPr>
                <w:rFonts w:ascii="Calibri" w:hAnsi="Calibri" w:cs="Times New Roman"/>
                <w:sz w:val="20"/>
                <w:szCs w:val="20"/>
              </w:rPr>
            </w:pPr>
            <w:r>
              <w:rPr>
                <w:rFonts w:ascii="Calibri" w:hAnsi="Calibri" w:cs="Times New Roman"/>
                <w:sz w:val="20"/>
                <w:szCs w:val="20"/>
              </w:rPr>
              <w:t>Rewa delta catchment</w:t>
            </w:r>
          </w:p>
        </w:tc>
      </w:tr>
      <w:tr w:rsidR="00C155AB" w:rsidRPr="00CA76E1" w14:paraId="52149210" w14:textId="77777777" w:rsidTr="00C464FE">
        <w:tc>
          <w:tcPr>
            <w:tcW w:w="1005" w:type="dxa"/>
          </w:tcPr>
          <w:p w14:paraId="7AF8DA87" w14:textId="46B1974A" w:rsidR="00C155AB" w:rsidRPr="00CA76E1" w:rsidRDefault="00CC09FF" w:rsidP="00C155AB">
            <w:pPr>
              <w:jc w:val="both"/>
              <w:rPr>
                <w:rFonts w:ascii="Calibri" w:hAnsi="Calibri" w:cs="Times New Roman"/>
                <w:sz w:val="20"/>
                <w:szCs w:val="20"/>
              </w:rPr>
            </w:pPr>
            <w:r>
              <w:rPr>
                <w:rFonts w:ascii="Calibri" w:hAnsi="Calibri" w:cs="Times New Roman"/>
                <w:sz w:val="20"/>
                <w:szCs w:val="20"/>
              </w:rPr>
              <w:t>1.1.1.6</w:t>
            </w:r>
          </w:p>
        </w:tc>
        <w:tc>
          <w:tcPr>
            <w:tcW w:w="8464" w:type="dxa"/>
          </w:tcPr>
          <w:p w14:paraId="37E472CA" w14:textId="3AA07A56" w:rsidR="00C155AB" w:rsidRPr="00CA76E1" w:rsidRDefault="007A54A2" w:rsidP="00C155AB">
            <w:pPr>
              <w:jc w:val="both"/>
              <w:rPr>
                <w:rFonts w:ascii="Calibri" w:hAnsi="Calibri" w:cs="Times New Roman"/>
                <w:sz w:val="20"/>
                <w:szCs w:val="20"/>
              </w:rPr>
            </w:pPr>
            <w:r w:rsidRPr="007A54A2">
              <w:rPr>
                <w:rFonts w:ascii="Calibri" w:hAnsi="Calibri" w:cs="Times New Roman"/>
                <w:sz w:val="20"/>
                <w:szCs w:val="20"/>
              </w:rPr>
              <w:t>Yaubula or iqoliqoli committees in Rewa delta (including Vanua o Noco  and Vanua o Burebasaga qoliqolis, with guidance and support from Department of Fisheries (R2R), to review and establish marine protected areas (LMMA and tabu areas) in Rewa Delta. Communities to consider an enhanced protected LMMA (IUCN VI) and, if desired, then identify and demarcate agreed locations and appropriate conservation tools (Year 1-2). This process would be informed through Department of Fisheries baseline survey and likely from consultation with the broader local communities, private sector stakeholders (fisher folk and tourism operators) and NGOs (notably USP IAS and FLMMA)</w:t>
            </w:r>
          </w:p>
        </w:tc>
      </w:tr>
      <w:tr w:rsidR="00C155AB" w:rsidRPr="00CA76E1" w14:paraId="1AE361F1" w14:textId="77777777" w:rsidTr="00C464FE">
        <w:tc>
          <w:tcPr>
            <w:tcW w:w="9469" w:type="dxa"/>
            <w:gridSpan w:val="2"/>
          </w:tcPr>
          <w:p w14:paraId="77372DC2" w14:textId="1606D7A5" w:rsidR="00C155AB" w:rsidRPr="00CA76E1" w:rsidRDefault="007B0258" w:rsidP="00C155AB">
            <w:pPr>
              <w:jc w:val="both"/>
              <w:rPr>
                <w:rFonts w:ascii="Calibri" w:hAnsi="Calibri" w:cs="Times New Roman"/>
                <w:sz w:val="20"/>
                <w:szCs w:val="20"/>
              </w:rPr>
            </w:pPr>
            <w:r>
              <w:rPr>
                <w:rFonts w:ascii="Calibri" w:hAnsi="Calibri" w:cs="Times New Roman"/>
                <w:sz w:val="20"/>
                <w:szCs w:val="20"/>
              </w:rPr>
              <w:t>Tunuloa catchment</w:t>
            </w:r>
          </w:p>
        </w:tc>
      </w:tr>
      <w:tr w:rsidR="00C155AB" w:rsidRPr="00CA76E1" w14:paraId="32ADF588" w14:textId="77777777" w:rsidTr="00C464FE">
        <w:tc>
          <w:tcPr>
            <w:tcW w:w="1005" w:type="dxa"/>
          </w:tcPr>
          <w:p w14:paraId="203114C6" w14:textId="46DB5016" w:rsidR="00C155AB" w:rsidRPr="00CA76E1" w:rsidRDefault="00CC09FF" w:rsidP="00C155AB">
            <w:pPr>
              <w:jc w:val="both"/>
              <w:rPr>
                <w:rFonts w:ascii="Calibri" w:hAnsi="Calibri" w:cs="Times New Roman"/>
                <w:sz w:val="20"/>
                <w:szCs w:val="20"/>
              </w:rPr>
            </w:pPr>
            <w:r>
              <w:rPr>
                <w:rFonts w:ascii="Calibri" w:hAnsi="Calibri" w:cs="Times New Roman"/>
                <w:sz w:val="20"/>
                <w:szCs w:val="20"/>
              </w:rPr>
              <w:t>1.1.1.7</w:t>
            </w:r>
          </w:p>
        </w:tc>
        <w:tc>
          <w:tcPr>
            <w:tcW w:w="8464" w:type="dxa"/>
          </w:tcPr>
          <w:p w14:paraId="15F6A894" w14:textId="37672A37" w:rsidR="00C155AB" w:rsidRPr="00CA76E1" w:rsidRDefault="007A54A2" w:rsidP="00C155AB">
            <w:pPr>
              <w:jc w:val="both"/>
              <w:rPr>
                <w:rFonts w:ascii="Calibri" w:hAnsi="Calibri" w:cs="Times New Roman"/>
                <w:sz w:val="20"/>
                <w:szCs w:val="20"/>
              </w:rPr>
            </w:pPr>
            <w:r>
              <w:rPr>
                <w:rFonts w:ascii="Calibri" w:hAnsi="Calibri" w:cs="Times New Roman"/>
                <w:sz w:val="20"/>
                <w:szCs w:val="20"/>
              </w:rPr>
              <w:t>U</w:t>
            </w:r>
            <w:r w:rsidRPr="007A54A2">
              <w:rPr>
                <w:rFonts w:ascii="Calibri" w:hAnsi="Calibri" w:cs="Times New Roman"/>
                <w:sz w:val="20"/>
                <w:szCs w:val="20"/>
              </w:rPr>
              <w:t>ndertake negotiations with eleven mataqalis involving NFMV, R2R/DoE, TLTB, TAB and NTF, to confirm interest formalize existing terrestrial Protected Area in Tunuloa catchment (Year 1)</w:t>
            </w:r>
          </w:p>
        </w:tc>
      </w:tr>
      <w:tr w:rsidR="00C155AB" w:rsidRPr="00CA76E1" w14:paraId="74C89B10" w14:textId="77777777" w:rsidTr="00C464FE">
        <w:tc>
          <w:tcPr>
            <w:tcW w:w="1005" w:type="dxa"/>
          </w:tcPr>
          <w:p w14:paraId="56B12BFC" w14:textId="129EB47C" w:rsidR="00C155AB" w:rsidRPr="00CA76E1" w:rsidRDefault="00C155AB" w:rsidP="00C155AB">
            <w:pPr>
              <w:jc w:val="both"/>
              <w:rPr>
                <w:rFonts w:ascii="Calibri" w:hAnsi="Calibri" w:cs="Times New Roman"/>
                <w:sz w:val="20"/>
                <w:szCs w:val="20"/>
              </w:rPr>
            </w:pPr>
            <w:r>
              <w:rPr>
                <w:rFonts w:ascii="Calibri" w:hAnsi="Calibri" w:cs="Times New Roman"/>
                <w:sz w:val="20"/>
                <w:szCs w:val="20"/>
              </w:rPr>
              <w:t>1.1.1.</w:t>
            </w:r>
            <w:r w:rsidR="00CC09FF">
              <w:rPr>
                <w:rFonts w:ascii="Calibri" w:hAnsi="Calibri" w:cs="Times New Roman"/>
                <w:sz w:val="20"/>
                <w:szCs w:val="20"/>
              </w:rPr>
              <w:t>8</w:t>
            </w:r>
          </w:p>
        </w:tc>
        <w:tc>
          <w:tcPr>
            <w:tcW w:w="8464" w:type="dxa"/>
          </w:tcPr>
          <w:p w14:paraId="65F14A9F" w14:textId="2C033615" w:rsidR="00C155AB" w:rsidRPr="00CA76E1" w:rsidRDefault="007A54A2" w:rsidP="007A54A2">
            <w:pPr>
              <w:jc w:val="both"/>
              <w:rPr>
                <w:rFonts w:ascii="Calibri" w:hAnsi="Calibri" w:cs="Times New Roman"/>
                <w:sz w:val="20"/>
                <w:szCs w:val="20"/>
              </w:rPr>
            </w:pPr>
            <w:r w:rsidRPr="007A54A2">
              <w:rPr>
                <w:rFonts w:ascii="Calibri" w:hAnsi="Calibri" w:cs="Times New Roman"/>
                <w:sz w:val="20"/>
                <w:szCs w:val="20"/>
              </w:rPr>
              <w:t>Relevant Government authorities (notably DoE</w:t>
            </w:r>
            <w:r>
              <w:rPr>
                <w:rFonts w:ascii="Calibri" w:hAnsi="Calibri" w:cs="Times New Roman"/>
                <w:sz w:val="20"/>
                <w:szCs w:val="20"/>
              </w:rPr>
              <w:t>, TAB</w:t>
            </w:r>
            <w:r w:rsidRPr="007A54A2">
              <w:rPr>
                <w:rFonts w:ascii="Calibri" w:hAnsi="Calibri" w:cs="Times New Roman"/>
                <w:sz w:val="20"/>
                <w:szCs w:val="20"/>
              </w:rPr>
              <w:t xml:space="preserve"> and TLTB) liaise with Natewa &amp; Tunuloa mataqalis on the PA, agreed PA area mapped, management plan developed and agreed, sustainable financing secured (including initial GEF input) and the PA formally gazetted (Years 2,</w:t>
            </w:r>
            <w:r w:rsidR="009F717B">
              <w:rPr>
                <w:rFonts w:ascii="Calibri" w:hAnsi="Calibri" w:cs="Times New Roman"/>
                <w:sz w:val="20"/>
                <w:szCs w:val="20"/>
              </w:rPr>
              <w:t xml:space="preserve"> </w:t>
            </w:r>
            <w:r w:rsidRPr="007A54A2">
              <w:rPr>
                <w:rFonts w:ascii="Calibri" w:hAnsi="Calibri" w:cs="Times New Roman"/>
                <w:sz w:val="20"/>
                <w:szCs w:val="20"/>
              </w:rPr>
              <w:t>3,</w:t>
            </w:r>
            <w:r w:rsidR="009F717B">
              <w:rPr>
                <w:rFonts w:ascii="Calibri" w:hAnsi="Calibri" w:cs="Times New Roman"/>
                <w:sz w:val="20"/>
                <w:szCs w:val="20"/>
              </w:rPr>
              <w:t xml:space="preserve"> </w:t>
            </w:r>
            <w:r w:rsidRPr="007A54A2">
              <w:rPr>
                <w:rFonts w:ascii="Calibri" w:hAnsi="Calibri" w:cs="Times New Roman"/>
                <w:sz w:val="20"/>
                <w:szCs w:val="20"/>
              </w:rPr>
              <w:t>4)</w:t>
            </w:r>
          </w:p>
        </w:tc>
      </w:tr>
      <w:tr w:rsidR="007A54A2" w:rsidRPr="00CA76E1" w14:paraId="112AFB86" w14:textId="77777777" w:rsidTr="00C464FE">
        <w:tc>
          <w:tcPr>
            <w:tcW w:w="1005" w:type="dxa"/>
          </w:tcPr>
          <w:p w14:paraId="4EF09957" w14:textId="2FE6DFC4" w:rsidR="007A54A2" w:rsidRDefault="007A54A2" w:rsidP="00C155AB">
            <w:pPr>
              <w:jc w:val="both"/>
              <w:rPr>
                <w:rFonts w:ascii="Calibri" w:hAnsi="Calibri" w:cs="Times New Roman"/>
                <w:sz w:val="20"/>
                <w:szCs w:val="20"/>
              </w:rPr>
            </w:pPr>
            <w:r>
              <w:rPr>
                <w:rFonts w:ascii="Calibri" w:hAnsi="Calibri" w:cs="Times New Roman"/>
                <w:sz w:val="20"/>
                <w:szCs w:val="20"/>
              </w:rPr>
              <w:t>1.1.1</w:t>
            </w:r>
            <w:r w:rsidR="00CC09FF">
              <w:rPr>
                <w:rFonts w:ascii="Calibri" w:hAnsi="Calibri" w:cs="Times New Roman"/>
                <w:sz w:val="20"/>
                <w:szCs w:val="20"/>
              </w:rPr>
              <w:t>.9</w:t>
            </w:r>
          </w:p>
        </w:tc>
        <w:tc>
          <w:tcPr>
            <w:tcW w:w="8464" w:type="dxa"/>
          </w:tcPr>
          <w:p w14:paraId="7F378D0C" w14:textId="0BCB41C5" w:rsidR="007A54A2" w:rsidRPr="007A54A2" w:rsidRDefault="007A54A2" w:rsidP="00C155AB">
            <w:pPr>
              <w:jc w:val="both"/>
              <w:rPr>
                <w:rFonts w:ascii="Calibri" w:hAnsi="Calibri" w:cs="Times New Roman"/>
                <w:sz w:val="20"/>
                <w:szCs w:val="20"/>
              </w:rPr>
            </w:pPr>
            <w:r w:rsidRPr="007A54A2">
              <w:rPr>
                <w:rFonts w:ascii="Calibri" w:hAnsi="Calibri" w:cs="Times New Roman"/>
                <w:sz w:val="20"/>
                <w:szCs w:val="20"/>
              </w:rPr>
              <w:t>Cakaudrove Tunuloa qoliqoli committee, with guidance and support from Department of Fisheries (R2R), to review and establish marine protected areas (LMMA and tabu areas) connected with rivers and creeks in the Tunuloa district. Identify and demarcate agreed locations and appropriate conservation tools for enhanced protected LMMA (IUCN VI) (Year 1).This review to be conducted i</w:t>
            </w:r>
            <w:r w:rsidR="002200EA">
              <w:rPr>
                <w:rFonts w:ascii="Calibri" w:hAnsi="Calibri" w:cs="Times New Roman"/>
                <w:sz w:val="20"/>
                <w:szCs w:val="20"/>
              </w:rPr>
              <w:t>n</w:t>
            </w:r>
            <w:r w:rsidRPr="007A54A2">
              <w:rPr>
                <w:rFonts w:ascii="Calibri" w:hAnsi="Calibri" w:cs="Times New Roman"/>
                <w:sz w:val="20"/>
                <w:szCs w:val="20"/>
              </w:rPr>
              <w:t xml:space="preserve"> close consultation with the broader local communities, private sector stakeholders (fisher folk and tourism operators) and NGOs (notably USP IAS  and NFMV).</w:t>
            </w:r>
          </w:p>
        </w:tc>
      </w:tr>
      <w:tr w:rsidR="00C155AB" w:rsidRPr="00CA76E1" w14:paraId="41944B77" w14:textId="77777777" w:rsidTr="00C464FE">
        <w:tc>
          <w:tcPr>
            <w:tcW w:w="9469" w:type="dxa"/>
            <w:gridSpan w:val="2"/>
          </w:tcPr>
          <w:p w14:paraId="3E7FA2C6" w14:textId="27BF2A26" w:rsidR="00C155AB" w:rsidRPr="00CA76E1" w:rsidRDefault="007B0258" w:rsidP="00C155AB">
            <w:pPr>
              <w:jc w:val="both"/>
              <w:rPr>
                <w:rFonts w:ascii="Calibri" w:hAnsi="Calibri" w:cs="Times New Roman"/>
                <w:sz w:val="20"/>
                <w:szCs w:val="20"/>
              </w:rPr>
            </w:pPr>
            <w:r>
              <w:rPr>
                <w:rFonts w:ascii="Calibri" w:hAnsi="Calibri" w:cs="Times New Roman"/>
                <w:sz w:val="20"/>
                <w:szCs w:val="20"/>
              </w:rPr>
              <w:t>Tuva catchment</w:t>
            </w:r>
          </w:p>
        </w:tc>
      </w:tr>
      <w:tr w:rsidR="00C155AB" w:rsidRPr="00CA76E1" w14:paraId="367B1BA6" w14:textId="77777777" w:rsidTr="00C464FE">
        <w:tc>
          <w:tcPr>
            <w:tcW w:w="1005" w:type="dxa"/>
          </w:tcPr>
          <w:p w14:paraId="711FDD48" w14:textId="2CDD4E04" w:rsidR="00C155AB" w:rsidRPr="00CA76E1" w:rsidRDefault="00CC09FF" w:rsidP="00C155AB">
            <w:pPr>
              <w:jc w:val="both"/>
              <w:rPr>
                <w:rFonts w:ascii="Calibri" w:hAnsi="Calibri" w:cs="Times New Roman"/>
                <w:sz w:val="20"/>
                <w:szCs w:val="20"/>
              </w:rPr>
            </w:pPr>
            <w:r>
              <w:rPr>
                <w:rFonts w:ascii="Calibri" w:hAnsi="Calibri" w:cs="Times New Roman"/>
                <w:sz w:val="20"/>
                <w:szCs w:val="20"/>
              </w:rPr>
              <w:t>1.1.1.10</w:t>
            </w:r>
          </w:p>
        </w:tc>
        <w:tc>
          <w:tcPr>
            <w:tcW w:w="8464" w:type="dxa"/>
          </w:tcPr>
          <w:p w14:paraId="6E79172D" w14:textId="4D9CFDD9" w:rsidR="00C155AB" w:rsidRPr="00CA76E1" w:rsidRDefault="007A54A2" w:rsidP="00C155AB">
            <w:pPr>
              <w:jc w:val="both"/>
              <w:rPr>
                <w:rFonts w:ascii="Calibri" w:hAnsi="Calibri" w:cs="Times New Roman"/>
                <w:sz w:val="20"/>
                <w:szCs w:val="20"/>
              </w:rPr>
            </w:pPr>
            <w:r w:rsidRPr="007A54A2">
              <w:rPr>
                <w:rFonts w:ascii="Calibri" w:hAnsi="Calibri" w:cs="Times New Roman"/>
                <w:sz w:val="20"/>
                <w:szCs w:val="20"/>
              </w:rPr>
              <w:t>Undertake negotiations with Noiboro mataqali (Yavusa Noiboro; Vunamoli), involving R2R/DoE, FPL,TLTB,TAB and NTF, to confirm interest expressed during PPG and discuss options to proceed with new terrestrial Protected Area in upper Tuva catchment (Year 1)</w:t>
            </w:r>
          </w:p>
        </w:tc>
      </w:tr>
      <w:tr w:rsidR="00C155AB" w:rsidRPr="00CA76E1" w14:paraId="086112ED" w14:textId="77777777" w:rsidTr="00C464FE">
        <w:tc>
          <w:tcPr>
            <w:tcW w:w="1005" w:type="dxa"/>
          </w:tcPr>
          <w:p w14:paraId="2BE0845A" w14:textId="39FDEF98" w:rsidR="00C155AB" w:rsidRPr="00CA76E1" w:rsidRDefault="00CC09FF" w:rsidP="00C155AB">
            <w:pPr>
              <w:jc w:val="both"/>
              <w:rPr>
                <w:rFonts w:ascii="Calibri" w:hAnsi="Calibri" w:cs="Times New Roman"/>
                <w:sz w:val="20"/>
                <w:szCs w:val="20"/>
              </w:rPr>
            </w:pPr>
            <w:r>
              <w:rPr>
                <w:rFonts w:ascii="Calibri" w:hAnsi="Calibri" w:cs="Times New Roman"/>
                <w:sz w:val="20"/>
                <w:szCs w:val="20"/>
              </w:rPr>
              <w:t>1.1.1.11</w:t>
            </w:r>
          </w:p>
        </w:tc>
        <w:tc>
          <w:tcPr>
            <w:tcW w:w="8464" w:type="dxa"/>
          </w:tcPr>
          <w:p w14:paraId="5F422A63" w14:textId="032F642E" w:rsidR="00C155AB" w:rsidRPr="00CA76E1" w:rsidRDefault="007A54A2" w:rsidP="007A54A2">
            <w:pPr>
              <w:jc w:val="both"/>
              <w:rPr>
                <w:rFonts w:ascii="Calibri" w:hAnsi="Calibri" w:cs="Times New Roman"/>
                <w:sz w:val="20"/>
                <w:szCs w:val="20"/>
              </w:rPr>
            </w:pPr>
            <w:r w:rsidRPr="007A54A2">
              <w:rPr>
                <w:rFonts w:ascii="Calibri" w:hAnsi="Calibri" w:cs="Times New Roman"/>
                <w:sz w:val="20"/>
                <w:szCs w:val="20"/>
              </w:rPr>
              <w:t xml:space="preserve">Relevant Government authorities (notably DoE, </w:t>
            </w:r>
            <w:r>
              <w:rPr>
                <w:rFonts w:ascii="Calibri" w:hAnsi="Calibri" w:cs="Times New Roman"/>
                <w:sz w:val="20"/>
                <w:szCs w:val="20"/>
              </w:rPr>
              <w:t>TAB</w:t>
            </w:r>
            <w:r w:rsidRPr="007A54A2">
              <w:rPr>
                <w:rFonts w:ascii="Calibri" w:hAnsi="Calibri" w:cs="Times New Roman"/>
                <w:sz w:val="20"/>
                <w:szCs w:val="20"/>
              </w:rPr>
              <w:t xml:space="preserve"> and </w:t>
            </w:r>
            <w:r>
              <w:rPr>
                <w:rFonts w:ascii="Calibri" w:hAnsi="Calibri" w:cs="Times New Roman"/>
                <w:sz w:val="20"/>
                <w:szCs w:val="20"/>
              </w:rPr>
              <w:t>TLTB</w:t>
            </w:r>
            <w:r w:rsidRPr="007A54A2">
              <w:rPr>
                <w:rFonts w:ascii="Calibri" w:hAnsi="Calibri" w:cs="Times New Roman"/>
                <w:sz w:val="20"/>
                <w:szCs w:val="20"/>
              </w:rPr>
              <w:t>) liaise with landowners (Vunamoli village) on planned Upper Tuva Catchment PA, area mapped, management plan developed and agreed, sustainable financing secured (including initial GEF input) and the PA formally gazetted (Years 2,</w:t>
            </w:r>
            <w:r w:rsidR="009F717B">
              <w:rPr>
                <w:rFonts w:ascii="Calibri" w:hAnsi="Calibri" w:cs="Times New Roman"/>
                <w:sz w:val="20"/>
                <w:szCs w:val="20"/>
              </w:rPr>
              <w:t xml:space="preserve"> </w:t>
            </w:r>
            <w:r w:rsidRPr="007A54A2">
              <w:rPr>
                <w:rFonts w:ascii="Calibri" w:hAnsi="Calibri" w:cs="Times New Roman"/>
                <w:sz w:val="20"/>
                <w:szCs w:val="20"/>
              </w:rPr>
              <w:t>3,</w:t>
            </w:r>
            <w:r w:rsidR="009F717B">
              <w:rPr>
                <w:rFonts w:ascii="Calibri" w:hAnsi="Calibri" w:cs="Times New Roman"/>
                <w:sz w:val="20"/>
                <w:szCs w:val="20"/>
              </w:rPr>
              <w:t xml:space="preserve"> </w:t>
            </w:r>
            <w:r w:rsidRPr="007A54A2">
              <w:rPr>
                <w:rFonts w:ascii="Calibri" w:hAnsi="Calibri" w:cs="Times New Roman"/>
                <w:sz w:val="20"/>
                <w:szCs w:val="20"/>
              </w:rPr>
              <w:t>4)</w:t>
            </w:r>
          </w:p>
        </w:tc>
      </w:tr>
      <w:tr w:rsidR="007A54A2" w:rsidRPr="00CA76E1" w14:paraId="2C42B618" w14:textId="77777777" w:rsidTr="00C464FE">
        <w:tc>
          <w:tcPr>
            <w:tcW w:w="1005" w:type="dxa"/>
          </w:tcPr>
          <w:p w14:paraId="6796EE42" w14:textId="1397B6AD" w:rsidR="007A54A2" w:rsidRDefault="00CC09FF" w:rsidP="00C155AB">
            <w:pPr>
              <w:jc w:val="both"/>
              <w:rPr>
                <w:rFonts w:ascii="Calibri" w:hAnsi="Calibri" w:cs="Times New Roman"/>
                <w:sz w:val="20"/>
                <w:szCs w:val="20"/>
              </w:rPr>
            </w:pPr>
            <w:r>
              <w:rPr>
                <w:rFonts w:ascii="Calibri" w:hAnsi="Calibri" w:cs="Times New Roman"/>
                <w:sz w:val="20"/>
                <w:szCs w:val="20"/>
              </w:rPr>
              <w:t>1.1.1.12</w:t>
            </w:r>
          </w:p>
        </w:tc>
        <w:tc>
          <w:tcPr>
            <w:tcW w:w="8464" w:type="dxa"/>
          </w:tcPr>
          <w:p w14:paraId="243F523D" w14:textId="160E13B3" w:rsidR="007A54A2" w:rsidRPr="00CA76E1" w:rsidRDefault="007A54A2" w:rsidP="004C074D">
            <w:pPr>
              <w:jc w:val="both"/>
              <w:rPr>
                <w:rFonts w:ascii="Calibri" w:hAnsi="Calibri" w:cs="Times New Roman"/>
                <w:sz w:val="20"/>
                <w:szCs w:val="20"/>
              </w:rPr>
            </w:pPr>
            <w:r w:rsidRPr="007A54A2">
              <w:rPr>
                <w:rFonts w:ascii="Calibri" w:hAnsi="Calibri" w:cs="Times New Roman"/>
                <w:sz w:val="20"/>
                <w:szCs w:val="20"/>
              </w:rPr>
              <w:t>Vanua o Cuvu and Tuva qoliqoli committee, with guidance and support from Department of Fisheries (R2R), to review and establish marine protected areas (LMMA and tabu areas – covering 97</w:t>
            </w:r>
            <w:r w:rsidR="004C074D">
              <w:rPr>
                <w:rFonts w:ascii="Calibri" w:hAnsi="Calibri" w:cs="Times New Roman"/>
                <w:sz w:val="20"/>
                <w:szCs w:val="20"/>
              </w:rPr>
              <w:t>0 ha</w:t>
            </w:r>
            <w:r w:rsidRPr="007A54A2">
              <w:rPr>
                <w:rFonts w:ascii="Calibri" w:hAnsi="Calibri" w:cs="Times New Roman"/>
                <w:sz w:val="20"/>
                <w:szCs w:val="20"/>
              </w:rPr>
              <w:t>) connected with Tuva and Natadola Rivers. Identify and demarcate agreed locations and appropriate conservation tools for enhanced protected LMMA (IUCN VI) (Year 1).</w:t>
            </w:r>
            <w:r w:rsidR="009F717B">
              <w:rPr>
                <w:rFonts w:ascii="Calibri" w:hAnsi="Calibri" w:cs="Times New Roman"/>
                <w:sz w:val="20"/>
                <w:szCs w:val="20"/>
              </w:rPr>
              <w:t xml:space="preserve"> </w:t>
            </w:r>
            <w:r w:rsidRPr="007A54A2">
              <w:rPr>
                <w:rFonts w:ascii="Calibri" w:hAnsi="Calibri" w:cs="Times New Roman"/>
                <w:sz w:val="20"/>
                <w:szCs w:val="20"/>
              </w:rPr>
              <w:t>This review to be conducted i</w:t>
            </w:r>
            <w:r w:rsidR="009F717B">
              <w:rPr>
                <w:rFonts w:ascii="Calibri" w:hAnsi="Calibri" w:cs="Times New Roman"/>
                <w:sz w:val="20"/>
                <w:szCs w:val="20"/>
              </w:rPr>
              <w:t>n</w:t>
            </w:r>
            <w:r w:rsidRPr="007A54A2">
              <w:rPr>
                <w:rFonts w:ascii="Calibri" w:hAnsi="Calibri" w:cs="Times New Roman"/>
                <w:sz w:val="20"/>
                <w:szCs w:val="20"/>
              </w:rPr>
              <w:t xml:space="preserve"> close consultation with the broader local communities, private sector stakeholders (fisher folk and tourism operators, notably Intercontinental Fiji Golf Resort and Spa/Natadola and Robinson Crusoe Island Resort/Likuri Island) and NGOs (notably FLMMA, CORAL) (Year 2)</w:t>
            </w:r>
          </w:p>
        </w:tc>
      </w:tr>
      <w:tr w:rsidR="007A54A2" w:rsidRPr="00CA76E1" w14:paraId="3A96A65E" w14:textId="77777777" w:rsidTr="00C464FE">
        <w:tc>
          <w:tcPr>
            <w:tcW w:w="1005" w:type="dxa"/>
          </w:tcPr>
          <w:p w14:paraId="237C4324" w14:textId="62F57575" w:rsidR="007A54A2" w:rsidRDefault="00CC09FF" w:rsidP="00C155AB">
            <w:pPr>
              <w:jc w:val="both"/>
              <w:rPr>
                <w:rFonts w:ascii="Calibri" w:hAnsi="Calibri" w:cs="Times New Roman"/>
                <w:sz w:val="20"/>
                <w:szCs w:val="20"/>
              </w:rPr>
            </w:pPr>
            <w:r>
              <w:rPr>
                <w:rFonts w:ascii="Calibri" w:hAnsi="Calibri" w:cs="Times New Roman"/>
                <w:sz w:val="20"/>
                <w:szCs w:val="20"/>
              </w:rPr>
              <w:t>1.1.1.13</w:t>
            </w:r>
          </w:p>
        </w:tc>
        <w:tc>
          <w:tcPr>
            <w:tcW w:w="8464" w:type="dxa"/>
          </w:tcPr>
          <w:p w14:paraId="71288581" w14:textId="17C838C6" w:rsidR="007A54A2" w:rsidRPr="00CA76E1" w:rsidRDefault="007A54A2" w:rsidP="00C155AB">
            <w:pPr>
              <w:jc w:val="both"/>
              <w:rPr>
                <w:rFonts w:ascii="Calibri" w:hAnsi="Calibri" w:cs="Times New Roman"/>
                <w:sz w:val="20"/>
                <w:szCs w:val="20"/>
              </w:rPr>
            </w:pPr>
            <w:r w:rsidRPr="007A54A2">
              <w:rPr>
                <w:rFonts w:ascii="Calibri" w:hAnsi="Calibri" w:cs="Times New Roman"/>
                <w:sz w:val="20"/>
                <w:szCs w:val="20"/>
              </w:rPr>
              <w:t>Tuva (freshwater) qoliqoli to develop management plan and implement/lobby for required actions and practices to restore freshwater fisheries (including especially prawn, kai and finfish) (Year 2)</w:t>
            </w:r>
          </w:p>
        </w:tc>
      </w:tr>
      <w:tr w:rsidR="00C155AB" w:rsidRPr="00CA76E1" w14:paraId="79429D5C" w14:textId="77777777" w:rsidTr="00C464FE">
        <w:tc>
          <w:tcPr>
            <w:tcW w:w="9469" w:type="dxa"/>
            <w:gridSpan w:val="2"/>
          </w:tcPr>
          <w:p w14:paraId="5B3772F9" w14:textId="5A18EAB0" w:rsidR="00C155AB" w:rsidRPr="00CA76E1" w:rsidRDefault="007B0258" w:rsidP="00C155AB">
            <w:pPr>
              <w:jc w:val="both"/>
              <w:rPr>
                <w:rFonts w:ascii="Calibri" w:hAnsi="Calibri" w:cs="Times New Roman"/>
                <w:sz w:val="20"/>
                <w:szCs w:val="20"/>
              </w:rPr>
            </w:pPr>
            <w:r>
              <w:rPr>
                <w:rFonts w:ascii="Calibri" w:hAnsi="Calibri" w:cs="Times New Roman"/>
                <w:sz w:val="20"/>
                <w:szCs w:val="20"/>
              </w:rPr>
              <w:t>Vunivia catchment</w:t>
            </w:r>
          </w:p>
        </w:tc>
      </w:tr>
      <w:tr w:rsidR="00C155AB" w:rsidRPr="00CA76E1" w14:paraId="120E497E" w14:textId="77777777" w:rsidTr="00C464FE">
        <w:tc>
          <w:tcPr>
            <w:tcW w:w="1005" w:type="dxa"/>
          </w:tcPr>
          <w:p w14:paraId="0B9BC9A3" w14:textId="31024804" w:rsidR="00C155AB" w:rsidRPr="00CA76E1" w:rsidRDefault="00C155AB" w:rsidP="00C155AB">
            <w:pPr>
              <w:jc w:val="both"/>
              <w:rPr>
                <w:rFonts w:ascii="Calibri" w:hAnsi="Calibri" w:cs="Times New Roman"/>
                <w:sz w:val="20"/>
                <w:szCs w:val="20"/>
              </w:rPr>
            </w:pPr>
            <w:r>
              <w:rPr>
                <w:rFonts w:ascii="Calibri" w:hAnsi="Calibri" w:cs="Times New Roman"/>
                <w:sz w:val="20"/>
                <w:szCs w:val="20"/>
              </w:rPr>
              <w:t>1.1.1.</w:t>
            </w:r>
            <w:r w:rsidR="007A54A2">
              <w:rPr>
                <w:rFonts w:ascii="Calibri" w:hAnsi="Calibri" w:cs="Times New Roman"/>
                <w:sz w:val="20"/>
                <w:szCs w:val="20"/>
              </w:rPr>
              <w:t>1</w:t>
            </w:r>
            <w:r w:rsidR="00CC09FF">
              <w:rPr>
                <w:rFonts w:ascii="Calibri" w:hAnsi="Calibri" w:cs="Times New Roman"/>
                <w:sz w:val="20"/>
                <w:szCs w:val="20"/>
              </w:rPr>
              <w:t>4</w:t>
            </w:r>
          </w:p>
        </w:tc>
        <w:tc>
          <w:tcPr>
            <w:tcW w:w="8464" w:type="dxa"/>
          </w:tcPr>
          <w:p w14:paraId="72932563" w14:textId="65CA7479" w:rsidR="00C155AB" w:rsidRPr="00CA76E1" w:rsidRDefault="007A54A2" w:rsidP="00C155AB">
            <w:pPr>
              <w:jc w:val="both"/>
              <w:rPr>
                <w:rFonts w:ascii="Calibri" w:hAnsi="Calibri" w:cs="Times New Roman"/>
                <w:sz w:val="20"/>
                <w:szCs w:val="20"/>
              </w:rPr>
            </w:pPr>
            <w:r w:rsidRPr="007A54A2">
              <w:rPr>
                <w:rFonts w:ascii="Calibri" w:hAnsi="Calibri" w:cs="Times New Roman"/>
                <w:sz w:val="20"/>
                <w:szCs w:val="20"/>
              </w:rPr>
              <w:t>Vanua o Namuka and Dogotuki qoliqoli committee, with guidance and support from Department of Fisheries (R2R), to review their current marine protected area (LMMA and tabu areas –  totaling</w:t>
            </w:r>
            <w:r w:rsidR="00C35A2A">
              <w:rPr>
                <w:rFonts w:ascii="Calibri" w:hAnsi="Calibri" w:cs="Times New Roman"/>
                <w:sz w:val="20"/>
                <w:szCs w:val="20"/>
              </w:rPr>
              <w:t xml:space="preserve"> </w:t>
            </w:r>
            <w:r w:rsidRPr="007A54A2">
              <w:rPr>
                <w:rFonts w:ascii="Calibri" w:hAnsi="Calibri" w:cs="Times New Roman"/>
                <w:sz w:val="20"/>
                <w:szCs w:val="20"/>
              </w:rPr>
              <w:t>13</w:t>
            </w:r>
            <w:r w:rsidR="00C35A2A">
              <w:rPr>
                <w:rFonts w:ascii="Calibri" w:hAnsi="Calibri" w:cs="Times New Roman"/>
                <w:sz w:val="20"/>
                <w:szCs w:val="20"/>
              </w:rPr>
              <w:t>,</w:t>
            </w:r>
            <w:r w:rsidRPr="007A54A2">
              <w:rPr>
                <w:rFonts w:ascii="Calibri" w:hAnsi="Calibri" w:cs="Times New Roman"/>
                <w:sz w:val="20"/>
                <w:szCs w:val="20"/>
              </w:rPr>
              <w:t>26</w:t>
            </w:r>
            <w:r w:rsidR="00C35A2A">
              <w:rPr>
                <w:rFonts w:ascii="Calibri" w:hAnsi="Calibri" w:cs="Times New Roman"/>
                <w:sz w:val="20"/>
                <w:szCs w:val="20"/>
              </w:rPr>
              <w:t>0 ha</w:t>
            </w:r>
            <w:r w:rsidRPr="007A54A2">
              <w:rPr>
                <w:rFonts w:ascii="Calibri" w:hAnsi="Calibri" w:cs="Times New Roman"/>
                <w:sz w:val="20"/>
                <w:szCs w:val="20"/>
              </w:rPr>
              <w:t xml:space="preserve"> especially that part most closely connected and associated with Vunivia River. Identify and demarcate agreed locations and appropriate conservation tools for enhanced protected LMMA (IUCN VI) (Year 1). This review to be conducted is close consultation with the broader local community, private sector stakeholders (fisher folk, Also Island, Bekana Island) and NGOs (notably USP IAS, FLMMA)</w:t>
            </w:r>
          </w:p>
        </w:tc>
      </w:tr>
      <w:tr w:rsidR="00C155AB" w:rsidRPr="00CA76E1" w14:paraId="4749C182" w14:textId="77777777" w:rsidTr="00C464FE">
        <w:tc>
          <w:tcPr>
            <w:tcW w:w="1005" w:type="dxa"/>
          </w:tcPr>
          <w:p w14:paraId="49262A6F" w14:textId="4DB4F84D" w:rsidR="00C155AB" w:rsidRPr="00CA76E1" w:rsidRDefault="00C155AB" w:rsidP="00C155AB">
            <w:pPr>
              <w:jc w:val="both"/>
              <w:rPr>
                <w:rFonts w:ascii="Calibri" w:hAnsi="Calibri" w:cs="Times New Roman"/>
                <w:sz w:val="20"/>
                <w:szCs w:val="20"/>
              </w:rPr>
            </w:pPr>
            <w:r>
              <w:rPr>
                <w:rFonts w:ascii="Calibri" w:hAnsi="Calibri" w:cs="Times New Roman"/>
                <w:sz w:val="20"/>
                <w:szCs w:val="20"/>
              </w:rPr>
              <w:t>1.1.1.</w:t>
            </w:r>
            <w:r w:rsidR="007A54A2">
              <w:rPr>
                <w:rFonts w:ascii="Calibri" w:hAnsi="Calibri" w:cs="Times New Roman"/>
                <w:sz w:val="20"/>
                <w:szCs w:val="20"/>
              </w:rPr>
              <w:t>1</w:t>
            </w:r>
            <w:r w:rsidR="00CC09FF">
              <w:rPr>
                <w:rFonts w:ascii="Calibri" w:hAnsi="Calibri" w:cs="Times New Roman"/>
                <w:sz w:val="20"/>
                <w:szCs w:val="20"/>
              </w:rPr>
              <w:t>5</w:t>
            </w:r>
          </w:p>
        </w:tc>
        <w:tc>
          <w:tcPr>
            <w:tcW w:w="8464" w:type="dxa"/>
          </w:tcPr>
          <w:p w14:paraId="5836BEFC" w14:textId="1C12EED5" w:rsidR="00C155AB" w:rsidRPr="00CA76E1" w:rsidRDefault="007A54A2" w:rsidP="00C155AB">
            <w:pPr>
              <w:jc w:val="both"/>
              <w:rPr>
                <w:rFonts w:ascii="Calibri" w:hAnsi="Calibri" w:cs="Times New Roman"/>
                <w:sz w:val="20"/>
                <w:szCs w:val="20"/>
              </w:rPr>
            </w:pPr>
            <w:r w:rsidRPr="007A54A2">
              <w:rPr>
                <w:rFonts w:ascii="Calibri" w:hAnsi="Calibri" w:cs="Times New Roman"/>
                <w:sz w:val="20"/>
                <w:szCs w:val="20"/>
              </w:rPr>
              <w:t>Undertake negotiations with the landowners in Vunivia catchment (viz. Namako, Nubuilagi and Nautuutu mataqalis), involving R2R/DoE, TLTB, TAB and NTF, to discuss options to develop a new terrestrial/forested Protected Area in Vunivia catchment (up to approx. 3500 ha). (Year 2)</w:t>
            </w:r>
          </w:p>
        </w:tc>
      </w:tr>
      <w:tr w:rsidR="007A54A2" w:rsidRPr="00CA76E1" w14:paraId="3DCA7C64" w14:textId="77777777" w:rsidTr="00C464FE">
        <w:tc>
          <w:tcPr>
            <w:tcW w:w="1005" w:type="dxa"/>
          </w:tcPr>
          <w:p w14:paraId="2972EF09" w14:textId="3758F2B4" w:rsidR="007A54A2" w:rsidRDefault="00CC09FF" w:rsidP="00C155AB">
            <w:pPr>
              <w:jc w:val="both"/>
              <w:rPr>
                <w:rFonts w:ascii="Calibri" w:hAnsi="Calibri" w:cs="Times New Roman"/>
                <w:sz w:val="20"/>
                <w:szCs w:val="20"/>
              </w:rPr>
            </w:pPr>
            <w:r>
              <w:rPr>
                <w:rFonts w:ascii="Calibri" w:hAnsi="Calibri" w:cs="Times New Roman"/>
                <w:sz w:val="20"/>
                <w:szCs w:val="20"/>
              </w:rPr>
              <w:t>1.1.1.16</w:t>
            </w:r>
          </w:p>
        </w:tc>
        <w:tc>
          <w:tcPr>
            <w:tcW w:w="8464" w:type="dxa"/>
          </w:tcPr>
          <w:p w14:paraId="3948ED75" w14:textId="4C85ADC1" w:rsidR="007A54A2" w:rsidRPr="007A54A2" w:rsidRDefault="007A54A2" w:rsidP="007A54A2">
            <w:pPr>
              <w:jc w:val="both"/>
              <w:rPr>
                <w:rFonts w:ascii="Calibri" w:hAnsi="Calibri" w:cs="Times New Roman"/>
                <w:sz w:val="20"/>
                <w:szCs w:val="20"/>
              </w:rPr>
            </w:pPr>
            <w:r w:rsidRPr="007A54A2">
              <w:rPr>
                <w:rFonts w:ascii="Calibri" w:hAnsi="Calibri" w:cs="Times New Roman"/>
                <w:sz w:val="20"/>
                <w:szCs w:val="20"/>
              </w:rPr>
              <w:t xml:space="preserve">Relevant Government authorities (notably DoE, </w:t>
            </w:r>
            <w:r>
              <w:rPr>
                <w:rFonts w:ascii="Calibri" w:hAnsi="Calibri" w:cs="Times New Roman"/>
                <w:sz w:val="20"/>
                <w:szCs w:val="20"/>
              </w:rPr>
              <w:t>TAB</w:t>
            </w:r>
            <w:r w:rsidRPr="007A54A2">
              <w:rPr>
                <w:rFonts w:ascii="Calibri" w:hAnsi="Calibri" w:cs="Times New Roman"/>
                <w:sz w:val="20"/>
                <w:szCs w:val="20"/>
              </w:rPr>
              <w:t xml:space="preserve"> and </w:t>
            </w:r>
            <w:r>
              <w:rPr>
                <w:rFonts w:ascii="Calibri" w:hAnsi="Calibri" w:cs="Times New Roman"/>
                <w:sz w:val="20"/>
                <w:szCs w:val="20"/>
              </w:rPr>
              <w:t>TLTB</w:t>
            </w:r>
            <w:r w:rsidRPr="007A54A2">
              <w:rPr>
                <w:rFonts w:ascii="Calibri" w:hAnsi="Calibri" w:cs="Times New Roman"/>
                <w:sz w:val="20"/>
                <w:szCs w:val="20"/>
              </w:rPr>
              <w:t>) liaise with landowners on planned Vunivia Catchment PA, area mapped, management plan developed and agreed, sustainable financing secured (including initial GEF input)  and the PA formally gazetted (Years 3,4)</w:t>
            </w:r>
          </w:p>
        </w:tc>
      </w:tr>
    </w:tbl>
    <w:p w14:paraId="2F4FCC2C" w14:textId="77777777" w:rsidR="00C26C16" w:rsidRDefault="00C26C16" w:rsidP="003C1399">
      <w:pPr>
        <w:spacing w:before="240" w:after="60" w:line="240" w:lineRule="auto"/>
        <w:jc w:val="both"/>
        <w:rPr>
          <w:rFonts w:ascii="Calibri" w:hAnsi="Calibri" w:cs="Times New Roman"/>
          <w:i/>
          <w:iCs/>
        </w:rPr>
      </w:pPr>
    </w:p>
    <w:p w14:paraId="2BBDA7B4" w14:textId="7F639EA3" w:rsidR="003C1399" w:rsidRPr="00C74CB2" w:rsidRDefault="003C1399" w:rsidP="003C1399">
      <w:pPr>
        <w:spacing w:before="240" w:after="60" w:line="240" w:lineRule="auto"/>
        <w:jc w:val="both"/>
        <w:rPr>
          <w:rFonts w:ascii="Calibri" w:hAnsi="Calibri" w:cs="Times New Roman"/>
          <w:i/>
          <w:iCs/>
        </w:rPr>
      </w:pPr>
      <w:r w:rsidRPr="00C74CB2">
        <w:rPr>
          <w:rFonts w:ascii="Calibri" w:hAnsi="Calibri" w:cs="Times New Roman"/>
          <w:i/>
          <w:iCs/>
        </w:rPr>
        <w:t xml:space="preserve">Output 1.1.2 Improved management of PA </w:t>
      </w:r>
      <w:r w:rsidR="00CD6E5D" w:rsidRPr="00C74CB2">
        <w:rPr>
          <w:rFonts w:ascii="Calibri" w:hAnsi="Calibri" w:cs="Times New Roman"/>
          <w:i/>
          <w:iCs/>
        </w:rPr>
        <w:t>system</w:t>
      </w:r>
    </w:p>
    <w:p w14:paraId="52E42F25" w14:textId="6EBF5B8F" w:rsidR="00FD1FB1" w:rsidRDefault="00063778" w:rsidP="003C1399">
      <w:pPr>
        <w:spacing w:before="240" w:after="60" w:line="240" w:lineRule="auto"/>
        <w:jc w:val="both"/>
        <w:rPr>
          <w:rFonts w:ascii="Calibri" w:hAnsi="Calibri" w:cs="Times New Roman"/>
          <w:iCs/>
        </w:rPr>
      </w:pPr>
      <w:r>
        <w:rPr>
          <w:rFonts w:ascii="Calibri" w:hAnsi="Calibri" w:cs="Times New Roman"/>
          <w:iCs/>
        </w:rPr>
        <w:t>With the exception of Sovi Basin Protected Area, other ‘</w:t>
      </w:r>
      <w:r w:rsidR="003C1399" w:rsidRPr="00C74CB2">
        <w:rPr>
          <w:rFonts w:ascii="Calibri" w:hAnsi="Calibri" w:cs="Times New Roman"/>
          <w:iCs/>
        </w:rPr>
        <w:t>protected</w:t>
      </w:r>
      <w:r>
        <w:rPr>
          <w:rFonts w:ascii="Calibri" w:hAnsi="Calibri" w:cs="Times New Roman"/>
          <w:iCs/>
        </w:rPr>
        <w:t>’</w:t>
      </w:r>
      <w:r w:rsidR="003C1399" w:rsidRPr="00C74CB2">
        <w:rPr>
          <w:rFonts w:ascii="Calibri" w:hAnsi="Calibri" w:cs="Times New Roman"/>
          <w:iCs/>
        </w:rPr>
        <w:t xml:space="preserve"> areas </w:t>
      </w:r>
      <w:r w:rsidR="00C41D66">
        <w:rPr>
          <w:rFonts w:ascii="Calibri" w:hAnsi="Calibri" w:cs="Times New Roman"/>
          <w:iCs/>
        </w:rPr>
        <w:t>in the priority</w:t>
      </w:r>
      <w:r>
        <w:rPr>
          <w:rFonts w:ascii="Calibri" w:hAnsi="Calibri" w:cs="Times New Roman"/>
          <w:iCs/>
        </w:rPr>
        <w:t xml:space="preserve"> catchment</w:t>
      </w:r>
      <w:r w:rsidR="00C41D66">
        <w:rPr>
          <w:rFonts w:ascii="Calibri" w:hAnsi="Calibri" w:cs="Times New Roman"/>
          <w:iCs/>
        </w:rPr>
        <w:t>s</w:t>
      </w:r>
      <w:r>
        <w:rPr>
          <w:rFonts w:ascii="Calibri" w:hAnsi="Calibri" w:cs="Times New Roman"/>
          <w:iCs/>
        </w:rPr>
        <w:t xml:space="preserve"> </w:t>
      </w:r>
      <w:r w:rsidR="003C1399" w:rsidRPr="00C74CB2">
        <w:rPr>
          <w:rFonts w:ascii="Calibri" w:hAnsi="Calibri" w:cs="Times New Roman"/>
          <w:iCs/>
        </w:rPr>
        <w:t xml:space="preserve">have no formal </w:t>
      </w:r>
      <w:r w:rsidR="00CD6E5D">
        <w:rPr>
          <w:rFonts w:ascii="Calibri" w:hAnsi="Calibri" w:cs="Times New Roman"/>
          <w:iCs/>
        </w:rPr>
        <w:t>written</w:t>
      </w:r>
      <w:r>
        <w:rPr>
          <w:rFonts w:ascii="Calibri" w:hAnsi="Calibri" w:cs="Times New Roman"/>
          <w:iCs/>
        </w:rPr>
        <w:t xml:space="preserve"> </w:t>
      </w:r>
      <w:r w:rsidR="003C1399" w:rsidRPr="00C74CB2">
        <w:rPr>
          <w:rFonts w:ascii="Calibri" w:hAnsi="Calibri" w:cs="Times New Roman"/>
          <w:iCs/>
        </w:rPr>
        <w:t>management plans and are subjected to m</w:t>
      </w:r>
      <w:r w:rsidR="00302EB5">
        <w:rPr>
          <w:rFonts w:ascii="Calibri" w:hAnsi="Calibri" w:cs="Times New Roman"/>
          <w:iCs/>
        </w:rPr>
        <w:t xml:space="preserve">inimal management interventions. Such ‘protected’ areas </w:t>
      </w:r>
      <w:r w:rsidR="003C1399" w:rsidRPr="00C74CB2">
        <w:rPr>
          <w:rFonts w:ascii="Calibri" w:hAnsi="Calibri" w:cs="Times New Roman"/>
          <w:iCs/>
        </w:rPr>
        <w:t xml:space="preserve">are </w:t>
      </w:r>
      <w:r w:rsidR="00302EB5">
        <w:rPr>
          <w:rFonts w:ascii="Calibri" w:hAnsi="Calibri" w:cs="Times New Roman"/>
          <w:iCs/>
        </w:rPr>
        <w:t xml:space="preserve">considered </w:t>
      </w:r>
      <w:r w:rsidR="003C1399" w:rsidRPr="00C74CB2">
        <w:rPr>
          <w:rFonts w:ascii="Calibri" w:hAnsi="Calibri" w:cs="Times New Roman"/>
          <w:iCs/>
        </w:rPr>
        <w:t xml:space="preserve">sub-optimal in achieving their immediate conservation objectives and in the longer term </w:t>
      </w:r>
      <w:r w:rsidR="00302EB5">
        <w:rPr>
          <w:rFonts w:ascii="Calibri" w:hAnsi="Calibri" w:cs="Times New Roman"/>
          <w:iCs/>
        </w:rPr>
        <w:t xml:space="preserve">are </w:t>
      </w:r>
      <w:r w:rsidR="003C1399" w:rsidRPr="00C74CB2">
        <w:rPr>
          <w:rFonts w:ascii="Calibri" w:hAnsi="Calibri" w:cs="Times New Roman"/>
          <w:iCs/>
        </w:rPr>
        <w:t xml:space="preserve">at risk of a potentially serious erosion of their biodiversity conservation values. </w:t>
      </w:r>
      <w:r w:rsidR="00302EB5">
        <w:rPr>
          <w:rFonts w:ascii="Calibri" w:hAnsi="Calibri" w:cs="Times New Roman"/>
          <w:iCs/>
        </w:rPr>
        <w:t>The project will</w:t>
      </w:r>
      <w:r w:rsidR="003C1399" w:rsidRPr="00C74CB2">
        <w:rPr>
          <w:rFonts w:ascii="Calibri" w:hAnsi="Calibri" w:cs="Times New Roman"/>
          <w:iCs/>
        </w:rPr>
        <w:t xml:space="preserve"> address this problem as outlined here: in the six priority catchments though commissioning rapid, standardized assessments and reporting of biodiversity assets (baseline information) in existing and planned new terrestrial and marine PAs</w:t>
      </w:r>
      <w:r w:rsidR="00F96D9C">
        <w:rPr>
          <w:rFonts w:ascii="Calibri" w:hAnsi="Calibri" w:cs="Times New Roman"/>
          <w:i/>
          <w:iCs/>
        </w:rPr>
        <w:t xml:space="preserve">. </w:t>
      </w:r>
      <w:r w:rsidR="00F96D9C" w:rsidRPr="00F96D9C">
        <w:rPr>
          <w:rFonts w:ascii="Calibri" w:hAnsi="Calibri" w:cs="Times New Roman"/>
          <w:iCs/>
        </w:rPr>
        <w:t>T</w:t>
      </w:r>
      <w:r w:rsidR="003C1399" w:rsidRPr="00F96D9C">
        <w:rPr>
          <w:rFonts w:ascii="Calibri" w:hAnsi="Calibri" w:cs="Times New Roman"/>
          <w:iCs/>
        </w:rPr>
        <w:t>h</w:t>
      </w:r>
      <w:r w:rsidR="003C1399" w:rsidRPr="00C74CB2">
        <w:rPr>
          <w:rFonts w:ascii="Calibri" w:hAnsi="Calibri" w:cs="Times New Roman"/>
          <w:iCs/>
        </w:rPr>
        <w:t xml:space="preserve">ese assessments </w:t>
      </w:r>
      <w:r w:rsidR="00F96D9C">
        <w:rPr>
          <w:rFonts w:ascii="Calibri" w:hAnsi="Calibri" w:cs="Times New Roman"/>
          <w:iCs/>
        </w:rPr>
        <w:t xml:space="preserve">will </w:t>
      </w:r>
      <w:r w:rsidR="003C1399" w:rsidRPr="00C74CB2">
        <w:rPr>
          <w:rFonts w:ascii="Calibri" w:hAnsi="Calibri" w:cs="Times New Roman"/>
          <w:iCs/>
        </w:rPr>
        <w:t>be undertaken in the first year of the project by a Conservation NGO and Provincial Conservation officers with assistance from communities, and under guidance/direction of USP IAS and DoE. The next step (in years 2 and 3) will be to develop simplified, readily comprehensible written and illustrated adaptive management plans in the Fijian language for four terrestrial and four marine PAs. R2R project resources would then be allocated to implement key aspects of the management plans, through collaborative partnerships under a</w:t>
      </w:r>
      <w:r w:rsidR="00254137">
        <w:rPr>
          <w:rFonts w:ascii="Calibri" w:hAnsi="Calibri" w:cs="Times New Roman"/>
          <w:iCs/>
        </w:rPr>
        <w:t xml:space="preserve"> community governance body, in y</w:t>
      </w:r>
      <w:r w:rsidR="003C1399" w:rsidRPr="00C74CB2">
        <w:rPr>
          <w:rFonts w:ascii="Calibri" w:hAnsi="Calibri" w:cs="Times New Roman"/>
          <w:iCs/>
        </w:rPr>
        <w:t xml:space="preserve">ears 3 and 4, e.g. For </w:t>
      </w:r>
      <w:r w:rsidR="00991B84" w:rsidRPr="00991B84">
        <w:rPr>
          <w:rFonts w:ascii="Calibri" w:hAnsi="Calibri" w:cs="Times New Roman"/>
          <w:i/>
          <w:iCs/>
        </w:rPr>
        <w:t>qoliqoli</w:t>
      </w:r>
      <w:r w:rsidR="003C1399" w:rsidRPr="00C74CB2">
        <w:rPr>
          <w:rFonts w:ascii="Calibri" w:hAnsi="Calibri" w:cs="Times New Roman"/>
          <w:iCs/>
        </w:rPr>
        <w:t xml:space="preserve">/LMMAs, project resources </w:t>
      </w:r>
      <w:r w:rsidR="00247333">
        <w:rPr>
          <w:rFonts w:ascii="Calibri" w:hAnsi="Calibri" w:cs="Times New Roman"/>
          <w:iCs/>
        </w:rPr>
        <w:t>to be available for</w:t>
      </w:r>
      <w:r w:rsidR="00FD1FB1">
        <w:rPr>
          <w:rFonts w:ascii="Calibri" w:hAnsi="Calibri" w:cs="Times New Roman"/>
          <w:iCs/>
        </w:rPr>
        <w:t>:</w:t>
      </w:r>
    </w:p>
    <w:p w14:paraId="7CA886D0" w14:textId="0A324996" w:rsidR="00FD1FB1" w:rsidRDefault="00FD1FB1" w:rsidP="00CA3210">
      <w:pPr>
        <w:pStyle w:val="ListParagraph"/>
        <w:numPr>
          <w:ilvl w:val="0"/>
          <w:numId w:val="27"/>
        </w:numPr>
        <w:spacing w:after="60" w:line="240" w:lineRule="auto"/>
        <w:ind w:left="425" w:hanging="425"/>
        <w:jc w:val="both"/>
        <w:rPr>
          <w:rFonts w:ascii="Calibri" w:hAnsi="Calibri" w:cs="Times New Roman"/>
          <w:iCs/>
        </w:rPr>
      </w:pPr>
      <w:r>
        <w:rPr>
          <w:rFonts w:ascii="Calibri" w:hAnsi="Calibri" w:cs="Times New Roman"/>
          <w:iCs/>
        </w:rPr>
        <w:t>U</w:t>
      </w:r>
      <w:r w:rsidR="00247333">
        <w:rPr>
          <w:rFonts w:ascii="Calibri" w:hAnsi="Calibri" w:cs="Times New Roman"/>
          <w:iCs/>
        </w:rPr>
        <w:t>ndertaking</w:t>
      </w:r>
      <w:r w:rsidR="001156F2" w:rsidRPr="00FD1FB1">
        <w:rPr>
          <w:rFonts w:ascii="Calibri" w:hAnsi="Calibri" w:cs="Times New Roman"/>
          <w:iCs/>
        </w:rPr>
        <w:t xml:space="preserve"> thorough review</w:t>
      </w:r>
      <w:r w:rsidR="000636C2" w:rsidRPr="00FD1FB1">
        <w:rPr>
          <w:rFonts w:ascii="Calibri" w:hAnsi="Calibri" w:cs="Times New Roman"/>
          <w:iCs/>
        </w:rPr>
        <w:t>s</w:t>
      </w:r>
      <w:r w:rsidR="001156F2" w:rsidRPr="00FD1FB1">
        <w:rPr>
          <w:rFonts w:ascii="Calibri" w:hAnsi="Calibri" w:cs="Times New Roman"/>
          <w:iCs/>
        </w:rPr>
        <w:t xml:space="preserve"> of LMMAs</w:t>
      </w:r>
      <w:r w:rsidR="000636C2" w:rsidRPr="00FD1FB1">
        <w:rPr>
          <w:rFonts w:ascii="Calibri" w:hAnsi="Calibri" w:cs="Times New Roman"/>
          <w:iCs/>
        </w:rPr>
        <w:t xml:space="preserve"> (similar to Kubulau/</w:t>
      </w:r>
      <w:r w:rsidR="00671F7B" w:rsidRPr="00FD1FB1">
        <w:rPr>
          <w:rFonts w:ascii="Calibri" w:hAnsi="Calibri" w:cs="Times New Roman"/>
          <w:iCs/>
        </w:rPr>
        <w:t xml:space="preserve"> </w:t>
      </w:r>
      <w:r w:rsidR="000636C2" w:rsidRPr="00FD1FB1">
        <w:rPr>
          <w:rFonts w:ascii="Calibri" w:hAnsi="Calibri" w:cs="Times New Roman"/>
          <w:iCs/>
        </w:rPr>
        <w:t>WCS approach</w:t>
      </w:r>
      <w:r w:rsidR="001156F2" w:rsidRPr="00FD1FB1">
        <w:rPr>
          <w:rFonts w:ascii="Calibri" w:hAnsi="Calibri" w:cs="Times New Roman"/>
          <w:iCs/>
        </w:rPr>
        <w:t xml:space="preserve">), </w:t>
      </w:r>
    </w:p>
    <w:p w14:paraId="4D138EBE" w14:textId="74B9983E" w:rsidR="00FD1FB1" w:rsidRDefault="00FD1FB1" w:rsidP="00CA3210">
      <w:pPr>
        <w:pStyle w:val="ListParagraph"/>
        <w:numPr>
          <w:ilvl w:val="0"/>
          <w:numId w:val="27"/>
        </w:numPr>
        <w:spacing w:before="240" w:after="60" w:line="240" w:lineRule="auto"/>
        <w:ind w:left="426" w:hanging="426"/>
        <w:jc w:val="both"/>
        <w:rPr>
          <w:rFonts w:ascii="Calibri" w:hAnsi="Calibri" w:cs="Times New Roman"/>
          <w:iCs/>
        </w:rPr>
      </w:pPr>
      <w:r>
        <w:rPr>
          <w:rFonts w:ascii="Calibri" w:hAnsi="Calibri" w:cs="Times New Roman"/>
          <w:iCs/>
        </w:rPr>
        <w:t>R</w:t>
      </w:r>
      <w:r w:rsidR="00247333">
        <w:rPr>
          <w:rFonts w:ascii="Calibri" w:hAnsi="Calibri" w:cs="Times New Roman"/>
          <w:iCs/>
        </w:rPr>
        <w:t>aising</w:t>
      </w:r>
      <w:r w:rsidR="003C1399" w:rsidRPr="00FD1FB1">
        <w:rPr>
          <w:rFonts w:ascii="Calibri" w:hAnsi="Calibri" w:cs="Times New Roman"/>
          <w:iCs/>
        </w:rPr>
        <w:t xml:space="preserve"> aware</w:t>
      </w:r>
      <w:r w:rsidR="00247333">
        <w:rPr>
          <w:rFonts w:ascii="Calibri" w:hAnsi="Calibri" w:cs="Times New Roman"/>
          <w:iCs/>
        </w:rPr>
        <w:t>ness, and undertaking</w:t>
      </w:r>
      <w:r>
        <w:rPr>
          <w:rFonts w:ascii="Calibri" w:hAnsi="Calibri" w:cs="Times New Roman"/>
          <w:iCs/>
        </w:rPr>
        <w:t xml:space="preserve"> </w:t>
      </w:r>
      <w:r w:rsidR="003C1399" w:rsidRPr="00FD1FB1">
        <w:rPr>
          <w:rFonts w:ascii="Calibri" w:hAnsi="Calibri" w:cs="Times New Roman"/>
          <w:iCs/>
        </w:rPr>
        <w:t>education</w:t>
      </w:r>
      <w:r w:rsidRPr="00FD1FB1">
        <w:rPr>
          <w:rFonts w:ascii="Calibri" w:hAnsi="Calibri" w:cs="Times New Roman"/>
          <w:iCs/>
        </w:rPr>
        <w:t xml:space="preserve"> and capacity building</w:t>
      </w:r>
      <w:r w:rsidR="003C1399" w:rsidRPr="00FD1FB1">
        <w:rPr>
          <w:rFonts w:ascii="Calibri" w:hAnsi="Calibri" w:cs="Times New Roman"/>
          <w:iCs/>
        </w:rPr>
        <w:t xml:space="preserve">, </w:t>
      </w:r>
    </w:p>
    <w:p w14:paraId="0447B889" w14:textId="09646166" w:rsidR="00FD1FB1" w:rsidRDefault="00247333" w:rsidP="00CA3210">
      <w:pPr>
        <w:pStyle w:val="ListParagraph"/>
        <w:numPr>
          <w:ilvl w:val="0"/>
          <w:numId w:val="27"/>
        </w:numPr>
        <w:spacing w:before="240" w:after="60" w:line="240" w:lineRule="auto"/>
        <w:ind w:left="426" w:hanging="426"/>
        <w:jc w:val="both"/>
        <w:rPr>
          <w:rFonts w:ascii="Calibri" w:hAnsi="Calibri" w:cs="Times New Roman"/>
          <w:iCs/>
        </w:rPr>
      </w:pPr>
      <w:r>
        <w:rPr>
          <w:rFonts w:ascii="Calibri" w:hAnsi="Calibri" w:cs="Times New Roman"/>
          <w:iCs/>
        </w:rPr>
        <w:t>Improving</w:t>
      </w:r>
      <w:r w:rsidR="003C1399" w:rsidRPr="00FD1FB1">
        <w:rPr>
          <w:rFonts w:ascii="Calibri" w:hAnsi="Calibri" w:cs="Times New Roman"/>
          <w:iCs/>
        </w:rPr>
        <w:t xml:space="preserve"> enforcement </w:t>
      </w:r>
      <w:r w:rsidR="001156F2" w:rsidRPr="00FD1FB1">
        <w:rPr>
          <w:rFonts w:ascii="Calibri" w:hAnsi="Calibri" w:cs="Times New Roman"/>
          <w:iCs/>
        </w:rPr>
        <w:t xml:space="preserve">and </w:t>
      </w:r>
      <w:r w:rsidR="003C1399" w:rsidRPr="00FD1FB1">
        <w:rPr>
          <w:rFonts w:ascii="Calibri" w:hAnsi="Calibri" w:cs="Times New Roman"/>
          <w:iCs/>
        </w:rPr>
        <w:t xml:space="preserve">compliance of local regulations and </w:t>
      </w:r>
      <w:r w:rsidR="003C1399" w:rsidRPr="00FD1FB1">
        <w:rPr>
          <w:rFonts w:ascii="Calibri" w:hAnsi="Calibri" w:cs="Times New Roman"/>
          <w:i/>
          <w:iCs/>
        </w:rPr>
        <w:t>tabu</w:t>
      </w:r>
      <w:r w:rsidR="003C1399" w:rsidRPr="00FD1FB1">
        <w:rPr>
          <w:rFonts w:ascii="Calibri" w:hAnsi="Calibri" w:cs="Times New Roman"/>
          <w:iCs/>
        </w:rPr>
        <w:t xml:space="preserve"> areas</w:t>
      </w:r>
      <w:r w:rsidR="000636C2" w:rsidRPr="00FD1FB1">
        <w:rPr>
          <w:rFonts w:ascii="Calibri" w:hAnsi="Calibri" w:cs="Times New Roman"/>
          <w:iCs/>
        </w:rPr>
        <w:t xml:space="preserve"> (building on Mali/WWF work</w:t>
      </w:r>
      <w:r w:rsidR="00393B0C" w:rsidRPr="00FD1FB1">
        <w:rPr>
          <w:rFonts w:ascii="Calibri" w:hAnsi="Calibri" w:cs="Times New Roman"/>
          <w:iCs/>
        </w:rPr>
        <w:t xml:space="preserve"> and other FLMMA work around Fiji</w:t>
      </w:r>
      <w:r w:rsidR="000636C2" w:rsidRPr="00FD1FB1">
        <w:rPr>
          <w:rFonts w:ascii="Calibri" w:hAnsi="Calibri" w:cs="Times New Roman"/>
          <w:iCs/>
        </w:rPr>
        <w:t>)</w:t>
      </w:r>
      <w:r w:rsidR="003C1399" w:rsidRPr="00FD1FB1">
        <w:rPr>
          <w:rFonts w:ascii="Calibri" w:hAnsi="Calibri" w:cs="Times New Roman"/>
          <w:iCs/>
        </w:rPr>
        <w:t xml:space="preserve">, and </w:t>
      </w:r>
    </w:p>
    <w:p w14:paraId="5FCCFC7F" w14:textId="38BE7C2C" w:rsidR="00C66824" w:rsidRDefault="0096671D" w:rsidP="00CA3210">
      <w:pPr>
        <w:pStyle w:val="ListParagraph"/>
        <w:numPr>
          <w:ilvl w:val="0"/>
          <w:numId w:val="27"/>
        </w:numPr>
        <w:spacing w:before="240" w:after="60" w:line="240" w:lineRule="auto"/>
        <w:ind w:left="426" w:hanging="426"/>
        <w:jc w:val="both"/>
        <w:rPr>
          <w:rFonts w:ascii="Calibri" w:hAnsi="Calibri" w:cs="Times New Roman"/>
          <w:iCs/>
        </w:rPr>
      </w:pPr>
      <w:r>
        <w:rPr>
          <w:rFonts w:ascii="Calibri" w:hAnsi="Calibri" w:cs="Times New Roman"/>
          <w:iCs/>
        </w:rPr>
        <w:t xml:space="preserve">Rehabilitation </w:t>
      </w:r>
      <w:r w:rsidR="00FD1FB1">
        <w:rPr>
          <w:rFonts w:ascii="Calibri" w:hAnsi="Calibri" w:cs="Times New Roman"/>
          <w:iCs/>
        </w:rPr>
        <w:t>of mangroves, seagrass meadows and corals.</w:t>
      </w:r>
    </w:p>
    <w:p w14:paraId="43263FBF" w14:textId="10F279F6" w:rsidR="00C66824" w:rsidRPr="00C66824" w:rsidRDefault="00C66824" w:rsidP="00C66824">
      <w:pPr>
        <w:spacing w:before="240" w:after="60" w:line="240" w:lineRule="auto"/>
        <w:jc w:val="both"/>
        <w:rPr>
          <w:rFonts w:ascii="Calibri" w:hAnsi="Calibri" w:cs="Times New Roman"/>
          <w:iCs/>
        </w:rPr>
      </w:pPr>
      <w:r w:rsidRPr="00C66824">
        <w:rPr>
          <w:rFonts w:ascii="Calibri" w:hAnsi="Calibri"/>
        </w:rPr>
        <w:t xml:space="preserve">The R2R project will </w:t>
      </w:r>
      <w:r w:rsidR="00C35A2A">
        <w:rPr>
          <w:rFonts w:ascii="Calibri" w:hAnsi="Calibri"/>
        </w:rPr>
        <w:t xml:space="preserve">also </w:t>
      </w:r>
      <w:r w:rsidRPr="00C66824">
        <w:rPr>
          <w:rFonts w:ascii="Calibri" w:hAnsi="Calibri"/>
        </w:rPr>
        <w:t>support and implement conservation-</w:t>
      </w:r>
      <w:r w:rsidR="00EA6D84" w:rsidRPr="00C66824">
        <w:rPr>
          <w:rFonts w:ascii="Calibri" w:hAnsi="Calibri"/>
        </w:rPr>
        <w:t>focused</w:t>
      </w:r>
      <w:r w:rsidRPr="00C66824">
        <w:rPr>
          <w:rFonts w:ascii="Calibri" w:hAnsi="Calibri"/>
        </w:rPr>
        <w:t xml:space="preserve"> livelihood projects in the buffer zones and neighbouring villages of the planned new terrestrial and marine PAs: the</w:t>
      </w:r>
      <w:r w:rsidR="00F95457">
        <w:rPr>
          <w:rFonts w:ascii="Calibri" w:hAnsi="Calibri"/>
        </w:rPr>
        <w:t xml:space="preserve">se will be vital to continuing </w:t>
      </w:r>
      <w:r w:rsidRPr="00C66824">
        <w:rPr>
          <w:rFonts w:ascii="Calibri" w:hAnsi="Calibri"/>
        </w:rPr>
        <w:t xml:space="preserve">landowner and local community support and better ensure the protection, integrity and sustainability of the PAs. Several priority projects has been identified during R2R PPG catchment and community visits and based on community needs and priorities. Appropriate livelihood projects will be implemented in the first two years of the project to bolster income opportunities associated with resource conservation and protection and reduce pressures on the PAs. In involving the communities, R2R will create economic empowerment, leadership and ownership and in the catchment sites particularly for women. Consultations with PPG team visits on project identification have focused on those impacting natural resources conservation and environment sustainability e.g. smokeless stove, </w:t>
      </w:r>
      <w:r w:rsidRPr="00C66824">
        <w:rPr>
          <w:rFonts w:ascii="Calibri" w:hAnsi="Calibri" w:cs="Times New Roman"/>
          <w:iCs/>
        </w:rPr>
        <w:t xml:space="preserve">water/sanitation, composting, </w:t>
      </w:r>
      <w:r>
        <w:rPr>
          <w:rFonts w:ascii="Calibri" w:hAnsi="Calibri"/>
        </w:rPr>
        <w:t>solar food drying</w:t>
      </w:r>
      <w:r w:rsidRPr="00C66824">
        <w:rPr>
          <w:rFonts w:ascii="Calibri" w:hAnsi="Calibri"/>
        </w:rPr>
        <w:t>, honey production, mariculture (especially seaweed, sea cucumber, giant clams)</w:t>
      </w:r>
      <w:r>
        <w:rPr>
          <w:rFonts w:ascii="Calibri" w:hAnsi="Calibri"/>
        </w:rPr>
        <w:t xml:space="preserve"> </w:t>
      </w:r>
      <w:r w:rsidRPr="00C66824">
        <w:rPr>
          <w:rFonts w:ascii="Calibri" w:hAnsi="Calibri"/>
        </w:rPr>
        <w:t xml:space="preserve">and </w:t>
      </w:r>
      <w:r w:rsidRPr="00C66824">
        <w:rPr>
          <w:rFonts w:ascii="Calibri" w:hAnsi="Calibri" w:cs="Times New Roman"/>
          <w:iCs/>
        </w:rPr>
        <w:t>yasi/sandalwood</w:t>
      </w:r>
      <w:r>
        <w:rPr>
          <w:rFonts w:ascii="Calibri" w:hAnsi="Calibri" w:cs="Times New Roman"/>
          <w:iCs/>
        </w:rPr>
        <w:t xml:space="preserve"> plantings</w:t>
      </w:r>
      <w:r w:rsidRPr="00C66824">
        <w:rPr>
          <w:rFonts w:ascii="Calibri" w:hAnsi="Calibri"/>
        </w:rPr>
        <w:t xml:space="preserve">. All social groups will be assisted with capacity building and training by R2R for implementation of livelihood projects. This supports the inclusive socio/economic development measure and especially to increase the earning capacity of women, avoid gender discrimination and reduce poverty. Engaged extensively in interviews during the field visits, women were found to undertake most of the livelihood activities, plant, harvest and sell in addition to household chores, school/child care and providing food for the family. Women are very well-attuned to the potentials for different livelihood projects, as well as the needs and priorities of the community. </w:t>
      </w:r>
    </w:p>
    <w:p w14:paraId="088D0638" w14:textId="3ECD89A3" w:rsidR="00C464FE" w:rsidRDefault="00C464FE" w:rsidP="00C66824">
      <w:pPr>
        <w:spacing w:before="240" w:after="60" w:line="240" w:lineRule="auto"/>
        <w:jc w:val="both"/>
      </w:pPr>
      <w:r>
        <w:rPr>
          <w:rFonts w:ascii="Calibri" w:hAnsi="Calibri" w:cs="Times New Roman"/>
        </w:rPr>
        <w:t>The following activities will be undertaken:</w:t>
      </w:r>
    </w:p>
    <w:tbl>
      <w:tblPr>
        <w:tblStyle w:val="TableGrid"/>
        <w:tblW w:w="8972" w:type="dxa"/>
        <w:tblInd w:w="113" w:type="dxa"/>
        <w:tblLook w:val="04A0" w:firstRow="1" w:lastRow="0" w:firstColumn="1" w:lastColumn="0" w:noHBand="0" w:noVBand="1"/>
      </w:tblPr>
      <w:tblGrid>
        <w:gridCol w:w="993"/>
        <w:gridCol w:w="7979"/>
      </w:tblGrid>
      <w:tr w:rsidR="00C464FE" w:rsidRPr="00CA76E1" w14:paraId="022E2668" w14:textId="77777777" w:rsidTr="00575330">
        <w:trPr>
          <w:trHeight w:val="323"/>
        </w:trPr>
        <w:tc>
          <w:tcPr>
            <w:tcW w:w="993" w:type="dxa"/>
          </w:tcPr>
          <w:p w14:paraId="25344E4A" w14:textId="77777777" w:rsidR="00C464FE" w:rsidRPr="00CA76E1" w:rsidRDefault="00C464FE" w:rsidP="00677897">
            <w:pPr>
              <w:jc w:val="center"/>
              <w:rPr>
                <w:rFonts w:ascii="Calibri" w:hAnsi="Calibri" w:cs="Times New Roman"/>
                <w:sz w:val="20"/>
                <w:szCs w:val="20"/>
              </w:rPr>
            </w:pPr>
            <w:r w:rsidRPr="00CA76E1">
              <w:rPr>
                <w:rFonts w:ascii="Calibri" w:hAnsi="Calibri" w:cs="Times New Roman"/>
                <w:sz w:val="20"/>
                <w:szCs w:val="20"/>
              </w:rPr>
              <w:t>Activity</w:t>
            </w:r>
          </w:p>
        </w:tc>
        <w:tc>
          <w:tcPr>
            <w:tcW w:w="7979" w:type="dxa"/>
          </w:tcPr>
          <w:p w14:paraId="62AC2C58" w14:textId="77777777" w:rsidR="00C464FE" w:rsidRPr="00CA76E1" w:rsidRDefault="00C464FE" w:rsidP="00677897">
            <w:pPr>
              <w:jc w:val="center"/>
              <w:rPr>
                <w:rFonts w:ascii="Calibri" w:hAnsi="Calibri" w:cs="Times New Roman"/>
                <w:sz w:val="20"/>
                <w:szCs w:val="20"/>
              </w:rPr>
            </w:pPr>
            <w:r w:rsidRPr="00CA76E1">
              <w:rPr>
                <w:rFonts w:ascii="Calibri" w:hAnsi="Calibri" w:cs="Times New Roman"/>
                <w:sz w:val="20"/>
                <w:szCs w:val="20"/>
              </w:rPr>
              <w:t>Description</w:t>
            </w:r>
          </w:p>
        </w:tc>
      </w:tr>
      <w:tr w:rsidR="00C464FE" w:rsidRPr="00CA76E1" w14:paraId="4857DDD8" w14:textId="77777777" w:rsidTr="00575330">
        <w:tc>
          <w:tcPr>
            <w:tcW w:w="8972" w:type="dxa"/>
            <w:gridSpan w:val="2"/>
          </w:tcPr>
          <w:p w14:paraId="3F840F9D"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All catchments</w:t>
            </w:r>
          </w:p>
        </w:tc>
      </w:tr>
      <w:tr w:rsidR="00C464FE" w:rsidRPr="00CA76E1" w14:paraId="74220673" w14:textId="77777777" w:rsidTr="00575330">
        <w:tc>
          <w:tcPr>
            <w:tcW w:w="993" w:type="dxa"/>
          </w:tcPr>
          <w:p w14:paraId="6DE66FD9"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1.1.2.1</w:t>
            </w:r>
          </w:p>
        </w:tc>
        <w:tc>
          <w:tcPr>
            <w:tcW w:w="7979" w:type="dxa"/>
          </w:tcPr>
          <w:p w14:paraId="3C5DC381" w14:textId="09B84AD5" w:rsidR="00C464FE" w:rsidRPr="00CA76E1" w:rsidRDefault="00C464FE" w:rsidP="00C66824">
            <w:pPr>
              <w:jc w:val="both"/>
              <w:rPr>
                <w:rFonts w:ascii="Calibri" w:hAnsi="Calibri" w:cs="Times New Roman"/>
                <w:sz w:val="20"/>
                <w:szCs w:val="20"/>
              </w:rPr>
            </w:pPr>
            <w:r w:rsidRPr="00B74AF4">
              <w:rPr>
                <w:rFonts w:ascii="Calibri" w:hAnsi="Calibri" w:cs="Times New Roman"/>
                <w:sz w:val="20"/>
                <w:szCs w:val="20"/>
              </w:rPr>
              <w:t>Specific upgrading village R2R Projects - selected livelih</w:t>
            </w:r>
            <w:r>
              <w:rPr>
                <w:rFonts w:ascii="Calibri" w:hAnsi="Calibri" w:cs="Times New Roman"/>
                <w:sz w:val="20"/>
                <w:szCs w:val="20"/>
              </w:rPr>
              <w:t xml:space="preserve">ood projects and activities to </w:t>
            </w:r>
            <w:r w:rsidRPr="00B74AF4">
              <w:rPr>
                <w:rFonts w:ascii="Calibri" w:hAnsi="Calibri" w:cs="Times New Roman"/>
                <w:sz w:val="20"/>
                <w:szCs w:val="20"/>
              </w:rPr>
              <w:t>promote R2R biodiversity conservation goals</w:t>
            </w:r>
            <w:r>
              <w:rPr>
                <w:rFonts w:ascii="Calibri" w:hAnsi="Calibri" w:cs="Times New Roman"/>
                <w:sz w:val="20"/>
                <w:szCs w:val="20"/>
              </w:rPr>
              <w:t xml:space="preserve"> and improved management in and </w:t>
            </w:r>
            <w:r w:rsidR="00C66824">
              <w:rPr>
                <w:rFonts w:ascii="Calibri" w:hAnsi="Calibri" w:cs="Times New Roman"/>
                <w:sz w:val="20"/>
                <w:szCs w:val="20"/>
              </w:rPr>
              <w:t>in the buffer-zones of</w:t>
            </w:r>
            <w:r>
              <w:rPr>
                <w:rFonts w:ascii="Calibri" w:hAnsi="Calibri" w:cs="Times New Roman"/>
                <w:sz w:val="20"/>
                <w:szCs w:val="20"/>
              </w:rPr>
              <w:t xml:space="preserve"> PAs (Years 1</w:t>
            </w:r>
            <w:r w:rsidR="00CD6E5D">
              <w:rPr>
                <w:rFonts w:ascii="Calibri" w:hAnsi="Calibri" w:cs="Times New Roman"/>
                <w:sz w:val="20"/>
                <w:szCs w:val="20"/>
              </w:rPr>
              <w:t>, 2, 3</w:t>
            </w:r>
            <w:r>
              <w:rPr>
                <w:rFonts w:ascii="Calibri" w:hAnsi="Calibri" w:cs="Times New Roman"/>
                <w:sz w:val="20"/>
                <w:szCs w:val="20"/>
              </w:rPr>
              <w:t xml:space="preserve"> and 4).</w:t>
            </w:r>
          </w:p>
        </w:tc>
      </w:tr>
      <w:tr w:rsidR="00C464FE" w:rsidRPr="00CA76E1" w14:paraId="36CD0E1C" w14:textId="77777777" w:rsidTr="00575330">
        <w:tc>
          <w:tcPr>
            <w:tcW w:w="8972" w:type="dxa"/>
            <w:gridSpan w:val="2"/>
          </w:tcPr>
          <w:p w14:paraId="585E5AC5"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Ba catchment</w:t>
            </w:r>
          </w:p>
        </w:tc>
      </w:tr>
      <w:tr w:rsidR="00C464FE" w:rsidRPr="00CA76E1" w14:paraId="456209C9" w14:textId="77777777" w:rsidTr="00575330">
        <w:tc>
          <w:tcPr>
            <w:tcW w:w="993" w:type="dxa"/>
          </w:tcPr>
          <w:p w14:paraId="73A31A24"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1.1.2.2</w:t>
            </w:r>
          </w:p>
        </w:tc>
        <w:tc>
          <w:tcPr>
            <w:tcW w:w="7979" w:type="dxa"/>
          </w:tcPr>
          <w:p w14:paraId="532ECC57" w14:textId="77777777" w:rsidR="00C464FE" w:rsidRPr="00CA76E1" w:rsidRDefault="00C464FE" w:rsidP="00677897">
            <w:pPr>
              <w:jc w:val="both"/>
              <w:rPr>
                <w:rFonts w:ascii="Calibri" w:hAnsi="Calibri" w:cs="Times New Roman"/>
                <w:sz w:val="20"/>
                <w:szCs w:val="20"/>
              </w:rPr>
            </w:pPr>
            <w:r w:rsidRPr="00247333">
              <w:rPr>
                <w:rFonts w:ascii="Calibri" w:hAnsi="Calibri" w:cs="Times New Roman"/>
                <w:sz w:val="20"/>
                <w:szCs w:val="20"/>
              </w:rPr>
              <w:t>Prepare management plan for enhanced protected (IUCN VI) LMMA with local community management and governance body. Development of the management plan based on existing community conservation action plan to be led by FLMMA and the Vanua o Votua qoliqoli committee, working with the Department of Fisheries and Yaubula Management Support Team, and other interested parties in Year 2. Management plan for enhanced Ba LMMA implemented through a collaborative learning partnership, viz. community based adaptive management, led by the Vanua o Votua qoliqoli and the local community (with technical backstopping and assistance from the Department of Fisheries, YMST/Provincial Conservation Officer, FLMMA and NGOs). R2R project resources provided for awareness/ education, improved fisheries management, enforcement &amp; compliance and mangrove restoration in Years 3 &amp; 4.</w:t>
            </w:r>
          </w:p>
        </w:tc>
      </w:tr>
      <w:tr w:rsidR="00C464FE" w:rsidRPr="00CA76E1" w14:paraId="6B605C4A" w14:textId="77777777" w:rsidTr="00575330">
        <w:tc>
          <w:tcPr>
            <w:tcW w:w="8972" w:type="dxa"/>
            <w:gridSpan w:val="2"/>
          </w:tcPr>
          <w:p w14:paraId="5D1E383D"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Labasa catchment</w:t>
            </w:r>
          </w:p>
        </w:tc>
      </w:tr>
      <w:tr w:rsidR="00C464FE" w:rsidRPr="00CA76E1" w14:paraId="294EFA60" w14:textId="77777777" w:rsidTr="00575330">
        <w:tc>
          <w:tcPr>
            <w:tcW w:w="993" w:type="dxa"/>
          </w:tcPr>
          <w:p w14:paraId="6AC184CE"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1.1.2.3</w:t>
            </w:r>
          </w:p>
        </w:tc>
        <w:tc>
          <w:tcPr>
            <w:tcW w:w="7979" w:type="dxa"/>
          </w:tcPr>
          <w:p w14:paraId="1D10D1D8" w14:textId="35A0F0E2" w:rsidR="00C464FE" w:rsidRPr="00CA76E1" w:rsidRDefault="00C464FE" w:rsidP="00677897">
            <w:pPr>
              <w:jc w:val="both"/>
              <w:rPr>
                <w:rFonts w:ascii="Calibri" w:hAnsi="Calibri" w:cs="Times New Roman"/>
                <w:sz w:val="20"/>
                <w:szCs w:val="20"/>
              </w:rPr>
            </w:pPr>
            <w:r w:rsidRPr="00B74AF4">
              <w:rPr>
                <w:rFonts w:ascii="Calibri" w:hAnsi="Calibri" w:cs="Times New Roman"/>
                <w:sz w:val="20"/>
                <w:szCs w:val="20"/>
              </w:rPr>
              <w:t xml:space="preserve">Prepare management plan for enhanced protected (IUCN VI) LMMA in Macuata with local community management and governance body. Development of the management plan based on existing community conservation action plan to be led FLMMA and the Macuata Cokovata qoliqoli, Vanua Labasa qoliqoli and Vanua Wailevu qoliqoli committees, working with the Department of Fisheries and YMST, and other interested parties in Year 2. The latter will include private sector (Tourism operators and Labasa Chamber of Commerce to assess opportunities for inclusion of user fees). Management plan for </w:t>
            </w:r>
            <w:r w:rsidR="00F65172">
              <w:rPr>
                <w:rFonts w:ascii="Calibri" w:hAnsi="Calibri" w:cs="Times New Roman"/>
                <w:sz w:val="20"/>
                <w:szCs w:val="20"/>
              </w:rPr>
              <w:t xml:space="preserve">an </w:t>
            </w:r>
            <w:r w:rsidRPr="00B74AF4">
              <w:rPr>
                <w:rFonts w:ascii="Calibri" w:hAnsi="Calibri" w:cs="Times New Roman"/>
                <w:sz w:val="20"/>
                <w:szCs w:val="20"/>
              </w:rPr>
              <w:t xml:space="preserve">enhanced Macuata-Labasa LMMA </w:t>
            </w:r>
            <w:r w:rsidR="00F65172">
              <w:rPr>
                <w:rFonts w:ascii="Calibri" w:hAnsi="Calibri" w:cs="Times New Roman"/>
                <w:sz w:val="20"/>
                <w:szCs w:val="20"/>
              </w:rPr>
              <w:t xml:space="preserve">to be </w:t>
            </w:r>
            <w:r w:rsidRPr="00B74AF4">
              <w:rPr>
                <w:rFonts w:ascii="Calibri" w:hAnsi="Calibri" w:cs="Times New Roman"/>
                <w:sz w:val="20"/>
                <w:szCs w:val="20"/>
              </w:rPr>
              <w:t>implemented through a collaborative learning partnership, viz. community based adaptive management, led by the three concerned qoliqolis and the local community (with technical backstopping and assistance from the Department of Fisheries, YMST/Provincial Conservation Officer, FLMMA and WWF). R2R project resources to be provided for awareness/education, improved fisheries management, enforcement &amp; compliance, and mangrove restoration in Years 3 &amp; 4.</w:t>
            </w:r>
          </w:p>
        </w:tc>
      </w:tr>
      <w:tr w:rsidR="00C464FE" w:rsidRPr="00CA76E1" w14:paraId="40DA278D" w14:textId="77777777" w:rsidTr="00575330">
        <w:tc>
          <w:tcPr>
            <w:tcW w:w="8972" w:type="dxa"/>
            <w:gridSpan w:val="2"/>
          </w:tcPr>
          <w:p w14:paraId="55E80379"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Rewa – Waidina sub-catchment</w:t>
            </w:r>
          </w:p>
        </w:tc>
      </w:tr>
      <w:tr w:rsidR="00C464FE" w:rsidRPr="00CA76E1" w14:paraId="18D5C1C1" w14:textId="77777777" w:rsidTr="00575330">
        <w:tc>
          <w:tcPr>
            <w:tcW w:w="993" w:type="dxa"/>
          </w:tcPr>
          <w:p w14:paraId="0C2C29F6"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1.1.2.4</w:t>
            </w:r>
          </w:p>
        </w:tc>
        <w:tc>
          <w:tcPr>
            <w:tcW w:w="7979" w:type="dxa"/>
          </w:tcPr>
          <w:p w14:paraId="15527EC3" w14:textId="77777777" w:rsidR="00C464FE" w:rsidRPr="00CA76E1" w:rsidRDefault="00C464FE" w:rsidP="00677897">
            <w:pPr>
              <w:jc w:val="both"/>
              <w:rPr>
                <w:rFonts w:ascii="Calibri" w:hAnsi="Calibri" w:cs="Times New Roman"/>
                <w:sz w:val="20"/>
                <w:szCs w:val="20"/>
              </w:rPr>
            </w:pPr>
            <w:r w:rsidRPr="00247333">
              <w:rPr>
                <w:rFonts w:ascii="Calibri" w:hAnsi="Calibri" w:cs="Times New Roman"/>
                <w:sz w:val="20"/>
                <w:szCs w:val="20"/>
              </w:rPr>
              <w:t>Revised management plan for Sovi Basin PA in Year 1 (with guidance and inputs from CI, National Trust of Fiji and/or USP IAS and iTaukei landowners)</w:t>
            </w:r>
          </w:p>
        </w:tc>
      </w:tr>
      <w:tr w:rsidR="00C464FE" w:rsidRPr="00CA76E1" w14:paraId="31D488F4" w14:textId="77777777" w:rsidTr="00575330">
        <w:tc>
          <w:tcPr>
            <w:tcW w:w="993" w:type="dxa"/>
          </w:tcPr>
          <w:p w14:paraId="5B76C475"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1.1.2.5</w:t>
            </w:r>
          </w:p>
        </w:tc>
        <w:tc>
          <w:tcPr>
            <w:tcW w:w="7979" w:type="dxa"/>
          </w:tcPr>
          <w:p w14:paraId="765B90F2" w14:textId="083B913C" w:rsidR="00C464FE" w:rsidRPr="00CA76E1" w:rsidRDefault="00C464FE" w:rsidP="00677897">
            <w:pPr>
              <w:jc w:val="both"/>
              <w:rPr>
                <w:rFonts w:ascii="Calibri" w:hAnsi="Calibri" w:cs="Times New Roman"/>
                <w:sz w:val="20"/>
                <w:szCs w:val="20"/>
              </w:rPr>
            </w:pPr>
            <w:r w:rsidRPr="00247333">
              <w:rPr>
                <w:rFonts w:ascii="Calibri" w:hAnsi="Calibri" w:cs="Times New Roman"/>
                <w:sz w:val="20"/>
                <w:szCs w:val="20"/>
              </w:rPr>
              <w:t xml:space="preserve">Management plan for Sovi Basin PA implemented through a collaborative partnership led by landowners with input and assistance from Provincial Conservation Officer and NGOs in Years 2-4. R2R activities to include agrobiodiversity conservation and use in traditional and new agroforestry systems and replanting of selected, adapted threatened Fiji tree species in buffer zones and </w:t>
            </w:r>
            <w:r w:rsidR="0092034E">
              <w:rPr>
                <w:rFonts w:ascii="Calibri" w:hAnsi="Calibri" w:cs="Times New Roman"/>
                <w:sz w:val="20"/>
                <w:szCs w:val="20"/>
              </w:rPr>
              <w:t xml:space="preserve">trial </w:t>
            </w:r>
            <w:r w:rsidRPr="00247333">
              <w:rPr>
                <w:rFonts w:ascii="Calibri" w:hAnsi="Calibri" w:cs="Times New Roman"/>
                <w:sz w:val="20"/>
                <w:szCs w:val="20"/>
              </w:rPr>
              <w:t>removal of African tulip trees within Sovi Basin and in a surrounding buffer of up to 5-10 km, especi</w:t>
            </w:r>
            <w:r w:rsidR="0092034E">
              <w:rPr>
                <w:rFonts w:ascii="Calibri" w:hAnsi="Calibri" w:cs="Times New Roman"/>
                <w:sz w:val="20"/>
                <w:szCs w:val="20"/>
              </w:rPr>
              <w:t xml:space="preserve">ally along drainage lines. The agrobiodiversity conservation work </w:t>
            </w:r>
            <w:r w:rsidRPr="00247333">
              <w:rPr>
                <w:rFonts w:ascii="Calibri" w:hAnsi="Calibri" w:cs="Times New Roman"/>
                <w:sz w:val="20"/>
                <w:szCs w:val="20"/>
              </w:rPr>
              <w:t>will be a collaborative effort involvi</w:t>
            </w:r>
            <w:r w:rsidR="00CD6E5D">
              <w:rPr>
                <w:rFonts w:ascii="Calibri" w:hAnsi="Calibri" w:cs="Times New Roman"/>
                <w:sz w:val="20"/>
                <w:szCs w:val="20"/>
              </w:rPr>
              <w:t>ng local farmers, USP (Prof Rand</w:t>
            </w:r>
            <w:r w:rsidRPr="00247333">
              <w:rPr>
                <w:rFonts w:ascii="Calibri" w:hAnsi="Calibri" w:cs="Times New Roman"/>
                <w:sz w:val="20"/>
                <w:szCs w:val="20"/>
              </w:rPr>
              <w:t>y Thaman), SPC-CePACT, Conservation International (Mr</w:t>
            </w:r>
            <w:r w:rsidR="000E42CA">
              <w:rPr>
                <w:rFonts w:ascii="Calibri" w:hAnsi="Calibri" w:cs="Times New Roman"/>
                <w:sz w:val="20"/>
                <w:szCs w:val="20"/>
              </w:rPr>
              <w:t>.</w:t>
            </w:r>
            <w:r w:rsidRPr="00247333">
              <w:rPr>
                <w:rFonts w:ascii="Calibri" w:hAnsi="Calibri" w:cs="Times New Roman"/>
                <w:sz w:val="20"/>
                <w:szCs w:val="20"/>
              </w:rPr>
              <w:t xml:space="preserve"> Vilikesa Masibalavu), Mrs Suliana Siwatibau (involved in conserving traditional/heirloom crop varieties), PRF, along with DoA and DoF.</w:t>
            </w:r>
          </w:p>
        </w:tc>
      </w:tr>
      <w:tr w:rsidR="00C464FE" w:rsidRPr="00CA76E1" w14:paraId="50831C76" w14:textId="77777777" w:rsidTr="00575330">
        <w:tc>
          <w:tcPr>
            <w:tcW w:w="8972" w:type="dxa"/>
            <w:gridSpan w:val="2"/>
          </w:tcPr>
          <w:p w14:paraId="4196C7FD"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Rewa delta catchment</w:t>
            </w:r>
          </w:p>
        </w:tc>
      </w:tr>
      <w:tr w:rsidR="00C464FE" w:rsidRPr="00CA76E1" w14:paraId="500FDA75" w14:textId="77777777" w:rsidTr="00575330">
        <w:tc>
          <w:tcPr>
            <w:tcW w:w="993" w:type="dxa"/>
          </w:tcPr>
          <w:p w14:paraId="50E7B5C1"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1.1.2.6</w:t>
            </w:r>
          </w:p>
        </w:tc>
        <w:tc>
          <w:tcPr>
            <w:tcW w:w="7979" w:type="dxa"/>
          </w:tcPr>
          <w:p w14:paraId="6434939D" w14:textId="77777777" w:rsidR="00C464FE" w:rsidRPr="00CA76E1" w:rsidRDefault="00C464FE" w:rsidP="00677897">
            <w:pPr>
              <w:jc w:val="both"/>
              <w:rPr>
                <w:rFonts w:ascii="Calibri" w:hAnsi="Calibri" w:cs="Times New Roman"/>
                <w:sz w:val="20"/>
                <w:szCs w:val="20"/>
              </w:rPr>
            </w:pPr>
            <w:r w:rsidRPr="00B74AF4">
              <w:rPr>
                <w:rFonts w:ascii="Calibri" w:hAnsi="Calibri" w:cs="Times New Roman"/>
                <w:sz w:val="20"/>
                <w:szCs w:val="20"/>
              </w:rPr>
              <w:t>Prepare management plan for enhanced protected (IUCN VI) LMMAs in Rewa Delta. Development of the management plan based on existing community conservation action plan to be led by FLMMA and the respective qoliqoli committees (including Vutia and Nasoata Island), working with the Department of Fisheries and YMST, and other interested parties in Years 2-3. Management plan for enhanced Rewa Delta protected area (LMMA and seascape) implemented through a collaborative dynamic learning partnership, viz. community based adaptive management. The management plan implementation to be led by the respective qoliqolis and the local communities (with technical backstopping from Department of Fisheries, YMST/Provincial Conservation Officer and FLMMA). R2R project resources to be provided for awareness/education, improved fisheries management, enforcement &amp; compliance and mangrove restoration in Years 3 &amp; 4.</w:t>
            </w:r>
          </w:p>
        </w:tc>
      </w:tr>
      <w:tr w:rsidR="00C464FE" w:rsidRPr="00CA76E1" w14:paraId="2D1F70A3" w14:textId="77777777" w:rsidTr="00575330">
        <w:tc>
          <w:tcPr>
            <w:tcW w:w="8972" w:type="dxa"/>
            <w:gridSpan w:val="2"/>
          </w:tcPr>
          <w:p w14:paraId="0B3C8DFA"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Tunuloa catchment</w:t>
            </w:r>
          </w:p>
        </w:tc>
      </w:tr>
      <w:tr w:rsidR="00C464FE" w:rsidRPr="00CA76E1" w14:paraId="7011502D" w14:textId="77777777" w:rsidTr="00575330">
        <w:tc>
          <w:tcPr>
            <w:tcW w:w="993" w:type="dxa"/>
          </w:tcPr>
          <w:p w14:paraId="2A30D543"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1.1.2.7</w:t>
            </w:r>
          </w:p>
        </w:tc>
        <w:tc>
          <w:tcPr>
            <w:tcW w:w="7979" w:type="dxa"/>
          </w:tcPr>
          <w:p w14:paraId="2E724016" w14:textId="77777777" w:rsidR="00C464FE" w:rsidRPr="00CA76E1" w:rsidRDefault="00C464FE" w:rsidP="00677897">
            <w:pPr>
              <w:jc w:val="both"/>
              <w:rPr>
                <w:rFonts w:ascii="Calibri" w:hAnsi="Calibri" w:cs="Times New Roman"/>
                <w:sz w:val="20"/>
                <w:szCs w:val="20"/>
              </w:rPr>
            </w:pPr>
            <w:r w:rsidRPr="00B74AF4">
              <w:rPr>
                <w:rFonts w:ascii="Calibri" w:hAnsi="Calibri" w:cs="Times New Roman"/>
                <w:sz w:val="20"/>
                <w:szCs w:val="20"/>
              </w:rPr>
              <w:t>Comprehensive BIORAP survey of Tunuloa district (with a focus on better preserved and intact forested areas) conducted by USP IAS in Year 2.</w:t>
            </w:r>
          </w:p>
        </w:tc>
      </w:tr>
      <w:tr w:rsidR="00C464FE" w:rsidRPr="00CA76E1" w14:paraId="4F7DF608" w14:textId="77777777" w:rsidTr="00575330">
        <w:tc>
          <w:tcPr>
            <w:tcW w:w="993" w:type="dxa"/>
          </w:tcPr>
          <w:p w14:paraId="633DB36D"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1.1.2.8</w:t>
            </w:r>
          </w:p>
        </w:tc>
        <w:tc>
          <w:tcPr>
            <w:tcW w:w="7979" w:type="dxa"/>
          </w:tcPr>
          <w:p w14:paraId="511937C9" w14:textId="77777777" w:rsidR="00C464FE" w:rsidRPr="00CA76E1" w:rsidRDefault="00C464FE" w:rsidP="00677897">
            <w:pPr>
              <w:jc w:val="both"/>
              <w:rPr>
                <w:rFonts w:ascii="Calibri" w:hAnsi="Calibri" w:cs="Times New Roman"/>
                <w:sz w:val="20"/>
                <w:szCs w:val="20"/>
              </w:rPr>
            </w:pPr>
            <w:r w:rsidRPr="00B74AF4">
              <w:rPr>
                <w:rFonts w:ascii="Calibri" w:hAnsi="Calibri" w:cs="Times New Roman"/>
                <w:sz w:val="20"/>
                <w:szCs w:val="20"/>
              </w:rPr>
              <w:t>Management plan for strengthened Natewa Peninsula PA developed by NatureFiji-MareqetiViti (NFMV) and iTaukei landowners in Year 3 (with redrawn boundaries and informed by BIORAP); including identification and development of long-term financing (conservation donors and financiers of PES, with plan to use Sovi Basin Trust Fund mechanism with initial seed money from GEF 5 STAR).</w:t>
            </w:r>
          </w:p>
        </w:tc>
      </w:tr>
      <w:tr w:rsidR="00C464FE" w:rsidRPr="007A54A2" w14:paraId="781FF4C6" w14:textId="77777777" w:rsidTr="00575330">
        <w:tc>
          <w:tcPr>
            <w:tcW w:w="993" w:type="dxa"/>
          </w:tcPr>
          <w:p w14:paraId="2E546CD8" w14:textId="77777777" w:rsidR="00C464FE" w:rsidRDefault="00C464FE" w:rsidP="00677897">
            <w:pPr>
              <w:jc w:val="both"/>
              <w:rPr>
                <w:rFonts w:ascii="Calibri" w:hAnsi="Calibri" w:cs="Times New Roman"/>
                <w:sz w:val="20"/>
                <w:szCs w:val="20"/>
              </w:rPr>
            </w:pPr>
            <w:r>
              <w:rPr>
                <w:rFonts w:ascii="Calibri" w:hAnsi="Calibri" w:cs="Times New Roman"/>
                <w:sz w:val="20"/>
                <w:szCs w:val="20"/>
              </w:rPr>
              <w:t>1.1.2.9</w:t>
            </w:r>
          </w:p>
        </w:tc>
        <w:tc>
          <w:tcPr>
            <w:tcW w:w="7979" w:type="dxa"/>
          </w:tcPr>
          <w:p w14:paraId="77E06F6F" w14:textId="77777777" w:rsidR="00C464FE" w:rsidRPr="007A54A2" w:rsidRDefault="00C464FE" w:rsidP="00677897">
            <w:pPr>
              <w:jc w:val="both"/>
              <w:rPr>
                <w:rFonts w:ascii="Calibri" w:hAnsi="Calibri" w:cs="Times New Roman"/>
                <w:sz w:val="20"/>
                <w:szCs w:val="20"/>
              </w:rPr>
            </w:pPr>
            <w:r w:rsidRPr="00B74AF4">
              <w:rPr>
                <w:rFonts w:ascii="Calibri" w:hAnsi="Calibri" w:cs="Times New Roman"/>
                <w:sz w:val="20"/>
                <w:szCs w:val="20"/>
              </w:rPr>
              <w:t>Management plan for strengthened Natewa Peninsula Forest PA implemented through a collaborative partnership led by landowners with communities, and technical backstopping and support of Provincial Conservation Officer/YMST and NFMV in year 4. Plan to include replanting of selected, adapted threatened Fiji tree species in degraded portions and in buffer zones.</w:t>
            </w:r>
          </w:p>
        </w:tc>
      </w:tr>
      <w:tr w:rsidR="00C464FE" w:rsidRPr="007A54A2" w14:paraId="2631A70C" w14:textId="77777777" w:rsidTr="00575330">
        <w:tc>
          <w:tcPr>
            <w:tcW w:w="993" w:type="dxa"/>
          </w:tcPr>
          <w:p w14:paraId="7CFE4F14" w14:textId="77777777" w:rsidR="00C464FE" w:rsidRDefault="00C464FE" w:rsidP="00677897">
            <w:pPr>
              <w:jc w:val="both"/>
              <w:rPr>
                <w:rFonts w:ascii="Calibri" w:hAnsi="Calibri" w:cs="Times New Roman"/>
                <w:sz w:val="20"/>
                <w:szCs w:val="20"/>
              </w:rPr>
            </w:pPr>
            <w:r>
              <w:rPr>
                <w:rFonts w:ascii="Calibri" w:hAnsi="Calibri" w:cs="Times New Roman"/>
                <w:sz w:val="20"/>
                <w:szCs w:val="20"/>
              </w:rPr>
              <w:t>1.1.2.10</w:t>
            </w:r>
          </w:p>
        </w:tc>
        <w:tc>
          <w:tcPr>
            <w:tcW w:w="7979" w:type="dxa"/>
          </w:tcPr>
          <w:p w14:paraId="432CBBE9" w14:textId="77777777" w:rsidR="00C464FE" w:rsidRPr="007A54A2" w:rsidRDefault="00C464FE" w:rsidP="00677897">
            <w:pPr>
              <w:jc w:val="both"/>
              <w:rPr>
                <w:rFonts w:ascii="Calibri" w:hAnsi="Calibri" w:cs="Times New Roman"/>
                <w:sz w:val="20"/>
                <w:szCs w:val="20"/>
              </w:rPr>
            </w:pPr>
            <w:r w:rsidRPr="00B74AF4">
              <w:rPr>
                <w:rFonts w:ascii="Calibri" w:hAnsi="Calibri" w:cs="Times New Roman"/>
                <w:sz w:val="20"/>
                <w:szCs w:val="20"/>
              </w:rPr>
              <w:t>Prepare management plan for enhanced protected (IUCN VI) LMMA with local community management and governance body. Development of the management plan based on existing community conservation action plan and to be led by USP IAS/FLMMA and the Cakaudrove Tunuloa qoliqoli committee, working with the Department of Fisheries and YMST in Year 2. Management plan for enhanced Tunuloa LMMA implemented through a collaborative learning partnership, viz. community based adaptive management, led by the Cakaudrove Tunuloa qoliqoli and the local communities (with technical backstopping and assistance from the Department of Fisheries, YMST/Provincial Conservation Officer and FLMMA). R2R project resources to be provided for awareness/education, improved fisheries management, enforcement &amp; compliance and mangrove restoration in Years 3 &amp; 4</w:t>
            </w:r>
          </w:p>
        </w:tc>
      </w:tr>
      <w:tr w:rsidR="00C464FE" w:rsidRPr="00CA76E1" w14:paraId="58385B62" w14:textId="77777777" w:rsidTr="00575330">
        <w:tc>
          <w:tcPr>
            <w:tcW w:w="8972" w:type="dxa"/>
            <w:gridSpan w:val="2"/>
          </w:tcPr>
          <w:p w14:paraId="59E24330"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Tuva catchment</w:t>
            </w:r>
          </w:p>
        </w:tc>
      </w:tr>
      <w:tr w:rsidR="00C464FE" w:rsidRPr="00CA76E1" w14:paraId="4126CC55" w14:textId="77777777" w:rsidTr="00575330">
        <w:tc>
          <w:tcPr>
            <w:tcW w:w="993" w:type="dxa"/>
          </w:tcPr>
          <w:p w14:paraId="05169B5E"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1.1.2.11</w:t>
            </w:r>
          </w:p>
        </w:tc>
        <w:tc>
          <w:tcPr>
            <w:tcW w:w="7979" w:type="dxa"/>
          </w:tcPr>
          <w:p w14:paraId="4F5313AE" w14:textId="77777777" w:rsidR="00C464FE" w:rsidRPr="00CA76E1" w:rsidRDefault="00C464FE" w:rsidP="00677897">
            <w:pPr>
              <w:jc w:val="both"/>
              <w:rPr>
                <w:rFonts w:ascii="Calibri" w:hAnsi="Calibri" w:cs="Times New Roman"/>
                <w:sz w:val="20"/>
                <w:szCs w:val="20"/>
              </w:rPr>
            </w:pPr>
            <w:r w:rsidRPr="00B74AF4">
              <w:rPr>
                <w:rFonts w:ascii="Calibri" w:hAnsi="Calibri" w:cs="Times New Roman"/>
                <w:sz w:val="20"/>
                <w:szCs w:val="20"/>
              </w:rPr>
              <w:t>Comprehensive BIORAP survey of site for a new Tuva PA (located in upper Tuva catchment and adjacent part of upper Nadi catchment, Vunamoli mataqali), to be conducted by USP IAS in Year 1.</w:t>
            </w:r>
          </w:p>
        </w:tc>
      </w:tr>
      <w:tr w:rsidR="00C464FE" w:rsidRPr="00CA76E1" w14:paraId="009C42F9" w14:textId="77777777" w:rsidTr="00575330">
        <w:tc>
          <w:tcPr>
            <w:tcW w:w="993" w:type="dxa"/>
          </w:tcPr>
          <w:p w14:paraId="0879B5B8"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1.1.2.12</w:t>
            </w:r>
          </w:p>
        </w:tc>
        <w:tc>
          <w:tcPr>
            <w:tcW w:w="7979" w:type="dxa"/>
          </w:tcPr>
          <w:p w14:paraId="403D0958" w14:textId="77777777" w:rsidR="00C464FE" w:rsidRPr="00CA76E1" w:rsidRDefault="00C464FE" w:rsidP="00677897">
            <w:pPr>
              <w:jc w:val="both"/>
              <w:rPr>
                <w:rFonts w:ascii="Calibri" w:hAnsi="Calibri" w:cs="Times New Roman"/>
                <w:sz w:val="20"/>
                <w:szCs w:val="20"/>
              </w:rPr>
            </w:pPr>
            <w:r w:rsidRPr="00B74AF4">
              <w:rPr>
                <w:rFonts w:ascii="Calibri" w:hAnsi="Calibri" w:cs="Times New Roman"/>
                <w:sz w:val="20"/>
                <w:szCs w:val="20"/>
              </w:rPr>
              <w:t>Management plan developed for new Tuva PA, including fire protection measures and compatible livelihood/income generating activities in buffer areas; identification and development of long-term financing (conservation donors and financiers of PES – REDD+ and biodiversity conservation - and using Sovi Basin Trust Fund mechanism with initial seed money from GEF 5 STAR). Plan to include replanting of selected, adapted threatened Fiji tree species in degraded portions and in buffer zones.</w:t>
            </w:r>
          </w:p>
        </w:tc>
      </w:tr>
      <w:tr w:rsidR="00C464FE" w:rsidRPr="00CA76E1" w14:paraId="1650091B" w14:textId="77777777" w:rsidTr="00575330">
        <w:tc>
          <w:tcPr>
            <w:tcW w:w="993" w:type="dxa"/>
          </w:tcPr>
          <w:p w14:paraId="05C2014F" w14:textId="77777777" w:rsidR="00C464FE" w:rsidRDefault="00C464FE" w:rsidP="00677897">
            <w:pPr>
              <w:jc w:val="both"/>
              <w:rPr>
                <w:rFonts w:ascii="Calibri" w:hAnsi="Calibri" w:cs="Times New Roman"/>
                <w:sz w:val="20"/>
                <w:szCs w:val="20"/>
              </w:rPr>
            </w:pPr>
            <w:r>
              <w:rPr>
                <w:rFonts w:ascii="Calibri" w:hAnsi="Calibri" w:cs="Times New Roman"/>
                <w:sz w:val="20"/>
                <w:szCs w:val="20"/>
              </w:rPr>
              <w:t>1.1.2.13</w:t>
            </w:r>
          </w:p>
        </w:tc>
        <w:tc>
          <w:tcPr>
            <w:tcW w:w="7979" w:type="dxa"/>
          </w:tcPr>
          <w:p w14:paraId="7EB8E5AD" w14:textId="77777777" w:rsidR="00C464FE" w:rsidRPr="00CA76E1" w:rsidRDefault="00C464FE" w:rsidP="00677897">
            <w:pPr>
              <w:jc w:val="both"/>
              <w:rPr>
                <w:rFonts w:ascii="Calibri" w:hAnsi="Calibri" w:cs="Times New Roman"/>
                <w:sz w:val="20"/>
                <w:szCs w:val="20"/>
              </w:rPr>
            </w:pPr>
            <w:r w:rsidRPr="00B74AF4">
              <w:rPr>
                <w:rFonts w:ascii="Calibri" w:hAnsi="Calibri" w:cs="Times New Roman"/>
                <w:sz w:val="20"/>
                <w:szCs w:val="20"/>
              </w:rPr>
              <w:t>Prepare management plan for new protected (IUCN VI) LMMA with local community management and governance body. Development of the management plan based on existing community conservation action plan and to be led by FLMMA and the Vanua o Cuvu and Tuva qoliqoli committee, working with the Department of Fisheries and YMST, and other interested parties in Year 2. The latter will endeavor to include key private sector stakeholders (notably Intercontinental Fiji Golf Resort and Spa/Natadola and Robinson Crusoe Island Resort/Likuri Island to assess opportunities for inclusion of user fees). Management plan for new Tuva LMMA implemented through a collaborative learning partnership, viz. community based adaptive management, led by the Vanua o Cuvu and Tuva qoliqoli and the local communities (with technical backstopping and assistance from the Department of Fisheries, YMST/Provincial Conservation Officer and FLMMA). R2R project resources to be provided for awareness/education, improved fisheries management, enforcement &amp; compliance and mangrove restoration in Years 3 &amp; 4.</w:t>
            </w:r>
          </w:p>
        </w:tc>
      </w:tr>
      <w:tr w:rsidR="00C464FE" w:rsidRPr="00CA76E1" w14:paraId="40DAA0FB" w14:textId="77777777" w:rsidTr="00575330">
        <w:tc>
          <w:tcPr>
            <w:tcW w:w="8972" w:type="dxa"/>
            <w:gridSpan w:val="2"/>
          </w:tcPr>
          <w:p w14:paraId="177A1093"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Vunivia catchment</w:t>
            </w:r>
          </w:p>
        </w:tc>
      </w:tr>
      <w:tr w:rsidR="00C464FE" w:rsidRPr="00CA76E1" w14:paraId="275525D0" w14:textId="77777777" w:rsidTr="00575330">
        <w:tc>
          <w:tcPr>
            <w:tcW w:w="993" w:type="dxa"/>
          </w:tcPr>
          <w:p w14:paraId="1E5EA543"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1.1.2.14</w:t>
            </w:r>
          </w:p>
        </w:tc>
        <w:tc>
          <w:tcPr>
            <w:tcW w:w="7979" w:type="dxa"/>
          </w:tcPr>
          <w:p w14:paraId="2FF6BA48" w14:textId="77777777" w:rsidR="00C464FE" w:rsidRPr="00CA76E1" w:rsidRDefault="00C464FE" w:rsidP="00677897">
            <w:pPr>
              <w:jc w:val="both"/>
              <w:rPr>
                <w:rFonts w:ascii="Calibri" w:hAnsi="Calibri" w:cs="Times New Roman"/>
                <w:sz w:val="20"/>
                <w:szCs w:val="20"/>
              </w:rPr>
            </w:pPr>
            <w:r w:rsidRPr="00B74AF4">
              <w:rPr>
                <w:rFonts w:ascii="Calibri" w:hAnsi="Calibri" w:cs="Times New Roman"/>
                <w:sz w:val="20"/>
                <w:szCs w:val="20"/>
              </w:rPr>
              <w:t xml:space="preserve">Management plan developed for new Vunivia terrestrial PA – with its relationship to Dogotuki REDD+/permanent forest estate clarified - including identification and development of long-term financing (conservation donors and financiers of PES and using </w:t>
            </w:r>
            <w:r>
              <w:rPr>
                <w:rFonts w:ascii="Calibri" w:hAnsi="Calibri" w:cs="Times New Roman"/>
                <w:sz w:val="20"/>
                <w:szCs w:val="20"/>
              </w:rPr>
              <w:t xml:space="preserve">Sovi Basin Trust Fund </w:t>
            </w:r>
            <w:r w:rsidRPr="00B74AF4">
              <w:rPr>
                <w:rFonts w:ascii="Calibri" w:hAnsi="Calibri" w:cs="Times New Roman"/>
                <w:sz w:val="20"/>
                <w:szCs w:val="20"/>
              </w:rPr>
              <w:t>with initial seed money from GEF 5 STAR). Plan to include replanting of selected, adapted threatened Fiji tree species in degraded portions and in buffer zones.</w:t>
            </w:r>
          </w:p>
        </w:tc>
      </w:tr>
      <w:tr w:rsidR="00C464FE" w:rsidRPr="00CA76E1" w14:paraId="59CFD5C8" w14:textId="77777777" w:rsidTr="00575330">
        <w:tc>
          <w:tcPr>
            <w:tcW w:w="993" w:type="dxa"/>
          </w:tcPr>
          <w:p w14:paraId="0898653F" w14:textId="77777777" w:rsidR="00C464FE" w:rsidRPr="00CA76E1" w:rsidRDefault="00C464FE" w:rsidP="00677897">
            <w:pPr>
              <w:jc w:val="both"/>
              <w:rPr>
                <w:rFonts w:ascii="Calibri" w:hAnsi="Calibri" w:cs="Times New Roman"/>
                <w:sz w:val="20"/>
                <w:szCs w:val="20"/>
              </w:rPr>
            </w:pPr>
            <w:r>
              <w:rPr>
                <w:rFonts w:ascii="Calibri" w:hAnsi="Calibri" w:cs="Times New Roman"/>
                <w:sz w:val="20"/>
                <w:szCs w:val="20"/>
              </w:rPr>
              <w:t>1.1.2.15</w:t>
            </w:r>
          </w:p>
        </w:tc>
        <w:tc>
          <w:tcPr>
            <w:tcW w:w="7979" w:type="dxa"/>
          </w:tcPr>
          <w:p w14:paraId="5970DCB4" w14:textId="77777777" w:rsidR="00C464FE" w:rsidRPr="00CA76E1" w:rsidRDefault="00C464FE" w:rsidP="00677897">
            <w:pPr>
              <w:jc w:val="both"/>
              <w:rPr>
                <w:rFonts w:ascii="Calibri" w:hAnsi="Calibri" w:cs="Times New Roman"/>
                <w:sz w:val="20"/>
                <w:szCs w:val="20"/>
              </w:rPr>
            </w:pPr>
            <w:r w:rsidRPr="00B74AF4">
              <w:rPr>
                <w:rFonts w:ascii="Calibri" w:hAnsi="Calibri" w:cs="Times New Roman"/>
                <w:sz w:val="20"/>
                <w:szCs w:val="20"/>
              </w:rPr>
              <w:t>Prepare management plan for enhanced protected (IUCN VI) LMMA with local community management and governance body. Development of the management plan based on existing community conservation action plan and to be led by USP IAS/FLMMA and the Vanua o Namuka and Dogotuki qoliqoli committee, working with the Department of Fisheries and YMST, and other interested parties in Year 2. The latter will endeavor to include key private sector stakeholders (notably Bedara and Also Islands). Management plan for enhanced Dogotuki LMMA implemented through a collaborative learning partnership, viz. community based adaptive management, led by the Vanua o Namuka and Dogotuki qoliqoli and the local communities (with technical backstopping and assistance from the Department of Fisheries, YMST/Provincial Conservation Officer and FLMMA). R2R project resources to be provided for awareness/education, improved fisheries management, enforcement &amp; compliance and mangrove restoration in Years 3 &amp; 4. Note: for management efficiency the area covered by the enhanced LMMA would cover the entire Vanua o Namuka and Dogotuki qoliqoli (rather than only that portion most closely connected with the Vunivia river outflow, which includes 355 ha mangrove)</w:t>
            </w:r>
          </w:p>
        </w:tc>
      </w:tr>
    </w:tbl>
    <w:p w14:paraId="0E3B8A95" w14:textId="77777777" w:rsidR="007A54A2" w:rsidRPr="00C74CB2" w:rsidRDefault="007A54A2" w:rsidP="00F340AD">
      <w:pPr>
        <w:spacing w:before="120" w:after="60" w:line="240" w:lineRule="auto"/>
        <w:jc w:val="both"/>
        <w:rPr>
          <w:rFonts w:ascii="Calibri" w:hAnsi="Calibri" w:cs="Times New Roman"/>
        </w:rPr>
      </w:pPr>
    </w:p>
    <w:p w14:paraId="657DA0EA" w14:textId="77777777" w:rsidR="003C1399" w:rsidRPr="00C74CB2" w:rsidRDefault="003C1399" w:rsidP="003C1399">
      <w:pPr>
        <w:spacing w:before="120" w:after="60" w:line="240" w:lineRule="auto"/>
        <w:ind w:left="1418" w:hanging="1418"/>
        <w:jc w:val="both"/>
        <w:rPr>
          <w:rFonts w:ascii="Calibri" w:hAnsi="Calibri" w:cs="Times New Roman"/>
          <w:b/>
        </w:rPr>
      </w:pPr>
      <w:r w:rsidRPr="00C74CB2">
        <w:rPr>
          <w:rFonts w:ascii="Calibri" w:hAnsi="Calibri" w:cs="Times New Roman"/>
          <w:b/>
        </w:rPr>
        <w:t xml:space="preserve">Outcome 1.2: </w:t>
      </w:r>
      <w:r w:rsidRPr="00C74CB2">
        <w:rPr>
          <w:rFonts w:ascii="Calibri" w:hAnsi="Calibri" w:cs="Times New Roman"/>
          <w:b/>
        </w:rPr>
        <w:tab/>
        <w:t>Improved financial sustainability for terrestrial and marine protected area systems</w:t>
      </w:r>
    </w:p>
    <w:p w14:paraId="1F9330D6" w14:textId="642CE4D9" w:rsidR="003C1399" w:rsidRPr="00C74CB2" w:rsidRDefault="00613104" w:rsidP="00613104">
      <w:pPr>
        <w:spacing w:before="120" w:after="60" w:line="240" w:lineRule="auto"/>
        <w:ind w:left="698" w:firstLine="720"/>
        <w:jc w:val="both"/>
        <w:rPr>
          <w:rFonts w:ascii="Calibri" w:hAnsi="Calibri" w:cs="Times New Roman"/>
          <w:bCs/>
        </w:rPr>
      </w:pPr>
      <w:r>
        <w:rPr>
          <w:rFonts w:ascii="Calibri" w:hAnsi="Calibri" w:cs="Times New Roman"/>
          <w:bCs/>
        </w:rPr>
        <w:t xml:space="preserve">(Total cost: </w:t>
      </w:r>
      <w:r w:rsidR="007864A7">
        <w:rPr>
          <w:rFonts w:ascii="Calibri" w:hAnsi="Calibri" w:cs="Times New Roman"/>
          <w:bCs/>
        </w:rPr>
        <w:t>USD</w:t>
      </w:r>
      <w:r w:rsidR="004B3048">
        <w:rPr>
          <w:rFonts w:ascii="Calibri" w:hAnsi="Calibri" w:cs="Times New Roman"/>
          <w:bCs/>
        </w:rPr>
        <w:t xml:space="preserve"> </w:t>
      </w:r>
      <w:r w:rsidR="00532F9F" w:rsidRPr="00532F9F">
        <w:rPr>
          <w:rFonts w:ascii="Calibri" w:hAnsi="Calibri" w:cs="Times New Roman"/>
          <w:bCs/>
        </w:rPr>
        <w:t>4,153,558</w:t>
      </w:r>
      <w:r>
        <w:rPr>
          <w:rFonts w:ascii="Calibri" w:hAnsi="Calibri" w:cs="Times New Roman"/>
          <w:bCs/>
        </w:rPr>
        <w:t>;</w:t>
      </w:r>
      <w:r w:rsidR="003C1399" w:rsidRPr="00C74CB2">
        <w:rPr>
          <w:rFonts w:ascii="Calibri" w:hAnsi="Calibri" w:cs="Times New Roman"/>
          <w:bCs/>
        </w:rPr>
        <w:t xml:space="preserve"> GEF </w:t>
      </w:r>
      <w:r w:rsidR="007864A7">
        <w:rPr>
          <w:rFonts w:ascii="Calibri" w:hAnsi="Calibri" w:cs="Times New Roman"/>
          <w:bCs/>
        </w:rPr>
        <w:t>USD</w:t>
      </w:r>
      <w:r w:rsidR="003C1399" w:rsidRPr="00C74CB2">
        <w:rPr>
          <w:rFonts w:ascii="Calibri" w:hAnsi="Calibri" w:cs="Times New Roman"/>
          <w:bCs/>
        </w:rPr>
        <w:t xml:space="preserve"> </w:t>
      </w:r>
      <w:r w:rsidR="00532F9F">
        <w:rPr>
          <w:rFonts w:ascii="Calibri" w:hAnsi="Calibri" w:cs="Times New Roman"/>
          <w:bCs/>
        </w:rPr>
        <w:t>42</w:t>
      </w:r>
      <w:r w:rsidR="004B3048">
        <w:rPr>
          <w:rFonts w:ascii="Calibri" w:hAnsi="Calibri" w:cs="Times New Roman"/>
          <w:bCs/>
        </w:rPr>
        <w:t>1,554</w:t>
      </w:r>
      <w:r w:rsidR="003C1399" w:rsidRPr="00C74CB2">
        <w:rPr>
          <w:rFonts w:ascii="Calibri" w:hAnsi="Calibri" w:cs="Times New Roman"/>
          <w:bCs/>
        </w:rPr>
        <w:t xml:space="preserve">; Co-financing: </w:t>
      </w:r>
      <w:r w:rsidR="007864A7">
        <w:rPr>
          <w:rFonts w:ascii="Calibri" w:hAnsi="Calibri" w:cs="Times New Roman"/>
          <w:bCs/>
        </w:rPr>
        <w:t>USD</w:t>
      </w:r>
      <w:r w:rsidR="004B3048">
        <w:rPr>
          <w:rFonts w:ascii="Calibri" w:hAnsi="Calibri" w:cs="Times New Roman"/>
          <w:bCs/>
        </w:rPr>
        <w:t xml:space="preserve"> </w:t>
      </w:r>
      <w:r w:rsidR="00532F9F" w:rsidRPr="00532F9F">
        <w:rPr>
          <w:rFonts w:ascii="Calibri" w:hAnsi="Calibri" w:cs="Times New Roman"/>
          <w:bCs/>
        </w:rPr>
        <w:t>3,732,004</w:t>
      </w:r>
      <w:r w:rsidR="003C1399" w:rsidRPr="00C74CB2">
        <w:rPr>
          <w:rFonts w:ascii="Calibri" w:hAnsi="Calibri" w:cs="Times New Roman"/>
          <w:bCs/>
        </w:rPr>
        <w:t>)</w:t>
      </w:r>
    </w:p>
    <w:p w14:paraId="6CC556EF" w14:textId="77777777" w:rsidR="003C1399" w:rsidRPr="00C74CB2" w:rsidRDefault="003C1399" w:rsidP="003C1399">
      <w:pPr>
        <w:spacing w:before="120" w:after="120" w:line="240" w:lineRule="auto"/>
        <w:jc w:val="both"/>
        <w:rPr>
          <w:rFonts w:ascii="Calibri" w:hAnsi="Calibri" w:cs="Times New Roman"/>
          <w:bCs/>
          <w:i/>
        </w:rPr>
      </w:pPr>
      <w:r w:rsidRPr="00C74CB2">
        <w:rPr>
          <w:rFonts w:ascii="Calibri" w:hAnsi="Calibri" w:cs="Times New Roman"/>
          <w:bCs/>
          <w:i/>
        </w:rPr>
        <w:t>Output 1.2.1: Valuation of biodiversity conservation and other ecosystem services completed in at least two sites as basis for sustainable conservation finance approaches</w:t>
      </w:r>
    </w:p>
    <w:p w14:paraId="66A520A1" w14:textId="77777777" w:rsidR="00677897" w:rsidRDefault="003C1399" w:rsidP="003C1399">
      <w:pPr>
        <w:spacing w:before="120" w:after="120" w:line="240" w:lineRule="auto"/>
        <w:jc w:val="both"/>
        <w:rPr>
          <w:rFonts w:ascii="Calibri" w:hAnsi="Calibri" w:cs="Times New Roman"/>
          <w:bCs/>
        </w:rPr>
      </w:pPr>
      <w:r w:rsidRPr="00C74CB2">
        <w:rPr>
          <w:rFonts w:ascii="Calibri" w:hAnsi="Calibri" w:cs="Times New Roman"/>
          <w:bCs/>
        </w:rPr>
        <w:t>An effective approach to increasing financing for PAs is through having careful and thorough economic valuation of the ecosystem services which such PAs are providing, including for biodiversity conservation, water catchment, coastal protection and carbon sequestration. The proponents/champions of these PAs, including the traditional owners, are then in better position to use this information to approach potential financing sources to generate funding streams for their ongoing, long-term protection and management. Furthermore, given the current paucity of such information on valuation of ecosystem services in for Fiji, such studies would contribute to the literature, complement other work planned in Fiji such as in IUCN/MACBIO and complete the IUCN/MESCAL study for Rewa mangroves, and help to develop a wider appreciation of the values of PAs, especially at higher levels of Government, including in planning and econ</w:t>
      </w:r>
      <w:r w:rsidR="00F96D9C">
        <w:rPr>
          <w:rFonts w:ascii="Calibri" w:hAnsi="Calibri" w:cs="Times New Roman"/>
          <w:bCs/>
        </w:rPr>
        <w:t xml:space="preserve">omic ministries. </w:t>
      </w:r>
    </w:p>
    <w:p w14:paraId="005DAF86" w14:textId="77777777" w:rsidR="00677897" w:rsidRPr="00C74CB2" w:rsidRDefault="00677897" w:rsidP="00677897">
      <w:pPr>
        <w:spacing w:before="120" w:after="120" w:line="240" w:lineRule="auto"/>
        <w:jc w:val="both"/>
        <w:rPr>
          <w:rFonts w:ascii="Calibri" w:hAnsi="Calibri" w:cs="Times New Roman"/>
          <w:bCs/>
        </w:rPr>
      </w:pPr>
      <w:r>
        <w:rPr>
          <w:rFonts w:ascii="Calibri" w:hAnsi="Calibri" w:cs="Times New Roman"/>
          <w:bCs/>
        </w:rPr>
        <w:t xml:space="preserve">Accordingly </w:t>
      </w:r>
      <w:r w:rsidRPr="00C74CB2">
        <w:rPr>
          <w:rFonts w:ascii="Calibri" w:hAnsi="Calibri" w:cs="Times New Roman"/>
          <w:bCs/>
        </w:rPr>
        <w:t xml:space="preserve">the R2R project </w:t>
      </w:r>
      <w:r>
        <w:rPr>
          <w:rFonts w:ascii="Calibri" w:hAnsi="Calibri" w:cs="Times New Roman"/>
          <w:bCs/>
        </w:rPr>
        <w:t xml:space="preserve">will </w:t>
      </w:r>
      <w:r w:rsidRPr="00C74CB2">
        <w:rPr>
          <w:rFonts w:ascii="Calibri" w:hAnsi="Calibri" w:cs="Times New Roman"/>
          <w:bCs/>
        </w:rPr>
        <w:t>engage a natural reso</w:t>
      </w:r>
      <w:r>
        <w:rPr>
          <w:rFonts w:ascii="Calibri" w:hAnsi="Calibri" w:cs="Times New Roman"/>
          <w:bCs/>
        </w:rPr>
        <w:t>urce economist(s) to undertake v</w:t>
      </w:r>
      <w:r w:rsidRPr="00C74CB2">
        <w:rPr>
          <w:rFonts w:ascii="Calibri" w:hAnsi="Calibri" w:cs="Times New Roman"/>
          <w:bCs/>
        </w:rPr>
        <w:t xml:space="preserve">aluations of </w:t>
      </w:r>
      <w:r>
        <w:rPr>
          <w:rFonts w:ascii="Calibri" w:hAnsi="Calibri" w:cs="Times New Roman"/>
          <w:bCs/>
        </w:rPr>
        <w:t xml:space="preserve">the </w:t>
      </w:r>
      <w:r w:rsidRPr="00C74CB2">
        <w:rPr>
          <w:rFonts w:ascii="Calibri" w:hAnsi="Calibri" w:cs="Times New Roman"/>
          <w:bCs/>
        </w:rPr>
        <w:t>biodiversity conservation, carbon sequestration, water catchment and other ecosystem services of native forested portions of the Waidina sub-catchment; and</w:t>
      </w:r>
      <w:r>
        <w:rPr>
          <w:rFonts w:ascii="Calibri" w:hAnsi="Calibri" w:cs="Times New Roman"/>
          <w:bCs/>
        </w:rPr>
        <w:t xml:space="preserve"> for the </w:t>
      </w:r>
      <w:r w:rsidRPr="00C74CB2">
        <w:rPr>
          <w:rFonts w:ascii="Calibri" w:hAnsi="Calibri" w:cs="Times New Roman"/>
          <w:bCs/>
        </w:rPr>
        <w:t xml:space="preserve">Rewa Delta mangroves and seascape PA (and </w:t>
      </w:r>
      <w:r>
        <w:rPr>
          <w:rFonts w:ascii="Calibri" w:hAnsi="Calibri" w:cs="Times New Roman"/>
          <w:bCs/>
        </w:rPr>
        <w:t>building on</w:t>
      </w:r>
      <w:r w:rsidRPr="00C74CB2">
        <w:rPr>
          <w:rFonts w:ascii="Calibri" w:hAnsi="Calibri" w:cs="Times New Roman"/>
          <w:bCs/>
        </w:rPr>
        <w:t xml:space="preserve"> IUCN/MESCAL socio-economic st</w:t>
      </w:r>
      <w:r>
        <w:rPr>
          <w:rFonts w:ascii="Calibri" w:hAnsi="Calibri" w:cs="Times New Roman"/>
          <w:bCs/>
        </w:rPr>
        <w:t>udy and other data).</w:t>
      </w:r>
    </w:p>
    <w:p w14:paraId="2523486D" w14:textId="172D9955" w:rsidR="00677897" w:rsidRDefault="00677897" w:rsidP="00677897">
      <w:pPr>
        <w:spacing w:before="120" w:after="120" w:line="240" w:lineRule="auto"/>
        <w:jc w:val="both"/>
        <w:rPr>
          <w:rFonts w:ascii="Calibri" w:hAnsi="Calibri" w:cs="Times New Roman"/>
          <w:bCs/>
        </w:rPr>
      </w:pPr>
      <w:r>
        <w:rPr>
          <w:rFonts w:ascii="Calibri" w:hAnsi="Calibri" w:cs="Times New Roman"/>
          <w:bCs/>
        </w:rPr>
        <w:t>The project will</w:t>
      </w:r>
      <w:r w:rsidRPr="00C74CB2">
        <w:rPr>
          <w:rFonts w:ascii="Calibri" w:hAnsi="Calibri" w:cs="Times New Roman"/>
          <w:bCs/>
        </w:rPr>
        <w:t xml:space="preserve"> engage NatureFiji-MareqetiViti to conduct rapid assessments of the value of ecosystem services in other terrestrial protected areas and LMMAs/MPAs using the Toolkit for Ecosystem Service Site-based Assessment (TESSA) which has recently been developed by Birdlife International. This information will also be useful in quantifying the benefits provided by the different protected areas, and may highlight aspects </w:t>
      </w:r>
      <w:r w:rsidR="00CD6E5D" w:rsidRPr="00C74CB2">
        <w:rPr>
          <w:rFonts w:ascii="Calibri" w:hAnsi="Calibri" w:cs="Times New Roman"/>
          <w:bCs/>
        </w:rPr>
        <w:t>warranting</w:t>
      </w:r>
      <w:r w:rsidRPr="00C74CB2">
        <w:rPr>
          <w:rFonts w:ascii="Calibri" w:hAnsi="Calibri" w:cs="Times New Roman"/>
          <w:bCs/>
        </w:rPr>
        <w:t xml:space="preserve"> a more comprehensive analysis.</w:t>
      </w:r>
    </w:p>
    <w:p w14:paraId="64F338EC" w14:textId="77777777" w:rsidR="00677897" w:rsidRDefault="00677897" w:rsidP="00870813">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9356" w:type="dxa"/>
        <w:tblInd w:w="113" w:type="dxa"/>
        <w:tblLook w:val="04A0" w:firstRow="1" w:lastRow="0" w:firstColumn="1" w:lastColumn="0" w:noHBand="0" w:noVBand="1"/>
      </w:tblPr>
      <w:tblGrid>
        <w:gridCol w:w="1085"/>
        <w:gridCol w:w="8271"/>
      </w:tblGrid>
      <w:tr w:rsidR="00C464FE" w:rsidRPr="00CA76E1" w14:paraId="69BAD810" w14:textId="77777777" w:rsidTr="00677897">
        <w:trPr>
          <w:trHeight w:val="323"/>
        </w:trPr>
        <w:tc>
          <w:tcPr>
            <w:tcW w:w="1085" w:type="dxa"/>
          </w:tcPr>
          <w:p w14:paraId="5207C199" w14:textId="77777777" w:rsidR="00C464FE" w:rsidRPr="00CA76E1" w:rsidRDefault="00C464FE" w:rsidP="00677897">
            <w:pPr>
              <w:jc w:val="center"/>
              <w:rPr>
                <w:rFonts w:ascii="Calibri" w:hAnsi="Calibri" w:cs="Times New Roman"/>
                <w:sz w:val="20"/>
                <w:szCs w:val="20"/>
              </w:rPr>
            </w:pPr>
            <w:r w:rsidRPr="00CA76E1">
              <w:rPr>
                <w:rFonts w:ascii="Calibri" w:hAnsi="Calibri" w:cs="Times New Roman"/>
                <w:sz w:val="20"/>
                <w:szCs w:val="20"/>
              </w:rPr>
              <w:t>Activity</w:t>
            </w:r>
          </w:p>
        </w:tc>
        <w:tc>
          <w:tcPr>
            <w:tcW w:w="8271" w:type="dxa"/>
          </w:tcPr>
          <w:p w14:paraId="0E9AF522" w14:textId="77777777" w:rsidR="00C464FE" w:rsidRPr="00CA76E1" w:rsidRDefault="00C464FE" w:rsidP="00677897">
            <w:pPr>
              <w:jc w:val="center"/>
              <w:rPr>
                <w:rFonts w:ascii="Calibri" w:hAnsi="Calibri" w:cs="Times New Roman"/>
                <w:sz w:val="20"/>
                <w:szCs w:val="20"/>
              </w:rPr>
            </w:pPr>
            <w:r w:rsidRPr="00CA76E1">
              <w:rPr>
                <w:rFonts w:ascii="Calibri" w:hAnsi="Calibri" w:cs="Times New Roman"/>
                <w:sz w:val="20"/>
                <w:szCs w:val="20"/>
              </w:rPr>
              <w:t>Description</w:t>
            </w:r>
          </w:p>
        </w:tc>
      </w:tr>
      <w:tr w:rsidR="002D6CB7" w:rsidRPr="00CA76E1" w14:paraId="70F1F552" w14:textId="77777777" w:rsidTr="00677897">
        <w:tc>
          <w:tcPr>
            <w:tcW w:w="9356" w:type="dxa"/>
            <w:gridSpan w:val="2"/>
          </w:tcPr>
          <w:p w14:paraId="738C85B2" w14:textId="46D3A32D" w:rsidR="002D6CB7" w:rsidRPr="00C464FE" w:rsidRDefault="002D6CB7" w:rsidP="00677897">
            <w:pPr>
              <w:jc w:val="both"/>
              <w:rPr>
                <w:rFonts w:ascii="Calibri" w:hAnsi="Calibri" w:cs="Times New Roman"/>
                <w:sz w:val="20"/>
                <w:szCs w:val="20"/>
              </w:rPr>
            </w:pPr>
            <w:r>
              <w:rPr>
                <w:rFonts w:ascii="Calibri" w:hAnsi="Calibri" w:cs="Times New Roman"/>
                <w:sz w:val="20"/>
                <w:szCs w:val="20"/>
              </w:rPr>
              <w:t>Rewa – Waidina sub-catchment</w:t>
            </w:r>
          </w:p>
        </w:tc>
      </w:tr>
      <w:tr w:rsidR="002D6CB7" w:rsidRPr="00CA76E1" w14:paraId="17479915" w14:textId="77777777" w:rsidTr="00677897">
        <w:tc>
          <w:tcPr>
            <w:tcW w:w="1085" w:type="dxa"/>
          </w:tcPr>
          <w:p w14:paraId="6E5BB6E3" w14:textId="6E53E9D6" w:rsidR="002D6CB7" w:rsidRPr="00CA76E1" w:rsidRDefault="00836B98" w:rsidP="00677897">
            <w:pPr>
              <w:jc w:val="both"/>
              <w:rPr>
                <w:rFonts w:ascii="Calibri" w:hAnsi="Calibri" w:cs="Times New Roman"/>
                <w:sz w:val="20"/>
                <w:szCs w:val="20"/>
              </w:rPr>
            </w:pPr>
            <w:r>
              <w:rPr>
                <w:rFonts w:ascii="Calibri" w:hAnsi="Calibri" w:cs="Times New Roman"/>
                <w:sz w:val="20"/>
                <w:szCs w:val="20"/>
              </w:rPr>
              <w:t>1.2.1.1</w:t>
            </w:r>
          </w:p>
        </w:tc>
        <w:tc>
          <w:tcPr>
            <w:tcW w:w="8271" w:type="dxa"/>
          </w:tcPr>
          <w:p w14:paraId="4F840884" w14:textId="45F9A1DB" w:rsidR="002D6CB7" w:rsidRPr="00CA76E1" w:rsidRDefault="002D6CB7" w:rsidP="00677897">
            <w:pPr>
              <w:jc w:val="both"/>
              <w:rPr>
                <w:rFonts w:ascii="Calibri" w:hAnsi="Calibri" w:cs="Times New Roman"/>
                <w:sz w:val="20"/>
                <w:szCs w:val="20"/>
              </w:rPr>
            </w:pPr>
            <w:r w:rsidRPr="00C464FE">
              <w:rPr>
                <w:rFonts w:ascii="Calibri" w:hAnsi="Calibri" w:cs="Times New Roman"/>
                <w:sz w:val="20"/>
                <w:szCs w:val="20"/>
              </w:rPr>
              <w:t>Valuation of biodiversity conservation, carbon sequestration, water catchment and other ecosystem services of native forested portions of the Waidina sub-catchment (including Sovi Basin PA and Wainavadu) by natural resource economist (consultant) in Year 1.</w:t>
            </w:r>
            <w:r w:rsidR="00430A60">
              <w:rPr>
                <w:rFonts w:ascii="Calibri" w:hAnsi="Calibri" w:cs="Times New Roman"/>
                <w:sz w:val="20"/>
                <w:szCs w:val="20"/>
              </w:rPr>
              <w:t xml:space="preserve"> Results are used in the preparation of management plan</w:t>
            </w:r>
            <w:r w:rsidR="00836B98">
              <w:rPr>
                <w:rFonts w:ascii="Calibri" w:hAnsi="Calibri" w:cs="Times New Roman"/>
                <w:sz w:val="20"/>
                <w:szCs w:val="20"/>
              </w:rPr>
              <w:t>s</w:t>
            </w:r>
            <w:r w:rsidR="00430A60">
              <w:rPr>
                <w:rFonts w:ascii="Calibri" w:hAnsi="Calibri" w:cs="Times New Roman"/>
                <w:sz w:val="20"/>
                <w:szCs w:val="20"/>
              </w:rPr>
              <w:t xml:space="preserve"> and</w:t>
            </w:r>
            <w:r w:rsidR="00836B98">
              <w:rPr>
                <w:rFonts w:ascii="Calibri" w:hAnsi="Calibri" w:cs="Times New Roman"/>
                <w:sz w:val="20"/>
                <w:szCs w:val="20"/>
              </w:rPr>
              <w:t xml:space="preserve"> during consideration of alternative uses.</w:t>
            </w:r>
          </w:p>
        </w:tc>
      </w:tr>
      <w:tr w:rsidR="002D6CB7" w:rsidRPr="00CA76E1" w14:paraId="583EEADA" w14:textId="77777777" w:rsidTr="00677897">
        <w:tc>
          <w:tcPr>
            <w:tcW w:w="9356" w:type="dxa"/>
            <w:gridSpan w:val="2"/>
          </w:tcPr>
          <w:p w14:paraId="593819B4" w14:textId="77777777" w:rsidR="002D6CB7" w:rsidRPr="00CA76E1" w:rsidRDefault="002D6CB7" w:rsidP="00677897">
            <w:pPr>
              <w:jc w:val="both"/>
              <w:rPr>
                <w:rFonts w:ascii="Calibri" w:hAnsi="Calibri" w:cs="Times New Roman"/>
                <w:sz w:val="20"/>
                <w:szCs w:val="20"/>
              </w:rPr>
            </w:pPr>
            <w:r>
              <w:rPr>
                <w:rFonts w:ascii="Calibri" w:hAnsi="Calibri" w:cs="Times New Roman"/>
                <w:sz w:val="20"/>
                <w:szCs w:val="20"/>
              </w:rPr>
              <w:t>Rewa delta catchment</w:t>
            </w:r>
          </w:p>
        </w:tc>
      </w:tr>
      <w:tr w:rsidR="002D6CB7" w:rsidRPr="00CA76E1" w14:paraId="54E5D3D9" w14:textId="77777777" w:rsidTr="00677897">
        <w:tc>
          <w:tcPr>
            <w:tcW w:w="1085" w:type="dxa"/>
          </w:tcPr>
          <w:p w14:paraId="00C48C95" w14:textId="13ACF9CC" w:rsidR="002D6CB7" w:rsidRPr="00CA76E1" w:rsidRDefault="00836B98" w:rsidP="00677897">
            <w:pPr>
              <w:jc w:val="both"/>
              <w:rPr>
                <w:rFonts w:ascii="Calibri" w:hAnsi="Calibri" w:cs="Times New Roman"/>
                <w:sz w:val="20"/>
                <w:szCs w:val="20"/>
              </w:rPr>
            </w:pPr>
            <w:r>
              <w:rPr>
                <w:rFonts w:ascii="Calibri" w:hAnsi="Calibri" w:cs="Times New Roman"/>
                <w:sz w:val="20"/>
                <w:szCs w:val="20"/>
              </w:rPr>
              <w:t>1.2.1.2</w:t>
            </w:r>
          </w:p>
        </w:tc>
        <w:tc>
          <w:tcPr>
            <w:tcW w:w="8271" w:type="dxa"/>
          </w:tcPr>
          <w:p w14:paraId="0F51EC60" w14:textId="7DFD4B3A" w:rsidR="002D6CB7" w:rsidRPr="00CA76E1" w:rsidRDefault="002D6CB7" w:rsidP="00677897">
            <w:pPr>
              <w:jc w:val="both"/>
              <w:rPr>
                <w:rFonts w:ascii="Calibri" w:hAnsi="Calibri" w:cs="Times New Roman"/>
                <w:sz w:val="20"/>
                <w:szCs w:val="20"/>
              </w:rPr>
            </w:pPr>
            <w:r w:rsidRPr="00C464FE">
              <w:rPr>
                <w:rFonts w:ascii="Calibri" w:hAnsi="Calibri" w:cs="Times New Roman"/>
                <w:sz w:val="20"/>
                <w:szCs w:val="20"/>
              </w:rPr>
              <w:t>Valuation of biodiversity conservation, carbon sequestration, harvested wild goods (subsistence and artisanal fisheries) and other ecosystem services of Rewa Delta mangroves and seascape PA by resource economist (consultant) in Year 1, following up and working with IUCN who initiated this work and has had socio-economic study concluded and available as an input.</w:t>
            </w:r>
            <w:r w:rsidR="00836B98">
              <w:rPr>
                <w:rFonts w:ascii="Calibri" w:hAnsi="Calibri" w:cs="Times New Roman"/>
                <w:sz w:val="20"/>
                <w:szCs w:val="20"/>
              </w:rPr>
              <w:t xml:space="preserve"> </w:t>
            </w:r>
            <w:r w:rsidR="00836B98" w:rsidRPr="00836B98">
              <w:rPr>
                <w:rFonts w:ascii="Calibri" w:hAnsi="Calibri" w:cs="Times New Roman"/>
                <w:sz w:val="20"/>
                <w:szCs w:val="20"/>
              </w:rPr>
              <w:t>Results are used in the preparation of management plans and during consideration of alternative uses.</w:t>
            </w:r>
          </w:p>
        </w:tc>
      </w:tr>
      <w:tr w:rsidR="002D6CB7" w:rsidRPr="00CA76E1" w14:paraId="7CF2A975" w14:textId="77777777" w:rsidTr="00677897">
        <w:tc>
          <w:tcPr>
            <w:tcW w:w="9356" w:type="dxa"/>
            <w:gridSpan w:val="2"/>
          </w:tcPr>
          <w:p w14:paraId="0FFD2149" w14:textId="51307903" w:rsidR="002D6CB7" w:rsidRPr="00CA76E1" w:rsidRDefault="002D6CB7" w:rsidP="00677897">
            <w:pPr>
              <w:jc w:val="both"/>
              <w:rPr>
                <w:rFonts w:ascii="Calibri" w:hAnsi="Calibri" w:cs="Times New Roman"/>
                <w:sz w:val="20"/>
                <w:szCs w:val="20"/>
              </w:rPr>
            </w:pPr>
            <w:r w:rsidRPr="00C464FE">
              <w:rPr>
                <w:rFonts w:ascii="Calibri" w:hAnsi="Calibri" w:cs="Times New Roman"/>
                <w:sz w:val="20"/>
                <w:szCs w:val="20"/>
              </w:rPr>
              <w:t>Ba, Labasa, Tunuloa, Tuva and Vunivia</w:t>
            </w:r>
            <w:r>
              <w:rPr>
                <w:rFonts w:ascii="Calibri" w:hAnsi="Calibri" w:cs="Times New Roman"/>
                <w:sz w:val="20"/>
                <w:szCs w:val="20"/>
              </w:rPr>
              <w:t xml:space="preserve"> catchments</w:t>
            </w:r>
          </w:p>
        </w:tc>
      </w:tr>
      <w:tr w:rsidR="002D6CB7" w:rsidRPr="00CA76E1" w14:paraId="6F90DF5C" w14:textId="77777777" w:rsidTr="00677897">
        <w:tc>
          <w:tcPr>
            <w:tcW w:w="1085" w:type="dxa"/>
          </w:tcPr>
          <w:p w14:paraId="045BF9B3" w14:textId="56A09CED" w:rsidR="002D6CB7" w:rsidRPr="00CA76E1" w:rsidRDefault="00836B98" w:rsidP="00677897">
            <w:pPr>
              <w:jc w:val="both"/>
              <w:rPr>
                <w:rFonts w:ascii="Calibri" w:hAnsi="Calibri" w:cs="Times New Roman"/>
                <w:sz w:val="20"/>
                <w:szCs w:val="20"/>
              </w:rPr>
            </w:pPr>
            <w:r>
              <w:rPr>
                <w:rFonts w:ascii="Calibri" w:hAnsi="Calibri" w:cs="Times New Roman"/>
                <w:sz w:val="20"/>
                <w:szCs w:val="20"/>
              </w:rPr>
              <w:t>1.2.1.3</w:t>
            </w:r>
          </w:p>
        </w:tc>
        <w:tc>
          <w:tcPr>
            <w:tcW w:w="8271" w:type="dxa"/>
          </w:tcPr>
          <w:p w14:paraId="5786F5CF" w14:textId="5993094F" w:rsidR="002D6CB7" w:rsidRPr="00CA76E1" w:rsidRDefault="002D6CB7" w:rsidP="00677897">
            <w:pPr>
              <w:jc w:val="both"/>
              <w:rPr>
                <w:rFonts w:ascii="Calibri" w:hAnsi="Calibri" w:cs="Times New Roman"/>
                <w:sz w:val="20"/>
                <w:szCs w:val="20"/>
              </w:rPr>
            </w:pPr>
            <w:r w:rsidRPr="00C464FE">
              <w:rPr>
                <w:rFonts w:ascii="Calibri" w:hAnsi="Calibri" w:cs="Times New Roman"/>
                <w:sz w:val="20"/>
                <w:szCs w:val="20"/>
              </w:rPr>
              <w:t>Assessment of the forest carbon stock and fisheries biodiversity/sustainable livelihoods values in mangrove ecosystem</w:t>
            </w:r>
            <w:r w:rsidR="00C41D66">
              <w:rPr>
                <w:rFonts w:ascii="Calibri" w:hAnsi="Calibri" w:cs="Times New Roman"/>
                <w:sz w:val="20"/>
                <w:szCs w:val="20"/>
              </w:rPr>
              <w:t xml:space="preserve">s connected with the R2R </w:t>
            </w:r>
            <w:r w:rsidR="00EA6D84">
              <w:rPr>
                <w:rFonts w:ascii="Calibri" w:hAnsi="Calibri" w:cs="Times New Roman"/>
                <w:sz w:val="20"/>
                <w:szCs w:val="20"/>
              </w:rPr>
              <w:t>priority</w:t>
            </w:r>
            <w:r w:rsidRPr="00C464FE">
              <w:rPr>
                <w:rFonts w:ascii="Calibri" w:hAnsi="Calibri" w:cs="Times New Roman"/>
                <w:sz w:val="20"/>
                <w:szCs w:val="20"/>
              </w:rPr>
              <w:t xml:space="preserve"> catchments. The artisanal and subsistence fisheries study to be modelled on the 1993 fisheries catch study (Rawlinson et al. 1995), including gender-disaggregated da</w:t>
            </w:r>
            <w:r w:rsidR="00836B98">
              <w:rPr>
                <w:rFonts w:ascii="Calibri" w:hAnsi="Calibri" w:cs="Times New Roman"/>
                <w:sz w:val="20"/>
                <w:szCs w:val="20"/>
              </w:rPr>
              <w:t>ta, and involving the Women in F</w:t>
            </w:r>
            <w:r w:rsidRPr="00C464FE">
              <w:rPr>
                <w:rFonts w:ascii="Calibri" w:hAnsi="Calibri" w:cs="Times New Roman"/>
                <w:sz w:val="20"/>
                <w:szCs w:val="20"/>
              </w:rPr>
              <w:t>isheries NGO, as well as their values as nurseries for ocean-going species such as hammerhead sharks and mackerel/wahloo</w:t>
            </w:r>
            <w:r w:rsidR="00836B98">
              <w:rPr>
                <w:rFonts w:ascii="Calibri" w:hAnsi="Calibri" w:cs="Times New Roman"/>
                <w:sz w:val="20"/>
                <w:szCs w:val="20"/>
              </w:rPr>
              <w:t>.</w:t>
            </w:r>
          </w:p>
        </w:tc>
      </w:tr>
      <w:tr w:rsidR="002D6CB7" w:rsidRPr="00CA76E1" w14:paraId="63576D4E" w14:textId="77777777" w:rsidTr="00677897">
        <w:tc>
          <w:tcPr>
            <w:tcW w:w="9356" w:type="dxa"/>
            <w:gridSpan w:val="2"/>
          </w:tcPr>
          <w:p w14:paraId="073A518E" w14:textId="5ADFA40F" w:rsidR="002D6CB7" w:rsidRPr="00CA76E1" w:rsidRDefault="002D6CB7" w:rsidP="00677897">
            <w:pPr>
              <w:jc w:val="both"/>
              <w:rPr>
                <w:rFonts w:ascii="Calibri" w:hAnsi="Calibri" w:cs="Times New Roman"/>
                <w:sz w:val="20"/>
                <w:szCs w:val="20"/>
              </w:rPr>
            </w:pPr>
            <w:r w:rsidRPr="00C464FE">
              <w:rPr>
                <w:rFonts w:ascii="Calibri" w:hAnsi="Calibri" w:cs="Times New Roman"/>
                <w:sz w:val="20"/>
                <w:szCs w:val="20"/>
              </w:rPr>
              <w:t>Labasa, Tuva, Vunivia</w:t>
            </w:r>
            <w:r>
              <w:rPr>
                <w:rFonts w:ascii="Calibri" w:hAnsi="Calibri" w:cs="Times New Roman"/>
                <w:sz w:val="20"/>
                <w:szCs w:val="20"/>
              </w:rPr>
              <w:t xml:space="preserve"> catchments</w:t>
            </w:r>
          </w:p>
        </w:tc>
      </w:tr>
      <w:tr w:rsidR="002D6CB7" w:rsidRPr="00CA76E1" w14:paraId="7C3CB21A" w14:textId="77777777" w:rsidTr="00677897">
        <w:tc>
          <w:tcPr>
            <w:tcW w:w="1085" w:type="dxa"/>
          </w:tcPr>
          <w:p w14:paraId="2C09366F" w14:textId="09C2D319" w:rsidR="002D6CB7" w:rsidRPr="00CA76E1" w:rsidRDefault="00836B98" w:rsidP="00677897">
            <w:pPr>
              <w:jc w:val="both"/>
              <w:rPr>
                <w:rFonts w:ascii="Calibri" w:hAnsi="Calibri" w:cs="Times New Roman"/>
                <w:sz w:val="20"/>
                <w:szCs w:val="20"/>
              </w:rPr>
            </w:pPr>
            <w:r>
              <w:rPr>
                <w:rFonts w:ascii="Calibri" w:hAnsi="Calibri" w:cs="Times New Roman"/>
                <w:sz w:val="20"/>
                <w:szCs w:val="20"/>
              </w:rPr>
              <w:t>1.2.1.4</w:t>
            </w:r>
          </w:p>
        </w:tc>
        <w:tc>
          <w:tcPr>
            <w:tcW w:w="8271" w:type="dxa"/>
          </w:tcPr>
          <w:p w14:paraId="787A05C8" w14:textId="7314F325" w:rsidR="002D6CB7" w:rsidRPr="00CA76E1" w:rsidRDefault="002D6CB7" w:rsidP="00677897">
            <w:pPr>
              <w:jc w:val="both"/>
              <w:rPr>
                <w:rFonts w:ascii="Calibri" w:hAnsi="Calibri" w:cs="Times New Roman"/>
                <w:sz w:val="20"/>
                <w:szCs w:val="20"/>
              </w:rPr>
            </w:pPr>
            <w:r w:rsidRPr="00C464FE">
              <w:rPr>
                <w:rFonts w:ascii="Calibri" w:hAnsi="Calibri" w:cs="Times New Roman"/>
                <w:sz w:val="20"/>
                <w:szCs w:val="20"/>
              </w:rPr>
              <w:t xml:space="preserve">Rapid valuation of ecosystem services provided </w:t>
            </w:r>
            <w:r w:rsidRPr="00836B98">
              <w:rPr>
                <w:rFonts w:ascii="Calibri" w:hAnsi="Calibri" w:cs="Times New Roman"/>
                <w:sz w:val="20"/>
                <w:szCs w:val="20"/>
              </w:rPr>
              <w:t>by LMMAs including</w:t>
            </w:r>
            <w:r w:rsidRPr="00C464FE">
              <w:rPr>
                <w:rFonts w:ascii="Calibri" w:hAnsi="Calibri" w:cs="Times New Roman"/>
                <w:sz w:val="20"/>
                <w:szCs w:val="20"/>
              </w:rPr>
              <w:t xml:space="preserve"> carbon sequestration (i.e. blue carbon including mangroves), harvested wild goods and nature based recreation. To be conducted by NFMV using Toolkit for Ecosystem Service Site-based Assessment (TESSA) in Years 1 &amp; 2.</w:t>
            </w:r>
          </w:p>
        </w:tc>
      </w:tr>
      <w:tr w:rsidR="002D6CB7" w:rsidRPr="00CA76E1" w14:paraId="1241C3BF" w14:textId="77777777" w:rsidTr="00677897">
        <w:tc>
          <w:tcPr>
            <w:tcW w:w="9356" w:type="dxa"/>
            <w:gridSpan w:val="2"/>
          </w:tcPr>
          <w:p w14:paraId="435E431F" w14:textId="621CA7B5" w:rsidR="002D6CB7" w:rsidRPr="00CA76E1" w:rsidRDefault="002D6CB7" w:rsidP="00677897">
            <w:pPr>
              <w:jc w:val="both"/>
              <w:rPr>
                <w:rFonts w:ascii="Calibri" w:hAnsi="Calibri" w:cs="Times New Roman"/>
                <w:sz w:val="20"/>
                <w:szCs w:val="20"/>
              </w:rPr>
            </w:pPr>
            <w:r w:rsidRPr="00C464FE">
              <w:rPr>
                <w:rFonts w:ascii="Calibri" w:hAnsi="Calibri" w:cs="Times New Roman"/>
                <w:sz w:val="20"/>
                <w:szCs w:val="20"/>
              </w:rPr>
              <w:t>Tunuloa, Tuva, Vunivia</w:t>
            </w:r>
            <w:r>
              <w:rPr>
                <w:rFonts w:ascii="Calibri" w:hAnsi="Calibri" w:cs="Times New Roman"/>
                <w:sz w:val="20"/>
                <w:szCs w:val="20"/>
              </w:rPr>
              <w:t xml:space="preserve"> catchments</w:t>
            </w:r>
          </w:p>
        </w:tc>
      </w:tr>
      <w:tr w:rsidR="002D6CB7" w:rsidRPr="00CA76E1" w14:paraId="281FF86F" w14:textId="77777777" w:rsidTr="00677897">
        <w:tc>
          <w:tcPr>
            <w:tcW w:w="1085" w:type="dxa"/>
          </w:tcPr>
          <w:p w14:paraId="7FFF34CC" w14:textId="4C22A781" w:rsidR="002D6CB7" w:rsidRPr="00CA76E1" w:rsidRDefault="00836B98" w:rsidP="00677897">
            <w:pPr>
              <w:jc w:val="both"/>
              <w:rPr>
                <w:rFonts w:ascii="Calibri" w:hAnsi="Calibri" w:cs="Times New Roman"/>
                <w:sz w:val="20"/>
                <w:szCs w:val="20"/>
              </w:rPr>
            </w:pPr>
            <w:r>
              <w:rPr>
                <w:rFonts w:ascii="Calibri" w:hAnsi="Calibri" w:cs="Times New Roman"/>
                <w:sz w:val="20"/>
                <w:szCs w:val="20"/>
              </w:rPr>
              <w:t>1.2.1.5</w:t>
            </w:r>
          </w:p>
        </w:tc>
        <w:tc>
          <w:tcPr>
            <w:tcW w:w="8271" w:type="dxa"/>
          </w:tcPr>
          <w:p w14:paraId="7C998212" w14:textId="05C0CED4" w:rsidR="002D6CB7" w:rsidRPr="00CA76E1" w:rsidRDefault="002D6CB7" w:rsidP="00677897">
            <w:pPr>
              <w:jc w:val="both"/>
              <w:rPr>
                <w:rFonts w:ascii="Calibri" w:hAnsi="Calibri" w:cs="Times New Roman"/>
                <w:sz w:val="20"/>
                <w:szCs w:val="20"/>
              </w:rPr>
            </w:pPr>
            <w:r w:rsidRPr="00C464FE">
              <w:rPr>
                <w:rFonts w:ascii="Calibri" w:hAnsi="Calibri" w:cs="Times New Roman"/>
                <w:sz w:val="20"/>
                <w:szCs w:val="20"/>
              </w:rPr>
              <w:t xml:space="preserve">Rapid valuation of ecosystem services provided by </w:t>
            </w:r>
            <w:r w:rsidRPr="00836B98">
              <w:rPr>
                <w:rFonts w:ascii="Calibri" w:hAnsi="Calibri" w:cs="Times New Roman"/>
                <w:sz w:val="20"/>
                <w:szCs w:val="20"/>
              </w:rPr>
              <w:t>the planned new terrestrial protected areas</w:t>
            </w:r>
            <w:r w:rsidRPr="00C464FE">
              <w:rPr>
                <w:rFonts w:ascii="Calibri" w:hAnsi="Calibri" w:cs="Times New Roman"/>
                <w:sz w:val="20"/>
                <w:szCs w:val="20"/>
              </w:rPr>
              <w:t xml:space="preserve"> in Tunuloa, Tuva and Vunivia - To be conducted by NFMV using TESSA in Years 2 and 3.</w:t>
            </w:r>
          </w:p>
        </w:tc>
      </w:tr>
    </w:tbl>
    <w:p w14:paraId="0EBA5567" w14:textId="77777777" w:rsidR="00C464FE" w:rsidRPr="00C74CB2" w:rsidRDefault="00C464FE" w:rsidP="00C464FE">
      <w:pPr>
        <w:spacing w:before="120" w:after="60" w:line="240" w:lineRule="auto"/>
        <w:jc w:val="both"/>
        <w:rPr>
          <w:rFonts w:ascii="Calibri" w:hAnsi="Calibri" w:cs="Times New Roman"/>
        </w:rPr>
      </w:pPr>
    </w:p>
    <w:p w14:paraId="0ADAB57E" w14:textId="77777777" w:rsidR="003C1399" w:rsidRPr="00C74CB2" w:rsidRDefault="003C1399" w:rsidP="00A51056">
      <w:pPr>
        <w:spacing w:before="120" w:after="120" w:line="240" w:lineRule="auto"/>
        <w:rPr>
          <w:rFonts w:ascii="Calibri" w:hAnsi="Calibri" w:cs="Times New Roman"/>
          <w:bCs/>
          <w:i/>
        </w:rPr>
      </w:pPr>
      <w:r w:rsidRPr="00C74CB2">
        <w:rPr>
          <w:rFonts w:ascii="Calibri" w:hAnsi="Calibri" w:cs="Times New Roman"/>
          <w:bCs/>
          <w:i/>
        </w:rPr>
        <w:t>Output 1.2.2: Review of user fee system and options for LMMA in Fiji, including development and implementation of user fee system for Tuva/Natadola</w:t>
      </w:r>
    </w:p>
    <w:p w14:paraId="448BC85A" w14:textId="200425C1" w:rsidR="00677897" w:rsidRDefault="009107D3" w:rsidP="003C1399">
      <w:pPr>
        <w:spacing w:before="120" w:after="120" w:line="240" w:lineRule="auto"/>
        <w:jc w:val="both"/>
        <w:rPr>
          <w:rFonts w:ascii="Calibri" w:hAnsi="Calibri" w:cs="Times New Roman"/>
          <w:bCs/>
        </w:rPr>
      </w:pPr>
      <w:r w:rsidRPr="009107D3">
        <w:rPr>
          <w:rFonts w:ascii="Calibri" w:hAnsi="Calibri" w:cs="Times New Roman"/>
          <w:bCs/>
        </w:rPr>
        <w:t xml:space="preserve">User fee systems provide a potential </w:t>
      </w:r>
      <w:r w:rsidR="00E34921">
        <w:rPr>
          <w:rFonts w:ascii="Calibri" w:hAnsi="Calibri" w:cs="Times New Roman"/>
          <w:bCs/>
        </w:rPr>
        <w:t xml:space="preserve">sustainable </w:t>
      </w:r>
      <w:r w:rsidRPr="009107D3">
        <w:rPr>
          <w:rFonts w:ascii="Calibri" w:hAnsi="Calibri" w:cs="Times New Roman"/>
          <w:bCs/>
        </w:rPr>
        <w:t xml:space="preserve">financing mechanism for protected </w:t>
      </w:r>
      <w:r w:rsidR="00EA6D84" w:rsidRPr="009107D3">
        <w:rPr>
          <w:rFonts w:ascii="Calibri" w:hAnsi="Calibri" w:cs="Times New Roman"/>
          <w:bCs/>
        </w:rPr>
        <w:t>areas to</w:t>
      </w:r>
      <w:r w:rsidRPr="009107D3">
        <w:rPr>
          <w:rFonts w:ascii="Calibri" w:hAnsi="Calibri" w:cs="Times New Roman"/>
          <w:bCs/>
        </w:rPr>
        <w:t xml:space="preserve"> ensure their natural resources and biodiversity are properly and sustainably managed. </w:t>
      </w:r>
      <w:r w:rsidR="004C074D">
        <w:rPr>
          <w:rFonts w:ascii="Calibri" w:hAnsi="Calibri" w:cs="Times New Roman"/>
          <w:bCs/>
        </w:rPr>
        <w:t xml:space="preserve">In this project, the work on user fee systems will focus on LMMAs which provide the greatest potential from tourism. </w:t>
      </w:r>
      <w:r w:rsidRPr="009107D3">
        <w:rPr>
          <w:rFonts w:ascii="Calibri" w:hAnsi="Calibri" w:cs="Times New Roman"/>
          <w:bCs/>
        </w:rPr>
        <w:t xml:space="preserve">Those involved in the coastal tourism/fisheries sector consider that national user fee system for LMMAs in Fiji would likely be cumbersome and difficult to implement – viz. which users pay, how will funds are collected and disbursed. Local user fee systems have been recently introduced and are being trialed in Fiji by a few organisations, tourist operators and communities, and appear promising. </w:t>
      </w:r>
    </w:p>
    <w:p w14:paraId="109D0D2C" w14:textId="4191FD1C" w:rsidR="009107D3" w:rsidRDefault="009107D3" w:rsidP="003C1399">
      <w:pPr>
        <w:spacing w:before="120" w:after="120" w:line="240" w:lineRule="auto"/>
        <w:jc w:val="both"/>
        <w:rPr>
          <w:rFonts w:ascii="Calibri" w:hAnsi="Calibri" w:cs="Times New Roman"/>
          <w:bCs/>
        </w:rPr>
      </w:pPr>
      <w:r w:rsidRPr="009107D3">
        <w:rPr>
          <w:rFonts w:ascii="Calibri" w:hAnsi="Calibri" w:cs="Times New Roman"/>
          <w:bCs/>
        </w:rPr>
        <w:t xml:space="preserve">It is noted that user fee systems for LMMAs are likely to be highly geographic/context specific and dependent on such tourist activities such as snorkeling, diving and game fishing. Accordingly the project to commission a review of the various user-fee systems currently operating in Fiji, by CORAL, tourist businesses and communities to better identify and document prerequisites for likely success and develop guidelines for local user-fee systems. Quite remarkably, in the Fiji context, the marine seascapes and coastlines of the six R2R catchments are relatively devoid of seaside resorts reliant on marine activities. Accordingly </w:t>
      </w:r>
      <w:r w:rsidR="00F96D9C">
        <w:rPr>
          <w:rFonts w:ascii="Calibri" w:hAnsi="Calibri" w:cs="Times New Roman"/>
          <w:bCs/>
        </w:rPr>
        <w:t>the project will pilot</w:t>
      </w:r>
      <w:r w:rsidRPr="009107D3">
        <w:rPr>
          <w:rFonts w:ascii="Calibri" w:hAnsi="Calibri" w:cs="Times New Roman"/>
          <w:bCs/>
        </w:rPr>
        <w:t xml:space="preserve"> one user-pay system in the Natadola/Tuva area which has three coastal resorts, including the major Natadola Intercontinental, and potential for further coastal tourist development given proximity to Nadi International Airport.</w:t>
      </w:r>
    </w:p>
    <w:p w14:paraId="78C901AC" w14:textId="77777777" w:rsidR="00C464FE" w:rsidRDefault="00C464FE" w:rsidP="00C464FE">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9356" w:type="dxa"/>
        <w:tblInd w:w="113" w:type="dxa"/>
        <w:tblLook w:val="04A0" w:firstRow="1" w:lastRow="0" w:firstColumn="1" w:lastColumn="0" w:noHBand="0" w:noVBand="1"/>
      </w:tblPr>
      <w:tblGrid>
        <w:gridCol w:w="993"/>
        <w:gridCol w:w="8363"/>
      </w:tblGrid>
      <w:tr w:rsidR="00011199" w:rsidRPr="00CA76E1" w14:paraId="6AA00DD9" w14:textId="77777777" w:rsidTr="00677897">
        <w:trPr>
          <w:trHeight w:val="323"/>
        </w:trPr>
        <w:tc>
          <w:tcPr>
            <w:tcW w:w="993" w:type="dxa"/>
          </w:tcPr>
          <w:p w14:paraId="39A531EC" w14:textId="77777777" w:rsidR="00011199" w:rsidRPr="00CA76E1" w:rsidRDefault="00011199" w:rsidP="00677897">
            <w:pPr>
              <w:jc w:val="center"/>
              <w:rPr>
                <w:rFonts w:ascii="Calibri" w:hAnsi="Calibri" w:cs="Times New Roman"/>
                <w:sz w:val="20"/>
                <w:szCs w:val="20"/>
              </w:rPr>
            </w:pPr>
            <w:r w:rsidRPr="00CA76E1">
              <w:rPr>
                <w:rFonts w:ascii="Calibri" w:hAnsi="Calibri" w:cs="Times New Roman"/>
                <w:sz w:val="20"/>
                <w:szCs w:val="20"/>
              </w:rPr>
              <w:t>Activity</w:t>
            </w:r>
          </w:p>
        </w:tc>
        <w:tc>
          <w:tcPr>
            <w:tcW w:w="8363" w:type="dxa"/>
          </w:tcPr>
          <w:p w14:paraId="11790421" w14:textId="77777777" w:rsidR="00011199" w:rsidRPr="00CA76E1" w:rsidRDefault="00011199" w:rsidP="00677897">
            <w:pPr>
              <w:jc w:val="center"/>
              <w:rPr>
                <w:rFonts w:ascii="Calibri" w:hAnsi="Calibri" w:cs="Times New Roman"/>
                <w:sz w:val="20"/>
                <w:szCs w:val="20"/>
              </w:rPr>
            </w:pPr>
            <w:r w:rsidRPr="00CA76E1">
              <w:rPr>
                <w:rFonts w:ascii="Calibri" w:hAnsi="Calibri" w:cs="Times New Roman"/>
                <w:sz w:val="20"/>
                <w:szCs w:val="20"/>
              </w:rPr>
              <w:t>Description</w:t>
            </w:r>
          </w:p>
        </w:tc>
      </w:tr>
      <w:tr w:rsidR="00011199" w:rsidRPr="00CA76E1" w14:paraId="4E7C4941" w14:textId="77777777" w:rsidTr="00677897">
        <w:tc>
          <w:tcPr>
            <w:tcW w:w="9356" w:type="dxa"/>
            <w:gridSpan w:val="2"/>
          </w:tcPr>
          <w:p w14:paraId="19402FF3" w14:textId="0DC1709A" w:rsidR="00011199" w:rsidRPr="00CA76E1" w:rsidRDefault="00BF6D87" w:rsidP="00677897">
            <w:pPr>
              <w:jc w:val="both"/>
              <w:rPr>
                <w:rFonts w:ascii="Calibri" w:hAnsi="Calibri" w:cs="Times New Roman"/>
                <w:sz w:val="20"/>
                <w:szCs w:val="20"/>
              </w:rPr>
            </w:pPr>
            <w:r>
              <w:rPr>
                <w:rFonts w:ascii="Calibri" w:hAnsi="Calibri" w:cs="Times New Roman"/>
                <w:sz w:val="20"/>
                <w:szCs w:val="20"/>
              </w:rPr>
              <w:t>All Fiji</w:t>
            </w:r>
          </w:p>
        </w:tc>
      </w:tr>
      <w:tr w:rsidR="00011199" w:rsidRPr="00CA76E1" w14:paraId="563E69AC" w14:textId="77777777" w:rsidTr="00677897">
        <w:tc>
          <w:tcPr>
            <w:tcW w:w="993" w:type="dxa"/>
          </w:tcPr>
          <w:p w14:paraId="11132380" w14:textId="77777777" w:rsidR="00011199" w:rsidRPr="00CA76E1" w:rsidRDefault="00011199" w:rsidP="00677897">
            <w:pPr>
              <w:jc w:val="both"/>
              <w:rPr>
                <w:rFonts w:ascii="Calibri" w:hAnsi="Calibri" w:cs="Times New Roman"/>
                <w:sz w:val="20"/>
                <w:szCs w:val="20"/>
              </w:rPr>
            </w:pPr>
            <w:r>
              <w:rPr>
                <w:rFonts w:ascii="Calibri" w:hAnsi="Calibri" w:cs="Times New Roman"/>
                <w:sz w:val="20"/>
                <w:szCs w:val="20"/>
              </w:rPr>
              <w:t>1.2.1.1</w:t>
            </w:r>
          </w:p>
        </w:tc>
        <w:tc>
          <w:tcPr>
            <w:tcW w:w="8363" w:type="dxa"/>
          </w:tcPr>
          <w:p w14:paraId="264593A8" w14:textId="0EBD6D41" w:rsidR="00011199" w:rsidRPr="00CA76E1" w:rsidRDefault="00BF6D87" w:rsidP="00677897">
            <w:pPr>
              <w:jc w:val="both"/>
              <w:rPr>
                <w:rFonts w:ascii="Calibri" w:hAnsi="Calibri" w:cs="Times New Roman"/>
                <w:sz w:val="20"/>
                <w:szCs w:val="20"/>
              </w:rPr>
            </w:pPr>
            <w:r w:rsidRPr="00BF6D87">
              <w:rPr>
                <w:rFonts w:ascii="Calibri" w:hAnsi="Calibri" w:cs="Times New Roman"/>
                <w:sz w:val="20"/>
                <w:szCs w:val="20"/>
              </w:rPr>
              <w:t>Review of user fee system and options for LMMA in Fiji by Coral Reef Alliance/FLMMA in Year 1</w:t>
            </w:r>
            <w:r w:rsidR="00430A60">
              <w:rPr>
                <w:rFonts w:ascii="Calibri" w:hAnsi="Calibri" w:cs="Times New Roman"/>
                <w:sz w:val="20"/>
                <w:szCs w:val="20"/>
              </w:rPr>
              <w:t>; implement recommended improvements, as applicable</w:t>
            </w:r>
            <w:r w:rsidR="003A18E8">
              <w:rPr>
                <w:rFonts w:ascii="Calibri" w:hAnsi="Calibri" w:cs="Times New Roman"/>
                <w:sz w:val="20"/>
                <w:szCs w:val="20"/>
              </w:rPr>
              <w:t xml:space="preserve"> in Year 2 onwards</w:t>
            </w:r>
            <w:r w:rsidR="00430A60">
              <w:rPr>
                <w:rFonts w:ascii="Calibri" w:hAnsi="Calibri" w:cs="Times New Roman"/>
                <w:sz w:val="20"/>
                <w:szCs w:val="20"/>
              </w:rPr>
              <w:t>.</w:t>
            </w:r>
          </w:p>
        </w:tc>
      </w:tr>
      <w:tr w:rsidR="00011199" w:rsidRPr="00CA76E1" w14:paraId="58F04A16" w14:textId="77777777" w:rsidTr="00677897">
        <w:tc>
          <w:tcPr>
            <w:tcW w:w="9356" w:type="dxa"/>
            <w:gridSpan w:val="2"/>
          </w:tcPr>
          <w:p w14:paraId="3368DCED" w14:textId="2F14102F" w:rsidR="00011199" w:rsidRPr="00CA76E1" w:rsidRDefault="00BF6D87" w:rsidP="00677897">
            <w:pPr>
              <w:jc w:val="both"/>
              <w:rPr>
                <w:rFonts w:ascii="Calibri" w:hAnsi="Calibri" w:cs="Times New Roman"/>
                <w:sz w:val="20"/>
                <w:szCs w:val="20"/>
              </w:rPr>
            </w:pPr>
            <w:r>
              <w:rPr>
                <w:rFonts w:ascii="Calibri" w:hAnsi="Calibri" w:cs="Times New Roman"/>
                <w:sz w:val="20"/>
                <w:szCs w:val="20"/>
              </w:rPr>
              <w:t>Tuva</w:t>
            </w:r>
            <w:r w:rsidR="00011199">
              <w:rPr>
                <w:rFonts w:ascii="Calibri" w:hAnsi="Calibri" w:cs="Times New Roman"/>
                <w:sz w:val="20"/>
                <w:szCs w:val="20"/>
              </w:rPr>
              <w:t xml:space="preserve"> catchment</w:t>
            </w:r>
          </w:p>
        </w:tc>
      </w:tr>
      <w:tr w:rsidR="00011199" w:rsidRPr="00CA76E1" w14:paraId="040ACDB2" w14:textId="77777777" w:rsidTr="00677897">
        <w:tc>
          <w:tcPr>
            <w:tcW w:w="993" w:type="dxa"/>
          </w:tcPr>
          <w:p w14:paraId="15570D9B" w14:textId="77777777" w:rsidR="00011199" w:rsidRPr="00CA76E1" w:rsidRDefault="00011199" w:rsidP="00677897">
            <w:pPr>
              <w:jc w:val="both"/>
              <w:rPr>
                <w:rFonts w:ascii="Calibri" w:hAnsi="Calibri" w:cs="Times New Roman"/>
                <w:sz w:val="20"/>
                <w:szCs w:val="20"/>
              </w:rPr>
            </w:pPr>
            <w:r>
              <w:rPr>
                <w:rFonts w:ascii="Calibri" w:hAnsi="Calibri" w:cs="Times New Roman"/>
                <w:sz w:val="20"/>
                <w:szCs w:val="20"/>
              </w:rPr>
              <w:t>1.2.1.2</w:t>
            </w:r>
          </w:p>
        </w:tc>
        <w:tc>
          <w:tcPr>
            <w:tcW w:w="8363" w:type="dxa"/>
          </w:tcPr>
          <w:p w14:paraId="47B19E18" w14:textId="2463995A" w:rsidR="00011199" w:rsidRPr="00CA76E1" w:rsidRDefault="00BF6D87" w:rsidP="00677897">
            <w:pPr>
              <w:jc w:val="both"/>
              <w:rPr>
                <w:rFonts w:ascii="Calibri" w:hAnsi="Calibri" w:cs="Times New Roman"/>
                <w:sz w:val="20"/>
                <w:szCs w:val="20"/>
              </w:rPr>
            </w:pPr>
            <w:r w:rsidRPr="00BF6D87">
              <w:rPr>
                <w:rFonts w:ascii="Calibri" w:hAnsi="Calibri" w:cs="Times New Roman"/>
                <w:sz w:val="20"/>
                <w:szCs w:val="20"/>
              </w:rPr>
              <w:t>Trust fund established Tuva-Natadola LMMA/MPA, with trust fund management committee established to identify long-term sources of funding, including exploration qoliqoli user fee system (e.g.  InterContinental Fiji Golf Resort and Spa, Natadola Beach Resort and Robinson Crusoe Island Resort/Likuri Island) – and</w:t>
            </w:r>
            <w:r>
              <w:rPr>
                <w:rFonts w:ascii="Calibri" w:hAnsi="Calibri" w:cs="Times New Roman"/>
                <w:sz w:val="20"/>
                <w:szCs w:val="20"/>
              </w:rPr>
              <w:t xml:space="preserve"> to oversee use of trust funds (Years 3 &amp; 4). Initial seed money to trust fund provided by GEF 5 STAR.</w:t>
            </w:r>
          </w:p>
        </w:tc>
      </w:tr>
    </w:tbl>
    <w:p w14:paraId="0454FF85" w14:textId="77777777" w:rsidR="00677897" w:rsidRDefault="00677897" w:rsidP="00A51056">
      <w:pPr>
        <w:spacing w:before="120" w:after="120" w:line="240" w:lineRule="auto"/>
        <w:rPr>
          <w:rFonts w:ascii="Calibri" w:hAnsi="Calibri" w:cs="Times New Roman"/>
          <w:bCs/>
          <w:i/>
          <w:highlight w:val="yellow"/>
        </w:rPr>
      </w:pPr>
    </w:p>
    <w:p w14:paraId="4FEF4F82" w14:textId="77777777" w:rsidR="004C074D" w:rsidRDefault="004C074D" w:rsidP="00A51056">
      <w:pPr>
        <w:spacing w:before="120" w:after="120" w:line="240" w:lineRule="auto"/>
        <w:rPr>
          <w:rFonts w:ascii="Calibri" w:hAnsi="Calibri" w:cs="Times New Roman"/>
          <w:bCs/>
          <w:i/>
          <w:highlight w:val="yellow"/>
        </w:rPr>
      </w:pPr>
    </w:p>
    <w:p w14:paraId="37F7EA9E" w14:textId="2BD2296C" w:rsidR="003C1399" w:rsidRPr="00C74CB2" w:rsidRDefault="00A3471C" w:rsidP="00DB7246">
      <w:pPr>
        <w:pStyle w:val="Heading4"/>
      </w:pPr>
      <w:r>
        <w:t xml:space="preserve">2.2.2 </w:t>
      </w:r>
      <w:r w:rsidR="003C1399" w:rsidRPr="00C74CB2">
        <w:t>COMPONENT 2: CONSERVATION, RESTORATION AND ENHANCEMENT OF CARBON STOCKS THROUGH SUSTAINABLE FORESTRY</w:t>
      </w:r>
    </w:p>
    <w:p w14:paraId="26B61AF5" w14:textId="77777777" w:rsidR="00CE3A6B" w:rsidRDefault="00CE3A6B" w:rsidP="00CE3A6B">
      <w:pPr>
        <w:pStyle w:val="Style3"/>
        <w:spacing w:before="0" w:after="0"/>
        <w:rPr>
          <w:rFonts w:ascii="Calibri" w:hAnsi="Calibri"/>
          <w:b w:val="0"/>
        </w:rPr>
      </w:pPr>
    </w:p>
    <w:p w14:paraId="3F781FA0" w14:textId="480429E4" w:rsidR="00E8269B" w:rsidRDefault="00E8269B" w:rsidP="00CE3A6B">
      <w:pPr>
        <w:pStyle w:val="Style3"/>
        <w:spacing w:before="0" w:after="0"/>
        <w:rPr>
          <w:rFonts w:ascii="Calibri" w:hAnsi="Calibri"/>
          <w:b w:val="0"/>
        </w:rPr>
      </w:pPr>
      <w:r w:rsidRPr="00E8269B">
        <w:rPr>
          <w:rFonts w:ascii="Calibri" w:hAnsi="Calibri"/>
          <w:b w:val="0"/>
        </w:rPr>
        <w:t xml:space="preserve">(Total Cost:  </w:t>
      </w:r>
      <w:r w:rsidR="00F10B4D">
        <w:rPr>
          <w:rFonts w:ascii="Calibri" w:hAnsi="Calibri"/>
          <w:b w:val="0"/>
        </w:rPr>
        <w:t xml:space="preserve">USD </w:t>
      </w:r>
      <w:r w:rsidR="00D35EBF" w:rsidRPr="00D35EBF">
        <w:rPr>
          <w:rFonts w:ascii="Calibri" w:hAnsi="Calibri"/>
          <w:b w:val="0"/>
        </w:rPr>
        <w:t>7</w:t>
      </w:r>
      <w:r w:rsidR="00D35EBF">
        <w:rPr>
          <w:rFonts w:ascii="Calibri" w:hAnsi="Calibri"/>
          <w:b w:val="0"/>
        </w:rPr>
        <w:t>,</w:t>
      </w:r>
      <w:r w:rsidR="00D35EBF" w:rsidRPr="00D35EBF">
        <w:rPr>
          <w:rFonts w:ascii="Calibri" w:hAnsi="Calibri"/>
          <w:b w:val="0"/>
        </w:rPr>
        <w:t>433</w:t>
      </w:r>
      <w:r w:rsidR="00D35EBF">
        <w:rPr>
          <w:rFonts w:ascii="Calibri" w:hAnsi="Calibri"/>
          <w:b w:val="0"/>
        </w:rPr>
        <w:t>,</w:t>
      </w:r>
      <w:r w:rsidR="00D35EBF" w:rsidRPr="00D35EBF">
        <w:rPr>
          <w:rFonts w:ascii="Calibri" w:hAnsi="Calibri"/>
          <w:b w:val="0"/>
        </w:rPr>
        <w:t>034</w:t>
      </w:r>
      <w:r w:rsidRPr="00E8269B">
        <w:rPr>
          <w:rFonts w:ascii="Calibri" w:hAnsi="Calibri"/>
          <w:b w:val="0"/>
        </w:rPr>
        <w:t xml:space="preserve">; GEF grant: USD </w:t>
      </w:r>
      <w:r w:rsidR="00972C6B">
        <w:rPr>
          <w:rFonts w:ascii="Calibri" w:hAnsi="Calibri"/>
          <w:b w:val="0"/>
        </w:rPr>
        <w:t>2,6</w:t>
      </w:r>
      <w:r w:rsidR="00C24512">
        <w:rPr>
          <w:rFonts w:ascii="Calibri" w:hAnsi="Calibri"/>
          <w:b w:val="0"/>
        </w:rPr>
        <w:t>13,8</w:t>
      </w:r>
      <w:r w:rsidR="003256A6">
        <w:rPr>
          <w:rFonts w:ascii="Calibri" w:hAnsi="Calibri"/>
          <w:b w:val="0"/>
        </w:rPr>
        <w:t>69</w:t>
      </w:r>
      <w:r w:rsidRPr="00E8269B">
        <w:rPr>
          <w:rFonts w:ascii="Calibri" w:hAnsi="Calibri"/>
          <w:b w:val="0"/>
        </w:rPr>
        <w:t>;</w:t>
      </w:r>
      <w:r w:rsidR="00D61619">
        <w:rPr>
          <w:rFonts w:ascii="Calibri" w:hAnsi="Calibri"/>
          <w:b w:val="0"/>
        </w:rPr>
        <w:t xml:space="preserve"> Co</w:t>
      </w:r>
      <w:r w:rsidR="00EA6D84">
        <w:rPr>
          <w:rFonts w:ascii="Calibri" w:hAnsi="Calibri"/>
          <w:b w:val="0"/>
        </w:rPr>
        <w:t>-</w:t>
      </w:r>
      <w:r w:rsidR="00D61619">
        <w:rPr>
          <w:rFonts w:ascii="Calibri" w:hAnsi="Calibri"/>
          <w:b w:val="0"/>
        </w:rPr>
        <w:t>financing</w:t>
      </w:r>
      <w:r w:rsidRPr="00E8269B">
        <w:rPr>
          <w:rFonts w:ascii="Calibri" w:hAnsi="Calibri"/>
          <w:b w:val="0"/>
        </w:rPr>
        <w:t xml:space="preserve">:  </w:t>
      </w:r>
      <w:r w:rsidR="00F10B4D">
        <w:rPr>
          <w:rFonts w:ascii="Calibri" w:hAnsi="Calibri"/>
          <w:b w:val="0"/>
        </w:rPr>
        <w:t xml:space="preserve">USD </w:t>
      </w:r>
      <w:r w:rsidR="00C24512">
        <w:rPr>
          <w:rFonts w:ascii="Calibri" w:hAnsi="Calibri"/>
          <w:b w:val="0"/>
        </w:rPr>
        <w:t>4,8</w:t>
      </w:r>
      <w:r w:rsidR="00AD5604">
        <w:rPr>
          <w:rFonts w:ascii="Calibri" w:hAnsi="Calibri"/>
          <w:b w:val="0"/>
        </w:rPr>
        <w:t>19,165</w:t>
      </w:r>
      <w:r w:rsidRPr="00E8269B">
        <w:rPr>
          <w:rFonts w:ascii="Calibri" w:hAnsi="Calibri"/>
          <w:b w:val="0"/>
        </w:rPr>
        <w:t xml:space="preserve">) </w:t>
      </w:r>
    </w:p>
    <w:p w14:paraId="3CF07CE0" w14:textId="6D17B271" w:rsidR="003C1399" w:rsidRPr="00C74CB2" w:rsidRDefault="003C1399" w:rsidP="00DB7246">
      <w:pPr>
        <w:spacing w:before="360" w:after="60" w:line="240" w:lineRule="auto"/>
        <w:jc w:val="both"/>
        <w:rPr>
          <w:rFonts w:ascii="Calibri" w:hAnsi="Calibri" w:cs="Times New Roman"/>
        </w:rPr>
      </w:pPr>
      <w:r w:rsidRPr="00C74CB2">
        <w:rPr>
          <w:rFonts w:ascii="Calibri" w:hAnsi="Calibri" w:cs="Times New Roman"/>
        </w:rPr>
        <w:t xml:space="preserve">This component of the project </w:t>
      </w:r>
      <w:r w:rsidR="00A51056" w:rsidRPr="00C74CB2">
        <w:rPr>
          <w:rFonts w:ascii="Calibri" w:hAnsi="Calibri" w:cs="Times New Roman"/>
        </w:rPr>
        <w:t>focuses</w:t>
      </w:r>
      <w:r w:rsidRPr="00C74CB2">
        <w:rPr>
          <w:rFonts w:ascii="Calibri" w:hAnsi="Calibri" w:cs="Times New Roman"/>
        </w:rPr>
        <w:t xml:space="preserve"> on reforestation of grasslands and re</w:t>
      </w:r>
      <w:r w:rsidR="00E02EFC">
        <w:rPr>
          <w:rFonts w:ascii="Calibri" w:hAnsi="Calibri" w:cs="Times New Roman"/>
        </w:rPr>
        <w:t xml:space="preserve">habilitation of degraded forest </w:t>
      </w:r>
      <w:r w:rsidRPr="00C74CB2">
        <w:rPr>
          <w:rFonts w:ascii="Calibri" w:hAnsi="Calibri" w:cs="Times New Roman"/>
        </w:rPr>
        <w:t>lands</w:t>
      </w:r>
      <w:r w:rsidR="00040406" w:rsidRPr="00C74CB2">
        <w:rPr>
          <w:rFonts w:ascii="Calibri" w:hAnsi="Calibri" w:cs="Times New Roman"/>
        </w:rPr>
        <w:t>, commencing with model, demonstration plots</w:t>
      </w:r>
      <w:r w:rsidR="00B278F3">
        <w:rPr>
          <w:rFonts w:ascii="Calibri" w:hAnsi="Calibri" w:cs="Times New Roman"/>
        </w:rPr>
        <w:t xml:space="preserve"> in all catchments</w:t>
      </w:r>
      <w:r w:rsidRPr="00C74CB2">
        <w:rPr>
          <w:rFonts w:ascii="Calibri" w:hAnsi="Calibri" w:cs="Times New Roman"/>
        </w:rPr>
        <w:t>. Additional</w:t>
      </w:r>
      <w:r w:rsidR="00B278F3">
        <w:rPr>
          <w:rFonts w:ascii="Calibri" w:hAnsi="Calibri" w:cs="Times New Roman"/>
        </w:rPr>
        <w:t xml:space="preserve">ly, this component will implement </w:t>
      </w:r>
      <w:r w:rsidRPr="00C74CB2">
        <w:rPr>
          <w:rFonts w:ascii="Calibri" w:hAnsi="Calibri" w:cs="Times New Roman"/>
        </w:rPr>
        <w:t xml:space="preserve">innovative REDD+ methodologies as well as payment for environmental services schemes, including </w:t>
      </w:r>
      <w:r w:rsidR="00843E86">
        <w:rPr>
          <w:rFonts w:ascii="Calibri" w:hAnsi="Calibri" w:cs="Times New Roman"/>
        </w:rPr>
        <w:t>forest certification</w:t>
      </w:r>
      <w:r w:rsidRPr="00C74CB2">
        <w:rPr>
          <w:rFonts w:ascii="Calibri" w:hAnsi="Calibri" w:cs="Times New Roman"/>
        </w:rPr>
        <w:t>. This will be accompanied by utilizing mitigation measures focused on maintaining forest carbon stocks and increasing sequestration of carbon through forest conservation, reforestation, afforestation and enrichment planting will also contribute to biodiversity conservation, improved watershed management and improved food security. Within the watershed, field-level interv</w:t>
      </w:r>
      <w:r w:rsidR="00A51056" w:rsidRPr="00C74CB2">
        <w:rPr>
          <w:rFonts w:ascii="Calibri" w:hAnsi="Calibri" w:cs="Times New Roman"/>
        </w:rPr>
        <w:t xml:space="preserve">entions will be undertaken in all six priority catchments. In Waidina </w:t>
      </w:r>
      <w:r w:rsidR="00040406" w:rsidRPr="00C74CB2">
        <w:rPr>
          <w:rFonts w:ascii="Calibri" w:hAnsi="Calibri" w:cs="Times New Roman"/>
        </w:rPr>
        <w:t xml:space="preserve">(including Sovi and Wainavada) </w:t>
      </w:r>
      <w:r w:rsidR="00A51056" w:rsidRPr="00C74CB2">
        <w:rPr>
          <w:rFonts w:ascii="Calibri" w:hAnsi="Calibri" w:cs="Times New Roman"/>
        </w:rPr>
        <w:t xml:space="preserve">and Vunivia catchments, the </w:t>
      </w:r>
      <w:r w:rsidRPr="00C74CB2">
        <w:rPr>
          <w:rFonts w:ascii="Calibri" w:hAnsi="Calibri" w:cs="Times New Roman"/>
        </w:rPr>
        <w:t xml:space="preserve">existence </w:t>
      </w:r>
      <w:r w:rsidR="00040406" w:rsidRPr="00C74CB2">
        <w:rPr>
          <w:rFonts w:ascii="Calibri" w:hAnsi="Calibri" w:cs="Times New Roman"/>
        </w:rPr>
        <w:t xml:space="preserve">and maintenance </w:t>
      </w:r>
      <w:r w:rsidRPr="00C74CB2">
        <w:rPr>
          <w:rFonts w:ascii="Calibri" w:hAnsi="Calibri" w:cs="Times New Roman"/>
        </w:rPr>
        <w:t xml:space="preserve">of relatively large areas of </w:t>
      </w:r>
      <w:r w:rsidR="00A51056" w:rsidRPr="00C74CB2">
        <w:rPr>
          <w:rFonts w:ascii="Calibri" w:hAnsi="Calibri" w:cs="Times New Roman"/>
        </w:rPr>
        <w:t>intact forests will also positively</w:t>
      </w:r>
      <w:r w:rsidRPr="00C74CB2">
        <w:rPr>
          <w:rFonts w:ascii="Calibri" w:hAnsi="Calibri" w:cs="Times New Roman"/>
        </w:rPr>
        <w:t xml:space="preserve"> impact on ecosystem services downstream </w:t>
      </w:r>
      <w:r w:rsidR="00A51056" w:rsidRPr="00C74CB2">
        <w:rPr>
          <w:rFonts w:ascii="Calibri" w:hAnsi="Calibri" w:cs="Times New Roman"/>
        </w:rPr>
        <w:t>in protected marine areas</w:t>
      </w:r>
      <w:r w:rsidR="00040406" w:rsidRPr="00C74CB2">
        <w:rPr>
          <w:rFonts w:ascii="Calibri" w:hAnsi="Calibri" w:cs="Times New Roman"/>
        </w:rPr>
        <w:t xml:space="preserve">/LMMAs. Reforestation of highly degraded </w:t>
      </w:r>
      <w:r w:rsidRPr="00C74CB2">
        <w:rPr>
          <w:rFonts w:ascii="Calibri" w:hAnsi="Calibri" w:cs="Times New Roman"/>
        </w:rPr>
        <w:t xml:space="preserve">grasslands using </w:t>
      </w:r>
      <w:r w:rsidR="00040406" w:rsidRPr="00C74CB2">
        <w:rPr>
          <w:rFonts w:ascii="Calibri" w:hAnsi="Calibri" w:cs="Times New Roman"/>
        </w:rPr>
        <w:t>native tree species</w:t>
      </w:r>
      <w:r w:rsidRPr="00C74CB2">
        <w:rPr>
          <w:rFonts w:ascii="Calibri" w:hAnsi="Calibri" w:cs="Times New Roman"/>
        </w:rPr>
        <w:t xml:space="preserve"> in the Tuva catchment will improve the ecological integrity of the coral re</w:t>
      </w:r>
      <w:r w:rsidR="00040406" w:rsidRPr="00C74CB2">
        <w:rPr>
          <w:rFonts w:ascii="Calibri" w:hAnsi="Calibri" w:cs="Times New Roman"/>
        </w:rPr>
        <w:t>efs downstream in the Natadola B</w:t>
      </w:r>
      <w:r w:rsidRPr="00C74CB2">
        <w:rPr>
          <w:rFonts w:ascii="Calibri" w:hAnsi="Calibri" w:cs="Times New Roman"/>
        </w:rPr>
        <w:t xml:space="preserve">ay </w:t>
      </w:r>
      <w:r w:rsidR="00040406" w:rsidRPr="00C74CB2">
        <w:rPr>
          <w:rFonts w:ascii="Calibri" w:hAnsi="Calibri" w:cs="Times New Roman"/>
        </w:rPr>
        <w:t>and Likuri Island</w:t>
      </w:r>
      <w:r w:rsidRPr="00C74CB2">
        <w:rPr>
          <w:rFonts w:ascii="Calibri" w:hAnsi="Calibri" w:cs="Times New Roman"/>
        </w:rPr>
        <w:t xml:space="preserve"> thereby promoting eco-tourism activities. </w:t>
      </w:r>
      <w:r w:rsidR="00040406" w:rsidRPr="00C74CB2">
        <w:rPr>
          <w:rFonts w:ascii="Calibri" w:hAnsi="Calibri" w:cs="Times New Roman"/>
        </w:rPr>
        <w:t>Planting stock will be produced in n</w:t>
      </w:r>
      <w:r w:rsidR="00B0422A" w:rsidRPr="00C74CB2">
        <w:rPr>
          <w:rFonts w:ascii="Calibri" w:hAnsi="Calibri" w:cs="Times New Roman"/>
        </w:rPr>
        <w:t>urseries with demonstrated capab</w:t>
      </w:r>
      <w:r w:rsidR="00040406" w:rsidRPr="00C74CB2">
        <w:rPr>
          <w:rFonts w:ascii="Calibri" w:hAnsi="Calibri" w:cs="Times New Roman"/>
        </w:rPr>
        <w:t xml:space="preserve">ility to produce high quality stock of appropriate native species and seed sources, including especially Department of Forestry, </w:t>
      </w:r>
      <w:r w:rsidR="00B0601F" w:rsidRPr="00C74CB2">
        <w:rPr>
          <w:rFonts w:ascii="Calibri" w:hAnsi="Calibri" w:cs="Times New Roman"/>
        </w:rPr>
        <w:t xml:space="preserve">private sector, </w:t>
      </w:r>
      <w:r w:rsidR="00040406" w:rsidRPr="00C74CB2">
        <w:rPr>
          <w:rFonts w:ascii="Calibri" w:hAnsi="Calibri" w:cs="Times New Roman"/>
        </w:rPr>
        <w:t xml:space="preserve">NGO </w:t>
      </w:r>
      <w:r w:rsidR="00B0601F" w:rsidRPr="00C74CB2">
        <w:rPr>
          <w:rFonts w:ascii="Calibri" w:hAnsi="Calibri" w:cs="Times New Roman"/>
        </w:rPr>
        <w:t xml:space="preserve">partnerships </w:t>
      </w:r>
      <w:r w:rsidR="00040406" w:rsidRPr="00C74CB2">
        <w:rPr>
          <w:rFonts w:ascii="Calibri" w:hAnsi="Calibri" w:cs="Times New Roman"/>
        </w:rPr>
        <w:t>such as C</w:t>
      </w:r>
      <w:r w:rsidR="00B278F3">
        <w:rPr>
          <w:rFonts w:ascii="Calibri" w:hAnsi="Calibri" w:cs="Times New Roman"/>
        </w:rPr>
        <w:t xml:space="preserve">onservation </w:t>
      </w:r>
      <w:r w:rsidR="00CD6E5D" w:rsidRPr="00C74CB2">
        <w:rPr>
          <w:rFonts w:ascii="Calibri" w:hAnsi="Calibri" w:cs="Times New Roman"/>
        </w:rPr>
        <w:t>I</w:t>
      </w:r>
      <w:r w:rsidR="00CD6E5D">
        <w:rPr>
          <w:rFonts w:ascii="Calibri" w:hAnsi="Calibri" w:cs="Times New Roman"/>
        </w:rPr>
        <w:t>nternationa</w:t>
      </w:r>
      <w:r w:rsidR="00CD6E5D" w:rsidRPr="00C74CB2">
        <w:rPr>
          <w:rFonts w:ascii="Calibri" w:hAnsi="Calibri" w:cs="Times New Roman"/>
        </w:rPr>
        <w:t>l’s</w:t>
      </w:r>
      <w:r w:rsidR="00040406" w:rsidRPr="00C74CB2">
        <w:rPr>
          <w:rFonts w:ascii="Calibri" w:hAnsi="Calibri" w:cs="Times New Roman"/>
        </w:rPr>
        <w:t xml:space="preserve"> </w:t>
      </w:r>
      <w:r w:rsidR="00B278F3">
        <w:rPr>
          <w:rFonts w:ascii="Calibri" w:hAnsi="Calibri" w:cs="Times New Roman"/>
        </w:rPr>
        <w:t xml:space="preserve">(CI) </w:t>
      </w:r>
      <w:r w:rsidR="00040406" w:rsidRPr="00C74CB2">
        <w:rPr>
          <w:rFonts w:ascii="Calibri" w:hAnsi="Calibri" w:cs="Times New Roman"/>
        </w:rPr>
        <w:t>network of community nurs</w:t>
      </w:r>
      <w:r w:rsidR="00B0601F" w:rsidRPr="00C74CB2">
        <w:rPr>
          <w:rFonts w:ascii="Calibri" w:hAnsi="Calibri" w:cs="Times New Roman"/>
        </w:rPr>
        <w:t>eries and through DoA-initiated Landcare groups.</w:t>
      </w:r>
      <w:r w:rsidR="00040406" w:rsidRPr="00C74CB2">
        <w:rPr>
          <w:rFonts w:ascii="Calibri" w:hAnsi="Calibri" w:cs="Times New Roman"/>
        </w:rPr>
        <w:t xml:space="preserve"> Local people will be trained in seed collection and processing for the species desired and required for reforestation.  </w:t>
      </w:r>
      <w:r w:rsidR="00B0601F" w:rsidRPr="00C74CB2">
        <w:rPr>
          <w:rFonts w:ascii="Calibri" w:hAnsi="Calibri" w:cs="Times New Roman"/>
        </w:rPr>
        <w:t xml:space="preserve">They will also be involved in </w:t>
      </w:r>
      <w:r w:rsidR="00D405BC">
        <w:rPr>
          <w:rFonts w:ascii="Calibri" w:hAnsi="Calibri" w:cs="Times New Roman"/>
        </w:rPr>
        <w:t>plant</w:t>
      </w:r>
      <w:r w:rsidR="00B0422A" w:rsidRPr="00C74CB2">
        <w:rPr>
          <w:rFonts w:ascii="Calibri" w:hAnsi="Calibri" w:cs="Times New Roman"/>
        </w:rPr>
        <w:t>ing</w:t>
      </w:r>
      <w:r w:rsidR="00B0601F" w:rsidRPr="00C74CB2">
        <w:rPr>
          <w:rFonts w:ascii="Calibri" w:hAnsi="Calibri" w:cs="Times New Roman"/>
        </w:rPr>
        <w:t xml:space="preserve"> and in the critical early maintenance phase – wherever possible and desirable the tree seedlings will be established together with intercrops. </w:t>
      </w:r>
      <w:r w:rsidR="00040406" w:rsidRPr="00C74CB2">
        <w:rPr>
          <w:rFonts w:ascii="Calibri" w:hAnsi="Calibri" w:cs="Times New Roman"/>
        </w:rPr>
        <w:t xml:space="preserve">In </w:t>
      </w:r>
      <w:r w:rsidRPr="00C74CB2">
        <w:rPr>
          <w:rFonts w:ascii="Calibri" w:hAnsi="Calibri" w:cs="Times New Roman"/>
        </w:rPr>
        <w:t xml:space="preserve">some places, </w:t>
      </w:r>
      <w:r w:rsidR="0092034E">
        <w:rPr>
          <w:rFonts w:ascii="Calibri" w:hAnsi="Calibri" w:cs="Times New Roman"/>
        </w:rPr>
        <w:t xml:space="preserve">activities may also include trial </w:t>
      </w:r>
      <w:r w:rsidRPr="00C74CB2">
        <w:rPr>
          <w:rFonts w:ascii="Calibri" w:hAnsi="Calibri" w:cs="Times New Roman"/>
        </w:rPr>
        <w:t>removal of invasive alien species (e.g. African tulip</w:t>
      </w:r>
      <w:r w:rsidR="00040406" w:rsidRPr="00C74CB2">
        <w:rPr>
          <w:rFonts w:ascii="Calibri" w:hAnsi="Calibri" w:cs="Times New Roman"/>
        </w:rPr>
        <w:t xml:space="preserve">, </w:t>
      </w:r>
      <w:r w:rsidR="00040406" w:rsidRPr="00C74CB2">
        <w:rPr>
          <w:rFonts w:ascii="Calibri" w:hAnsi="Calibri" w:cs="Times New Roman"/>
          <w:i/>
        </w:rPr>
        <w:t>Cordia alliodora</w:t>
      </w:r>
      <w:r w:rsidR="00040406" w:rsidRPr="00C74CB2">
        <w:rPr>
          <w:rFonts w:ascii="Calibri" w:hAnsi="Calibri" w:cs="Times New Roman"/>
        </w:rPr>
        <w:t xml:space="preserve"> and </w:t>
      </w:r>
      <w:r w:rsidR="00040406" w:rsidRPr="00C74CB2">
        <w:rPr>
          <w:rFonts w:ascii="Calibri" w:hAnsi="Calibri" w:cs="Times New Roman"/>
          <w:i/>
        </w:rPr>
        <w:t>Maesopsis eminii</w:t>
      </w:r>
      <w:r w:rsidRPr="00C74CB2">
        <w:rPr>
          <w:rFonts w:ascii="Calibri" w:hAnsi="Calibri" w:cs="Times New Roman"/>
        </w:rPr>
        <w:t xml:space="preserve">) that have colonized degraded areas. </w:t>
      </w:r>
      <w:r w:rsidR="00226F42" w:rsidRPr="00C74CB2">
        <w:rPr>
          <w:rFonts w:ascii="Calibri" w:hAnsi="Calibri" w:cs="Times New Roman"/>
        </w:rPr>
        <w:t xml:space="preserve">Major plantation growers such as Fiji Pine Group and Fiji Hardwood Limited will be assisted in their efforts to obtain FSC certification, including especially through protection and enhancement of high priority conservation areas within their leases and reforestation of riparian buffers with native trees that would not be </w:t>
      </w:r>
      <w:r w:rsidR="00B0422A" w:rsidRPr="00C74CB2">
        <w:rPr>
          <w:rFonts w:ascii="Calibri" w:hAnsi="Calibri" w:cs="Times New Roman"/>
        </w:rPr>
        <w:t>available</w:t>
      </w:r>
      <w:r w:rsidR="00226F42" w:rsidRPr="00C74CB2">
        <w:rPr>
          <w:rFonts w:ascii="Calibri" w:hAnsi="Calibri" w:cs="Times New Roman"/>
        </w:rPr>
        <w:t xml:space="preserve"> for logging.</w:t>
      </w:r>
    </w:p>
    <w:p w14:paraId="70F3702B" w14:textId="77777777" w:rsidR="003C1399" w:rsidRPr="00C74CB2" w:rsidRDefault="003C1399" w:rsidP="00DB7246">
      <w:pPr>
        <w:spacing w:before="360" w:after="60" w:line="240" w:lineRule="auto"/>
        <w:rPr>
          <w:rFonts w:ascii="Calibri" w:hAnsi="Calibri" w:cs="Times New Roman"/>
          <w:b/>
        </w:rPr>
      </w:pPr>
      <w:r w:rsidRPr="00C74CB2">
        <w:rPr>
          <w:rFonts w:ascii="Calibri" w:hAnsi="Calibri" w:cs="Times New Roman"/>
          <w:b/>
        </w:rPr>
        <w:t xml:space="preserve">Outcome 2.1: </w:t>
      </w:r>
      <w:r w:rsidRPr="00C74CB2">
        <w:rPr>
          <w:rFonts w:ascii="Calibri" w:hAnsi="Calibri" w:cs="Times New Roman"/>
          <w:b/>
        </w:rPr>
        <w:tab/>
        <w:t>Carbon stocks restored and enhanced in priority catchments</w:t>
      </w:r>
    </w:p>
    <w:p w14:paraId="462316CF" w14:textId="52F2C79D" w:rsidR="003C1399" w:rsidRPr="00C74CB2" w:rsidRDefault="00613104" w:rsidP="00F10B4D">
      <w:pPr>
        <w:spacing w:before="120" w:after="60" w:line="240" w:lineRule="auto"/>
        <w:jc w:val="both"/>
        <w:rPr>
          <w:rFonts w:ascii="Calibri" w:hAnsi="Calibri" w:cs="Times New Roman"/>
          <w:bCs/>
        </w:rPr>
      </w:pPr>
      <w:r>
        <w:rPr>
          <w:rFonts w:ascii="Calibri" w:hAnsi="Calibri" w:cs="Times New Roman"/>
          <w:bCs/>
        </w:rPr>
        <w:t xml:space="preserve">(Total cost: </w:t>
      </w:r>
      <w:r w:rsidR="007864A7">
        <w:rPr>
          <w:rFonts w:ascii="Calibri" w:hAnsi="Calibri" w:cs="Times New Roman"/>
          <w:bCs/>
        </w:rPr>
        <w:t>USD</w:t>
      </w:r>
      <w:r>
        <w:rPr>
          <w:rFonts w:ascii="Calibri" w:hAnsi="Calibri" w:cs="Times New Roman"/>
          <w:bCs/>
        </w:rPr>
        <w:t xml:space="preserve"> </w:t>
      </w:r>
      <w:r w:rsidR="004F764C">
        <w:rPr>
          <w:rFonts w:ascii="Calibri" w:hAnsi="Calibri" w:cs="Times New Roman"/>
          <w:bCs/>
        </w:rPr>
        <w:t>3,692</w:t>
      </w:r>
      <w:r w:rsidR="00C24512">
        <w:rPr>
          <w:rFonts w:ascii="Calibri" w:hAnsi="Calibri" w:cs="Times New Roman"/>
          <w:bCs/>
        </w:rPr>
        <w:t>,593</w:t>
      </w:r>
      <w:r w:rsidR="003C1399" w:rsidRPr="00C74CB2">
        <w:rPr>
          <w:rFonts w:ascii="Calibri" w:hAnsi="Calibri" w:cs="Times New Roman"/>
          <w:bCs/>
        </w:rPr>
        <w:t xml:space="preserve">; GEF: </w:t>
      </w:r>
      <w:r w:rsidR="004F764C">
        <w:rPr>
          <w:rFonts w:ascii="Calibri" w:hAnsi="Calibri" w:cs="Times New Roman"/>
          <w:bCs/>
        </w:rPr>
        <w:t>1,707</w:t>
      </w:r>
      <w:r w:rsidR="00C24512">
        <w:rPr>
          <w:rFonts w:ascii="Calibri" w:hAnsi="Calibri" w:cs="Times New Roman"/>
          <w:bCs/>
        </w:rPr>
        <w:t>,850</w:t>
      </w:r>
      <w:r w:rsidR="003C1399" w:rsidRPr="00C74CB2">
        <w:rPr>
          <w:rFonts w:ascii="Calibri" w:hAnsi="Calibri" w:cs="Times New Roman"/>
          <w:bCs/>
        </w:rPr>
        <w:t xml:space="preserve">; Co-financing:  </w:t>
      </w:r>
      <w:r w:rsidR="007864A7">
        <w:rPr>
          <w:rFonts w:ascii="Calibri" w:hAnsi="Calibri" w:cs="Times New Roman"/>
          <w:bCs/>
        </w:rPr>
        <w:t>USD</w:t>
      </w:r>
      <w:r w:rsidR="003C1399" w:rsidRPr="00C74CB2">
        <w:rPr>
          <w:rFonts w:ascii="Calibri" w:hAnsi="Calibri" w:cs="Times New Roman"/>
          <w:bCs/>
        </w:rPr>
        <w:t xml:space="preserve"> </w:t>
      </w:r>
      <w:r w:rsidR="00C24512">
        <w:rPr>
          <w:rFonts w:ascii="Calibri" w:hAnsi="Calibri" w:cs="Times New Roman"/>
          <w:bCs/>
        </w:rPr>
        <w:t>1,984,743</w:t>
      </w:r>
      <w:r w:rsidR="003C1399" w:rsidRPr="00C74CB2">
        <w:rPr>
          <w:rFonts w:ascii="Calibri" w:hAnsi="Calibri" w:cs="Times New Roman"/>
          <w:bCs/>
        </w:rPr>
        <w:t>)</w:t>
      </w:r>
    </w:p>
    <w:p w14:paraId="6061149D" w14:textId="77777777" w:rsidR="003C1399" w:rsidRPr="00C74CB2" w:rsidRDefault="003C1399" w:rsidP="00DB7246">
      <w:pPr>
        <w:spacing w:before="120" w:after="60" w:line="240" w:lineRule="auto"/>
        <w:jc w:val="both"/>
        <w:rPr>
          <w:rFonts w:ascii="Calibri" w:hAnsi="Calibri" w:cs="Times New Roman"/>
          <w:bCs/>
          <w:i/>
        </w:rPr>
      </w:pPr>
      <w:r w:rsidRPr="00C74CB2">
        <w:rPr>
          <w:rFonts w:ascii="Calibri" w:hAnsi="Calibri" w:cs="Times New Roman"/>
          <w:bCs/>
          <w:i/>
        </w:rPr>
        <w:t>Output 2.1.1: Restoration and enhancement of carbon stocks in degraded forests in six priority water catchments using native tree species commencing with demonstration plots in each catchment</w:t>
      </w:r>
    </w:p>
    <w:p w14:paraId="5DE238F2" w14:textId="4D7E51DD" w:rsidR="00B0601F" w:rsidRDefault="00B0601F" w:rsidP="00DB7246">
      <w:pPr>
        <w:spacing w:before="120" w:after="60" w:line="240" w:lineRule="auto"/>
        <w:jc w:val="both"/>
        <w:rPr>
          <w:rFonts w:ascii="Calibri" w:hAnsi="Calibri" w:cs="Times New Roman"/>
        </w:rPr>
      </w:pPr>
      <w:r w:rsidRPr="00C74CB2">
        <w:rPr>
          <w:rFonts w:ascii="Calibri" w:hAnsi="Calibri" w:cs="Times New Roman"/>
        </w:rPr>
        <w:t>The objective of this o</w:t>
      </w:r>
      <w:r w:rsidR="00226F42" w:rsidRPr="00C74CB2">
        <w:rPr>
          <w:rFonts w:ascii="Calibri" w:hAnsi="Calibri" w:cs="Times New Roman"/>
        </w:rPr>
        <w:t>utput</w:t>
      </w:r>
      <w:r w:rsidRPr="00C74CB2">
        <w:rPr>
          <w:rFonts w:ascii="Calibri" w:hAnsi="Calibri" w:cs="Times New Roman"/>
        </w:rPr>
        <w:t xml:space="preserve"> is to sustainably increase the stores of carbon in forest biomass and soils in the six R2R catchments. Forest and tree–related R2R interventions will be undertaken in such a manner as to achieve substantial carbon sequestration whilst at the same time providing other catchment and ecosystem </w:t>
      </w:r>
      <w:r w:rsidR="00B278F3">
        <w:rPr>
          <w:rFonts w:ascii="Calibri" w:hAnsi="Calibri" w:cs="Times New Roman"/>
        </w:rPr>
        <w:t>co-</w:t>
      </w:r>
      <w:r w:rsidR="00BB50A4" w:rsidRPr="00C74CB2">
        <w:rPr>
          <w:rFonts w:ascii="Calibri" w:hAnsi="Calibri" w:cs="Times New Roman"/>
        </w:rPr>
        <w:t xml:space="preserve">benefits, e.g. </w:t>
      </w:r>
      <w:r w:rsidRPr="00C74CB2">
        <w:rPr>
          <w:rFonts w:ascii="Calibri" w:hAnsi="Calibri" w:cs="Times New Roman"/>
        </w:rPr>
        <w:t xml:space="preserve">replanting and restoration of </w:t>
      </w:r>
      <w:r w:rsidR="00196D1C" w:rsidRPr="00C74CB2">
        <w:rPr>
          <w:rFonts w:ascii="Calibri" w:hAnsi="Calibri" w:cs="Times New Roman"/>
        </w:rPr>
        <w:t xml:space="preserve">mangroves, </w:t>
      </w:r>
      <w:r w:rsidRPr="00C74CB2">
        <w:rPr>
          <w:rFonts w:ascii="Calibri" w:hAnsi="Calibri" w:cs="Times New Roman"/>
        </w:rPr>
        <w:t xml:space="preserve">riparian buffers and degraded eroding sloping sites in the upper </w:t>
      </w:r>
      <w:r w:rsidR="00BB50A4" w:rsidRPr="00C74CB2">
        <w:rPr>
          <w:rFonts w:ascii="Calibri" w:hAnsi="Calibri" w:cs="Times New Roman"/>
        </w:rPr>
        <w:t>catchments</w:t>
      </w:r>
      <w:r w:rsidRPr="00C74CB2">
        <w:rPr>
          <w:rFonts w:ascii="Calibri" w:hAnsi="Calibri" w:cs="Times New Roman"/>
        </w:rPr>
        <w:t>; utilizing threatened and endangered tree species in mixed plantings</w:t>
      </w:r>
      <w:r w:rsidR="00226F42" w:rsidRPr="00C74CB2">
        <w:rPr>
          <w:rFonts w:ascii="Calibri" w:hAnsi="Calibri" w:cs="Times New Roman"/>
        </w:rPr>
        <w:t xml:space="preserve"> to enhance biodiversity conservation</w:t>
      </w:r>
      <w:r w:rsidRPr="00C74CB2">
        <w:rPr>
          <w:rFonts w:ascii="Calibri" w:hAnsi="Calibri" w:cs="Times New Roman"/>
        </w:rPr>
        <w:t>; planting multipurpose, indigenous fruit and nut trees and species which will prom</w:t>
      </w:r>
      <w:r w:rsidR="00226F42" w:rsidRPr="00C74CB2">
        <w:rPr>
          <w:rFonts w:ascii="Calibri" w:hAnsi="Calibri" w:cs="Times New Roman"/>
        </w:rPr>
        <w:t xml:space="preserve">ote apiculture/honey production to improve </w:t>
      </w:r>
      <w:r w:rsidR="00BB50A4" w:rsidRPr="00C74CB2">
        <w:rPr>
          <w:rFonts w:ascii="Calibri" w:hAnsi="Calibri" w:cs="Times New Roman"/>
        </w:rPr>
        <w:t>environmentally</w:t>
      </w:r>
      <w:r w:rsidR="00226F42" w:rsidRPr="00C74CB2">
        <w:rPr>
          <w:rFonts w:ascii="Calibri" w:hAnsi="Calibri" w:cs="Times New Roman"/>
        </w:rPr>
        <w:t xml:space="preserve">-benign livelihood options and engender local support.. It is </w:t>
      </w:r>
      <w:r w:rsidR="00BB50A4" w:rsidRPr="00C74CB2">
        <w:rPr>
          <w:rFonts w:ascii="Calibri" w:hAnsi="Calibri" w:cs="Times New Roman"/>
        </w:rPr>
        <w:t xml:space="preserve">also </w:t>
      </w:r>
      <w:r w:rsidR="00226F42" w:rsidRPr="00C74CB2">
        <w:rPr>
          <w:rFonts w:ascii="Calibri" w:hAnsi="Calibri" w:cs="Times New Roman"/>
        </w:rPr>
        <w:t>absolutely essential that early in the first year of the project, steps are undertaken</w:t>
      </w:r>
      <w:r w:rsidR="009B20E5">
        <w:rPr>
          <w:rFonts w:ascii="Calibri" w:hAnsi="Calibri" w:cs="Times New Roman"/>
        </w:rPr>
        <w:t xml:space="preserve"> for DoF</w:t>
      </w:r>
      <w:r w:rsidR="00226F42" w:rsidRPr="00C74CB2">
        <w:rPr>
          <w:rFonts w:ascii="Calibri" w:hAnsi="Calibri" w:cs="Times New Roman"/>
        </w:rPr>
        <w:t xml:space="preserve"> </w:t>
      </w:r>
      <w:r w:rsidR="009B20E5">
        <w:rPr>
          <w:rFonts w:ascii="Calibri" w:hAnsi="Calibri" w:cs="Times New Roman"/>
        </w:rPr>
        <w:t>and other</w:t>
      </w:r>
      <w:r w:rsidR="00226F42" w:rsidRPr="00C74CB2">
        <w:rPr>
          <w:rFonts w:ascii="Calibri" w:hAnsi="Calibri" w:cs="Times New Roman"/>
        </w:rPr>
        <w:t xml:space="preserve"> project partners (SPC, private sector and communities) to collect the seed and assemble the germplasm of the tree species required for plantings to commence in the second year.</w:t>
      </w:r>
      <w:r w:rsidR="00BB50A4" w:rsidRPr="00C74CB2">
        <w:rPr>
          <w:rFonts w:ascii="Calibri" w:hAnsi="Calibri" w:cs="Times New Roman"/>
        </w:rPr>
        <w:t xml:space="preserve"> In some areas of secondary forest, it is </w:t>
      </w:r>
      <w:r w:rsidR="00F96D9C">
        <w:rPr>
          <w:rFonts w:ascii="Calibri" w:hAnsi="Calibri" w:cs="Times New Roman"/>
        </w:rPr>
        <w:t>planned</w:t>
      </w:r>
      <w:r w:rsidR="00BB50A4" w:rsidRPr="00C74CB2">
        <w:rPr>
          <w:rFonts w:ascii="Calibri" w:hAnsi="Calibri" w:cs="Times New Roman"/>
        </w:rPr>
        <w:t xml:space="preserve"> that once-off stand improvement activities be undertaken: these may including removal/cutting of</w:t>
      </w:r>
      <w:r w:rsidR="0092034E">
        <w:rPr>
          <w:rFonts w:ascii="Calibri" w:hAnsi="Calibri" w:cs="Times New Roman"/>
        </w:rPr>
        <w:t xml:space="preserve"> invasive tree species</w:t>
      </w:r>
      <w:r w:rsidR="00BB50A4" w:rsidRPr="00C74CB2">
        <w:rPr>
          <w:rFonts w:ascii="Calibri" w:hAnsi="Calibri" w:cs="Times New Roman"/>
        </w:rPr>
        <w:t xml:space="preserve">, enrichment planting and direct seeding with native framework tree species and cutting of overtopping vines – notably </w:t>
      </w:r>
      <w:r w:rsidR="00BB50A4" w:rsidRPr="00C74CB2">
        <w:rPr>
          <w:rFonts w:ascii="Calibri" w:hAnsi="Calibri" w:cs="Times New Roman"/>
          <w:i/>
        </w:rPr>
        <w:t>wadamu</w:t>
      </w:r>
      <w:r w:rsidR="00BB50A4" w:rsidRPr="00C74CB2">
        <w:rPr>
          <w:rFonts w:ascii="Calibri" w:hAnsi="Calibri" w:cs="Times New Roman"/>
        </w:rPr>
        <w:t xml:space="preserve"> (</w:t>
      </w:r>
      <w:r w:rsidR="00BB50A4" w:rsidRPr="00C74CB2">
        <w:rPr>
          <w:rFonts w:ascii="Calibri" w:hAnsi="Calibri" w:cs="Times New Roman"/>
          <w:i/>
        </w:rPr>
        <w:t>Merremia peltata</w:t>
      </w:r>
      <w:r w:rsidR="00BB50A4" w:rsidRPr="00C74CB2">
        <w:rPr>
          <w:rFonts w:ascii="Calibri" w:hAnsi="Calibri" w:cs="Times New Roman"/>
        </w:rPr>
        <w:t xml:space="preserve">). An important </w:t>
      </w:r>
      <w:r w:rsidR="0083100A" w:rsidRPr="00C74CB2">
        <w:rPr>
          <w:rFonts w:ascii="Calibri" w:hAnsi="Calibri" w:cs="Times New Roman"/>
        </w:rPr>
        <w:t>value-add</w:t>
      </w:r>
      <w:r w:rsidR="00BB50A4" w:rsidRPr="00C74CB2">
        <w:rPr>
          <w:rFonts w:ascii="Calibri" w:hAnsi="Calibri" w:cs="Times New Roman"/>
        </w:rPr>
        <w:t xml:space="preserve"> </w:t>
      </w:r>
      <w:r w:rsidR="0083100A" w:rsidRPr="00C74CB2">
        <w:rPr>
          <w:rFonts w:ascii="Calibri" w:hAnsi="Calibri" w:cs="Times New Roman"/>
        </w:rPr>
        <w:t>to</w:t>
      </w:r>
      <w:r w:rsidR="00BB50A4" w:rsidRPr="00C74CB2">
        <w:rPr>
          <w:rFonts w:ascii="Calibri" w:hAnsi="Calibri" w:cs="Times New Roman"/>
        </w:rPr>
        <w:t xml:space="preserve"> this component will be </w:t>
      </w:r>
      <w:r w:rsidR="0083100A" w:rsidRPr="00C74CB2">
        <w:rPr>
          <w:rFonts w:ascii="Calibri" w:hAnsi="Calibri" w:cs="Times New Roman"/>
        </w:rPr>
        <w:t>involve</w:t>
      </w:r>
      <w:r w:rsidR="00BB50A4" w:rsidRPr="00C74CB2">
        <w:rPr>
          <w:rFonts w:ascii="Calibri" w:hAnsi="Calibri" w:cs="Times New Roman"/>
        </w:rPr>
        <w:t xml:space="preserve"> R&amp;D partners</w:t>
      </w:r>
      <w:r w:rsidR="0083100A" w:rsidRPr="00C74CB2">
        <w:rPr>
          <w:rFonts w:ascii="Calibri" w:hAnsi="Calibri" w:cs="Times New Roman"/>
        </w:rPr>
        <w:t xml:space="preserve">, such as Department of </w:t>
      </w:r>
      <w:r w:rsidR="00B0422A" w:rsidRPr="00C74CB2">
        <w:rPr>
          <w:rFonts w:ascii="Calibri" w:hAnsi="Calibri" w:cs="Times New Roman"/>
        </w:rPr>
        <w:t>Forestry</w:t>
      </w:r>
      <w:r w:rsidR="0083100A" w:rsidRPr="00C74CB2">
        <w:rPr>
          <w:rFonts w:ascii="Calibri" w:hAnsi="Calibri" w:cs="Times New Roman"/>
        </w:rPr>
        <w:t>, Pacific Reforestation (Fiji) Ltd, USP and University of Southern Cross/ACIAR</w:t>
      </w:r>
      <w:r w:rsidR="00BB50A4" w:rsidRPr="00C74CB2">
        <w:rPr>
          <w:rFonts w:ascii="Calibri" w:hAnsi="Calibri" w:cs="Times New Roman"/>
        </w:rPr>
        <w:t xml:space="preserve"> to establish sample plots to measure growth and survival of </w:t>
      </w:r>
      <w:r w:rsidR="00B0422A" w:rsidRPr="00C74CB2">
        <w:rPr>
          <w:rFonts w:ascii="Calibri" w:hAnsi="Calibri" w:cs="Times New Roman"/>
        </w:rPr>
        <w:t>reforestation</w:t>
      </w:r>
      <w:r w:rsidR="00BB50A4" w:rsidRPr="00C74CB2">
        <w:rPr>
          <w:rFonts w:ascii="Calibri" w:hAnsi="Calibri" w:cs="Times New Roman"/>
        </w:rPr>
        <w:t xml:space="preserve"> programs and impacts of enrichment plantings and stand improvement</w:t>
      </w:r>
      <w:r w:rsidR="0083100A" w:rsidRPr="00C74CB2">
        <w:rPr>
          <w:rFonts w:ascii="Calibri" w:hAnsi="Calibri" w:cs="Times New Roman"/>
        </w:rPr>
        <w:t>: such collaborations with</w:t>
      </w:r>
      <w:r w:rsidR="00BB50A4" w:rsidRPr="00C74CB2">
        <w:rPr>
          <w:rFonts w:ascii="Calibri" w:hAnsi="Calibri" w:cs="Times New Roman"/>
        </w:rPr>
        <w:t xml:space="preserve"> maximize knowledge to be used in f</w:t>
      </w:r>
      <w:r w:rsidR="0083100A" w:rsidRPr="00C74CB2">
        <w:rPr>
          <w:rFonts w:ascii="Calibri" w:hAnsi="Calibri" w:cs="Times New Roman"/>
        </w:rPr>
        <w:t xml:space="preserve">uture reforestation activities in the catchments and throughout </w:t>
      </w:r>
      <w:r w:rsidR="00BB50A4" w:rsidRPr="00C74CB2">
        <w:rPr>
          <w:rFonts w:ascii="Calibri" w:hAnsi="Calibri" w:cs="Times New Roman"/>
        </w:rPr>
        <w:t xml:space="preserve"> Fiji </w:t>
      </w:r>
      <w:r w:rsidR="0083100A" w:rsidRPr="00C74CB2">
        <w:rPr>
          <w:rFonts w:ascii="Calibri" w:hAnsi="Calibri" w:cs="Times New Roman"/>
        </w:rPr>
        <w:t xml:space="preserve">(and indeed internationally) </w:t>
      </w:r>
      <w:r w:rsidR="00BB50A4" w:rsidRPr="00C74CB2">
        <w:rPr>
          <w:rFonts w:ascii="Calibri" w:hAnsi="Calibri" w:cs="Times New Roman"/>
        </w:rPr>
        <w:t>and to aid Fiji’s REDD+ strategy</w:t>
      </w:r>
      <w:r w:rsidR="00EA6752" w:rsidRPr="00C74CB2">
        <w:rPr>
          <w:rFonts w:ascii="Calibri" w:hAnsi="Calibri" w:cs="Times New Roman"/>
        </w:rPr>
        <w:t>, and work in pilot sites such as Emalu on Viti Levu</w:t>
      </w:r>
      <w:r w:rsidR="00BB50A4" w:rsidRPr="00C74CB2">
        <w:rPr>
          <w:rFonts w:ascii="Calibri" w:hAnsi="Calibri" w:cs="Times New Roman"/>
        </w:rPr>
        <w:t>.</w:t>
      </w:r>
    </w:p>
    <w:p w14:paraId="45DD0BF2" w14:textId="30C6A3B2" w:rsidR="007F45C5" w:rsidRDefault="007F45C5" w:rsidP="00E929DB">
      <w:pPr>
        <w:spacing w:before="120" w:after="60" w:line="240" w:lineRule="auto"/>
        <w:jc w:val="both"/>
        <w:rPr>
          <w:rFonts w:ascii="Calibri" w:hAnsi="Calibri" w:cs="Times New Roman"/>
        </w:rPr>
      </w:pPr>
      <w:r w:rsidRPr="00FB7809">
        <w:rPr>
          <w:rFonts w:ascii="Calibri" w:hAnsi="Calibri" w:cs="Times New Roman"/>
        </w:rPr>
        <w:t xml:space="preserve">The baseline forest carbon stocks </w:t>
      </w:r>
      <w:r w:rsidR="00FB7809" w:rsidRPr="00FB7809">
        <w:rPr>
          <w:rFonts w:ascii="Calibri" w:hAnsi="Calibri" w:cs="Times New Roman"/>
        </w:rPr>
        <w:t>(CO</w:t>
      </w:r>
      <w:r w:rsidR="00FB7809" w:rsidRPr="00FB7809">
        <w:rPr>
          <w:rFonts w:ascii="Calibri" w:hAnsi="Calibri" w:cs="Times New Roman"/>
          <w:vertAlign w:val="subscript"/>
        </w:rPr>
        <w:t>2</w:t>
      </w:r>
      <w:r w:rsidR="00FB7809" w:rsidRPr="00FB7809">
        <w:rPr>
          <w:rFonts w:ascii="Calibri" w:hAnsi="Calibri" w:cs="Times New Roman"/>
        </w:rPr>
        <w:t xml:space="preserve"> equiv</w:t>
      </w:r>
      <w:r w:rsidR="00EA6D84">
        <w:rPr>
          <w:rFonts w:ascii="Calibri" w:hAnsi="Calibri" w:cs="Times New Roman"/>
        </w:rPr>
        <w:t>.</w:t>
      </w:r>
      <w:r w:rsidR="00FB7809" w:rsidRPr="00FB7809">
        <w:rPr>
          <w:rFonts w:ascii="Calibri" w:hAnsi="Calibri" w:cs="Times New Roman"/>
        </w:rPr>
        <w:t xml:space="preserve">) </w:t>
      </w:r>
      <w:r w:rsidRPr="00FB7809">
        <w:rPr>
          <w:rFonts w:ascii="Calibri" w:hAnsi="Calibri" w:cs="Times New Roman"/>
        </w:rPr>
        <w:t>in each catchment, according to forest/vegeta</w:t>
      </w:r>
      <w:r w:rsidR="00030C00">
        <w:rPr>
          <w:rFonts w:ascii="Calibri" w:hAnsi="Calibri" w:cs="Times New Roman"/>
        </w:rPr>
        <w:t>tion type is provided in Table 8</w:t>
      </w:r>
      <w:r w:rsidR="001D44E3">
        <w:rPr>
          <w:rFonts w:ascii="Calibri" w:hAnsi="Calibri" w:cs="Times New Roman"/>
        </w:rPr>
        <w:t xml:space="preserve"> with a total of </w:t>
      </w:r>
      <w:r w:rsidR="001D44E3" w:rsidRPr="001D44E3">
        <w:rPr>
          <w:rFonts w:ascii="Calibri" w:hAnsi="Calibri" w:cs="Times New Roman"/>
        </w:rPr>
        <w:t>49,550,444</w:t>
      </w:r>
      <w:r w:rsidR="001D44E3">
        <w:rPr>
          <w:rFonts w:ascii="Calibri" w:hAnsi="Calibri" w:cs="Times New Roman"/>
        </w:rPr>
        <w:t xml:space="preserve"> MT CO</w:t>
      </w:r>
      <w:r w:rsidR="001D44E3" w:rsidRPr="001D44E3">
        <w:rPr>
          <w:rFonts w:ascii="Calibri" w:hAnsi="Calibri" w:cs="Times New Roman"/>
          <w:vertAlign w:val="subscript"/>
        </w:rPr>
        <w:t>2</w:t>
      </w:r>
      <w:r w:rsidR="001D44E3">
        <w:rPr>
          <w:rFonts w:ascii="Calibri" w:hAnsi="Calibri" w:cs="Times New Roman"/>
        </w:rPr>
        <w:t xml:space="preserve"> equivalent</w:t>
      </w:r>
      <w:r w:rsidR="00E929DB">
        <w:rPr>
          <w:rFonts w:ascii="Calibri" w:hAnsi="Calibri" w:cs="Times New Roman"/>
        </w:rPr>
        <w:t>s</w:t>
      </w:r>
      <w:r w:rsidRPr="00FB7809">
        <w:rPr>
          <w:rFonts w:ascii="Calibri" w:hAnsi="Calibri" w:cs="Times New Roman"/>
        </w:rPr>
        <w:t xml:space="preserve">. The carbon stocks </w:t>
      </w:r>
      <w:r w:rsidR="00C9197E">
        <w:rPr>
          <w:rFonts w:ascii="Calibri" w:hAnsi="Calibri" w:cs="Times New Roman"/>
        </w:rPr>
        <w:t xml:space="preserve">(direct lifetime) </w:t>
      </w:r>
      <w:r w:rsidRPr="00FB7809">
        <w:rPr>
          <w:rFonts w:ascii="Calibri" w:hAnsi="Calibri" w:cs="Times New Roman"/>
        </w:rPr>
        <w:t>to be sequester</w:t>
      </w:r>
      <w:r w:rsidR="004066DA">
        <w:rPr>
          <w:rFonts w:ascii="Calibri" w:hAnsi="Calibri" w:cs="Times New Roman"/>
        </w:rPr>
        <w:t xml:space="preserve">ed and conserved </w:t>
      </w:r>
      <w:r w:rsidR="001D44E3">
        <w:rPr>
          <w:rFonts w:ascii="Calibri" w:hAnsi="Calibri" w:cs="Times New Roman"/>
        </w:rPr>
        <w:t xml:space="preserve">through the project is </w:t>
      </w:r>
      <w:r w:rsidR="001D44E3" w:rsidRPr="001D44E3">
        <w:rPr>
          <w:rFonts w:ascii="Calibri" w:hAnsi="Calibri" w:cs="Times New Roman"/>
        </w:rPr>
        <w:t>2,</w:t>
      </w:r>
      <w:r w:rsidR="00E0178C">
        <w:rPr>
          <w:rFonts w:ascii="Calibri" w:hAnsi="Calibri" w:cs="Times New Roman"/>
        </w:rPr>
        <w:t>730,213</w:t>
      </w:r>
      <w:r w:rsidR="001D44E3">
        <w:rPr>
          <w:rFonts w:ascii="Calibri" w:hAnsi="Calibri" w:cs="Times New Roman"/>
        </w:rPr>
        <w:t xml:space="preserve"> </w:t>
      </w:r>
      <w:r w:rsidR="001D44E3" w:rsidRPr="001D44E3">
        <w:rPr>
          <w:rFonts w:ascii="Calibri" w:hAnsi="Calibri" w:cs="Times New Roman"/>
        </w:rPr>
        <w:t>MT CO</w:t>
      </w:r>
      <w:r w:rsidR="001D44E3" w:rsidRPr="001D44E3">
        <w:rPr>
          <w:rFonts w:ascii="Calibri" w:hAnsi="Calibri" w:cs="Times New Roman"/>
          <w:vertAlign w:val="subscript"/>
        </w:rPr>
        <w:t>2</w:t>
      </w:r>
      <w:r w:rsidR="001D44E3" w:rsidRPr="001D44E3">
        <w:rPr>
          <w:rFonts w:ascii="Calibri" w:hAnsi="Calibri" w:cs="Times New Roman"/>
        </w:rPr>
        <w:t xml:space="preserve"> equivalent</w:t>
      </w:r>
      <w:r w:rsidR="00E929DB">
        <w:rPr>
          <w:rFonts w:ascii="Calibri" w:hAnsi="Calibri" w:cs="Times New Roman"/>
        </w:rPr>
        <w:t xml:space="preserve">s (or 5.5% of baseline): the </w:t>
      </w:r>
      <w:r w:rsidR="00EA6D84">
        <w:rPr>
          <w:rFonts w:ascii="Calibri" w:hAnsi="Calibri" w:cs="Times New Roman"/>
        </w:rPr>
        <w:t>quantities</w:t>
      </w:r>
      <w:r w:rsidR="00E929DB">
        <w:rPr>
          <w:rFonts w:ascii="Calibri" w:hAnsi="Calibri" w:cs="Times New Roman"/>
        </w:rPr>
        <w:t xml:space="preserve"> </w:t>
      </w:r>
      <w:r w:rsidR="004066DA">
        <w:rPr>
          <w:rFonts w:ascii="Calibri" w:hAnsi="Calibri" w:cs="Times New Roman"/>
        </w:rPr>
        <w:t>for each catch</w:t>
      </w:r>
      <w:r w:rsidRPr="00FB7809">
        <w:rPr>
          <w:rFonts w:ascii="Calibri" w:hAnsi="Calibri" w:cs="Times New Roman"/>
        </w:rPr>
        <w:t xml:space="preserve">ment are indicated in the </w:t>
      </w:r>
      <w:r w:rsidR="00C9197E">
        <w:rPr>
          <w:rFonts w:ascii="Calibri" w:hAnsi="Calibri" w:cs="Times New Roman"/>
        </w:rPr>
        <w:t xml:space="preserve">SFM/REDD+ </w:t>
      </w:r>
      <w:r w:rsidRPr="00FB7809">
        <w:rPr>
          <w:rFonts w:ascii="Calibri" w:hAnsi="Calibri" w:cs="Times New Roman"/>
        </w:rPr>
        <w:t xml:space="preserve">tracking tool and </w:t>
      </w:r>
      <w:r w:rsidR="00E929DB">
        <w:rPr>
          <w:rFonts w:ascii="Calibri" w:hAnsi="Calibri" w:cs="Times New Roman"/>
        </w:rPr>
        <w:t>in Table 10</w:t>
      </w:r>
      <w:r w:rsidR="00CC7B96">
        <w:rPr>
          <w:rFonts w:ascii="Calibri" w:hAnsi="Calibri" w:cs="Times New Roman"/>
        </w:rPr>
        <w:t xml:space="preserve">. The computations </w:t>
      </w:r>
      <w:r w:rsidR="00E929DB">
        <w:rPr>
          <w:rFonts w:ascii="Calibri" w:hAnsi="Calibri" w:cs="Times New Roman"/>
        </w:rPr>
        <w:t xml:space="preserve">used follow the SMF/REDD+ TT guidelines and </w:t>
      </w:r>
      <w:r w:rsidR="00CC7B96">
        <w:rPr>
          <w:rFonts w:ascii="Calibri" w:hAnsi="Calibri" w:cs="Times New Roman"/>
        </w:rPr>
        <w:t>applied in ot</w:t>
      </w:r>
      <w:r w:rsidR="008D019F">
        <w:rPr>
          <w:rFonts w:ascii="Calibri" w:hAnsi="Calibri" w:cs="Times New Roman"/>
        </w:rPr>
        <w:t>her</w:t>
      </w:r>
      <w:r w:rsidR="004765BD">
        <w:rPr>
          <w:rFonts w:ascii="Calibri" w:hAnsi="Calibri" w:cs="Times New Roman"/>
        </w:rPr>
        <w:t xml:space="preserve"> GEF-approved projects: o</w:t>
      </w:r>
      <w:r w:rsidR="00E929DB">
        <w:rPr>
          <w:rFonts w:ascii="Calibri" w:hAnsi="Calibri" w:cs="Times New Roman"/>
        </w:rPr>
        <w:t xml:space="preserve">nly </w:t>
      </w:r>
      <w:r w:rsidR="00E929DB" w:rsidRPr="00E929DB">
        <w:rPr>
          <w:rFonts w:ascii="Calibri" w:hAnsi="Calibri" w:cs="Times New Roman"/>
        </w:rPr>
        <w:t>the</w:t>
      </w:r>
      <w:r w:rsidR="00E929DB">
        <w:rPr>
          <w:rFonts w:ascii="Calibri" w:hAnsi="Calibri" w:cs="Times New Roman"/>
        </w:rPr>
        <w:t xml:space="preserve"> </w:t>
      </w:r>
      <w:r w:rsidR="00E929DB" w:rsidRPr="00E929DB">
        <w:rPr>
          <w:rFonts w:ascii="Calibri" w:hAnsi="Calibri" w:cs="Times New Roman"/>
        </w:rPr>
        <w:t>additional</w:t>
      </w:r>
      <w:r w:rsidR="00E929DB">
        <w:rPr>
          <w:rFonts w:ascii="Calibri" w:hAnsi="Calibri" w:cs="Times New Roman"/>
        </w:rPr>
        <w:t xml:space="preserve"> </w:t>
      </w:r>
      <w:r w:rsidR="00E929DB" w:rsidRPr="00E929DB">
        <w:rPr>
          <w:rFonts w:ascii="Calibri" w:hAnsi="Calibri" w:cs="Times New Roman"/>
        </w:rPr>
        <w:t>avoided</w:t>
      </w:r>
      <w:r w:rsidR="00E929DB">
        <w:rPr>
          <w:rFonts w:ascii="Calibri" w:hAnsi="Calibri" w:cs="Times New Roman"/>
        </w:rPr>
        <w:t xml:space="preserve"> </w:t>
      </w:r>
      <w:r w:rsidR="00E929DB" w:rsidRPr="00E929DB">
        <w:rPr>
          <w:rFonts w:ascii="Calibri" w:hAnsi="Calibri" w:cs="Times New Roman"/>
        </w:rPr>
        <w:t>emissions</w:t>
      </w:r>
      <w:r w:rsidR="00E929DB">
        <w:rPr>
          <w:rFonts w:ascii="Calibri" w:hAnsi="Calibri" w:cs="Times New Roman"/>
        </w:rPr>
        <w:t xml:space="preserve"> </w:t>
      </w:r>
      <w:r w:rsidR="00E929DB" w:rsidRPr="00E929DB">
        <w:rPr>
          <w:rFonts w:ascii="Calibri" w:hAnsi="Calibri" w:cs="Times New Roman"/>
        </w:rPr>
        <w:t>and</w:t>
      </w:r>
      <w:r w:rsidR="00E929DB">
        <w:rPr>
          <w:rFonts w:ascii="Calibri" w:hAnsi="Calibri" w:cs="Times New Roman"/>
        </w:rPr>
        <w:t xml:space="preserve"> enhanced sequestration attributable to the </w:t>
      </w:r>
      <w:r w:rsidR="00E929DB" w:rsidRPr="00E929DB">
        <w:rPr>
          <w:rFonts w:ascii="Calibri" w:hAnsi="Calibri" w:cs="Times New Roman"/>
        </w:rPr>
        <w:t>project</w:t>
      </w:r>
      <w:r w:rsidR="00E929DB">
        <w:rPr>
          <w:rFonts w:ascii="Calibri" w:hAnsi="Calibri" w:cs="Times New Roman"/>
        </w:rPr>
        <w:t xml:space="preserve"> are accounted and the lifetime length is defined as 20 years.</w:t>
      </w:r>
    </w:p>
    <w:p w14:paraId="2039B222" w14:textId="77777777" w:rsidR="00463497" w:rsidRDefault="00463497" w:rsidP="00DB7246">
      <w:pPr>
        <w:spacing w:before="120" w:after="60" w:line="240" w:lineRule="auto"/>
        <w:jc w:val="both"/>
        <w:rPr>
          <w:rFonts w:ascii="Calibri" w:hAnsi="Calibri" w:cs="Times New Roman"/>
        </w:rPr>
      </w:pPr>
    </w:p>
    <w:p w14:paraId="2984D1D2" w14:textId="77777777" w:rsidR="004066DA" w:rsidRDefault="004066DA">
      <w:pPr>
        <w:rPr>
          <w:rFonts w:ascii="Calibri" w:hAnsi="Calibri" w:cs="Times New Roman"/>
        </w:rPr>
      </w:pPr>
      <w:r>
        <w:rPr>
          <w:rFonts w:ascii="Calibri" w:hAnsi="Calibri" w:cs="Times New Roman"/>
        </w:rPr>
        <w:br w:type="page"/>
      </w:r>
    </w:p>
    <w:p w14:paraId="60737F57" w14:textId="01F44B5C" w:rsidR="00463497" w:rsidRDefault="00463497" w:rsidP="00DB7246">
      <w:pPr>
        <w:spacing w:before="120" w:after="60" w:line="240" w:lineRule="auto"/>
        <w:jc w:val="both"/>
        <w:rPr>
          <w:rFonts w:ascii="Calibri" w:hAnsi="Calibri" w:cs="Times New Roman"/>
        </w:rPr>
      </w:pPr>
      <w:r>
        <w:rPr>
          <w:rFonts w:ascii="Calibri" w:hAnsi="Calibri" w:cs="Times New Roman"/>
        </w:rPr>
        <w:t xml:space="preserve">Table 10. </w:t>
      </w:r>
      <w:r w:rsidR="004066DA">
        <w:rPr>
          <w:rFonts w:ascii="Calibri" w:hAnsi="Calibri" w:cs="Times New Roman"/>
        </w:rPr>
        <w:t>C</w:t>
      </w:r>
      <w:r w:rsidR="004066DA" w:rsidRPr="004066DA">
        <w:rPr>
          <w:rFonts w:ascii="Calibri" w:hAnsi="Calibri" w:cs="Times New Roman"/>
        </w:rPr>
        <w:t>arbon stocks (direct lifetime</w:t>
      </w:r>
      <w:r w:rsidR="009913B2">
        <w:rPr>
          <w:rFonts w:ascii="Calibri" w:hAnsi="Calibri" w:cs="Times New Roman"/>
        </w:rPr>
        <w:t xml:space="preserve"> in MT </w:t>
      </w:r>
      <w:r w:rsidR="00537636" w:rsidRPr="00537636">
        <w:rPr>
          <w:rFonts w:ascii="Calibri" w:hAnsi="Calibri" w:cs="Times New Roman"/>
        </w:rPr>
        <w:t>CO</w:t>
      </w:r>
      <w:r w:rsidR="00537636" w:rsidRPr="00537636">
        <w:rPr>
          <w:rFonts w:ascii="Calibri" w:hAnsi="Calibri" w:cs="Times New Roman"/>
          <w:vertAlign w:val="subscript"/>
        </w:rPr>
        <w:t>2</w:t>
      </w:r>
      <w:r w:rsidR="00537636" w:rsidRPr="00537636">
        <w:rPr>
          <w:rFonts w:ascii="Calibri" w:hAnsi="Calibri" w:cs="Times New Roman"/>
        </w:rPr>
        <w:t xml:space="preserve"> equiv</w:t>
      </w:r>
      <w:r w:rsidR="004066DA" w:rsidRPr="004066DA">
        <w:rPr>
          <w:rFonts w:ascii="Calibri" w:hAnsi="Calibri" w:cs="Times New Roman"/>
        </w:rPr>
        <w:t>) to be sequester</w:t>
      </w:r>
      <w:r w:rsidR="001813C3">
        <w:rPr>
          <w:rFonts w:ascii="Calibri" w:hAnsi="Calibri" w:cs="Times New Roman"/>
        </w:rPr>
        <w:t xml:space="preserve">ed and conserved </w:t>
      </w:r>
      <w:r w:rsidR="001D44E3">
        <w:rPr>
          <w:rFonts w:ascii="Calibri" w:hAnsi="Calibri" w:cs="Times New Roman"/>
        </w:rPr>
        <w:t xml:space="preserve">in each priority R2R </w:t>
      </w:r>
      <w:r w:rsidR="00537636">
        <w:rPr>
          <w:rFonts w:ascii="Calibri" w:hAnsi="Calibri" w:cs="Times New Roman"/>
        </w:rPr>
        <w:t>catch</w:t>
      </w:r>
      <w:r w:rsidR="004066DA" w:rsidRPr="004066DA">
        <w:rPr>
          <w:rFonts w:ascii="Calibri" w:hAnsi="Calibri" w:cs="Times New Roman"/>
        </w:rPr>
        <w:t>ment</w:t>
      </w:r>
      <w:r w:rsidR="001D44E3">
        <w:rPr>
          <w:rFonts w:ascii="Calibri" w:hAnsi="Calibri" w:cs="Times New Roman"/>
        </w:rPr>
        <w:t xml:space="preserve"> </w:t>
      </w:r>
      <w:r w:rsidR="004765BD">
        <w:rPr>
          <w:rFonts w:ascii="Calibri" w:hAnsi="Calibri" w:cs="Times New Roman"/>
        </w:rPr>
        <w:t xml:space="preserve">though </w:t>
      </w:r>
      <w:r w:rsidR="004066DA">
        <w:rPr>
          <w:rFonts w:ascii="Calibri" w:hAnsi="Calibri" w:cs="Times New Roman"/>
        </w:rPr>
        <w:t>project interventions</w:t>
      </w:r>
    </w:p>
    <w:p w14:paraId="13E943F3" w14:textId="77777777" w:rsidR="00134850" w:rsidRDefault="00134850" w:rsidP="00DB7246">
      <w:pPr>
        <w:spacing w:before="120" w:after="60" w:line="240" w:lineRule="auto"/>
        <w:jc w:val="both"/>
        <w:rPr>
          <w:rFonts w:ascii="Calibri" w:hAnsi="Calibri" w:cs="Times New Roman"/>
        </w:rPr>
      </w:pPr>
    </w:p>
    <w:tbl>
      <w:tblPr>
        <w:tblStyle w:val="TableGrid"/>
        <w:tblW w:w="9209" w:type="dxa"/>
        <w:tblLayout w:type="fixed"/>
        <w:tblLook w:val="04A0" w:firstRow="1" w:lastRow="0" w:firstColumn="1" w:lastColumn="0" w:noHBand="0" w:noVBand="1"/>
      </w:tblPr>
      <w:tblGrid>
        <w:gridCol w:w="1413"/>
        <w:gridCol w:w="1134"/>
        <w:gridCol w:w="992"/>
        <w:gridCol w:w="834"/>
        <w:gridCol w:w="1201"/>
        <w:gridCol w:w="1172"/>
        <w:gridCol w:w="1192"/>
        <w:gridCol w:w="1271"/>
      </w:tblGrid>
      <w:tr w:rsidR="004765BD" w14:paraId="24C1B156" w14:textId="77777777" w:rsidTr="00D25C10">
        <w:tc>
          <w:tcPr>
            <w:tcW w:w="1413" w:type="dxa"/>
            <w:vMerge w:val="restart"/>
            <w:tcBorders>
              <w:top w:val="nil"/>
              <w:left w:val="nil"/>
              <w:bottom w:val="nil"/>
              <w:right w:val="single" w:sz="4" w:space="0" w:color="auto"/>
            </w:tcBorders>
            <w:vAlign w:val="bottom"/>
          </w:tcPr>
          <w:p w14:paraId="1225785F" w14:textId="22C68BD3" w:rsidR="004765BD" w:rsidRPr="0025047F" w:rsidRDefault="004765BD" w:rsidP="004765BD">
            <w:pPr>
              <w:jc w:val="center"/>
              <w:rPr>
                <w:rFonts w:ascii="Arial Narrow" w:hAnsi="Arial Narrow" w:cs="Times New Roman"/>
                <w:b/>
                <w:sz w:val="20"/>
                <w:szCs w:val="20"/>
              </w:rPr>
            </w:pPr>
          </w:p>
        </w:tc>
        <w:tc>
          <w:tcPr>
            <w:tcW w:w="7796" w:type="dxa"/>
            <w:gridSpan w:val="7"/>
            <w:tcBorders>
              <w:left w:val="single" w:sz="4" w:space="0" w:color="auto"/>
            </w:tcBorders>
          </w:tcPr>
          <w:p w14:paraId="1AA41B8D" w14:textId="6362338A" w:rsidR="004765BD" w:rsidRPr="004765BD" w:rsidRDefault="004765BD" w:rsidP="004765BD">
            <w:pPr>
              <w:jc w:val="center"/>
              <w:rPr>
                <w:rFonts w:ascii="Arial Narrow" w:hAnsi="Arial Narrow" w:cs="Times New Roman"/>
                <w:b/>
                <w:sz w:val="20"/>
                <w:szCs w:val="20"/>
              </w:rPr>
            </w:pPr>
            <w:r w:rsidRPr="004765BD">
              <w:rPr>
                <w:rFonts w:ascii="Arial Narrow" w:hAnsi="Arial Narrow" w:cs="Times New Roman"/>
                <w:b/>
                <w:sz w:val="20"/>
                <w:szCs w:val="20"/>
              </w:rPr>
              <w:t xml:space="preserve">Measures to increase forest carbon stocks (avoided emissions and enhanced sequestration) </w:t>
            </w:r>
          </w:p>
        </w:tc>
      </w:tr>
      <w:tr w:rsidR="004765BD" w14:paraId="513F6EE3" w14:textId="77777777" w:rsidTr="00D25C10">
        <w:tc>
          <w:tcPr>
            <w:tcW w:w="1413" w:type="dxa"/>
            <w:vMerge/>
            <w:tcBorders>
              <w:top w:val="nil"/>
              <w:left w:val="nil"/>
              <w:bottom w:val="single" w:sz="4" w:space="0" w:color="auto"/>
              <w:right w:val="single" w:sz="4" w:space="0" w:color="auto"/>
            </w:tcBorders>
            <w:vAlign w:val="bottom"/>
          </w:tcPr>
          <w:p w14:paraId="58F3A2EB" w14:textId="379CA5E7" w:rsidR="004765BD" w:rsidRPr="0025047F" w:rsidRDefault="004765BD" w:rsidP="004765BD">
            <w:pPr>
              <w:jc w:val="center"/>
              <w:rPr>
                <w:rFonts w:ascii="Arial Narrow" w:hAnsi="Arial Narrow" w:cs="Times New Roman"/>
                <w:b/>
                <w:sz w:val="20"/>
                <w:szCs w:val="20"/>
              </w:rPr>
            </w:pPr>
          </w:p>
        </w:tc>
        <w:tc>
          <w:tcPr>
            <w:tcW w:w="1134" w:type="dxa"/>
            <w:tcBorders>
              <w:left w:val="single" w:sz="4" w:space="0" w:color="auto"/>
              <w:right w:val="single" w:sz="4" w:space="0" w:color="auto"/>
            </w:tcBorders>
            <w:vAlign w:val="center"/>
          </w:tcPr>
          <w:p w14:paraId="15BDF2B5" w14:textId="318C753B" w:rsidR="004765BD" w:rsidRPr="00463497" w:rsidRDefault="004765BD" w:rsidP="00D25C10">
            <w:pPr>
              <w:jc w:val="center"/>
              <w:rPr>
                <w:rFonts w:ascii="Arial Narrow" w:hAnsi="Arial Narrow" w:cs="Times New Roman"/>
                <w:sz w:val="20"/>
                <w:szCs w:val="20"/>
              </w:rPr>
            </w:pPr>
            <w:r>
              <w:rPr>
                <w:rFonts w:ascii="Arial Narrow" w:hAnsi="Arial Narrow" w:cs="Times New Roman"/>
                <w:sz w:val="20"/>
                <w:szCs w:val="20"/>
              </w:rPr>
              <w:t>Protected mangroves</w:t>
            </w:r>
          </w:p>
        </w:tc>
        <w:tc>
          <w:tcPr>
            <w:tcW w:w="992" w:type="dxa"/>
            <w:tcBorders>
              <w:left w:val="single" w:sz="4" w:space="0" w:color="auto"/>
            </w:tcBorders>
            <w:vAlign w:val="center"/>
          </w:tcPr>
          <w:p w14:paraId="3314BB5C" w14:textId="53688B8F" w:rsidR="004765BD" w:rsidRPr="00463497" w:rsidRDefault="00D25C10" w:rsidP="00D25C10">
            <w:pPr>
              <w:jc w:val="center"/>
              <w:rPr>
                <w:rFonts w:ascii="Arial Narrow" w:hAnsi="Arial Narrow" w:cs="Times New Roman"/>
                <w:sz w:val="20"/>
                <w:szCs w:val="20"/>
              </w:rPr>
            </w:pPr>
            <w:r>
              <w:rPr>
                <w:rFonts w:ascii="Arial Narrow" w:hAnsi="Arial Narrow" w:cs="Times New Roman"/>
                <w:sz w:val="20"/>
                <w:szCs w:val="20"/>
              </w:rPr>
              <w:t>P</w:t>
            </w:r>
            <w:r w:rsidR="004765BD">
              <w:rPr>
                <w:rFonts w:ascii="Arial Narrow" w:hAnsi="Arial Narrow" w:cs="Times New Roman"/>
                <w:sz w:val="20"/>
                <w:szCs w:val="20"/>
              </w:rPr>
              <w:t>rotected forests (PAs)</w:t>
            </w:r>
          </w:p>
        </w:tc>
        <w:tc>
          <w:tcPr>
            <w:tcW w:w="834" w:type="dxa"/>
            <w:vAlign w:val="center"/>
          </w:tcPr>
          <w:p w14:paraId="3D647557" w14:textId="7CCC62BE" w:rsidR="004765BD" w:rsidRPr="00463497" w:rsidRDefault="004765BD" w:rsidP="00D25C10">
            <w:pPr>
              <w:jc w:val="center"/>
              <w:rPr>
                <w:rFonts w:ascii="Arial Narrow" w:hAnsi="Arial Narrow" w:cs="Times New Roman"/>
                <w:sz w:val="20"/>
                <w:szCs w:val="20"/>
              </w:rPr>
            </w:pPr>
            <w:r w:rsidRPr="00463497">
              <w:rPr>
                <w:rFonts w:ascii="Arial Narrow" w:hAnsi="Arial Narrow" w:cs="Times New Roman"/>
                <w:sz w:val="20"/>
                <w:szCs w:val="20"/>
              </w:rPr>
              <w:t>New planted forests</w:t>
            </w:r>
          </w:p>
        </w:tc>
        <w:tc>
          <w:tcPr>
            <w:tcW w:w="1201" w:type="dxa"/>
            <w:vAlign w:val="center"/>
          </w:tcPr>
          <w:p w14:paraId="51F657EE" w14:textId="5DD01FEB" w:rsidR="004765BD" w:rsidRPr="00463497" w:rsidRDefault="004765BD" w:rsidP="00D25C10">
            <w:pPr>
              <w:jc w:val="center"/>
              <w:rPr>
                <w:rFonts w:ascii="Arial Narrow" w:hAnsi="Arial Narrow" w:cs="Times New Roman"/>
                <w:sz w:val="20"/>
                <w:szCs w:val="20"/>
              </w:rPr>
            </w:pPr>
            <w:r w:rsidRPr="00463497">
              <w:rPr>
                <w:rFonts w:ascii="Arial Narrow" w:hAnsi="Arial Narrow" w:cs="Times New Roman"/>
                <w:sz w:val="20"/>
                <w:szCs w:val="20"/>
              </w:rPr>
              <w:t>Rehabilitated native forests</w:t>
            </w:r>
          </w:p>
        </w:tc>
        <w:tc>
          <w:tcPr>
            <w:tcW w:w="1172" w:type="dxa"/>
            <w:vAlign w:val="center"/>
          </w:tcPr>
          <w:p w14:paraId="729830AE" w14:textId="0F0FB74B" w:rsidR="004765BD" w:rsidRPr="00463497" w:rsidRDefault="004765BD" w:rsidP="00D25C10">
            <w:pPr>
              <w:jc w:val="center"/>
              <w:rPr>
                <w:rFonts w:ascii="Arial Narrow" w:hAnsi="Arial Narrow" w:cs="Times New Roman"/>
                <w:sz w:val="20"/>
                <w:szCs w:val="20"/>
              </w:rPr>
            </w:pPr>
            <w:r>
              <w:rPr>
                <w:rFonts w:ascii="Arial Narrow" w:hAnsi="Arial Narrow" w:cs="Times New Roman"/>
                <w:sz w:val="20"/>
                <w:szCs w:val="20"/>
              </w:rPr>
              <w:t>New a</w:t>
            </w:r>
            <w:r w:rsidRPr="00463497">
              <w:rPr>
                <w:rFonts w:ascii="Arial Narrow" w:hAnsi="Arial Narrow" w:cs="Times New Roman"/>
                <w:sz w:val="20"/>
                <w:szCs w:val="20"/>
              </w:rPr>
              <w:t>groforests</w:t>
            </w:r>
          </w:p>
        </w:tc>
        <w:tc>
          <w:tcPr>
            <w:tcW w:w="1192" w:type="dxa"/>
            <w:vAlign w:val="center"/>
          </w:tcPr>
          <w:p w14:paraId="0A4186BC" w14:textId="77777777" w:rsidR="004765BD" w:rsidRDefault="004765BD" w:rsidP="00D25C10">
            <w:pPr>
              <w:jc w:val="center"/>
              <w:rPr>
                <w:rFonts w:ascii="Arial Narrow" w:hAnsi="Arial Narrow" w:cs="Times New Roman"/>
                <w:sz w:val="20"/>
                <w:szCs w:val="20"/>
              </w:rPr>
            </w:pPr>
            <w:r w:rsidRPr="00463497">
              <w:rPr>
                <w:rFonts w:ascii="Arial Narrow" w:hAnsi="Arial Narrow" w:cs="Times New Roman"/>
                <w:sz w:val="20"/>
                <w:szCs w:val="20"/>
              </w:rPr>
              <w:t>Reforested grasslands</w:t>
            </w:r>
          </w:p>
          <w:p w14:paraId="539080A4" w14:textId="0EDA87B5" w:rsidR="004765BD" w:rsidRPr="00463497" w:rsidRDefault="004765BD" w:rsidP="00D25C10">
            <w:pPr>
              <w:jc w:val="center"/>
              <w:rPr>
                <w:rFonts w:ascii="Arial Narrow" w:hAnsi="Arial Narrow" w:cs="Times New Roman"/>
                <w:sz w:val="20"/>
                <w:szCs w:val="20"/>
              </w:rPr>
            </w:pPr>
            <w:r w:rsidRPr="00463497">
              <w:rPr>
                <w:rFonts w:ascii="Arial Narrow" w:hAnsi="Arial Narrow" w:cs="Times New Roman"/>
                <w:sz w:val="20"/>
                <w:szCs w:val="20"/>
              </w:rPr>
              <w:t>(assisted natural regeneration)</w:t>
            </w:r>
          </w:p>
        </w:tc>
        <w:tc>
          <w:tcPr>
            <w:tcW w:w="1271" w:type="dxa"/>
            <w:vAlign w:val="center"/>
          </w:tcPr>
          <w:p w14:paraId="69A3F01D" w14:textId="4A5A2667" w:rsidR="004765BD" w:rsidRPr="00463497" w:rsidRDefault="004765BD" w:rsidP="00D25C10">
            <w:pPr>
              <w:jc w:val="center"/>
              <w:rPr>
                <w:rFonts w:ascii="Arial Narrow" w:hAnsi="Arial Narrow" w:cs="Times New Roman"/>
                <w:sz w:val="20"/>
                <w:szCs w:val="20"/>
              </w:rPr>
            </w:pPr>
            <w:r>
              <w:rPr>
                <w:rFonts w:ascii="Arial Narrow" w:hAnsi="Arial Narrow" w:cs="Times New Roman"/>
                <w:sz w:val="20"/>
                <w:szCs w:val="20"/>
              </w:rPr>
              <w:t>Total additional carbon sequestered</w:t>
            </w:r>
          </w:p>
        </w:tc>
      </w:tr>
      <w:tr w:rsidR="0025047F" w14:paraId="690460A8" w14:textId="77777777" w:rsidTr="00D25C10">
        <w:tc>
          <w:tcPr>
            <w:tcW w:w="1413" w:type="dxa"/>
            <w:tcBorders>
              <w:top w:val="single" w:sz="4" w:space="0" w:color="auto"/>
            </w:tcBorders>
          </w:tcPr>
          <w:p w14:paraId="773C106C" w14:textId="3A36A65B" w:rsidR="009913B2" w:rsidRPr="00463497" w:rsidRDefault="009913B2" w:rsidP="009913B2">
            <w:pPr>
              <w:spacing w:before="120" w:after="60"/>
              <w:jc w:val="both"/>
              <w:rPr>
                <w:rFonts w:ascii="Calibri" w:hAnsi="Calibri" w:cs="Times New Roman"/>
                <w:sz w:val="20"/>
                <w:szCs w:val="20"/>
              </w:rPr>
            </w:pPr>
            <w:r w:rsidRPr="00463497">
              <w:rPr>
                <w:rFonts w:ascii="Calibri" w:hAnsi="Calibri" w:cs="Times New Roman"/>
                <w:sz w:val="20"/>
                <w:szCs w:val="20"/>
              </w:rPr>
              <w:t>Ba</w:t>
            </w:r>
          </w:p>
        </w:tc>
        <w:tc>
          <w:tcPr>
            <w:tcW w:w="1134" w:type="dxa"/>
          </w:tcPr>
          <w:p w14:paraId="564EE55C" w14:textId="1B97A33B" w:rsidR="009913B2" w:rsidRPr="004066DA" w:rsidRDefault="009913B2" w:rsidP="009913B2">
            <w:pPr>
              <w:spacing w:before="120" w:after="60"/>
              <w:jc w:val="right"/>
              <w:rPr>
                <w:rFonts w:ascii="Arial Narrow" w:hAnsi="Arial Narrow" w:cs="Times New Roman"/>
                <w:sz w:val="20"/>
                <w:szCs w:val="20"/>
              </w:rPr>
            </w:pPr>
            <w:r>
              <w:rPr>
                <w:rFonts w:ascii="Arial Narrow" w:hAnsi="Arial Narrow" w:cs="Times New Roman"/>
                <w:sz w:val="20"/>
                <w:szCs w:val="20"/>
              </w:rPr>
              <w:t>137,820</w:t>
            </w:r>
          </w:p>
        </w:tc>
        <w:tc>
          <w:tcPr>
            <w:tcW w:w="992" w:type="dxa"/>
          </w:tcPr>
          <w:p w14:paraId="2BC1EA71" w14:textId="77777777" w:rsidR="009913B2" w:rsidRPr="004066DA" w:rsidRDefault="009913B2" w:rsidP="009913B2">
            <w:pPr>
              <w:spacing w:before="120" w:after="60"/>
              <w:jc w:val="right"/>
              <w:rPr>
                <w:rFonts w:ascii="Arial Narrow" w:hAnsi="Arial Narrow" w:cs="Times New Roman"/>
                <w:sz w:val="20"/>
                <w:szCs w:val="20"/>
              </w:rPr>
            </w:pPr>
          </w:p>
        </w:tc>
        <w:tc>
          <w:tcPr>
            <w:tcW w:w="834" w:type="dxa"/>
          </w:tcPr>
          <w:p w14:paraId="494BB9BB" w14:textId="2FF25671" w:rsidR="009913B2" w:rsidRPr="004066DA" w:rsidRDefault="009913B2" w:rsidP="009913B2">
            <w:pPr>
              <w:spacing w:before="120" w:after="60"/>
              <w:jc w:val="right"/>
              <w:rPr>
                <w:rFonts w:ascii="Arial Narrow" w:hAnsi="Arial Narrow" w:cs="Times New Roman"/>
                <w:sz w:val="20"/>
                <w:szCs w:val="20"/>
              </w:rPr>
            </w:pPr>
            <w:r w:rsidRPr="004066DA">
              <w:rPr>
                <w:rFonts w:ascii="Arial Narrow" w:hAnsi="Arial Narrow" w:cs="Times New Roman"/>
                <w:sz w:val="20"/>
                <w:szCs w:val="20"/>
              </w:rPr>
              <w:t>39,636</w:t>
            </w:r>
          </w:p>
        </w:tc>
        <w:tc>
          <w:tcPr>
            <w:tcW w:w="1201" w:type="dxa"/>
          </w:tcPr>
          <w:p w14:paraId="79211C1D" w14:textId="652DB0D5" w:rsidR="009913B2" w:rsidRPr="004066DA" w:rsidRDefault="009913B2" w:rsidP="009913B2">
            <w:pPr>
              <w:spacing w:before="120" w:after="60"/>
              <w:jc w:val="right"/>
              <w:rPr>
                <w:rFonts w:ascii="Arial Narrow" w:hAnsi="Arial Narrow" w:cs="Times New Roman"/>
                <w:sz w:val="20"/>
                <w:szCs w:val="20"/>
              </w:rPr>
            </w:pPr>
          </w:p>
        </w:tc>
        <w:tc>
          <w:tcPr>
            <w:tcW w:w="1172" w:type="dxa"/>
          </w:tcPr>
          <w:p w14:paraId="064074EE" w14:textId="61C4B2BE" w:rsidR="009913B2" w:rsidRPr="004066DA" w:rsidRDefault="009913B2" w:rsidP="009913B2">
            <w:pPr>
              <w:spacing w:before="120" w:after="60"/>
              <w:jc w:val="right"/>
              <w:rPr>
                <w:rFonts w:ascii="Arial Narrow" w:hAnsi="Arial Narrow" w:cs="Times New Roman"/>
                <w:sz w:val="20"/>
                <w:szCs w:val="20"/>
              </w:rPr>
            </w:pPr>
            <w:r w:rsidRPr="004066DA">
              <w:rPr>
                <w:rFonts w:ascii="Arial Narrow" w:hAnsi="Arial Narrow" w:cs="Times New Roman"/>
                <w:sz w:val="20"/>
                <w:szCs w:val="20"/>
              </w:rPr>
              <w:t>2,753</w:t>
            </w:r>
          </w:p>
        </w:tc>
        <w:tc>
          <w:tcPr>
            <w:tcW w:w="1192" w:type="dxa"/>
          </w:tcPr>
          <w:p w14:paraId="71D2939E" w14:textId="5CC9E839" w:rsidR="009913B2" w:rsidRPr="004066DA" w:rsidRDefault="009913B2" w:rsidP="009913B2">
            <w:pPr>
              <w:spacing w:before="120" w:after="60"/>
              <w:jc w:val="right"/>
              <w:rPr>
                <w:rFonts w:ascii="Arial Narrow" w:hAnsi="Arial Narrow" w:cs="Times New Roman"/>
                <w:sz w:val="20"/>
                <w:szCs w:val="20"/>
              </w:rPr>
            </w:pPr>
            <w:r w:rsidRPr="004066DA">
              <w:rPr>
                <w:rFonts w:ascii="Arial Narrow" w:hAnsi="Arial Narrow" w:cs="Times New Roman"/>
                <w:sz w:val="20"/>
                <w:szCs w:val="20"/>
              </w:rPr>
              <w:t>403,700</w:t>
            </w:r>
          </w:p>
        </w:tc>
        <w:tc>
          <w:tcPr>
            <w:tcW w:w="1271" w:type="dxa"/>
          </w:tcPr>
          <w:p w14:paraId="36760757" w14:textId="6F78128F" w:rsidR="009913B2" w:rsidRPr="009913B2" w:rsidRDefault="009913B2" w:rsidP="00D25C10">
            <w:pPr>
              <w:spacing w:before="120" w:after="60"/>
              <w:jc w:val="right"/>
              <w:rPr>
                <w:rFonts w:ascii="Arial Narrow" w:hAnsi="Arial Narrow" w:cs="Times New Roman"/>
                <w:sz w:val="20"/>
                <w:szCs w:val="20"/>
              </w:rPr>
            </w:pPr>
            <w:r w:rsidRPr="009913B2">
              <w:rPr>
                <w:rFonts w:ascii="Arial Narrow" w:hAnsi="Arial Narrow"/>
                <w:sz w:val="20"/>
                <w:szCs w:val="20"/>
              </w:rPr>
              <w:t>583,90</w:t>
            </w:r>
            <w:r w:rsidR="00D25C10">
              <w:rPr>
                <w:rFonts w:ascii="Arial Narrow" w:hAnsi="Arial Narrow"/>
                <w:sz w:val="20"/>
                <w:szCs w:val="20"/>
              </w:rPr>
              <w:t>8</w:t>
            </w:r>
          </w:p>
        </w:tc>
      </w:tr>
      <w:tr w:rsidR="0025047F" w14:paraId="4746FADD" w14:textId="77777777" w:rsidTr="0025047F">
        <w:tc>
          <w:tcPr>
            <w:tcW w:w="1413" w:type="dxa"/>
          </w:tcPr>
          <w:p w14:paraId="67FCF4E1" w14:textId="5D98BDB5" w:rsidR="009913B2" w:rsidRPr="00463497" w:rsidRDefault="009913B2" w:rsidP="009913B2">
            <w:pPr>
              <w:spacing w:before="120" w:after="60"/>
              <w:jc w:val="both"/>
              <w:rPr>
                <w:rFonts w:ascii="Calibri" w:hAnsi="Calibri" w:cs="Times New Roman"/>
                <w:sz w:val="20"/>
                <w:szCs w:val="20"/>
              </w:rPr>
            </w:pPr>
            <w:r w:rsidRPr="00463497">
              <w:rPr>
                <w:rFonts w:ascii="Calibri" w:hAnsi="Calibri" w:cs="Times New Roman"/>
                <w:sz w:val="20"/>
                <w:szCs w:val="20"/>
              </w:rPr>
              <w:t>Labasa</w:t>
            </w:r>
          </w:p>
        </w:tc>
        <w:tc>
          <w:tcPr>
            <w:tcW w:w="1134" w:type="dxa"/>
          </w:tcPr>
          <w:p w14:paraId="6E4B527F" w14:textId="14F7B798" w:rsidR="009913B2" w:rsidRPr="004066DA" w:rsidRDefault="009913B2" w:rsidP="009913B2">
            <w:pPr>
              <w:spacing w:before="120" w:after="60"/>
              <w:jc w:val="right"/>
              <w:rPr>
                <w:rFonts w:ascii="Arial Narrow" w:hAnsi="Arial Narrow" w:cs="Times New Roman"/>
                <w:sz w:val="20"/>
                <w:szCs w:val="20"/>
              </w:rPr>
            </w:pPr>
            <w:r>
              <w:rPr>
                <w:rFonts w:ascii="Arial Narrow" w:hAnsi="Arial Narrow" w:cs="Times New Roman"/>
                <w:sz w:val="20"/>
                <w:szCs w:val="20"/>
              </w:rPr>
              <w:t>90,000</w:t>
            </w:r>
          </w:p>
        </w:tc>
        <w:tc>
          <w:tcPr>
            <w:tcW w:w="992" w:type="dxa"/>
          </w:tcPr>
          <w:p w14:paraId="5AA8CE84" w14:textId="77777777" w:rsidR="009913B2" w:rsidRPr="004066DA" w:rsidRDefault="009913B2" w:rsidP="009913B2">
            <w:pPr>
              <w:spacing w:before="120" w:after="60"/>
              <w:jc w:val="right"/>
              <w:rPr>
                <w:rFonts w:ascii="Arial Narrow" w:hAnsi="Arial Narrow" w:cs="Times New Roman"/>
                <w:sz w:val="20"/>
                <w:szCs w:val="20"/>
              </w:rPr>
            </w:pPr>
          </w:p>
        </w:tc>
        <w:tc>
          <w:tcPr>
            <w:tcW w:w="834" w:type="dxa"/>
          </w:tcPr>
          <w:p w14:paraId="19078BE0" w14:textId="42099901" w:rsidR="009913B2" w:rsidRPr="004066DA" w:rsidRDefault="009913B2" w:rsidP="009913B2">
            <w:pPr>
              <w:spacing w:before="120" w:after="60"/>
              <w:jc w:val="right"/>
              <w:rPr>
                <w:rFonts w:ascii="Arial Narrow" w:hAnsi="Arial Narrow" w:cs="Times New Roman"/>
                <w:sz w:val="20"/>
                <w:szCs w:val="20"/>
              </w:rPr>
            </w:pPr>
            <w:r>
              <w:rPr>
                <w:rFonts w:ascii="Arial Narrow" w:hAnsi="Arial Narrow" w:cs="Times New Roman"/>
                <w:sz w:val="20"/>
                <w:szCs w:val="20"/>
              </w:rPr>
              <w:t>39,636</w:t>
            </w:r>
          </w:p>
        </w:tc>
        <w:tc>
          <w:tcPr>
            <w:tcW w:w="1201" w:type="dxa"/>
          </w:tcPr>
          <w:p w14:paraId="518DD5C2" w14:textId="16DAA59D" w:rsidR="009913B2" w:rsidRPr="004066DA" w:rsidRDefault="00D25C10" w:rsidP="009913B2">
            <w:pPr>
              <w:spacing w:before="120" w:after="60"/>
              <w:jc w:val="right"/>
              <w:rPr>
                <w:rFonts w:ascii="Arial Narrow" w:hAnsi="Arial Narrow" w:cs="Times New Roman"/>
                <w:sz w:val="20"/>
                <w:szCs w:val="20"/>
              </w:rPr>
            </w:pPr>
            <w:r w:rsidRPr="00D25C10">
              <w:rPr>
                <w:rFonts w:ascii="Arial Narrow" w:hAnsi="Arial Narrow" w:cs="Times New Roman"/>
                <w:sz w:val="20"/>
                <w:szCs w:val="20"/>
              </w:rPr>
              <w:t>8,258</w:t>
            </w:r>
          </w:p>
        </w:tc>
        <w:tc>
          <w:tcPr>
            <w:tcW w:w="1172" w:type="dxa"/>
          </w:tcPr>
          <w:p w14:paraId="494E54F5" w14:textId="4D30042F" w:rsidR="009913B2" w:rsidRPr="004066DA" w:rsidRDefault="009913B2" w:rsidP="009913B2">
            <w:pPr>
              <w:spacing w:before="120" w:after="60"/>
              <w:jc w:val="right"/>
              <w:rPr>
                <w:rFonts w:ascii="Arial Narrow" w:hAnsi="Arial Narrow" w:cs="Times New Roman"/>
                <w:sz w:val="20"/>
                <w:szCs w:val="20"/>
              </w:rPr>
            </w:pPr>
            <w:r w:rsidRPr="004066DA">
              <w:rPr>
                <w:rFonts w:ascii="Arial Narrow" w:hAnsi="Arial Narrow" w:cs="Times New Roman"/>
                <w:sz w:val="20"/>
                <w:szCs w:val="20"/>
              </w:rPr>
              <w:t>2,753</w:t>
            </w:r>
          </w:p>
        </w:tc>
        <w:tc>
          <w:tcPr>
            <w:tcW w:w="1192" w:type="dxa"/>
          </w:tcPr>
          <w:p w14:paraId="5D1E20E8" w14:textId="152D16A2" w:rsidR="009913B2" w:rsidRPr="004066DA" w:rsidRDefault="009913B2" w:rsidP="009913B2">
            <w:pPr>
              <w:spacing w:before="120" w:after="60"/>
              <w:jc w:val="right"/>
              <w:rPr>
                <w:rFonts w:ascii="Arial Narrow" w:hAnsi="Arial Narrow" w:cs="Times New Roman"/>
                <w:sz w:val="20"/>
                <w:szCs w:val="20"/>
              </w:rPr>
            </w:pPr>
            <w:r w:rsidRPr="004066DA">
              <w:rPr>
                <w:rFonts w:ascii="Arial Narrow" w:hAnsi="Arial Narrow" w:cs="Times New Roman"/>
                <w:sz w:val="20"/>
                <w:szCs w:val="20"/>
              </w:rPr>
              <w:t>48,517</w:t>
            </w:r>
          </w:p>
        </w:tc>
        <w:tc>
          <w:tcPr>
            <w:tcW w:w="1271" w:type="dxa"/>
          </w:tcPr>
          <w:p w14:paraId="67E13F51" w14:textId="1B2D758A" w:rsidR="009913B2" w:rsidRPr="009913B2" w:rsidRDefault="00D25C10" w:rsidP="009913B2">
            <w:pPr>
              <w:spacing w:before="120" w:after="60"/>
              <w:jc w:val="right"/>
              <w:rPr>
                <w:rFonts w:ascii="Arial Narrow" w:hAnsi="Arial Narrow" w:cs="Times New Roman"/>
                <w:sz w:val="20"/>
                <w:szCs w:val="20"/>
              </w:rPr>
            </w:pPr>
            <w:r w:rsidRPr="00D25C10">
              <w:rPr>
                <w:rFonts w:ascii="Arial Narrow" w:hAnsi="Arial Narrow"/>
                <w:sz w:val="20"/>
                <w:szCs w:val="20"/>
              </w:rPr>
              <w:t>189,163</w:t>
            </w:r>
          </w:p>
        </w:tc>
      </w:tr>
      <w:tr w:rsidR="0025047F" w14:paraId="449AC2A6" w14:textId="77777777" w:rsidTr="0025047F">
        <w:tc>
          <w:tcPr>
            <w:tcW w:w="1413" w:type="dxa"/>
          </w:tcPr>
          <w:p w14:paraId="0912D478" w14:textId="47B2C1FD" w:rsidR="009913B2" w:rsidRPr="00463497" w:rsidRDefault="009913B2" w:rsidP="009913B2">
            <w:pPr>
              <w:spacing w:before="120" w:after="60"/>
              <w:jc w:val="both"/>
              <w:rPr>
                <w:rFonts w:ascii="Calibri" w:hAnsi="Calibri" w:cs="Times New Roman"/>
                <w:sz w:val="20"/>
                <w:szCs w:val="20"/>
              </w:rPr>
            </w:pPr>
            <w:r w:rsidRPr="00463497">
              <w:rPr>
                <w:rFonts w:ascii="Calibri" w:hAnsi="Calibri" w:cs="Times New Roman"/>
                <w:sz w:val="20"/>
                <w:szCs w:val="20"/>
              </w:rPr>
              <w:t>Tunuloa</w:t>
            </w:r>
          </w:p>
        </w:tc>
        <w:tc>
          <w:tcPr>
            <w:tcW w:w="1134" w:type="dxa"/>
          </w:tcPr>
          <w:p w14:paraId="326DAD73" w14:textId="77777777" w:rsidR="009913B2" w:rsidRPr="004066DA" w:rsidRDefault="009913B2" w:rsidP="009913B2">
            <w:pPr>
              <w:spacing w:before="120" w:after="60"/>
              <w:jc w:val="right"/>
              <w:rPr>
                <w:rFonts w:ascii="Arial Narrow" w:hAnsi="Arial Narrow" w:cs="Times New Roman"/>
                <w:sz w:val="20"/>
                <w:szCs w:val="20"/>
              </w:rPr>
            </w:pPr>
          </w:p>
        </w:tc>
        <w:tc>
          <w:tcPr>
            <w:tcW w:w="992" w:type="dxa"/>
          </w:tcPr>
          <w:p w14:paraId="34A3F4E9" w14:textId="107A700F" w:rsidR="009913B2" w:rsidRPr="004066DA" w:rsidRDefault="009913B2" w:rsidP="009913B2">
            <w:pPr>
              <w:spacing w:before="120" w:after="60"/>
              <w:jc w:val="right"/>
              <w:rPr>
                <w:rFonts w:ascii="Arial Narrow" w:hAnsi="Arial Narrow" w:cs="Times New Roman"/>
                <w:sz w:val="20"/>
                <w:szCs w:val="20"/>
              </w:rPr>
            </w:pPr>
            <w:r w:rsidRPr="004066DA">
              <w:rPr>
                <w:rFonts w:ascii="Arial Narrow" w:hAnsi="Arial Narrow" w:cs="Times New Roman"/>
                <w:sz w:val="20"/>
                <w:szCs w:val="20"/>
              </w:rPr>
              <w:t>541,200</w:t>
            </w:r>
          </w:p>
        </w:tc>
        <w:tc>
          <w:tcPr>
            <w:tcW w:w="834" w:type="dxa"/>
          </w:tcPr>
          <w:p w14:paraId="10F76A36" w14:textId="6B090CA5" w:rsidR="009913B2" w:rsidRPr="004066DA" w:rsidRDefault="009913B2" w:rsidP="009913B2">
            <w:pPr>
              <w:spacing w:before="120" w:after="60"/>
              <w:jc w:val="right"/>
              <w:rPr>
                <w:rFonts w:ascii="Arial Narrow" w:hAnsi="Arial Narrow" w:cs="Times New Roman"/>
                <w:sz w:val="20"/>
                <w:szCs w:val="20"/>
              </w:rPr>
            </w:pPr>
            <w:r w:rsidRPr="004066DA">
              <w:rPr>
                <w:rFonts w:ascii="Arial Narrow" w:hAnsi="Arial Narrow" w:cs="Times New Roman"/>
                <w:sz w:val="20"/>
                <w:szCs w:val="20"/>
              </w:rPr>
              <w:t>13,212</w:t>
            </w:r>
          </w:p>
        </w:tc>
        <w:tc>
          <w:tcPr>
            <w:tcW w:w="1201" w:type="dxa"/>
          </w:tcPr>
          <w:p w14:paraId="7EB24BBE" w14:textId="73B93F96" w:rsidR="009913B2" w:rsidRPr="004066DA" w:rsidRDefault="009913B2" w:rsidP="009913B2">
            <w:pPr>
              <w:spacing w:before="120" w:after="60"/>
              <w:jc w:val="right"/>
              <w:rPr>
                <w:rFonts w:ascii="Arial Narrow" w:hAnsi="Arial Narrow" w:cs="Times New Roman"/>
                <w:sz w:val="20"/>
                <w:szCs w:val="20"/>
              </w:rPr>
            </w:pPr>
            <w:r>
              <w:rPr>
                <w:rFonts w:ascii="Arial Narrow" w:hAnsi="Arial Narrow" w:cs="Times New Roman"/>
                <w:sz w:val="20"/>
                <w:szCs w:val="20"/>
              </w:rPr>
              <w:t>8,258</w:t>
            </w:r>
          </w:p>
        </w:tc>
        <w:tc>
          <w:tcPr>
            <w:tcW w:w="1172" w:type="dxa"/>
          </w:tcPr>
          <w:p w14:paraId="1910A5B9" w14:textId="3EF02566" w:rsidR="009913B2" w:rsidRPr="004066DA" w:rsidRDefault="009913B2" w:rsidP="009913B2">
            <w:pPr>
              <w:spacing w:before="120" w:after="60"/>
              <w:jc w:val="right"/>
              <w:rPr>
                <w:rFonts w:ascii="Arial Narrow" w:hAnsi="Arial Narrow" w:cs="Times New Roman"/>
                <w:sz w:val="20"/>
                <w:szCs w:val="20"/>
              </w:rPr>
            </w:pPr>
            <w:r w:rsidRPr="004066DA">
              <w:rPr>
                <w:rFonts w:ascii="Arial Narrow" w:hAnsi="Arial Narrow" w:cs="Times New Roman"/>
                <w:sz w:val="20"/>
                <w:szCs w:val="20"/>
              </w:rPr>
              <w:t>2,753</w:t>
            </w:r>
          </w:p>
        </w:tc>
        <w:tc>
          <w:tcPr>
            <w:tcW w:w="1192" w:type="dxa"/>
          </w:tcPr>
          <w:p w14:paraId="2EB25AB0" w14:textId="77777777" w:rsidR="009913B2" w:rsidRPr="004066DA" w:rsidRDefault="009913B2" w:rsidP="009913B2">
            <w:pPr>
              <w:spacing w:before="120" w:after="60"/>
              <w:jc w:val="right"/>
              <w:rPr>
                <w:rFonts w:ascii="Arial Narrow" w:hAnsi="Arial Narrow" w:cs="Times New Roman"/>
                <w:sz w:val="20"/>
                <w:szCs w:val="20"/>
              </w:rPr>
            </w:pPr>
          </w:p>
        </w:tc>
        <w:tc>
          <w:tcPr>
            <w:tcW w:w="1271" w:type="dxa"/>
          </w:tcPr>
          <w:p w14:paraId="0B4DD96C" w14:textId="1F03A695" w:rsidR="009913B2" w:rsidRPr="009913B2" w:rsidRDefault="00D25C10" w:rsidP="009913B2">
            <w:pPr>
              <w:spacing w:before="120" w:after="60"/>
              <w:jc w:val="right"/>
              <w:rPr>
                <w:rFonts w:ascii="Arial Narrow" w:hAnsi="Arial Narrow" w:cs="Times New Roman"/>
                <w:sz w:val="20"/>
                <w:szCs w:val="20"/>
              </w:rPr>
            </w:pPr>
            <w:r>
              <w:rPr>
                <w:rFonts w:ascii="Arial Narrow" w:hAnsi="Arial Narrow"/>
                <w:sz w:val="20"/>
                <w:szCs w:val="20"/>
              </w:rPr>
              <w:t>565,422</w:t>
            </w:r>
          </w:p>
        </w:tc>
      </w:tr>
      <w:tr w:rsidR="0025047F" w14:paraId="7E22A3BB" w14:textId="77777777" w:rsidTr="0025047F">
        <w:tc>
          <w:tcPr>
            <w:tcW w:w="1413" w:type="dxa"/>
          </w:tcPr>
          <w:p w14:paraId="002A3FE9" w14:textId="2FC8DCB4" w:rsidR="009913B2" w:rsidRPr="00463497" w:rsidRDefault="009913B2" w:rsidP="009913B2">
            <w:pPr>
              <w:spacing w:before="120" w:after="60"/>
              <w:jc w:val="both"/>
              <w:rPr>
                <w:rFonts w:ascii="Calibri" w:hAnsi="Calibri" w:cs="Times New Roman"/>
                <w:sz w:val="20"/>
                <w:szCs w:val="20"/>
              </w:rPr>
            </w:pPr>
            <w:r w:rsidRPr="00463497">
              <w:rPr>
                <w:rFonts w:ascii="Calibri" w:hAnsi="Calibri" w:cs="Times New Roman"/>
                <w:sz w:val="20"/>
                <w:szCs w:val="20"/>
              </w:rPr>
              <w:t>Tuva</w:t>
            </w:r>
          </w:p>
        </w:tc>
        <w:tc>
          <w:tcPr>
            <w:tcW w:w="1134" w:type="dxa"/>
          </w:tcPr>
          <w:p w14:paraId="6FE28CCE" w14:textId="6787AB8D" w:rsidR="009913B2" w:rsidRPr="004066DA" w:rsidRDefault="009913B2" w:rsidP="009913B2">
            <w:pPr>
              <w:spacing w:before="120" w:after="60"/>
              <w:jc w:val="right"/>
              <w:rPr>
                <w:rFonts w:ascii="Arial Narrow" w:hAnsi="Arial Narrow" w:cs="Times New Roman"/>
                <w:sz w:val="20"/>
                <w:szCs w:val="20"/>
              </w:rPr>
            </w:pPr>
            <w:r w:rsidRPr="004066DA">
              <w:rPr>
                <w:rFonts w:ascii="Arial Narrow" w:hAnsi="Arial Narrow" w:cs="Times New Roman"/>
                <w:sz w:val="20"/>
                <w:szCs w:val="20"/>
              </w:rPr>
              <w:t>21,300</w:t>
            </w:r>
          </w:p>
        </w:tc>
        <w:tc>
          <w:tcPr>
            <w:tcW w:w="992" w:type="dxa"/>
          </w:tcPr>
          <w:p w14:paraId="6140BFC2" w14:textId="46C950D6" w:rsidR="009913B2" w:rsidRPr="004066DA" w:rsidRDefault="009913B2" w:rsidP="009913B2">
            <w:pPr>
              <w:spacing w:before="120" w:after="60"/>
              <w:jc w:val="right"/>
              <w:rPr>
                <w:rFonts w:ascii="Arial Narrow" w:hAnsi="Arial Narrow" w:cs="Times New Roman"/>
                <w:sz w:val="20"/>
                <w:szCs w:val="20"/>
              </w:rPr>
            </w:pPr>
            <w:r w:rsidRPr="004066DA">
              <w:rPr>
                <w:rFonts w:ascii="Arial Narrow" w:hAnsi="Arial Narrow" w:cs="Times New Roman"/>
                <w:sz w:val="20"/>
                <w:szCs w:val="20"/>
              </w:rPr>
              <w:t>159,900</w:t>
            </w:r>
          </w:p>
        </w:tc>
        <w:tc>
          <w:tcPr>
            <w:tcW w:w="834" w:type="dxa"/>
          </w:tcPr>
          <w:p w14:paraId="0C09668C" w14:textId="52428046" w:rsidR="009913B2" w:rsidRPr="004066DA" w:rsidRDefault="009913B2" w:rsidP="009913B2">
            <w:pPr>
              <w:spacing w:before="120" w:after="60"/>
              <w:jc w:val="right"/>
              <w:rPr>
                <w:rFonts w:ascii="Arial Narrow" w:hAnsi="Arial Narrow" w:cs="Times New Roman"/>
                <w:sz w:val="20"/>
                <w:szCs w:val="20"/>
              </w:rPr>
            </w:pPr>
            <w:r w:rsidRPr="00014EFA">
              <w:rPr>
                <w:rFonts w:ascii="Arial Narrow" w:hAnsi="Arial Narrow" w:cs="Times New Roman"/>
                <w:sz w:val="20"/>
                <w:szCs w:val="20"/>
              </w:rPr>
              <w:t>52,848</w:t>
            </w:r>
          </w:p>
        </w:tc>
        <w:tc>
          <w:tcPr>
            <w:tcW w:w="1201" w:type="dxa"/>
          </w:tcPr>
          <w:p w14:paraId="5FAFC001" w14:textId="77777777" w:rsidR="009913B2" w:rsidRPr="004066DA" w:rsidRDefault="009913B2" w:rsidP="009913B2">
            <w:pPr>
              <w:spacing w:before="120" w:after="60"/>
              <w:jc w:val="right"/>
              <w:rPr>
                <w:rFonts w:ascii="Arial Narrow" w:hAnsi="Arial Narrow" w:cs="Times New Roman"/>
                <w:sz w:val="20"/>
                <w:szCs w:val="20"/>
              </w:rPr>
            </w:pPr>
          </w:p>
        </w:tc>
        <w:tc>
          <w:tcPr>
            <w:tcW w:w="1172" w:type="dxa"/>
          </w:tcPr>
          <w:p w14:paraId="7465DA93" w14:textId="03FA9BE2" w:rsidR="009913B2" w:rsidRPr="004066DA" w:rsidRDefault="00E0178C" w:rsidP="009913B2">
            <w:pPr>
              <w:spacing w:before="120" w:after="60"/>
              <w:jc w:val="right"/>
              <w:rPr>
                <w:rFonts w:ascii="Arial Narrow" w:hAnsi="Arial Narrow" w:cs="Times New Roman"/>
                <w:sz w:val="20"/>
                <w:szCs w:val="20"/>
              </w:rPr>
            </w:pPr>
            <w:r w:rsidRPr="00E0178C">
              <w:rPr>
                <w:rFonts w:ascii="Arial Narrow" w:hAnsi="Arial Narrow" w:cs="Times New Roman"/>
                <w:sz w:val="20"/>
                <w:szCs w:val="20"/>
              </w:rPr>
              <w:t>2,753</w:t>
            </w:r>
          </w:p>
        </w:tc>
        <w:tc>
          <w:tcPr>
            <w:tcW w:w="1192" w:type="dxa"/>
          </w:tcPr>
          <w:p w14:paraId="027F2F0B" w14:textId="5F8828E4" w:rsidR="009913B2" w:rsidRPr="004066DA" w:rsidRDefault="009913B2" w:rsidP="009913B2">
            <w:pPr>
              <w:spacing w:before="120" w:after="60"/>
              <w:jc w:val="right"/>
              <w:rPr>
                <w:rFonts w:ascii="Arial Narrow" w:hAnsi="Arial Narrow" w:cs="Times New Roman"/>
                <w:sz w:val="20"/>
                <w:szCs w:val="20"/>
              </w:rPr>
            </w:pPr>
            <w:r w:rsidRPr="00014EFA">
              <w:rPr>
                <w:rFonts w:ascii="Arial Narrow" w:hAnsi="Arial Narrow" w:cs="Times New Roman"/>
                <w:sz w:val="20"/>
                <w:szCs w:val="20"/>
              </w:rPr>
              <w:t>146,800</w:t>
            </w:r>
          </w:p>
        </w:tc>
        <w:tc>
          <w:tcPr>
            <w:tcW w:w="1271" w:type="dxa"/>
          </w:tcPr>
          <w:p w14:paraId="643C735D" w14:textId="2FE2C720" w:rsidR="009913B2" w:rsidRPr="009913B2" w:rsidRDefault="00E0178C" w:rsidP="009913B2">
            <w:pPr>
              <w:spacing w:before="120" w:after="60"/>
              <w:jc w:val="right"/>
              <w:rPr>
                <w:rFonts w:ascii="Arial Narrow" w:hAnsi="Arial Narrow" w:cs="Times New Roman"/>
                <w:sz w:val="20"/>
                <w:szCs w:val="20"/>
              </w:rPr>
            </w:pPr>
            <w:r>
              <w:rPr>
                <w:rFonts w:ascii="Arial Narrow" w:hAnsi="Arial Narrow"/>
                <w:sz w:val="20"/>
                <w:szCs w:val="20"/>
              </w:rPr>
              <w:t>383,601</w:t>
            </w:r>
          </w:p>
        </w:tc>
      </w:tr>
      <w:tr w:rsidR="0025047F" w14:paraId="19EA5413" w14:textId="77777777" w:rsidTr="0025047F">
        <w:tc>
          <w:tcPr>
            <w:tcW w:w="1413" w:type="dxa"/>
          </w:tcPr>
          <w:p w14:paraId="47C39386" w14:textId="4DA82462" w:rsidR="009913B2" w:rsidRPr="00463497" w:rsidRDefault="009913B2" w:rsidP="009913B2">
            <w:pPr>
              <w:spacing w:before="120" w:after="60"/>
              <w:jc w:val="both"/>
              <w:rPr>
                <w:rFonts w:ascii="Calibri" w:hAnsi="Calibri" w:cs="Times New Roman"/>
                <w:sz w:val="20"/>
                <w:szCs w:val="20"/>
              </w:rPr>
            </w:pPr>
            <w:r>
              <w:rPr>
                <w:rFonts w:ascii="Calibri" w:hAnsi="Calibri" w:cs="Times New Roman"/>
                <w:sz w:val="20"/>
                <w:szCs w:val="20"/>
              </w:rPr>
              <w:t>Vunivia</w:t>
            </w:r>
          </w:p>
        </w:tc>
        <w:tc>
          <w:tcPr>
            <w:tcW w:w="1134" w:type="dxa"/>
          </w:tcPr>
          <w:p w14:paraId="34FF5525" w14:textId="77777777" w:rsidR="009913B2" w:rsidRPr="004066DA" w:rsidRDefault="009913B2" w:rsidP="009913B2">
            <w:pPr>
              <w:spacing w:before="120" w:after="60"/>
              <w:jc w:val="right"/>
              <w:rPr>
                <w:rFonts w:ascii="Arial Narrow" w:hAnsi="Arial Narrow" w:cs="Times New Roman"/>
                <w:sz w:val="20"/>
                <w:szCs w:val="20"/>
              </w:rPr>
            </w:pPr>
          </w:p>
        </w:tc>
        <w:tc>
          <w:tcPr>
            <w:tcW w:w="992" w:type="dxa"/>
          </w:tcPr>
          <w:p w14:paraId="427241A3" w14:textId="48048B5D" w:rsidR="009913B2" w:rsidRPr="004066DA" w:rsidRDefault="009913B2" w:rsidP="009913B2">
            <w:pPr>
              <w:spacing w:before="120" w:after="60"/>
              <w:jc w:val="right"/>
              <w:rPr>
                <w:rFonts w:ascii="Arial Narrow" w:hAnsi="Arial Narrow" w:cs="Times New Roman"/>
                <w:sz w:val="20"/>
                <w:szCs w:val="20"/>
              </w:rPr>
            </w:pPr>
            <w:r w:rsidRPr="00014EFA">
              <w:rPr>
                <w:rFonts w:ascii="Arial Narrow" w:hAnsi="Arial Narrow" w:cs="Times New Roman"/>
                <w:sz w:val="20"/>
                <w:szCs w:val="20"/>
              </w:rPr>
              <w:t>430,500</w:t>
            </w:r>
          </w:p>
        </w:tc>
        <w:tc>
          <w:tcPr>
            <w:tcW w:w="834" w:type="dxa"/>
          </w:tcPr>
          <w:p w14:paraId="344CD1D9" w14:textId="7C3B527D" w:rsidR="009913B2" w:rsidRPr="004066DA" w:rsidRDefault="009913B2" w:rsidP="009913B2">
            <w:pPr>
              <w:spacing w:before="120" w:after="60"/>
              <w:jc w:val="right"/>
              <w:rPr>
                <w:rFonts w:ascii="Arial Narrow" w:hAnsi="Arial Narrow" w:cs="Times New Roman"/>
                <w:sz w:val="20"/>
                <w:szCs w:val="20"/>
              </w:rPr>
            </w:pPr>
            <w:r w:rsidRPr="00161E97">
              <w:rPr>
                <w:rFonts w:ascii="Arial Narrow" w:hAnsi="Arial Narrow" w:cs="Times New Roman"/>
                <w:sz w:val="20"/>
                <w:szCs w:val="20"/>
              </w:rPr>
              <w:t>11,010</w:t>
            </w:r>
          </w:p>
        </w:tc>
        <w:tc>
          <w:tcPr>
            <w:tcW w:w="1201" w:type="dxa"/>
          </w:tcPr>
          <w:p w14:paraId="021B3E30" w14:textId="6772CFE6" w:rsidR="009913B2" w:rsidRPr="004066DA" w:rsidRDefault="009913B2" w:rsidP="009913B2">
            <w:pPr>
              <w:spacing w:before="120" w:after="60"/>
              <w:jc w:val="right"/>
              <w:rPr>
                <w:rFonts w:ascii="Arial Narrow" w:hAnsi="Arial Narrow" w:cs="Times New Roman"/>
                <w:sz w:val="20"/>
                <w:szCs w:val="20"/>
              </w:rPr>
            </w:pPr>
            <w:r w:rsidRPr="00161E97">
              <w:rPr>
                <w:rFonts w:ascii="Arial Narrow" w:hAnsi="Arial Narrow" w:cs="Times New Roman"/>
                <w:sz w:val="20"/>
                <w:szCs w:val="20"/>
              </w:rPr>
              <w:t>8,258</w:t>
            </w:r>
          </w:p>
        </w:tc>
        <w:tc>
          <w:tcPr>
            <w:tcW w:w="1172" w:type="dxa"/>
          </w:tcPr>
          <w:p w14:paraId="6A2D6E6F" w14:textId="50E466E7" w:rsidR="009913B2" w:rsidRPr="004066DA" w:rsidRDefault="009913B2" w:rsidP="009913B2">
            <w:pPr>
              <w:spacing w:before="120" w:after="60"/>
              <w:jc w:val="right"/>
              <w:rPr>
                <w:rFonts w:ascii="Arial Narrow" w:hAnsi="Arial Narrow" w:cs="Times New Roman"/>
                <w:sz w:val="20"/>
                <w:szCs w:val="20"/>
              </w:rPr>
            </w:pPr>
            <w:r w:rsidRPr="00161E97">
              <w:rPr>
                <w:rFonts w:ascii="Arial Narrow" w:hAnsi="Arial Narrow" w:cs="Times New Roman"/>
                <w:sz w:val="20"/>
                <w:szCs w:val="20"/>
              </w:rPr>
              <w:t>2,753</w:t>
            </w:r>
          </w:p>
        </w:tc>
        <w:tc>
          <w:tcPr>
            <w:tcW w:w="1192" w:type="dxa"/>
          </w:tcPr>
          <w:p w14:paraId="6BF27E9A" w14:textId="77777777" w:rsidR="009913B2" w:rsidRPr="004066DA" w:rsidRDefault="009913B2" w:rsidP="009913B2">
            <w:pPr>
              <w:spacing w:before="120" w:after="60"/>
              <w:jc w:val="right"/>
              <w:rPr>
                <w:rFonts w:ascii="Arial Narrow" w:hAnsi="Arial Narrow" w:cs="Times New Roman"/>
                <w:sz w:val="20"/>
                <w:szCs w:val="20"/>
              </w:rPr>
            </w:pPr>
          </w:p>
        </w:tc>
        <w:tc>
          <w:tcPr>
            <w:tcW w:w="1271" w:type="dxa"/>
          </w:tcPr>
          <w:p w14:paraId="50EFC877" w14:textId="0CCE249D" w:rsidR="009913B2" w:rsidRPr="009913B2" w:rsidRDefault="00E0178C" w:rsidP="009913B2">
            <w:pPr>
              <w:spacing w:before="120" w:after="60"/>
              <w:jc w:val="right"/>
              <w:rPr>
                <w:rFonts w:ascii="Arial Narrow" w:hAnsi="Arial Narrow" w:cs="Times New Roman"/>
                <w:sz w:val="20"/>
                <w:szCs w:val="20"/>
              </w:rPr>
            </w:pPr>
            <w:r>
              <w:rPr>
                <w:rFonts w:ascii="Arial Narrow" w:hAnsi="Arial Narrow"/>
                <w:sz w:val="20"/>
                <w:szCs w:val="20"/>
              </w:rPr>
              <w:t>452,520</w:t>
            </w:r>
          </w:p>
        </w:tc>
      </w:tr>
      <w:tr w:rsidR="0025047F" w14:paraId="0C88AC44" w14:textId="77777777" w:rsidTr="0025047F">
        <w:tc>
          <w:tcPr>
            <w:tcW w:w="1413" w:type="dxa"/>
          </w:tcPr>
          <w:p w14:paraId="11F031D3" w14:textId="47C7BE68" w:rsidR="009913B2" w:rsidRPr="00463497" w:rsidRDefault="009913B2" w:rsidP="009913B2">
            <w:pPr>
              <w:spacing w:before="120" w:after="60"/>
              <w:jc w:val="both"/>
              <w:rPr>
                <w:rFonts w:ascii="Calibri" w:hAnsi="Calibri" w:cs="Times New Roman"/>
                <w:sz w:val="20"/>
                <w:szCs w:val="20"/>
              </w:rPr>
            </w:pPr>
            <w:r w:rsidRPr="00463497">
              <w:rPr>
                <w:rFonts w:ascii="Calibri" w:hAnsi="Calibri" w:cs="Times New Roman"/>
                <w:sz w:val="20"/>
                <w:szCs w:val="20"/>
              </w:rPr>
              <w:t>Waidina &amp; Rewa delta</w:t>
            </w:r>
          </w:p>
        </w:tc>
        <w:tc>
          <w:tcPr>
            <w:tcW w:w="1134" w:type="dxa"/>
          </w:tcPr>
          <w:p w14:paraId="46B42CEA" w14:textId="38CA6AE2" w:rsidR="009913B2" w:rsidRPr="004066DA" w:rsidRDefault="009913B2" w:rsidP="009913B2">
            <w:pPr>
              <w:spacing w:before="120" w:after="60"/>
              <w:jc w:val="right"/>
              <w:rPr>
                <w:rFonts w:ascii="Arial Narrow" w:hAnsi="Arial Narrow" w:cs="Times New Roman"/>
                <w:sz w:val="20"/>
                <w:szCs w:val="20"/>
              </w:rPr>
            </w:pPr>
            <w:r w:rsidRPr="00161E97">
              <w:rPr>
                <w:rFonts w:ascii="Arial Narrow" w:hAnsi="Arial Narrow" w:cs="Times New Roman"/>
                <w:sz w:val="20"/>
                <w:szCs w:val="20"/>
              </w:rPr>
              <w:t>518,160</w:t>
            </w:r>
          </w:p>
        </w:tc>
        <w:tc>
          <w:tcPr>
            <w:tcW w:w="992" w:type="dxa"/>
          </w:tcPr>
          <w:p w14:paraId="092BEEDE" w14:textId="77777777" w:rsidR="009913B2" w:rsidRPr="004066DA" w:rsidRDefault="009913B2" w:rsidP="009913B2">
            <w:pPr>
              <w:spacing w:before="120" w:after="60"/>
              <w:jc w:val="right"/>
              <w:rPr>
                <w:rFonts w:ascii="Arial Narrow" w:hAnsi="Arial Narrow" w:cs="Times New Roman"/>
                <w:sz w:val="20"/>
                <w:szCs w:val="20"/>
              </w:rPr>
            </w:pPr>
          </w:p>
        </w:tc>
        <w:tc>
          <w:tcPr>
            <w:tcW w:w="834" w:type="dxa"/>
          </w:tcPr>
          <w:p w14:paraId="757776AA" w14:textId="1CC3BD23" w:rsidR="009913B2" w:rsidRPr="004066DA" w:rsidRDefault="009913B2" w:rsidP="009913B2">
            <w:pPr>
              <w:spacing w:before="120" w:after="60"/>
              <w:jc w:val="right"/>
              <w:rPr>
                <w:rFonts w:ascii="Arial Narrow" w:hAnsi="Arial Narrow" w:cs="Times New Roman"/>
                <w:sz w:val="20"/>
                <w:szCs w:val="20"/>
              </w:rPr>
            </w:pPr>
            <w:r w:rsidRPr="00161E97">
              <w:rPr>
                <w:rFonts w:ascii="Arial Narrow" w:hAnsi="Arial Narrow" w:cs="Times New Roman"/>
                <w:sz w:val="20"/>
                <w:szCs w:val="20"/>
              </w:rPr>
              <w:t>26,424</w:t>
            </w:r>
          </w:p>
        </w:tc>
        <w:tc>
          <w:tcPr>
            <w:tcW w:w="1201" w:type="dxa"/>
          </w:tcPr>
          <w:p w14:paraId="0310448F" w14:textId="16BA9843" w:rsidR="009913B2" w:rsidRPr="004066DA" w:rsidRDefault="009913B2" w:rsidP="009913B2">
            <w:pPr>
              <w:spacing w:before="120" w:after="60"/>
              <w:jc w:val="right"/>
              <w:rPr>
                <w:rFonts w:ascii="Arial Narrow" w:hAnsi="Arial Narrow" w:cs="Times New Roman"/>
                <w:sz w:val="20"/>
                <w:szCs w:val="20"/>
              </w:rPr>
            </w:pPr>
            <w:r w:rsidRPr="00161E97">
              <w:rPr>
                <w:rFonts w:ascii="Arial Narrow" w:hAnsi="Arial Narrow" w:cs="Times New Roman"/>
                <w:sz w:val="20"/>
                <w:szCs w:val="20"/>
              </w:rPr>
              <w:t>8,258</w:t>
            </w:r>
          </w:p>
        </w:tc>
        <w:tc>
          <w:tcPr>
            <w:tcW w:w="1172" w:type="dxa"/>
          </w:tcPr>
          <w:p w14:paraId="2222CB89" w14:textId="5E38F196" w:rsidR="009913B2" w:rsidRPr="004066DA" w:rsidRDefault="009913B2" w:rsidP="009913B2">
            <w:pPr>
              <w:spacing w:before="120" w:after="60"/>
              <w:jc w:val="right"/>
              <w:rPr>
                <w:rFonts w:ascii="Arial Narrow" w:hAnsi="Arial Narrow" w:cs="Times New Roman"/>
                <w:sz w:val="20"/>
                <w:szCs w:val="20"/>
              </w:rPr>
            </w:pPr>
            <w:r w:rsidRPr="00161E97">
              <w:rPr>
                <w:rFonts w:ascii="Arial Narrow" w:hAnsi="Arial Narrow" w:cs="Times New Roman"/>
                <w:sz w:val="20"/>
                <w:szCs w:val="20"/>
              </w:rPr>
              <w:t>2,753</w:t>
            </w:r>
          </w:p>
        </w:tc>
        <w:tc>
          <w:tcPr>
            <w:tcW w:w="1192" w:type="dxa"/>
          </w:tcPr>
          <w:p w14:paraId="2BE71958" w14:textId="77777777" w:rsidR="009913B2" w:rsidRPr="004066DA" w:rsidRDefault="009913B2" w:rsidP="009913B2">
            <w:pPr>
              <w:spacing w:before="120" w:after="60"/>
              <w:jc w:val="right"/>
              <w:rPr>
                <w:rFonts w:ascii="Arial Narrow" w:hAnsi="Arial Narrow" w:cs="Times New Roman"/>
                <w:sz w:val="20"/>
                <w:szCs w:val="20"/>
              </w:rPr>
            </w:pPr>
          </w:p>
        </w:tc>
        <w:tc>
          <w:tcPr>
            <w:tcW w:w="1271" w:type="dxa"/>
          </w:tcPr>
          <w:p w14:paraId="5BC415E4" w14:textId="63AF306A" w:rsidR="009913B2" w:rsidRPr="009913B2" w:rsidRDefault="009913B2" w:rsidP="009913B2">
            <w:pPr>
              <w:spacing w:before="120" w:after="60"/>
              <w:jc w:val="right"/>
              <w:rPr>
                <w:rFonts w:ascii="Arial Narrow" w:hAnsi="Arial Narrow" w:cs="Times New Roman"/>
                <w:sz w:val="20"/>
                <w:szCs w:val="20"/>
              </w:rPr>
            </w:pPr>
            <w:r w:rsidRPr="009913B2">
              <w:rPr>
                <w:rFonts w:ascii="Arial Narrow" w:hAnsi="Arial Narrow"/>
                <w:sz w:val="20"/>
                <w:szCs w:val="20"/>
              </w:rPr>
              <w:t>555,595</w:t>
            </w:r>
          </w:p>
        </w:tc>
      </w:tr>
      <w:tr w:rsidR="0025047F" w14:paraId="70D77D8D" w14:textId="77777777" w:rsidTr="0025047F">
        <w:tc>
          <w:tcPr>
            <w:tcW w:w="1413" w:type="dxa"/>
          </w:tcPr>
          <w:p w14:paraId="77FFFEA2" w14:textId="455B621F" w:rsidR="009913B2" w:rsidRPr="00463497" w:rsidRDefault="00D25C10" w:rsidP="009913B2">
            <w:pPr>
              <w:spacing w:before="120" w:after="60"/>
              <w:jc w:val="both"/>
              <w:rPr>
                <w:rFonts w:ascii="Calibri" w:hAnsi="Calibri" w:cs="Times New Roman"/>
                <w:sz w:val="20"/>
                <w:szCs w:val="20"/>
              </w:rPr>
            </w:pPr>
            <w:r>
              <w:rPr>
                <w:rFonts w:ascii="Calibri" w:hAnsi="Calibri" w:cs="Times New Roman"/>
                <w:sz w:val="20"/>
                <w:szCs w:val="20"/>
              </w:rPr>
              <w:t>All catchments</w:t>
            </w:r>
          </w:p>
        </w:tc>
        <w:tc>
          <w:tcPr>
            <w:tcW w:w="1134" w:type="dxa"/>
          </w:tcPr>
          <w:p w14:paraId="32D88C61" w14:textId="2AC31B31" w:rsidR="009913B2" w:rsidRPr="009913B2" w:rsidRDefault="009913B2" w:rsidP="009913B2">
            <w:pPr>
              <w:spacing w:before="120" w:after="60"/>
              <w:jc w:val="right"/>
              <w:rPr>
                <w:rFonts w:ascii="Arial Narrow" w:hAnsi="Arial Narrow" w:cs="Times New Roman"/>
                <w:sz w:val="20"/>
                <w:szCs w:val="20"/>
              </w:rPr>
            </w:pPr>
            <w:r w:rsidRPr="009913B2">
              <w:rPr>
                <w:rFonts w:ascii="Arial Narrow" w:hAnsi="Arial Narrow"/>
                <w:sz w:val="20"/>
                <w:szCs w:val="20"/>
              </w:rPr>
              <w:t>767,280</w:t>
            </w:r>
          </w:p>
        </w:tc>
        <w:tc>
          <w:tcPr>
            <w:tcW w:w="992" w:type="dxa"/>
          </w:tcPr>
          <w:p w14:paraId="388E4513" w14:textId="19F6EC7D" w:rsidR="009913B2" w:rsidRPr="009913B2" w:rsidRDefault="009913B2" w:rsidP="009913B2">
            <w:pPr>
              <w:spacing w:before="120" w:after="60"/>
              <w:jc w:val="right"/>
              <w:rPr>
                <w:rFonts w:ascii="Arial Narrow" w:hAnsi="Arial Narrow" w:cs="Times New Roman"/>
                <w:sz w:val="20"/>
                <w:szCs w:val="20"/>
              </w:rPr>
            </w:pPr>
            <w:r w:rsidRPr="009913B2">
              <w:rPr>
                <w:rFonts w:ascii="Arial Narrow" w:hAnsi="Arial Narrow"/>
                <w:sz w:val="20"/>
                <w:szCs w:val="20"/>
              </w:rPr>
              <w:t>1,131,600</w:t>
            </w:r>
          </w:p>
        </w:tc>
        <w:tc>
          <w:tcPr>
            <w:tcW w:w="834" w:type="dxa"/>
          </w:tcPr>
          <w:p w14:paraId="44FCA997" w14:textId="30DB280A" w:rsidR="009913B2" w:rsidRPr="009913B2" w:rsidRDefault="009913B2" w:rsidP="009913B2">
            <w:pPr>
              <w:spacing w:before="120" w:after="60"/>
              <w:jc w:val="right"/>
              <w:rPr>
                <w:rFonts w:ascii="Arial Narrow" w:hAnsi="Arial Narrow" w:cs="Times New Roman"/>
                <w:sz w:val="20"/>
                <w:szCs w:val="20"/>
              </w:rPr>
            </w:pPr>
            <w:r w:rsidRPr="009913B2">
              <w:rPr>
                <w:rFonts w:ascii="Arial Narrow" w:hAnsi="Arial Narrow"/>
                <w:sz w:val="20"/>
                <w:szCs w:val="20"/>
              </w:rPr>
              <w:t>182,766</w:t>
            </w:r>
          </w:p>
        </w:tc>
        <w:tc>
          <w:tcPr>
            <w:tcW w:w="1201" w:type="dxa"/>
          </w:tcPr>
          <w:p w14:paraId="2C02EED5" w14:textId="57516A37" w:rsidR="009913B2" w:rsidRPr="009913B2" w:rsidRDefault="00D25C10" w:rsidP="009913B2">
            <w:pPr>
              <w:spacing w:before="120" w:after="60"/>
              <w:jc w:val="right"/>
              <w:rPr>
                <w:rFonts w:ascii="Arial Narrow" w:hAnsi="Arial Narrow" w:cs="Times New Roman"/>
                <w:sz w:val="20"/>
                <w:szCs w:val="20"/>
              </w:rPr>
            </w:pPr>
            <w:r>
              <w:rPr>
                <w:rFonts w:ascii="Arial Narrow" w:hAnsi="Arial Narrow"/>
                <w:sz w:val="20"/>
                <w:szCs w:val="20"/>
              </w:rPr>
              <w:t>33,032</w:t>
            </w:r>
          </w:p>
        </w:tc>
        <w:tc>
          <w:tcPr>
            <w:tcW w:w="1172" w:type="dxa"/>
          </w:tcPr>
          <w:p w14:paraId="07912737" w14:textId="5E334A2A" w:rsidR="009913B2" w:rsidRPr="009913B2" w:rsidRDefault="00E0178C" w:rsidP="009913B2">
            <w:pPr>
              <w:spacing w:before="120" w:after="60"/>
              <w:jc w:val="right"/>
              <w:rPr>
                <w:rFonts w:ascii="Arial Narrow" w:hAnsi="Arial Narrow" w:cs="Times New Roman"/>
                <w:sz w:val="20"/>
                <w:szCs w:val="20"/>
              </w:rPr>
            </w:pPr>
            <w:r w:rsidRPr="00E0178C">
              <w:rPr>
                <w:rFonts w:ascii="Arial Narrow" w:hAnsi="Arial Narrow"/>
                <w:sz w:val="20"/>
                <w:szCs w:val="20"/>
              </w:rPr>
              <w:t>16,518</w:t>
            </w:r>
          </w:p>
        </w:tc>
        <w:tc>
          <w:tcPr>
            <w:tcW w:w="1192" w:type="dxa"/>
          </w:tcPr>
          <w:p w14:paraId="669A278B" w14:textId="03BB8255" w:rsidR="009913B2" w:rsidRPr="009913B2" w:rsidRDefault="009913B2" w:rsidP="009913B2">
            <w:pPr>
              <w:spacing w:before="120" w:after="60"/>
              <w:jc w:val="right"/>
              <w:rPr>
                <w:rFonts w:ascii="Arial Narrow" w:hAnsi="Arial Narrow" w:cs="Times New Roman"/>
                <w:sz w:val="20"/>
                <w:szCs w:val="20"/>
              </w:rPr>
            </w:pPr>
            <w:r w:rsidRPr="009913B2">
              <w:rPr>
                <w:rFonts w:ascii="Arial Narrow" w:hAnsi="Arial Narrow"/>
                <w:sz w:val="20"/>
                <w:szCs w:val="20"/>
              </w:rPr>
              <w:t>599,017</w:t>
            </w:r>
          </w:p>
        </w:tc>
        <w:tc>
          <w:tcPr>
            <w:tcW w:w="1271" w:type="dxa"/>
          </w:tcPr>
          <w:p w14:paraId="42EBF309" w14:textId="1C9E8767" w:rsidR="009913B2" w:rsidRPr="009913B2" w:rsidRDefault="00E0178C" w:rsidP="00E0178C">
            <w:pPr>
              <w:spacing w:before="120" w:after="60"/>
              <w:jc w:val="right"/>
              <w:rPr>
                <w:rFonts w:ascii="Arial Narrow" w:hAnsi="Arial Narrow" w:cs="Times New Roman"/>
                <w:sz w:val="20"/>
                <w:szCs w:val="20"/>
              </w:rPr>
            </w:pPr>
            <w:r w:rsidRPr="00E0178C">
              <w:rPr>
                <w:rFonts w:ascii="Arial Narrow" w:hAnsi="Arial Narrow" w:cs="Times New Roman"/>
                <w:sz w:val="20"/>
                <w:szCs w:val="20"/>
              </w:rPr>
              <w:t>2,730,2</w:t>
            </w:r>
            <w:r>
              <w:rPr>
                <w:rFonts w:ascii="Arial Narrow" w:hAnsi="Arial Narrow" w:cs="Times New Roman"/>
                <w:sz w:val="20"/>
                <w:szCs w:val="20"/>
              </w:rPr>
              <w:t>13</w:t>
            </w:r>
          </w:p>
        </w:tc>
      </w:tr>
    </w:tbl>
    <w:p w14:paraId="74819280" w14:textId="77777777" w:rsidR="00134850" w:rsidRPr="00FB7809" w:rsidRDefault="00134850" w:rsidP="00DB7246">
      <w:pPr>
        <w:spacing w:before="120" w:after="60" w:line="240" w:lineRule="auto"/>
        <w:jc w:val="both"/>
        <w:rPr>
          <w:rFonts w:ascii="Calibri" w:hAnsi="Calibri" w:cs="Times New Roman"/>
        </w:rPr>
      </w:pPr>
    </w:p>
    <w:p w14:paraId="78A8E2A4" w14:textId="3F48CF40" w:rsidR="007F45C5" w:rsidRDefault="004066DA" w:rsidP="00DB7246">
      <w:pPr>
        <w:spacing w:before="120" w:after="60" w:line="240" w:lineRule="auto"/>
        <w:jc w:val="both"/>
        <w:rPr>
          <w:rFonts w:ascii="Calibri" w:hAnsi="Calibri" w:cs="Times New Roman"/>
          <w:b/>
        </w:rPr>
      </w:pPr>
      <w:r>
        <w:rPr>
          <w:rFonts w:ascii="Calibri" w:hAnsi="Calibri" w:cs="Times New Roman"/>
          <w:b/>
        </w:rPr>
        <w:t>B</w:t>
      </w:r>
      <w:r w:rsidR="007F45C5" w:rsidRPr="007F45C5">
        <w:rPr>
          <w:rFonts w:ascii="Calibri" w:hAnsi="Calibri" w:cs="Times New Roman"/>
          <w:b/>
        </w:rPr>
        <w:t>a</w:t>
      </w:r>
      <w:r w:rsidR="008634F5">
        <w:rPr>
          <w:rFonts w:ascii="Calibri" w:hAnsi="Calibri" w:cs="Times New Roman"/>
          <w:b/>
        </w:rPr>
        <w:t xml:space="preserve"> – 583,908 </w:t>
      </w:r>
      <w:r w:rsidR="008634F5" w:rsidRPr="008634F5">
        <w:rPr>
          <w:rFonts w:ascii="Calibri" w:hAnsi="Calibri" w:cs="Times New Roman"/>
          <w:b/>
        </w:rPr>
        <w:t>MT CO</w:t>
      </w:r>
      <w:r w:rsidR="008634F5" w:rsidRPr="008634F5">
        <w:rPr>
          <w:rFonts w:ascii="Calibri" w:hAnsi="Calibri" w:cs="Times New Roman"/>
          <w:b/>
          <w:vertAlign w:val="subscript"/>
        </w:rPr>
        <w:t>2</w:t>
      </w:r>
      <w:r w:rsidR="008634F5" w:rsidRPr="008634F5">
        <w:rPr>
          <w:rFonts w:ascii="Calibri" w:hAnsi="Calibri" w:cs="Times New Roman"/>
          <w:b/>
        </w:rPr>
        <w:t xml:space="preserve"> equiv</w:t>
      </w:r>
    </w:p>
    <w:p w14:paraId="5E785EA7" w14:textId="4F82ABAB" w:rsidR="00FB7809" w:rsidRPr="006B75E9" w:rsidRDefault="00FB7809" w:rsidP="00CA3210">
      <w:pPr>
        <w:pStyle w:val="ListParagraph"/>
        <w:numPr>
          <w:ilvl w:val="0"/>
          <w:numId w:val="56"/>
        </w:numPr>
        <w:spacing w:before="120" w:after="60" w:line="240" w:lineRule="auto"/>
        <w:jc w:val="both"/>
        <w:rPr>
          <w:rFonts w:ascii="Calibri" w:hAnsi="Calibri" w:cs="Times New Roman"/>
        </w:rPr>
      </w:pPr>
      <w:r w:rsidRPr="006B75E9">
        <w:rPr>
          <w:rFonts w:ascii="Calibri" w:hAnsi="Calibri" w:cs="Times New Roman"/>
        </w:rPr>
        <w:t xml:space="preserve">Mangrove protection - 750 </w:t>
      </w:r>
      <w:r w:rsidR="00FF6710" w:rsidRPr="006B75E9">
        <w:rPr>
          <w:rFonts w:ascii="Calibri" w:hAnsi="Calibri" w:cs="Times New Roman"/>
        </w:rPr>
        <w:t>MT</w:t>
      </w:r>
      <w:r w:rsidRPr="006B75E9">
        <w:rPr>
          <w:rFonts w:ascii="Calibri" w:hAnsi="Calibri" w:cs="Times New Roman"/>
        </w:rPr>
        <w:t xml:space="preserve"> (est</w:t>
      </w:r>
      <w:r w:rsidR="00EA6D84">
        <w:rPr>
          <w:rFonts w:ascii="Calibri" w:hAnsi="Calibri" w:cs="Times New Roman"/>
        </w:rPr>
        <w:t>imated</w:t>
      </w:r>
      <w:r w:rsidRPr="006B75E9">
        <w:rPr>
          <w:rFonts w:ascii="Calibri" w:hAnsi="Calibri" w:cs="Times New Roman"/>
        </w:rPr>
        <w:t xml:space="preserve">) x 4,594 ha x 4% = 137,820 </w:t>
      </w:r>
      <w:r w:rsidR="00FF6710" w:rsidRPr="006B75E9">
        <w:rPr>
          <w:rFonts w:ascii="Calibri" w:hAnsi="Calibri" w:cs="Times New Roman"/>
        </w:rPr>
        <w:t>MT</w:t>
      </w:r>
      <w:r w:rsidR="00AF5BA5" w:rsidRPr="006B75E9">
        <w:rPr>
          <w:rFonts w:ascii="Calibri" w:hAnsi="Calibri" w:cs="Times New Roman"/>
        </w:rPr>
        <w:t xml:space="preserve"> CO</w:t>
      </w:r>
      <w:r w:rsidR="00AF5BA5" w:rsidRPr="006B75E9">
        <w:rPr>
          <w:rFonts w:ascii="Calibri" w:hAnsi="Calibri" w:cs="Times New Roman"/>
          <w:vertAlign w:val="subscript"/>
        </w:rPr>
        <w:t>2</w:t>
      </w:r>
      <w:r w:rsidR="00AF5BA5" w:rsidRPr="006B75E9">
        <w:rPr>
          <w:rFonts w:ascii="Calibri" w:hAnsi="Calibri" w:cs="Times New Roman"/>
        </w:rPr>
        <w:t xml:space="preserve"> equiv</w:t>
      </w:r>
    </w:p>
    <w:p w14:paraId="109DEE25" w14:textId="14C6F6AF" w:rsidR="00FF6710" w:rsidRPr="006B75E9" w:rsidRDefault="00FF6710" w:rsidP="00CA3210">
      <w:pPr>
        <w:pStyle w:val="ListParagraph"/>
        <w:numPr>
          <w:ilvl w:val="0"/>
          <w:numId w:val="56"/>
        </w:numPr>
        <w:spacing w:before="120" w:after="60" w:line="240" w:lineRule="auto"/>
        <w:jc w:val="both"/>
        <w:rPr>
          <w:rFonts w:ascii="Calibri" w:hAnsi="Calibri" w:cs="Times New Roman"/>
        </w:rPr>
      </w:pPr>
      <w:r w:rsidRPr="006B75E9">
        <w:rPr>
          <w:rFonts w:ascii="Calibri" w:hAnsi="Calibri" w:cs="Times New Roman"/>
        </w:rPr>
        <w:t xml:space="preserve">270 ha new </w:t>
      </w:r>
      <w:r w:rsidR="004066DA">
        <w:rPr>
          <w:rFonts w:ascii="Calibri" w:hAnsi="Calibri" w:cs="Times New Roman"/>
        </w:rPr>
        <w:t>planted forests</w:t>
      </w:r>
      <w:r w:rsidRPr="006B75E9">
        <w:rPr>
          <w:rFonts w:ascii="Calibri" w:hAnsi="Calibri" w:cs="Times New Roman"/>
        </w:rPr>
        <w:t xml:space="preserve"> growing @ 4 MT of wood, including large roots (50% carbon x 3.67) per ha per year x 20 years = 39,636 MT CO</w:t>
      </w:r>
      <w:r w:rsidRPr="006B75E9">
        <w:rPr>
          <w:rFonts w:ascii="Calibri" w:hAnsi="Calibri" w:cs="Times New Roman"/>
          <w:vertAlign w:val="subscript"/>
        </w:rPr>
        <w:t>2</w:t>
      </w:r>
      <w:r w:rsidRPr="006B75E9">
        <w:rPr>
          <w:rFonts w:ascii="Calibri" w:hAnsi="Calibri" w:cs="Times New Roman"/>
        </w:rPr>
        <w:t xml:space="preserve"> equiv</w:t>
      </w:r>
    </w:p>
    <w:p w14:paraId="1E61ED22" w14:textId="7D9179BF" w:rsidR="00AF5BA5" w:rsidRPr="006B75E9" w:rsidRDefault="00AF5BA5" w:rsidP="00CA3210">
      <w:pPr>
        <w:pStyle w:val="ListParagraph"/>
        <w:numPr>
          <w:ilvl w:val="0"/>
          <w:numId w:val="56"/>
        </w:numPr>
        <w:spacing w:before="120" w:after="60" w:line="240" w:lineRule="auto"/>
        <w:jc w:val="both"/>
        <w:rPr>
          <w:rFonts w:ascii="Calibri" w:hAnsi="Calibri" w:cs="Times New Roman"/>
        </w:rPr>
      </w:pPr>
      <w:r w:rsidRPr="006B75E9">
        <w:rPr>
          <w:rFonts w:ascii="Calibri" w:hAnsi="Calibri" w:cs="Times New Roman"/>
        </w:rPr>
        <w:t>New agroforests – 50 ha growing @ additional 1.5 tonne of wood (50% carbon x 3.67) per ha per year x 20 years = 2</w:t>
      </w:r>
      <w:r w:rsidR="006B75E9" w:rsidRPr="006B75E9">
        <w:rPr>
          <w:rFonts w:ascii="Calibri" w:hAnsi="Calibri" w:cs="Times New Roman"/>
        </w:rPr>
        <w:t>,</w:t>
      </w:r>
      <w:r w:rsidR="004066DA">
        <w:rPr>
          <w:rFonts w:ascii="Calibri" w:hAnsi="Calibri" w:cs="Times New Roman"/>
        </w:rPr>
        <w:t>753</w:t>
      </w:r>
      <w:r w:rsidRPr="006B75E9">
        <w:rPr>
          <w:rFonts w:ascii="Calibri" w:hAnsi="Calibri" w:cs="Times New Roman"/>
        </w:rPr>
        <w:t xml:space="preserve"> </w:t>
      </w:r>
      <w:r w:rsidR="004066DA">
        <w:rPr>
          <w:rFonts w:ascii="Calibri" w:hAnsi="Calibri" w:cs="Times New Roman"/>
        </w:rPr>
        <w:t xml:space="preserve">MT </w:t>
      </w:r>
      <w:r w:rsidRPr="006B75E9">
        <w:rPr>
          <w:rFonts w:ascii="Calibri" w:hAnsi="Calibri" w:cs="Times New Roman"/>
        </w:rPr>
        <w:t>CO</w:t>
      </w:r>
      <w:r w:rsidRPr="006B75E9">
        <w:rPr>
          <w:rFonts w:ascii="Calibri" w:hAnsi="Calibri" w:cs="Times New Roman"/>
          <w:vertAlign w:val="subscript"/>
        </w:rPr>
        <w:t>2</w:t>
      </w:r>
      <w:r w:rsidRPr="006B75E9">
        <w:rPr>
          <w:rFonts w:ascii="Calibri" w:hAnsi="Calibri" w:cs="Times New Roman"/>
        </w:rPr>
        <w:t xml:space="preserve"> equiv</w:t>
      </w:r>
    </w:p>
    <w:p w14:paraId="4BF299F5" w14:textId="77777777" w:rsidR="008634F5" w:rsidRPr="006B75E9" w:rsidRDefault="008634F5" w:rsidP="00CA3210">
      <w:pPr>
        <w:pStyle w:val="ListParagraph"/>
        <w:numPr>
          <w:ilvl w:val="0"/>
          <w:numId w:val="56"/>
        </w:numPr>
        <w:spacing w:before="120" w:after="60" w:line="240" w:lineRule="auto"/>
        <w:jc w:val="both"/>
        <w:rPr>
          <w:rFonts w:ascii="Calibri" w:hAnsi="Calibri" w:cs="Times New Roman"/>
        </w:rPr>
      </w:pPr>
      <w:r w:rsidRPr="006B75E9">
        <w:rPr>
          <w:rFonts w:ascii="Calibri" w:hAnsi="Calibri" w:cs="Times New Roman"/>
        </w:rPr>
        <w:t>11,000 ha grassland with native tree recruitment @ additional 1 MT of wood (50% carbon x 3.67) per ha per year x 20 years = 403,700 MT CO</w:t>
      </w:r>
      <w:r w:rsidRPr="006B75E9">
        <w:rPr>
          <w:rFonts w:ascii="Calibri" w:hAnsi="Calibri" w:cs="Times New Roman"/>
          <w:vertAlign w:val="subscript"/>
        </w:rPr>
        <w:t>2</w:t>
      </w:r>
      <w:r w:rsidRPr="006B75E9">
        <w:rPr>
          <w:rFonts w:ascii="Calibri" w:hAnsi="Calibri" w:cs="Times New Roman"/>
        </w:rPr>
        <w:t xml:space="preserve"> equiv</w:t>
      </w:r>
    </w:p>
    <w:p w14:paraId="67846DE2" w14:textId="4941C776" w:rsidR="00FB7809" w:rsidRPr="007F45C5" w:rsidRDefault="00FB7809" w:rsidP="00DB7246">
      <w:pPr>
        <w:spacing w:before="120" w:after="60" w:line="240" w:lineRule="auto"/>
        <w:jc w:val="both"/>
        <w:rPr>
          <w:rFonts w:ascii="Calibri" w:hAnsi="Calibri" w:cs="Times New Roman"/>
          <w:b/>
        </w:rPr>
      </w:pPr>
    </w:p>
    <w:p w14:paraId="1295A02C" w14:textId="401E5827" w:rsidR="007F45C5" w:rsidRPr="008634F5" w:rsidRDefault="007F45C5" w:rsidP="00DB7246">
      <w:pPr>
        <w:spacing w:before="120" w:after="60" w:line="240" w:lineRule="auto"/>
        <w:jc w:val="both"/>
        <w:rPr>
          <w:rFonts w:ascii="Calibri" w:hAnsi="Calibri" w:cs="Times New Roman"/>
          <w:b/>
        </w:rPr>
      </w:pPr>
      <w:r w:rsidRPr="007F45C5">
        <w:rPr>
          <w:rFonts w:ascii="Calibri" w:hAnsi="Calibri" w:cs="Times New Roman"/>
          <w:b/>
        </w:rPr>
        <w:t>Labasa</w:t>
      </w:r>
      <w:r w:rsidR="008634F5">
        <w:rPr>
          <w:rFonts w:ascii="Calibri" w:hAnsi="Calibri" w:cs="Times New Roman"/>
          <w:b/>
        </w:rPr>
        <w:t xml:space="preserve"> – 189,163 </w:t>
      </w:r>
      <w:r w:rsidR="008634F5" w:rsidRPr="008634F5">
        <w:rPr>
          <w:rFonts w:ascii="Calibri" w:hAnsi="Calibri" w:cs="Times New Roman"/>
          <w:b/>
        </w:rPr>
        <w:t>MT CO</w:t>
      </w:r>
      <w:r w:rsidR="008634F5" w:rsidRPr="008634F5">
        <w:rPr>
          <w:rFonts w:ascii="Calibri" w:hAnsi="Calibri" w:cs="Times New Roman"/>
          <w:b/>
          <w:vertAlign w:val="subscript"/>
        </w:rPr>
        <w:t>2</w:t>
      </w:r>
      <w:r w:rsidR="008634F5" w:rsidRPr="008634F5">
        <w:rPr>
          <w:rFonts w:ascii="Calibri" w:hAnsi="Calibri" w:cs="Times New Roman"/>
          <w:b/>
        </w:rPr>
        <w:t xml:space="preserve"> equiv</w:t>
      </w:r>
    </w:p>
    <w:p w14:paraId="76DA5964" w14:textId="6300AE50" w:rsidR="00FB7809" w:rsidRPr="006B75E9" w:rsidRDefault="00FB7809" w:rsidP="00CA3210">
      <w:pPr>
        <w:pStyle w:val="ListParagraph"/>
        <w:numPr>
          <w:ilvl w:val="0"/>
          <w:numId w:val="57"/>
        </w:numPr>
        <w:spacing w:before="120" w:after="60" w:line="240" w:lineRule="auto"/>
        <w:jc w:val="both"/>
        <w:rPr>
          <w:rFonts w:ascii="Calibri" w:hAnsi="Calibri" w:cs="Times New Roman"/>
        </w:rPr>
      </w:pPr>
      <w:r w:rsidRPr="006B75E9">
        <w:rPr>
          <w:rFonts w:ascii="Calibri" w:hAnsi="Calibri" w:cs="Times New Roman"/>
        </w:rPr>
        <w:t xml:space="preserve">Mangrove protection - 750 </w:t>
      </w:r>
      <w:r w:rsidR="00FF6710" w:rsidRPr="006B75E9">
        <w:rPr>
          <w:rFonts w:ascii="Calibri" w:hAnsi="Calibri" w:cs="Times New Roman"/>
        </w:rPr>
        <w:t>MT</w:t>
      </w:r>
      <w:r w:rsidRPr="006B75E9">
        <w:rPr>
          <w:rFonts w:ascii="Calibri" w:hAnsi="Calibri" w:cs="Times New Roman"/>
        </w:rPr>
        <w:t xml:space="preserve"> (est</w:t>
      </w:r>
      <w:r w:rsidR="00EA6D84">
        <w:rPr>
          <w:rFonts w:ascii="Calibri" w:hAnsi="Calibri" w:cs="Times New Roman"/>
        </w:rPr>
        <w:t>imated</w:t>
      </w:r>
      <w:r w:rsidRPr="006B75E9">
        <w:rPr>
          <w:rFonts w:ascii="Calibri" w:hAnsi="Calibri" w:cs="Times New Roman"/>
        </w:rPr>
        <w:t xml:space="preserve">) x 3,000 ha x 4% = 90,000 </w:t>
      </w:r>
      <w:r w:rsidR="00FF6710" w:rsidRPr="006B75E9">
        <w:rPr>
          <w:rFonts w:ascii="Calibri" w:hAnsi="Calibri" w:cs="Times New Roman"/>
        </w:rPr>
        <w:t>MT</w:t>
      </w:r>
      <w:r w:rsidR="00AF5BA5" w:rsidRPr="006B75E9">
        <w:rPr>
          <w:rFonts w:ascii="Calibri" w:hAnsi="Calibri" w:cs="Times New Roman"/>
        </w:rPr>
        <w:t xml:space="preserve"> </w:t>
      </w:r>
      <w:r w:rsidR="00FF6710" w:rsidRPr="006B75E9">
        <w:rPr>
          <w:rFonts w:ascii="Calibri" w:hAnsi="Calibri" w:cs="Times New Roman"/>
        </w:rPr>
        <w:t xml:space="preserve">MT </w:t>
      </w:r>
      <w:r w:rsidR="00AF5BA5" w:rsidRPr="006B75E9">
        <w:rPr>
          <w:rFonts w:ascii="Calibri" w:hAnsi="Calibri" w:cs="Times New Roman"/>
        </w:rPr>
        <w:t>CO</w:t>
      </w:r>
      <w:r w:rsidR="00AF5BA5" w:rsidRPr="006B75E9">
        <w:rPr>
          <w:rFonts w:ascii="Calibri" w:hAnsi="Calibri" w:cs="Times New Roman"/>
          <w:vertAlign w:val="subscript"/>
        </w:rPr>
        <w:t>2</w:t>
      </w:r>
      <w:r w:rsidR="00AF5BA5" w:rsidRPr="006B75E9">
        <w:rPr>
          <w:rFonts w:ascii="Calibri" w:hAnsi="Calibri" w:cs="Times New Roman"/>
        </w:rPr>
        <w:t xml:space="preserve"> equiv</w:t>
      </w:r>
      <w:r w:rsidRPr="006B75E9">
        <w:rPr>
          <w:rFonts w:ascii="Calibri" w:hAnsi="Calibri" w:cs="Times New Roman"/>
        </w:rPr>
        <w:t xml:space="preserve"> </w:t>
      </w:r>
    </w:p>
    <w:p w14:paraId="2FF622B3" w14:textId="67CD1774" w:rsidR="00FF6710" w:rsidRPr="006B75E9" w:rsidRDefault="004066DA" w:rsidP="00CA3210">
      <w:pPr>
        <w:pStyle w:val="ListParagraph"/>
        <w:numPr>
          <w:ilvl w:val="0"/>
          <w:numId w:val="57"/>
        </w:numPr>
        <w:spacing w:before="120" w:after="60" w:line="240" w:lineRule="auto"/>
        <w:jc w:val="both"/>
        <w:rPr>
          <w:rFonts w:ascii="Calibri" w:hAnsi="Calibri" w:cs="Times New Roman"/>
        </w:rPr>
      </w:pPr>
      <w:r>
        <w:rPr>
          <w:rFonts w:ascii="Calibri" w:hAnsi="Calibri" w:cs="Times New Roman"/>
        </w:rPr>
        <w:t>270 ha new planted forests</w:t>
      </w:r>
      <w:r w:rsidR="00FF6710" w:rsidRPr="006B75E9">
        <w:rPr>
          <w:rFonts w:ascii="Calibri" w:hAnsi="Calibri" w:cs="Times New Roman"/>
        </w:rPr>
        <w:t xml:space="preserve"> growing @ 4 MT of wood, including large roots (50% carbon x 3.67) per ha per year x 20 years = 39,636 MT CO</w:t>
      </w:r>
      <w:r w:rsidR="00FF6710" w:rsidRPr="006B75E9">
        <w:rPr>
          <w:rFonts w:ascii="Calibri" w:hAnsi="Calibri" w:cs="Times New Roman"/>
          <w:vertAlign w:val="subscript"/>
        </w:rPr>
        <w:t>2</w:t>
      </w:r>
      <w:r w:rsidR="00FF6710" w:rsidRPr="006B75E9">
        <w:rPr>
          <w:rFonts w:ascii="Calibri" w:hAnsi="Calibri" w:cs="Times New Roman"/>
        </w:rPr>
        <w:t xml:space="preserve"> equiv</w:t>
      </w:r>
    </w:p>
    <w:p w14:paraId="6B0A80D1" w14:textId="18441B91" w:rsidR="00FF6710" w:rsidRPr="006B75E9" w:rsidRDefault="00FF6710" w:rsidP="00CA3210">
      <w:pPr>
        <w:pStyle w:val="ListParagraph"/>
        <w:numPr>
          <w:ilvl w:val="0"/>
          <w:numId w:val="57"/>
        </w:numPr>
        <w:spacing w:before="120" w:after="60" w:line="240" w:lineRule="auto"/>
        <w:jc w:val="both"/>
        <w:rPr>
          <w:rFonts w:ascii="Calibri" w:hAnsi="Calibri" w:cs="Times New Roman"/>
        </w:rPr>
      </w:pPr>
      <w:r w:rsidRPr="006B75E9">
        <w:rPr>
          <w:rFonts w:ascii="Calibri" w:hAnsi="Calibri" w:cs="Times New Roman"/>
        </w:rPr>
        <w:t xml:space="preserve">150 ha rehabilitated native forest growing @ additional 1.5 tonne of wood (50% carbon x 3.67) per </w:t>
      </w:r>
      <w:r w:rsidR="00E0178C">
        <w:rPr>
          <w:rFonts w:ascii="Calibri" w:hAnsi="Calibri" w:cs="Times New Roman"/>
        </w:rPr>
        <w:t>ha per year x 20 years = 8,258</w:t>
      </w:r>
      <w:r w:rsidRPr="006B75E9">
        <w:rPr>
          <w:rFonts w:ascii="Calibri" w:hAnsi="Calibri" w:cs="Times New Roman"/>
        </w:rPr>
        <w:t xml:space="preserve"> MT CO</w:t>
      </w:r>
      <w:r w:rsidRPr="006B75E9">
        <w:rPr>
          <w:rFonts w:ascii="Calibri" w:hAnsi="Calibri" w:cs="Times New Roman"/>
          <w:vertAlign w:val="subscript"/>
        </w:rPr>
        <w:t>2</w:t>
      </w:r>
      <w:r w:rsidRPr="006B75E9">
        <w:rPr>
          <w:rFonts w:ascii="Calibri" w:hAnsi="Calibri" w:cs="Times New Roman"/>
        </w:rPr>
        <w:t xml:space="preserve"> equiv</w:t>
      </w:r>
    </w:p>
    <w:p w14:paraId="52EE633D" w14:textId="1585B41F" w:rsidR="00AF5BA5" w:rsidRPr="006B75E9" w:rsidRDefault="00AF5BA5" w:rsidP="00CA3210">
      <w:pPr>
        <w:pStyle w:val="ListParagraph"/>
        <w:numPr>
          <w:ilvl w:val="0"/>
          <w:numId w:val="57"/>
        </w:numPr>
        <w:spacing w:before="120" w:after="60" w:line="240" w:lineRule="auto"/>
        <w:jc w:val="both"/>
        <w:rPr>
          <w:rFonts w:ascii="Calibri" w:hAnsi="Calibri" w:cs="Times New Roman"/>
        </w:rPr>
      </w:pPr>
      <w:r w:rsidRPr="006B75E9">
        <w:rPr>
          <w:rFonts w:ascii="Calibri" w:hAnsi="Calibri" w:cs="Times New Roman"/>
        </w:rPr>
        <w:t>New agroforests – 50 ha growing @ additional 1.5 tonne of wood (50% carbon x 3.67) per</w:t>
      </w:r>
      <w:r w:rsidR="00E0178C">
        <w:rPr>
          <w:rFonts w:ascii="Calibri" w:hAnsi="Calibri" w:cs="Times New Roman"/>
        </w:rPr>
        <w:t xml:space="preserve"> ha per year x 20 years = 2,753</w:t>
      </w:r>
      <w:r w:rsidRPr="006B75E9">
        <w:rPr>
          <w:rFonts w:ascii="Calibri" w:hAnsi="Calibri" w:cs="Times New Roman"/>
        </w:rPr>
        <w:t xml:space="preserve"> </w:t>
      </w:r>
      <w:r w:rsidR="00FF6710" w:rsidRPr="006B75E9">
        <w:rPr>
          <w:rFonts w:ascii="Calibri" w:hAnsi="Calibri" w:cs="Times New Roman"/>
        </w:rPr>
        <w:t xml:space="preserve">MT </w:t>
      </w:r>
      <w:r w:rsidRPr="006B75E9">
        <w:rPr>
          <w:rFonts w:ascii="Calibri" w:hAnsi="Calibri" w:cs="Times New Roman"/>
        </w:rPr>
        <w:t>CO</w:t>
      </w:r>
      <w:r w:rsidRPr="006B75E9">
        <w:rPr>
          <w:rFonts w:ascii="Calibri" w:hAnsi="Calibri" w:cs="Times New Roman"/>
          <w:vertAlign w:val="subscript"/>
        </w:rPr>
        <w:t>2</w:t>
      </w:r>
      <w:r w:rsidRPr="006B75E9">
        <w:rPr>
          <w:rFonts w:ascii="Calibri" w:hAnsi="Calibri" w:cs="Times New Roman"/>
        </w:rPr>
        <w:t xml:space="preserve"> equiv</w:t>
      </w:r>
    </w:p>
    <w:p w14:paraId="666D9C12" w14:textId="77777777" w:rsidR="008634F5" w:rsidRPr="006B75E9" w:rsidRDefault="008634F5" w:rsidP="00CA3210">
      <w:pPr>
        <w:pStyle w:val="ListParagraph"/>
        <w:numPr>
          <w:ilvl w:val="0"/>
          <w:numId w:val="57"/>
        </w:numPr>
        <w:spacing w:before="120" w:after="60" w:line="240" w:lineRule="auto"/>
        <w:jc w:val="both"/>
        <w:rPr>
          <w:rFonts w:ascii="Calibri" w:hAnsi="Calibri" w:cs="Times New Roman"/>
        </w:rPr>
      </w:pPr>
      <w:r w:rsidRPr="006B75E9">
        <w:rPr>
          <w:rFonts w:ascii="Calibri" w:hAnsi="Calibri" w:cs="Times New Roman"/>
        </w:rPr>
        <w:t>1,322 ha grassland with native tree recruitment @ additional 1 MT of wood (50% carbon x 3.67) per ha per year x 20 years = 48,517 MT CO</w:t>
      </w:r>
      <w:r w:rsidRPr="006B75E9">
        <w:rPr>
          <w:rFonts w:ascii="Calibri" w:hAnsi="Calibri" w:cs="Times New Roman"/>
          <w:vertAlign w:val="subscript"/>
        </w:rPr>
        <w:t>2</w:t>
      </w:r>
      <w:r w:rsidRPr="006B75E9">
        <w:rPr>
          <w:rFonts w:ascii="Calibri" w:hAnsi="Calibri" w:cs="Times New Roman"/>
        </w:rPr>
        <w:t xml:space="preserve"> equiv</w:t>
      </w:r>
    </w:p>
    <w:p w14:paraId="26827BF6" w14:textId="77777777" w:rsidR="00FB7809" w:rsidRPr="007F45C5" w:rsidRDefault="00FB7809" w:rsidP="00DB7246">
      <w:pPr>
        <w:spacing w:before="120" w:after="60" w:line="240" w:lineRule="auto"/>
        <w:jc w:val="both"/>
        <w:rPr>
          <w:rFonts w:ascii="Calibri" w:hAnsi="Calibri" w:cs="Times New Roman"/>
          <w:b/>
        </w:rPr>
      </w:pPr>
    </w:p>
    <w:p w14:paraId="112E694B" w14:textId="6573A76A" w:rsidR="007F45C5" w:rsidRDefault="007F45C5" w:rsidP="00DB7246">
      <w:pPr>
        <w:spacing w:before="120" w:after="60" w:line="240" w:lineRule="auto"/>
        <w:jc w:val="both"/>
        <w:rPr>
          <w:rFonts w:ascii="Calibri" w:hAnsi="Calibri" w:cs="Times New Roman"/>
          <w:b/>
        </w:rPr>
      </w:pPr>
      <w:r w:rsidRPr="007F45C5">
        <w:rPr>
          <w:rFonts w:ascii="Calibri" w:hAnsi="Calibri" w:cs="Times New Roman"/>
          <w:b/>
        </w:rPr>
        <w:t>Tunuloa</w:t>
      </w:r>
      <w:r w:rsidR="008634F5">
        <w:rPr>
          <w:rFonts w:ascii="Calibri" w:hAnsi="Calibri" w:cs="Times New Roman"/>
          <w:b/>
        </w:rPr>
        <w:t xml:space="preserve"> – </w:t>
      </w:r>
      <w:r w:rsidR="008634F5" w:rsidRPr="008634F5">
        <w:rPr>
          <w:rFonts w:ascii="Calibri" w:hAnsi="Calibri" w:cs="Times New Roman"/>
          <w:b/>
        </w:rPr>
        <w:t>565,422 MT CO</w:t>
      </w:r>
      <w:r w:rsidR="008634F5" w:rsidRPr="008634F5">
        <w:rPr>
          <w:rFonts w:ascii="Calibri" w:hAnsi="Calibri" w:cs="Times New Roman"/>
          <w:b/>
          <w:vertAlign w:val="subscript"/>
        </w:rPr>
        <w:t>2</w:t>
      </w:r>
      <w:r w:rsidR="008634F5" w:rsidRPr="008634F5">
        <w:rPr>
          <w:rFonts w:ascii="Calibri" w:hAnsi="Calibri" w:cs="Times New Roman"/>
          <w:b/>
        </w:rPr>
        <w:t xml:space="preserve"> equiv</w:t>
      </w:r>
    </w:p>
    <w:p w14:paraId="53777716" w14:textId="342826DD" w:rsidR="00AF5BA5" w:rsidRPr="006B75E9" w:rsidRDefault="00AF5BA5" w:rsidP="00CA3210">
      <w:pPr>
        <w:pStyle w:val="ListParagraph"/>
        <w:numPr>
          <w:ilvl w:val="0"/>
          <w:numId w:val="58"/>
        </w:numPr>
        <w:spacing w:before="120" w:after="60" w:line="240" w:lineRule="auto"/>
        <w:jc w:val="both"/>
        <w:rPr>
          <w:rFonts w:ascii="Calibri" w:hAnsi="Calibri" w:cs="Times New Roman"/>
        </w:rPr>
      </w:pPr>
      <w:r w:rsidRPr="006B75E9">
        <w:rPr>
          <w:rFonts w:ascii="Calibri" w:hAnsi="Calibri" w:cs="Times New Roman"/>
        </w:rPr>
        <w:t>Tunuloa Forest PA –</w:t>
      </w:r>
      <w:r w:rsidR="002A7658" w:rsidRPr="006B75E9">
        <w:rPr>
          <w:rFonts w:ascii="Calibri" w:hAnsi="Calibri" w:cs="Times New Roman"/>
        </w:rPr>
        <w:t xml:space="preserve"> </w:t>
      </w:r>
      <w:r w:rsidRPr="006B75E9">
        <w:rPr>
          <w:rFonts w:ascii="Calibri" w:hAnsi="Calibri" w:cs="Times New Roman"/>
        </w:rPr>
        <w:t>Avoided emissions through forest protection calculated at 50% of the PA (</w:t>
      </w:r>
      <w:r w:rsidR="00EA6D84" w:rsidRPr="006B75E9">
        <w:rPr>
          <w:rFonts w:ascii="Calibri" w:hAnsi="Calibri" w:cs="Times New Roman"/>
        </w:rPr>
        <w:t>totaling</w:t>
      </w:r>
      <w:r w:rsidRPr="006B75E9">
        <w:rPr>
          <w:rFonts w:ascii="Calibri" w:hAnsi="Calibri" w:cs="Times New Roman"/>
        </w:rPr>
        <w:t xml:space="preserve"> 4,400 ha) with current forest carbon stock estimated at 246 </w:t>
      </w:r>
      <w:r w:rsidR="00FF6710" w:rsidRPr="006B75E9">
        <w:rPr>
          <w:rFonts w:ascii="Calibri" w:hAnsi="Calibri" w:cs="Times New Roman"/>
        </w:rPr>
        <w:t>MT</w:t>
      </w:r>
      <w:r w:rsidRPr="006B75E9">
        <w:rPr>
          <w:rFonts w:ascii="Calibri" w:hAnsi="Calibri" w:cs="Times New Roman"/>
        </w:rPr>
        <w:t xml:space="preserve"> CO</w:t>
      </w:r>
      <w:r w:rsidRPr="006B75E9">
        <w:rPr>
          <w:rFonts w:ascii="Calibri" w:hAnsi="Calibri" w:cs="Times New Roman"/>
          <w:vertAlign w:val="subscript"/>
        </w:rPr>
        <w:t>2</w:t>
      </w:r>
      <w:r w:rsidRPr="006B75E9">
        <w:rPr>
          <w:rFonts w:ascii="Calibri" w:hAnsi="Calibri" w:cs="Times New Roman"/>
        </w:rPr>
        <w:t xml:space="preserve"> equiv per ha (national average for indigenous forest)</w:t>
      </w:r>
      <w:r w:rsidR="002A7658" w:rsidRPr="006B75E9">
        <w:rPr>
          <w:rFonts w:ascii="Calibri" w:hAnsi="Calibri" w:cs="Times New Roman"/>
        </w:rPr>
        <w:t xml:space="preserve"> = 541,200 MT CO</w:t>
      </w:r>
      <w:r w:rsidR="002A7658" w:rsidRPr="006B75E9">
        <w:rPr>
          <w:rFonts w:ascii="Calibri" w:hAnsi="Calibri" w:cs="Times New Roman"/>
          <w:vertAlign w:val="subscript"/>
        </w:rPr>
        <w:t>2</w:t>
      </w:r>
      <w:r w:rsidR="002A7658" w:rsidRPr="006B75E9">
        <w:rPr>
          <w:rFonts w:ascii="Calibri" w:hAnsi="Calibri" w:cs="Times New Roman"/>
        </w:rPr>
        <w:t xml:space="preserve"> equiv</w:t>
      </w:r>
    </w:p>
    <w:p w14:paraId="31C2AAA2" w14:textId="6EC34931" w:rsidR="002A7658" w:rsidRPr="006B75E9" w:rsidRDefault="002A7658" w:rsidP="00CA3210">
      <w:pPr>
        <w:pStyle w:val="ListParagraph"/>
        <w:numPr>
          <w:ilvl w:val="0"/>
          <w:numId w:val="58"/>
        </w:numPr>
        <w:spacing w:before="120" w:after="60" w:line="240" w:lineRule="auto"/>
        <w:jc w:val="both"/>
        <w:rPr>
          <w:rFonts w:ascii="Calibri" w:hAnsi="Calibri" w:cs="Times New Roman"/>
        </w:rPr>
      </w:pPr>
      <w:r w:rsidRPr="006B75E9">
        <w:rPr>
          <w:rFonts w:ascii="Calibri" w:hAnsi="Calibri" w:cs="Times New Roman"/>
        </w:rPr>
        <w:t xml:space="preserve">90 ha new </w:t>
      </w:r>
      <w:r w:rsidR="004066DA">
        <w:rPr>
          <w:rFonts w:ascii="Calibri" w:hAnsi="Calibri" w:cs="Times New Roman"/>
        </w:rPr>
        <w:t>planted forests</w:t>
      </w:r>
      <w:r w:rsidRPr="006B75E9">
        <w:rPr>
          <w:rFonts w:ascii="Calibri" w:hAnsi="Calibri" w:cs="Times New Roman"/>
        </w:rPr>
        <w:t xml:space="preserve"> growing @ 4 MT of wood, including large roots (50% carbon x 3.67) per ha per year x 20 years = 13,212 MT CO</w:t>
      </w:r>
      <w:r w:rsidRPr="006B75E9">
        <w:rPr>
          <w:rFonts w:ascii="Calibri" w:hAnsi="Calibri" w:cs="Times New Roman"/>
          <w:vertAlign w:val="subscript"/>
        </w:rPr>
        <w:t>2</w:t>
      </w:r>
      <w:r w:rsidRPr="006B75E9">
        <w:rPr>
          <w:rFonts w:ascii="Calibri" w:hAnsi="Calibri" w:cs="Times New Roman"/>
        </w:rPr>
        <w:t xml:space="preserve"> equiv</w:t>
      </w:r>
    </w:p>
    <w:p w14:paraId="45A513E7" w14:textId="2C7D7809" w:rsidR="00FF6710" w:rsidRPr="006B75E9" w:rsidRDefault="00FF6710" w:rsidP="00CA3210">
      <w:pPr>
        <w:pStyle w:val="ListParagraph"/>
        <w:numPr>
          <w:ilvl w:val="0"/>
          <w:numId w:val="58"/>
        </w:numPr>
        <w:spacing w:before="120" w:after="60" w:line="240" w:lineRule="auto"/>
        <w:jc w:val="both"/>
        <w:rPr>
          <w:rFonts w:ascii="Calibri" w:hAnsi="Calibri" w:cs="Times New Roman"/>
        </w:rPr>
      </w:pPr>
      <w:r w:rsidRPr="006B75E9">
        <w:rPr>
          <w:rFonts w:ascii="Calibri" w:hAnsi="Calibri" w:cs="Times New Roman"/>
        </w:rPr>
        <w:t xml:space="preserve">150 ha rehabilitated native forest growing @ additional 1.5 tonne of wood (50% carbon x 3.67) per </w:t>
      </w:r>
      <w:r w:rsidR="00E0178C">
        <w:rPr>
          <w:rFonts w:ascii="Calibri" w:hAnsi="Calibri" w:cs="Times New Roman"/>
        </w:rPr>
        <w:t>ha per year x 20 years = 8,258</w:t>
      </w:r>
      <w:r w:rsidRPr="006B75E9">
        <w:rPr>
          <w:rFonts w:ascii="Calibri" w:hAnsi="Calibri" w:cs="Times New Roman"/>
        </w:rPr>
        <w:t xml:space="preserve"> MT CO</w:t>
      </w:r>
      <w:r w:rsidRPr="006B75E9">
        <w:rPr>
          <w:rFonts w:ascii="Calibri" w:hAnsi="Calibri" w:cs="Times New Roman"/>
          <w:vertAlign w:val="subscript"/>
        </w:rPr>
        <w:t>2</w:t>
      </w:r>
      <w:r w:rsidRPr="006B75E9">
        <w:rPr>
          <w:rFonts w:ascii="Calibri" w:hAnsi="Calibri" w:cs="Times New Roman"/>
        </w:rPr>
        <w:t xml:space="preserve"> equiv</w:t>
      </w:r>
    </w:p>
    <w:p w14:paraId="0FC3505B" w14:textId="0EA2C5AA" w:rsidR="00AF5BA5" w:rsidRPr="006B75E9" w:rsidRDefault="00AF5BA5" w:rsidP="00CA3210">
      <w:pPr>
        <w:pStyle w:val="ListParagraph"/>
        <w:numPr>
          <w:ilvl w:val="0"/>
          <w:numId w:val="58"/>
        </w:numPr>
        <w:spacing w:before="120" w:after="60" w:line="240" w:lineRule="auto"/>
        <w:jc w:val="both"/>
        <w:rPr>
          <w:rFonts w:ascii="Calibri" w:hAnsi="Calibri" w:cs="Times New Roman"/>
        </w:rPr>
      </w:pPr>
      <w:r w:rsidRPr="006B75E9">
        <w:rPr>
          <w:rFonts w:ascii="Calibri" w:hAnsi="Calibri" w:cs="Times New Roman"/>
        </w:rPr>
        <w:t xml:space="preserve">New agroforests – 50 ha growing @ additional 1.5 tonne of wood (50% carbon x 3.67) per ha per year x 20 years = </w:t>
      </w:r>
      <w:r w:rsidR="00E0178C">
        <w:rPr>
          <w:rFonts w:ascii="Calibri" w:hAnsi="Calibri" w:cs="Times New Roman"/>
        </w:rPr>
        <w:t>2,753</w:t>
      </w:r>
      <w:r w:rsidRPr="006B75E9">
        <w:rPr>
          <w:rFonts w:ascii="Calibri" w:hAnsi="Calibri" w:cs="Times New Roman"/>
        </w:rPr>
        <w:t xml:space="preserve"> </w:t>
      </w:r>
      <w:r w:rsidR="00FF6710" w:rsidRPr="006B75E9">
        <w:rPr>
          <w:rFonts w:ascii="Calibri" w:hAnsi="Calibri" w:cs="Times New Roman"/>
        </w:rPr>
        <w:t xml:space="preserve">MT </w:t>
      </w:r>
      <w:r w:rsidRPr="006B75E9">
        <w:rPr>
          <w:rFonts w:ascii="Calibri" w:hAnsi="Calibri" w:cs="Times New Roman"/>
        </w:rPr>
        <w:t>CO</w:t>
      </w:r>
      <w:r w:rsidRPr="006B75E9">
        <w:rPr>
          <w:rFonts w:ascii="Calibri" w:hAnsi="Calibri" w:cs="Times New Roman"/>
          <w:vertAlign w:val="subscript"/>
        </w:rPr>
        <w:t>2</w:t>
      </w:r>
      <w:r w:rsidRPr="006B75E9">
        <w:rPr>
          <w:rFonts w:ascii="Calibri" w:hAnsi="Calibri" w:cs="Times New Roman"/>
        </w:rPr>
        <w:t xml:space="preserve"> equiv</w:t>
      </w:r>
    </w:p>
    <w:p w14:paraId="46B7AF0D" w14:textId="77777777" w:rsidR="00AF5BA5" w:rsidRDefault="00AF5BA5" w:rsidP="00AF5BA5">
      <w:pPr>
        <w:spacing w:before="120" w:after="60" w:line="240" w:lineRule="auto"/>
        <w:jc w:val="both"/>
        <w:rPr>
          <w:rFonts w:ascii="Calibri" w:hAnsi="Calibri" w:cs="Times New Roman"/>
        </w:rPr>
      </w:pPr>
    </w:p>
    <w:p w14:paraId="42824C95" w14:textId="050A06AE" w:rsidR="007F45C5" w:rsidRDefault="007F45C5" w:rsidP="00DB7246">
      <w:pPr>
        <w:spacing w:before="120" w:after="60" w:line="240" w:lineRule="auto"/>
        <w:jc w:val="both"/>
        <w:rPr>
          <w:rFonts w:ascii="Calibri" w:hAnsi="Calibri" w:cs="Times New Roman"/>
          <w:b/>
        </w:rPr>
      </w:pPr>
      <w:r w:rsidRPr="007F45C5">
        <w:rPr>
          <w:rFonts w:ascii="Calibri" w:hAnsi="Calibri" w:cs="Times New Roman"/>
          <w:b/>
        </w:rPr>
        <w:t>Tuva</w:t>
      </w:r>
      <w:r w:rsidR="008634F5">
        <w:rPr>
          <w:rFonts w:ascii="Calibri" w:hAnsi="Calibri" w:cs="Times New Roman"/>
          <w:b/>
        </w:rPr>
        <w:t xml:space="preserve"> – 383,600.5 </w:t>
      </w:r>
      <w:r w:rsidR="008634F5" w:rsidRPr="008634F5">
        <w:rPr>
          <w:rFonts w:ascii="Calibri" w:hAnsi="Calibri" w:cs="Times New Roman"/>
          <w:b/>
        </w:rPr>
        <w:t>MT CO</w:t>
      </w:r>
      <w:r w:rsidR="008634F5" w:rsidRPr="008634F5">
        <w:rPr>
          <w:rFonts w:ascii="Calibri" w:hAnsi="Calibri" w:cs="Times New Roman"/>
          <w:b/>
          <w:vertAlign w:val="subscript"/>
        </w:rPr>
        <w:t>2</w:t>
      </w:r>
      <w:r w:rsidR="008634F5" w:rsidRPr="008634F5">
        <w:rPr>
          <w:rFonts w:ascii="Calibri" w:hAnsi="Calibri" w:cs="Times New Roman"/>
          <w:b/>
        </w:rPr>
        <w:t xml:space="preserve"> equiv</w:t>
      </w:r>
    </w:p>
    <w:p w14:paraId="4E02EFD5" w14:textId="0367B233" w:rsidR="00FB7809" w:rsidRPr="006B75E9" w:rsidRDefault="00FB7809" w:rsidP="00CA3210">
      <w:pPr>
        <w:pStyle w:val="ListParagraph"/>
        <w:numPr>
          <w:ilvl w:val="0"/>
          <w:numId w:val="59"/>
        </w:numPr>
        <w:spacing w:before="120" w:after="60" w:line="240" w:lineRule="auto"/>
        <w:jc w:val="both"/>
        <w:rPr>
          <w:rFonts w:ascii="Calibri" w:hAnsi="Calibri" w:cs="Times New Roman"/>
        </w:rPr>
      </w:pPr>
      <w:r w:rsidRPr="006B75E9">
        <w:rPr>
          <w:rFonts w:ascii="Calibri" w:hAnsi="Calibri" w:cs="Times New Roman"/>
        </w:rPr>
        <w:t xml:space="preserve">Mangrove protection - 750 </w:t>
      </w:r>
      <w:r w:rsidR="00FF6710" w:rsidRPr="006B75E9">
        <w:rPr>
          <w:rFonts w:ascii="Calibri" w:hAnsi="Calibri" w:cs="Times New Roman"/>
        </w:rPr>
        <w:t>MT</w:t>
      </w:r>
      <w:r w:rsidRPr="006B75E9">
        <w:rPr>
          <w:rFonts w:ascii="Calibri" w:hAnsi="Calibri" w:cs="Times New Roman"/>
        </w:rPr>
        <w:t xml:space="preserve"> (est</w:t>
      </w:r>
      <w:r w:rsidR="00EA6D84">
        <w:rPr>
          <w:rFonts w:ascii="Calibri" w:hAnsi="Calibri" w:cs="Times New Roman"/>
        </w:rPr>
        <w:t>imated</w:t>
      </w:r>
      <w:r w:rsidRPr="006B75E9">
        <w:rPr>
          <w:rFonts w:ascii="Calibri" w:hAnsi="Calibri" w:cs="Times New Roman"/>
        </w:rPr>
        <w:t xml:space="preserve">) x 710 ha x 4% = 21,300 </w:t>
      </w:r>
      <w:r w:rsidR="00FF6710" w:rsidRPr="006B75E9">
        <w:rPr>
          <w:rFonts w:ascii="Calibri" w:hAnsi="Calibri" w:cs="Times New Roman"/>
        </w:rPr>
        <w:t>MT</w:t>
      </w:r>
      <w:r w:rsidR="00AF5BA5" w:rsidRPr="006B75E9">
        <w:rPr>
          <w:rFonts w:ascii="Calibri" w:hAnsi="Calibri" w:cs="Times New Roman"/>
        </w:rPr>
        <w:t xml:space="preserve"> CO</w:t>
      </w:r>
      <w:r w:rsidR="00AF5BA5" w:rsidRPr="006B75E9">
        <w:rPr>
          <w:rFonts w:ascii="Calibri" w:hAnsi="Calibri" w:cs="Times New Roman"/>
          <w:vertAlign w:val="subscript"/>
        </w:rPr>
        <w:t>2</w:t>
      </w:r>
      <w:r w:rsidR="00AF5BA5" w:rsidRPr="006B75E9">
        <w:rPr>
          <w:rFonts w:ascii="Calibri" w:hAnsi="Calibri" w:cs="Times New Roman"/>
        </w:rPr>
        <w:t xml:space="preserve"> equiv</w:t>
      </w:r>
    </w:p>
    <w:p w14:paraId="40C286CC" w14:textId="7C4AB514" w:rsidR="00AF5BA5" w:rsidRPr="006B75E9" w:rsidRDefault="00AF5BA5" w:rsidP="00CA3210">
      <w:pPr>
        <w:pStyle w:val="ListParagraph"/>
        <w:numPr>
          <w:ilvl w:val="0"/>
          <w:numId w:val="59"/>
        </w:numPr>
        <w:spacing w:before="120" w:after="60" w:line="240" w:lineRule="auto"/>
        <w:jc w:val="both"/>
        <w:rPr>
          <w:rFonts w:ascii="Calibri" w:hAnsi="Calibri" w:cs="Times New Roman"/>
        </w:rPr>
      </w:pPr>
      <w:r w:rsidRPr="006B75E9">
        <w:rPr>
          <w:rFonts w:ascii="Calibri" w:hAnsi="Calibri" w:cs="Times New Roman"/>
        </w:rPr>
        <w:t>Tuva</w:t>
      </w:r>
      <w:r w:rsidR="00FB7809" w:rsidRPr="006B75E9">
        <w:rPr>
          <w:rFonts w:ascii="Calibri" w:hAnsi="Calibri" w:cs="Times New Roman"/>
        </w:rPr>
        <w:t xml:space="preserve"> Forest PA </w:t>
      </w:r>
      <w:r w:rsidR="002A7658" w:rsidRPr="006B75E9">
        <w:rPr>
          <w:rFonts w:ascii="Calibri" w:hAnsi="Calibri" w:cs="Times New Roman"/>
        </w:rPr>
        <w:t>-</w:t>
      </w:r>
      <w:r w:rsidRPr="006B75E9">
        <w:rPr>
          <w:rFonts w:ascii="Calibri" w:hAnsi="Calibri" w:cs="Times New Roman"/>
        </w:rPr>
        <w:t xml:space="preserve"> Avoided emissions through forest protection calculated at 50% of the PA (</w:t>
      </w:r>
      <w:r w:rsidR="00EA6D84" w:rsidRPr="006B75E9">
        <w:rPr>
          <w:rFonts w:ascii="Calibri" w:hAnsi="Calibri" w:cs="Times New Roman"/>
        </w:rPr>
        <w:t>totaling</w:t>
      </w:r>
      <w:r w:rsidRPr="006B75E9">
        <w:rPr>
          <w:rFonts w:ascii="Calibri" w:hAnsi="Calibri" w:cs="Times New Roman"/>
        </w:rPr>
        <w:t xml:space="preserve"> 1,300 ha) with current forest carbon stock estimated at 246 </w:t>
      </w:r>
      <w:r w:rsidR="00FF6710" w:rsidRPr="006B75E9">
        <w:rPr>
          <w:rFonts w:ascii="Calibri" w:hAnsi="Calibri" w:cs="Times New Roman"/>
        </w:rPr>
        <w:t>MT</w:t>
      </w:r>
      <w:r w:rsidRPr="006B75E9">
        <w:rPr>
          <w:rFonts w:ascii="Calibri" w:hAnsi="Calibri" w:cs="Times New Roman"/>
        </w:rPr>
        <w:t xml:space="preserve"> CO</w:t>
      </w:r>
      <w:r w:rsidRPr="006B75E9">
        <w:rPr>
          <w:rFonts w:ascii="Calibri" w:hAnsi="Calibri" w:cs="Times New Roman"/>
          <w:vertAlign w:val="subscript"/>
        </w:rPr>
        <w:t>2</w:t>
      </w:r>
      <w:r w:rsidRPr="006B75E9">
        <w:rPr>
          <w:rFonts w:ascii="Calibri" w:hAnsi="Calibri" w:cs="Times New Roman"/>
        </w:rPr>
        <w:t xml:space="preserve"> equiv per ha (national average for indigenous forest)</w:t>
      </w:r>
      <w:r w:rsidR="002A7658" w:rsidRPr="006B75E9">
        <w:rPr>
          <w:rFonts w:ascii="Calibri" w:hAnsi="Calibri" w:cs="Times New Roman"/>
        </w:rPr>
        <w:t xml:space="preserve"> = 159,900 CO</w:t>
      </w:r>
      <w:r w:rsidR="002A7658" w:rsidRPr="006B75E9">
        <w:rPr>
          <w:rFonts w:ascii="Calibri" w:hAnsi="Calibri" w:cs="Times New Roman"/>
          <w:vertAlign w:val="subscript"/>
        </w:rPr>
        <w:t>2</w:t>
      </w:r>
      <w:r w:rsidR="002A7658" w:rsidRPr="006B75E9">
        <w:rPr>
          <w:rFonts w:ascii="Calibri" w:hAnsi="Calibri" w:cs="Times New Roman"/>
        </w:rPr>
        <w:t xml:space="preserve"> equiv</w:t>
      </w:r>
    </w:p>
    <w:p w14:paraId="6693B96B" w14:textId="5953A937" w:rsidR="002A7658" w:rsidRPr="006B75E9" w:rsidRDefault="002A7658" w:rsidP="00CA3210">
      <w:pPr>
        <w:pStyle w:val="ListParagraph"/>
        <w:numPr>
          <w:ilvl w:val="0"/>
          <w:numId w:val="59"/>
        </w:numPr>
        <w:spacing w:before="120" w:after="60" w:line="240" w:lineRule="auto"/>
        <w:jc w:val="both"/>
        <w:rPr>
          <w:rFonts w:ascii="Calibri" w:hAnsi="Calibri" w:cs="Times New Roman"/>
        </w:rPr>
      </w:pPr>
      <w:r w:rsidRPr="006B75E9">
        <w:rPr>
          <w:rFonts w:ascii="Calibri" w:hAnsi="Calibri" w:cs="Times New Roman"/>
        </w:rPr>
        <w:t xml:space="preserve">360 ha new </w:t>
      </w:r>
      <w:r w:rsidR="00014EFA">
        <w:rPr>
          <w:rFonts w:ascii="Calibri" w:hAnsi="Calibri" w:cs="Times New Roman"/>
        </w:rPr>
        <w:t>planted forests</w:t>
      </w:r>
      <w:r w:rsidRPr="006B75E9">
        <w:rPr>
          <w:rFonts w:ascii="Calibri" w:hAnsi="Calibri" w:cs="Times New Roman"/>
        </w:rPr>
        <w:t xml:space="preserve"> growing @ 4 MT of wood, including large roots (50% carbon x 3.67) per ha per year x 20 years = 52,848 MT CO</w:t>
      </w:r>
      <w:r w:rsidRPr="006B75E9">
        <w:rPr>
          <w:rFonts w:ascii="Calibri" w:hAnsi="Calibri" w:cs="Times New Roman"/>
          <w:vertAlign w:val="subscript"/>
        </w:rPr>
        <w:t>2</w:t>
      </w:r>
      <w:r w:rsidRPr="006B75E9">
        <w:rPr>
          <w:rFonts w:ascii="Calibri" w:hAnsi="Calibri" w:cs="Times New Roman"/>
        </w:rPr>
        <w:t xml:space="preserve"> equiv</w:t>
      </w:r>
    </w:p>
    <w:p w14:paraId="419D32EE" w14:textId="525E81B4" w:rsidR="00AF5BA5" w:rsidRPr="006B75E9" w:rsidRDefault="00AF5BA5" w:rsidP="00CA3210">
      <w:pPr>
        <w:pStyle w:val="ListParagraph"/>
        <w:numPr>
          <w:ilvl w:val="0"/>
          <w:numId w:val="59"/>
        </w:numPr>
        <w:spacing w:before="120" w:after="60" w:line="240" w:lineRule="auto"/>
        <w:jc w:val="both"/>
        <w:rPr>
          <w:rFonts w:ascii="Calibri" w:hAnsi="Calibri" w:cs="Times New Roman"/>
        </w:rPr>
      </w:pPr>
      <w:r w:rsidRPr="006B75E9">
        <w:rPr>
          <w:rFonts w:ascii="Calibri" w:hAnsi="Calibri" w:cs="Times New Roman"/>
        </w:rPr>
        <w:t>New agroforests – 50 ha growing @ additional 1.5 tonne of wood (50% carbon x 3.67) per</w:t>
      </w:r>
      <w:r w:rsidR="00E0178C">
        <w:rPr>
          <w:rFonts w:ascii="Calibri" w:hAnsi="Calibri" w:cs="Times New Roman"/>
        </w:rPr>
        <w:t xml:space="preserve"> ha per year x 20 years = 2,753</w:t>
      </w:r>
      <w:r w:rsidRPr="006B75E9">
        <w:rPr>
          <w:rFonts w:ascii="Calibri" w:hAnsi="Calibri" w:cs="Times New Roman"/>
        </w:rPr>
        <w:t xml:space="preserve"> </w:t>
      </w:r>
      <w:r w:rsidR="008C7946" w:rsidRPr="006B75E9">
        <w:rPr>
          <w:rFonts w:ascii="Calibri" w:hAnsi="Calibri" w:cs="Times New Roman"/>
        </w:rPr>
        <w:t xml:space="preserve">MT </w:t>
      </w:r>
      <w:r w:rsidRPr="006B75E9">
        <w:rPr>
          <w:rFonts w:ascii="Calibri" w:hAnsi="Calibri" w:cs="Times New Roman"/>
        </w:rPr>
        <w:t>CO</w:t>
      </w:r>
      <w:r w:rsidRPr="006B75E9">
        <w:rPr>
          <w:rFonts w:ascii="Calibri" w:hAnsi="Calibri" w:cs="Times New Roman"/>
          <w:vertAlign w:val="subscript"/>
        </w:rPr>
        <w:t>2</w:t>
      </w:r>
      <w:r w:rsidRPr="006B75E9">
        <w:rPr>
          <w:rFonts w:ascii="Calibri" w:hAnsi="Calibri" w:cs="Times New Roman"/>
        </w:rPr>
        <w:t xml:space="preserve"> equiv</w:t>
      </w:r>
    </w:p>
    <w:p w14:paraId="03E528C6" w14:textId="77777777" w:rsidR="008634F5" w:rsidRPr="006B75E9" w:rsidRDefault="008634F5" w:rsidP="00CA3210">
      <w:pPr>
        <w:pStyle w:val="ListParagraph"/>
        <w:numPr>
          <w:ilvl w:val="0"/>
          <w:numId w:val="59"/>
        </w:numPr>
        <w:spacing w:before="120" w:after="60" w:line="240" w:lineRule="auto"/>
        <w:jc w:val="both"/>
        <w:rPr>
          <w:rFonts w:ascii="Calibri" w:hAnsi="Calibri" w:cs="Times New Roman"/>
        </w:rPr>
      </w:pPr>
      <w:r w:rsidRPr="006B75E9">
        <w:rPr>
          <w:rFonts w:ascii="Calibri" w:hAnsi="Calibri" w:cs="Times New Roman"/>
        </w:rPr>
        <w:t>4,000 ha grassland with native tree recruitment @ additional 1 MT of wood (50% carbon x 3.67) per ha per year x 20 years = 146,800 MT CO</w:t>
      </w:r>
      <w:r w:rsidRPr="006B75E9">
        <w:rPr>
          <w:rFonts w:ascii="Calibri" w:hAnsi="Calibri" w:cs="Times New Roman"/>
          <w:vertAlign w:val="subscript"/>
        </w:rPr>
        <w:t>2</w:t>
      </w:r>
      <w:r w:rsidRPr="006B75E9">
        <w:rPr>
          <w:rFonts w:ascii="Calibri" w:hAnsi="Calibri" w:cs="Times New Roman"/>
        </w:rPr>
        <w:t xml:space="preserve"> equiv</w:t>
      </w:r>
    </w:p>
    <w:p w14:paraId="7C9A2C2A" w14:textId="77777777" w:rsidR="00AF5BA5" w:rsidRDefault="00AF5BA5" w:rsidP="00AF5BA5">
      <w:pPr>
        <w:spacing w:before="120" w:after="60" w:line="240" w:lineRule="auto"/>
        <w:jc w:val="both"/>
        <w:rPr>
          <w:rFonts w:ascii="Calibri" w:hAnsi="Calibri" w:cs="Times New Roman"/>
        </w:rPr>
      </w:pPr>
    </w:p>
    <w:p w14:paraId="30838102" w14:textId="3E2EAA56" w:rsidR="007F45C5" w:rsidRPr="00A1486A" w:rsidRDefault="007F45C5" w:rsidP="00DB7246">
      <w:pPr>
        <w:spacing w:before="120" w:after="60" w:line="240" w:lineRule="auto"/>
        <w:jc w:val="both"/>
        <w:rPr>
          <w:rFonts w:ascii="Calibri" w:hAnsi="Calibri" w:cs="Times New Roman"/>
          <w:b/>
        </w:rPr>
      </w:pPr>
      <w:r w:rsidRPr="007F45C5">
        <w:rPr>
          <w:rFonts w:ascii="Calibri" w:hAnsi="Calibri" w:cs="Times New Roman"/>
          <w:b/>
        </w:rPr>
        <w:t>Vunivia</w:t>
      </w:r>
      <w:r w:rsidR="008634F5">
        <w:rPr>
          <w:rFonts w:ascii="Calibri" w:hAnsi="Calibri" w:cs="Times New Roman"/>
          <w:b/>
        </w:rPr>
        <w:t xml:space="preserve"> – 452,520 </w:t>
      </w:r>
      <w:r w:rsidR="008634F5" w:rsidRPr="00A1486A">
        <w:rPr>
          <w:rFonts w:ascii="Calibri" w:hAnsi="Calibri" w:cs="Times New Roman"/>
          <w:b/>
        </w:rPr>
        <w:t>MT CO</w:t>
      </w:r>
      <w:r w:rsidR="008634F5" w:rsidRPr="00A1486A">
        <w:rPr>
          <w:rFonts w:ascii="Calibri" w:hAnsi="Calibri" w:cs="Times New Roman"/>
          <w:b/>
          <w:vertAlign w:val="subscript"/>
        </w:rPr>
        <w:t>2</w:t>
      </w:r>
      <w:r w:rsidR="008634F5" w:rsidRPr="00A1486A">
        <w:rPr>
          <w:rFonts w:ascii="Calibri" w:hAnsi="Calibri" w:cs="Times New Roman"/>
          <w:b/>
        </w:rPr>
        <w:t xml:space="preserve"> equiv</w:t>
      </w:r>
    </w:p>
    <w:p w14:paraId="22057A15" w14:textId="19A426D3" w:rsidR="00FB7809" w:rsidRPr="006B75E9" w:rsidRDefault="00FB7809" w:rsidP="00CA3210">
      <w:pPr>
        <w:pStyle w:val="ListParagraph"/>
        <w:numPr>
          <w:ilvl w:val="0"/>
          <w:numId w:val="60"/>
        </w:numPr>
        <w:spacing w:before="120" w:after="60" w:line="240" w:lineRule="auto"/>
        <w:jc w:val="both"/>
        <w:rPr>
          <w:rFonts w:ascii="Calibri" w:hAnsi="Calibri" w:cs="Times New Roman"/>
        </w:rPr>
      </w:pPr>
      <w:r w:rsidRPr="006B75E9">
        <w:rPr>
          <w:rFonts w:ascii="Calibri" w:hAnsi="Calibri" w:cs="Times New Roman"/>
        </w:rPr>
        <w:t xml:space="preserve">Vunivia Forest PA </w:t>
      </w:r>
      <w:r w:rsidR="00AF5BA5" w:rsidRPr="006B75E9">
        <w:rPr>
          <w:rFonts w:ascii="Calibri" w:hAnsi="Calibri" w:cs="Times New Roman"/>
        </w:rPr>
        <w:t>– Avoided emissions through forest protection</w:t>
      </w:r>
      <w:r w:rsidRPr="006B75E9">
        <w:rPr>
          <w:rFonts w:ascii="Calibri" w:hAnsi="Calibri" w:cs="Times New Roman"/>
        </w:rPr>
        <w:t xml:space="preserve"> calculated at 50% of the PA (</w:t>
      </w:r>
      <w:r w:rsidR="00EA6D84" w:rsidRPr="006B75E9">
        <w:rPr>
          <w:rFonts w:ascii="Calibri" w:hAnsi="Calibri" w:cs="Times New Roman"/>
        </w:rPr>
        <w:t>totaling</w:t>
      </w:r>
      <w:r w:rsidRPr="006B75E9">
        <w:rPr>
          <w:rFonts w:ascii="Calibri" w:hAnsi="Calibri" w:cs="Times New Roman"/>
        </w:rPr>
        <w:t xml:space="preserve"> </w:t>
      </w:r>
      <w:r w:rsidR="00AF5BA5" w:rsidRPr="006B75E9">
        <w:rPr>
          <w:rFonts w:ascii="Calibri" w:hAnsi="Calibri" w:cs="Times New Roman"/>
        </w:rPr>
        <w:t xml:space="preserve">3,500 </w:t>
      </w:r>
      <w:r w:rsidRPr="006B75E9">
        <w:rPr>
          <w:rFonts w:ascii="Calibri" w:hAnsi="Calibri" w:cs="Times New Roman"/>
        </w:rPr>
        <w:t xml:space="preserve">ha) with current forest carbon stock estimated at 246 </w:t>
      </w:r>
      <w:r w:rsidR="00FF6710" w:rsidRPr="006B75E9">
        <w:rPr>
          <w:rFonts w:ascii="Calibri" w:hAnsi="Calibri" w:cs="Times New Roman"/>
        </w:rPr>
        <w:t>MT</w:t>
      </w:r>
      <w:r w:rsidRPr="006B75E9">
        <w:rPr>
          <w:rFonts w:ascii="Calibri" w:hAnsi="Calibri" w:cs="Times New Roman"/>
        </w:rPr>
        <w:t xml:space="preserve"> CO</w:t>
      </w:r>
      <w:r w:rsidRPr="006B75E9">
        <w:rPr>
          <w:rFonts w:ascii="Calibri" w:hAnsi="Calibri" w:cs="Times New Roman"/>
          <w:vertAlign w:val="subscript"/>
        </w:rPr>
        <w:t>2</w:t>
      </w:r>
      <w:r w:rsidRPr="006B75E9">
        <w:rPr>
          <w:rFonts w:ascii="Calibri" w:hAnsi="Calibri" w:cs="Times New Roman"/>
        </w:rPr>
        <w:t xml:space="preserve"> eq</w:t>
      </w:r>
      <w:r w:rsidR="00AF5BA5" w:rsidRPr="006B75E9">
        <w:rPr>
          <w:rFonts w:ascii="Calibri" w:hAnsi="Calibri" w:cs="Times New Roman"/>
        </w:rPr>
        <w:t>uiv</w:t>
      </w:r>
      <w:r w:rsidRPr="006B75E9">
        <w:rPr>
          <w:rFonts w:ascii="Calibri" w:hAnsi="Calibri" w:cs="Times New Roman"/>
        </w:rPr>
        <w:t xml:space="preserve"> per ha (national average for indigenous forest)</w:t>
      </w:r>
      <w:r w:rsidR="002A7658" w:rsidRPr="006B75E9">
        <w:rPr>
          <w:rFonts w:ascii="Calibri" w:hAnsi="Calibri" w:cs="Times New Roman"/>
        </w:rPr>
        <w:t xml:space="preserve"> = 430,500 MT CO</w:t>
      </w:r>
      <w:r w:rsidR="002A7658" w:rsidRPr="006B75E9">
        <w:rPr>
          <w:rFonts w:ascii="Calibri" w:hAnsi="Calibri" w:cs="Times New Roman"/>
          <w:vertAlign w:val="subscript"/>
        </w:rPr>
        <w:t>2</w:t>
      </w:r>
      <w:r w:rsidR="002A7658" w:rsidRPr="006B75E9">
        <w:rPr>
          <w:rFonts w:ascii="Calibri" w:hAnsi="Calibri" w:cs="Times New Roman"/>
        </w:rPr>
        <w:t xml:space="preserve"> equiv</w:t>
      </w:r>
    </w:p>
    <w:p w14:paraId="205EA0E8" w14:textId="0A8F60A9" w:rsidR="00FF6710" w:rsidRPr="006B75E9" w:rsidRDefault="00014EFA" w:rsidP="00CA3210">
      <w:pPr>
        <w:pStyle w:val="ListParagraph"/>
        <w:numPr>
          <w:ilvl w:val="0"/>
          <w:numId w:val="60"/>
        </w:numPr>
        <w:spacing w:before="120" w:after="60" w:line="240" w:lineRule="auto"/>
        <w:jc w:val="both"/>
        <w:rPr>
          <w:rFonts w:ascii="Calibri" w:hAnsi="Calibri" w:cs="Times New Roman"/>
        </w:rPr>
      </w:pPr>
      <w:r>
        <w:rPr>
          <w:rFonts w:ascii="Calibri" w:hAnsi="Calibri" w:cs="Times New Roman"/>
        </w:rPr>
        <w:t xml:space="preserve">75 ha new planted forests </w:t>
      </w:r>
      <w:r w:rsidR="00FF6710" w:rsidRPr="006B75E9">
        <w:rPr>
          <w:rFonts w:ascii="Calibri" w:hAnsi="Calibri" w:cs="Times New Roman"/>
        </w:rPr>
        <w:t>growing @ 4 MT of wood, including large roots (50% carbon x 3.67) per ha per year x 20 years = 11,010 MT CO</w:t>
      </w:r>
      <w:r w:rsidR="00FF6710" w:rsidRPr="006B75E9">
        <w:rPr>
          <w:rFonts w:ascii="Calibri" w:hAnsi="Calibri" w:cs="Times New Roman"/>
          <w:vertAlign w:val="subscript"/>
        </w:rPr>
        <w:t>2</w:t>
      </w:r>
      <w:r w:rsidR="00FF6710" w:rsidRPr="006B75E9">
        <w:rPr>
          <w:rFonts w:ascii="Calibri" w:hAnsi="Calibri" w:cs="Times New Roman"/>
        </w:rPr>
        <w:t xml:space="preserve"> equiv</w:t>
      </w:r>
    </w:p>
    <w:p w14:paraId="1E8AFD72" w14:textId="525BBC66" w:rsidR="008C7946" w:rsidRPr="006B75E9" w:rsidRDefault="008C7946" w:rsidP="00CA3210">
      <w:pPr>
        <w:pStyle w:val="ListParagraph"/>
        <w:numPr>
          <w:ilvl w:val="0"/>
          <w:numId w:val="60"/>
        </w:numPr>
        <w:spacing w:before="120" w:after="60" w:line="240" w:lineRule="auto"/>
        <w:jc w:val="both"/>
        <w:rPr>
          <w:rFonts w:ascii="Calibri" w:hAnsi="Calibri" w:cs="Times New Roman"/>
        </w:rPr>
      </w:pPr>
      <w:r w:rsidRPr="006B75E9">
        <w:rPr>
          <w:rFonts w:ascii="Calibri" w:hAnsi="Calibri" w:cs="Times New Roman"/>
        </w:rPr>
        <w:t xml:space="preserve">150 ha rehabilitated native forest growing @ additional 1.5 tonne of wood (50% carbon x 3.67) per </w:t>
      </w:r>
      <w:r w:rsidR="00E0178C">
        <w:rPr>
          <w:rFonts w:ascii="Calibri" w:hAnsi="Calibri" w:cs="Times New Roman"/>
        </w:rPr>
        <w:t>ha per year x 20 years = 8,258</w:t>
      </w:r>
      <w:r w:rsidRPr="006B75E9">
        <w:rPr>
          <w:rFonts w:ascii="Calibri" w:hAnsi="Calibri" w:cs="Times New Roman"/>
        </w:rPr>
        <w:t xml:space="preserve"> MT CO</w:t>
      </w:r>
      <w:r w:rsidRPr="006B75E9">
        <w:rPr>
          <w:rFonts w:ascii="Calibri" w:hAnsi="Calibri" w:cs="Times New Roman"/>
          <w:vertAlign w:val="subscript"/>
        </w:rPr>
        <w:t>2</w:t>
      </w:r>
      <w:r w:rsidRPr="006B75E9">
        <w:rPr>
          <w:rFonts w:ascii="Calibri" w:hAnsi="Calibri" w:cs="Times New Roman"/>
        </w:rPr>
        <w:t xml:space="preserve"> equiv</w:t>
      </w:r>
    </w:p>
    <w:p w14:paraId="4A1E045C" w14:textId="7CA3EE03" w:rsidR="00AF5BA5" w:rsidRPr="006B75E9" w:rsidRDefault="00AF5BA5" w:rsidP="00CA3210">
      <w:pPr>
        <w:pStyle w:val="ListParagraph"/>
        <w:numPr>
          <w:ilvl w:val="0"/>
          <w:numId w:val="60"/>
        </w:numPr>
        <w:spacing w:before="120" w:after="60" w:line="240" w:lineRule="auto"/>
        <w:jc w:val="both"/>
        <w:rPr>
          <w:rFonts w:ascii="Calibri" w:hAnsi="Calibri" w:cs="Times New Roman"/>
        </w:rPr>
      </w:pPr>
      <w:r w:rsidRPr="006B75E9">
        <w:rPr>
          <w:rFonts w:ascii="Calibri" w:hAnsi="Calibri" w:cs="Times New Roman"/>
        </w:rPr>
        <w:t>New agroforests – 50 ha growing @ additional 1.5 tonne of wood (50% carbon x 3.67) per</w:t>
      </w:r>
      <w:r w:rsidR="00E0178C">
        <w:rPr>
          <w:rFonts w:ascii="Calibri" w:hAnsi="Calibri" w:cs="Times New Roman"/>
        </w:rPr>
        <w:t xml:space="preserve"> ha per year x 20 years = 2,753</w:t>
      </w:r>
      <w:r w:rsidRPr="006B75E9">
        <w:rPr>
          <w:rFonts w:ascii="Calibri" w:hAnsi="Calibri" w:cs="Times New Roman"/>
        </w:rPr>
        <w:t xml:space="preserve"> </w:t>
      </w:r>
      <w:r w:rsidR="008C7946" w:rsidRPr="006B75E9">
        <w:rPr>
          <w:rFonts w:ascii="Calibri" w:hAnsi="Calibri" w:cs="Times New Roman"/>
        </w:rPr>
        <w:t xml:space="preserve">MT </w:t>
      </w:r>
      <w:r w:rsidRPr="006B75E9">
        <w:rPr>
          <w:rFonts w:ascii="Calibri" w:hAnsi="Calibri" w:cs="Times New Roman"/>
        </w:rPr>
        <w:t>CO</w:t>
      </w:r>
      <w:r w:rsidRPr="006B75E9">
        <w:rPr>
          <w:rFonts w:ascii="Calibri" w:hAnsi="Calibri" w:cs="Times New Roman"/>
          <w:vertAlign w:val="subscript"/>
        </w:rPr>
        <w:t>2</w:t>
      </w:r>
      <w:r w:rsidRPr="006B75E9">
        <w:rPr>
          <w:rFonts w:ascii="Calibri" w:hAnsi="Calibri" w:cs="Times New Roman"/>
        </w:rPr>
        <w:t xml:space="preserve"> equiv</w:t>
      </w:r>
    </w:p>
    <w:p w14:paraId="1C16047C" w14:textId="77777777" w:rsidR="00FB7809" w:rsidRPr="007F45C5" w:rsidRDefault="00FB7809" w:rsidP="00DB7246">
      <w:pPr>
        <w:spacing w:before="120" w:after="60" w:line="240" w:lineRule="auto"/>
        <w:jc w:val="both"/>
        <w:rPr>
          <w:rFonts w:ascii="Calibri" w:hAnsi="Calibri" w:cs="Times New Roman"/>
          <w:b/>
        </w:rPr>
      </w:pPr>
    </w:p>
    <w:p w14:paraId="70D4A1C5" w14:textId="429B45AB" w:rsidR="007F45C5" w:rsidRPr="007F45C5" w:rsidRDefault="007F45C5" w:rsidP="00DB7246">
      <w:pPr>
        <w:spacing w:before="120" w:after="60" w:line="240" w:lineRule="auto"/>
        <w:jc w:val="both"/>
        <w:rPr>
          <w:rFonts w:ascii="Calibri" w:hAnsi="Calibri" w:cs="Times New Roman"/>
        </w:rPr>
      </w:pPr>
      <w:r w:rsidRPr="007F45C5">
        <w:rPr>
          <w:rFonts w:ascii="Calibri" w:hAnsi="Calibri" w:cs="Times New Roman"/>
          <w:b/>
        </w:rPr>
        <w:t>Waidina &amp; Rewa Delta</w:t>
      </w:r>
      <w:r w:rsidR="00A1486A">
        <w:rPr>
          <w:rFonts w:ascii="Calibri" w:hAnsi="Calibri" w:cs="Times New Roman"/>
          <w:b/>
        </w:rPr>
        <w:t xml:space="preserve"> – 555,</w:t>
      </w:r>
      <w:r w:rsidR="00E0178C">
        <w:rPr>
          <w:rFonts w:ascii="Calibri" w:hAnsi="Calibri" w:cs="Times New Roman"/>
          <w:b/>
        </w:rPr>
        <w:t>595</w:t>
      </w:r>
      <w:r w:rsidR="00A1486A">
        <w:rPr>
          <w:rFonts w:ascii="Calibri" w:hAnsi="Calibri" w:cs="Times New Roman"/>
          <w:b/>
        </w:rPr>
        <w:t xml:space="preserve"> </w:t>
      </w:r>
      <w:r w:rsidR="00A1486A" w:rsidRPr="00A1486A">
        <w:rPr>
          <w:rFonts w:ascii="Calibri" w:hAnsi="Calibri" w:cs="Times New Roman"/>
          <w:b/>
        </w:rPr>
        <w:t>MT CO</w:t>
      </w:r>
      <w:r w:rsidR="00A1486A" w:rsidRPr="00A1486A">
        <w:rPr>
          <w:rFonts w:ascii="Calibri" w:hAnsi="Calibri" w:cs="Times New Roman"/>
          <w:b/>
          <w:vertAlign w:val="subscript"/>
        </w:rPr>
        <w:t>2</w:t>
      </w:r>
      <w:r w:rsidR="00A1486A" w:rsidRPr="00A1486A">
        <w:rPr>
          <w:rFonts w:ascii="Calibri" w:hAnsi="Calibri" w:cs="Times New Roman"/>
          <w:b/>
        </w:rPr>
        <w:t xml:space="preserve"> equiv</w:t>
      </w:r>
    </w:p>
    <w:p w14:paraId="080CD698" w14:textId="76993CFF" w:rsidR="007F45C5" w:rsidRPr="006B75E9" w:rsidRDefault="00FB7809" w:rsidP="00CA3210">
      <w:pPr>
        <w:pStyle w:val="ListParagraph"/>
        <w:numPr>
          <w:ilvl w:val="0"/>
          <w:numId w:val="61"/>
        </w:numPr>
        <w:spacing w:before="120" w:after="60" w:line="240" w:lineRule="auto"/>
        <w:jc w:val="both"/>
        <w:rPr>
          <w:rFonts w:ascii="Calibri" w:hAnsi="Calibri" w:cs="Times New Roman"/>
        </w:rPr>
      </w:pPr>
      <w:r w:rsidRPr="006B75E9">
        <w:rPr>
          <w:rFonts w:ascii="Calibri" w:hAnsi="Calibri" w:cs="Times New Roman"/>
        </w:rPr>
        <w:t xml:space="preserve">Mangrove protection - </w:t>
      </w:r>
      <w:r w:rsidR="007F45C5" w:rsidRPr="006B75E9">
        <w:rPr>
          <w:rFonts w:ascii="Calibri" w:hAnsi="Calibri" w:cs="Times New Roman"/>
        </w:rPr>
        <w:t xml:space="preserve">1,500 </w:t>
      </w:r>
      <w:r w:rsidR="00FF6710" w:rsidRPr="006B75E9">
        <w:rPr>
          <w:rFonts w:ascii="Calibri" w:hAnsi="Calibri" w:cs="Times New Roman"/>
        </w:rPr>
        <w:t>MT</w:t>
      </w:r>
      <w:r w:rsidR="007F45C5" w:rsidRPr="006B75E9">
        <w:rPr>
          <w:rFonts w:ascii="Calibri" w:hAnsi="Calibri" w:cs="Times New Roman"/>
        </w:rPr>
        <w:t xml:space="preserve"> x 8,636 ha x 4% = 518,160 </w:t>
      </w:r>
      <w:r w:rsidR="00FF6710" w:rsidRPr="006B75E9">
        <w:rPr>
          <w:rFonts w:ascii="Calibri" w:hAnsi="Calibri" w:cs="Times New Roman"/>
        </w:rPr>
        <w:t>MT</w:t>
      </w:r>
      <w:r w:rsidR="002A7658" w:rsidRPr="006B75E9">
        <w:rPr>
          <w:rFonts w:ascii="Calibri" w:hAnsi="Calibri" w:cs="Times New Roman"/>
        </w:rPr>
        <w:t xml:space="preserve"> CO</w:t>
      </w:r>
      <w:r w:rsidR="002A7658" w:rsidRPr="006B75E9">
        <w:rPr>
          <w:rFonts w:ascii="Calibri" w:hAnsi="Calibri" w:cs="Times New Roman"/>
          <w:vertAlign w:val="subscript"/>
        </w:rPr>
        <w:t>2</w:t>
      </w:r>
      <w:r w:rsidR="002A7658" w:rsidRPr="006B75E9">
        <w:rPr>
          <w:rFonts w:ascii="Calibri" w:hAnsi="Calibri" w:cs="Times New Roman"/>
        </w:rPr>
        <w:t xml:space="preserve"> equiv</w:t>
      </w:r>
    </w:p>
    <w:p w14:paraId="5D8BEE3B" w14:textId="0C95A2B0" w:rsidR="002A7658" w:rsidRPr="006B75E9" w:rsidRDefault="00161E97" w:rsidP="00CA3210">
      <w:pPr>
        <w:pStyle w:val="ListParagraph"/>
        <w:numPr>
          <w:ilvl w:val="0"/>
          <w:numId w:val="61"/>
        </w:numPr>
        <w:spacing w:before="120" w:after="60" w:line="240" w:lineRule="auto"/>
        <w:jc w:val="both"/>
        <w:rPr>
          <w:rFonts w:ascii="Calibri" w:hAnsi="Calibri" w:cs="Times New Roman"/>
        </w:rPr>
      </w:pPr>
      <w:r>
        <w:rPr>
          <w:rFonts w:ascii="Calibri" w:hAnsi="Calibri" w:cs="Times New Roman"/>
        </w:rPr>
        <w:t xml:space="preserve">180 ha new planted forest </w:t>
      </w:r>
      <w:r w:rsidR="002A7658" w:rsidRPr="006B75E9">
        <w:rPr>
          <w:rFonts w:ascii="Calibri" w:hAnsi="Calibri" w:cs="Times New Roman"/>
        </w:rPr>
        <w:t>growing @ 4 MT of wood, including large roots (50% carbon x 3.67) per ha per year x 20 years = 26,424 MT CO</w:t>
      </w:r>
      <w:r w:rsidR="002A7658" w:rsidRPr="006B75E9">
        <w:rPr>
          <w:rFonts w:ascii="Calibri" w:hAnsi="Calibri" w:cs="Times New Roman"/>
          <w:vertAlign w:val="subscript"/>
        </w:rPr>
        <w:t>2</w:t>
      </w:r>
      <w:r w:rsidR="002A7658" w:rsidRPr="006B75E9">
        <w:rPr>
          <w:rFonts w:ascii="Calibri" w:hAnsi="Calibri" w:cs="Times New Roman"/>
        </w:rPr>
        <w:t xml:space="preserve"> equiv</w:t>
      </w:r>
    </w:p>
    <w:p w14:paraId="219FF52F" w14:textId="6103303D" w:rsidR="008C7946" w:rsidRPr="006B75E9" w:rsidRDefault="008C7946" w:rsidP="00CA3210">
      <w:pPr>
        <w:pStyle w:val="ListParagraph"/>
        <w:numPr>
          <w:ilvl w:val="0"/>
          <w:numId w:val="61"/>
        </w:numPr>
        <w:spacing w:before="120" w:after="60" w:line="240" w:lineRule="auto"/>
        <w:jc w:val="both"/>
        <w:rPr>
          <w:rFonts w:ascii="Calibri" w:hAnsi="Calibri" w:cs="Times New Roman"/>
        </w:rPr>
      </w:pPr>
      <w:r w:rsidRPr="006B75E9">
        <w:rPr>
          <w:rFonts w:ascii="Calibri" w:hAnsi="Calibri" w:cs="Times New Roman"/>
        </w:rPr>
        <w:t xml:space="preserve">150 ha rehabilitated native forest growing @ additional 1.5 tonne of wood (50% carbon x 3.67) per </w:t>
      </w:r>
      <w:r w:rsidR="00E0178C">
        <w:rPr>
          <w:rFonts w:ascii="Calibri" w:hAnsi="Calibri" w:cs="Times New Roman"/>
        </w:rPr>
        <w:t>ha per year x 20 years = 8,253</w:t>
      </w:r>
      <w:r w:rsidRPr="006B75E9">
        <w:rPr>
          <w:rFonts w:ascii="Calibri" w:hAnsi="Calibri" w:cs="Times New Roman"/>
        </w:rPr>
        <w:t xml:space="preserve"> MT CO</w:t>
      </w:r>
      <w:r w:rsidRPr="006B75E9">
        <w:rPr>
          <w:rFonts w:ascii="Calibri" w:hAnsi="Calibri" w:cs="Times New Roman"/>
          <w:vertAlign w:val="subscript"/>
        </w:rPr>
        <w:t>2</w:t>
      </w:r>
      <w:r w:rsidRPr="006B75E9">
        <w:rPr>
          <w:rFonts w:ascii="Calibri" w:hAnsi="Calibri" w:cs="Times New Roman"/>
        </w:rPr>
        <w:t xml:space="preserve"> equiv</w:t>
      </w:r>
    </w:p>
    <w:p w14:paraId="45E21E73" w14:textId="0888A162" w:rsidR="00FF6710" w:rsidRPr="006B75E9" w:rsidRDefault="00AF5BA5" w:rsidP="00CA3210">
      <w:pPr>
        <w:pStyle w:val="ListParagraph"/>
        <w:numPr>
          <w:ilvl w:val="0"/>
          <w:numId w:val="61"/>
        </w:numPr>
        <w:spacing w:before="120" w:after="60" w:line="240" w:lineRule="auto"/>
        <w:jc w:val="both"/>
        <w:rPr>
          <w:rFonts w:ascii="Calibri" w:hAnsi="Calibri" w:cs="Times New Roman"/>
        </w:rPr>
      </w:pPr>
      <w:r w:rsidRPr="006B75E9">
        <w:rPr>
          <w:rFonts w:ascii="Calibri" w:hAnsi="Calibri" w:cs="Times New Roman"/>
        </w:rPr>
        <w:t>New agroforests – 50 ha growing @ additional 1.5 tonne of wood (50% carbon x 3.67) per</w:t>
      </w:r>
      <w:r w:rsidR="00E0178C">
        <w:rPr>
          <w:rFonts w:ascii="Calibri" w:hAnsi="Calibri" w:cs="Times New Roman"/>
        </w:rPr>
        <w:t xml:space="preserve"> ha per year x 20 years = 2,753</w:t>
      </w:r>
      <w:r w:rsidRPr="006B75E9">
        <w:rPr>
          <w:rFonts w:ascii="Calibri" w:hAnsi="Calibri" w:cs="Times New Roman"/>
        </w:rPr>
        <w:t xml:space="preserve"> </w:t>
      </w:r>
      <w:r w:rsidR="008C7946" w:rsidRPr="006B75E9">
        <w:rPr>
          <w:rFonts w:ascii="Calibri" w:hAnsi="Calibri" w:cs="Times New Roman"/>
        </w:rPr>
        <w:t xml:space="preserve">MT </w:t>
      </w:r>
      <w:r w:rsidRPr="006B75E9">
        <w:rPr>
          <w:rFonts w:ascii="Calibri" w:hAnsi="Calibri" w:cs="Times New Roman"/>
        </w:rPr>
        <w:t>CO</w:t>
      </w:r>
      <w:r w:rsidRPr="006B75E9">
        <w:rPr>
          <w:rFonts w:ascii="Calibri" w:hAnsi="Calibri" w:cs="Times New Roman"/>
          <w:vertAlign w:val="subscript"/>
        </w:rPr>
        <w:t>2</w:t>
      </w:r>
      <w:r w:rsidRPr="006B75E9">
        <w:rPr>
          <w:rFonts w:ascii="Calibri" w:hAnsi="Calibri" w:cs="Times New Roman"/>
        </w:rPr>
        <w:t xml:space="preserve"> equiv</w:t>
      </w:r>
    </w:p>
    <w:p w14:paraId="080D968F" w14:textId="24E72634" w:rsidR="00FF6710" w:rsidRDefault="00FF6710" w:rsidP="00DB7246">
      <w:pPr>
        <w:spacing w:before="120" w:after="60" w:line="240" w:lineRule="auto"/>
        <w:jc w:val="both"/>
        <w:rPr>
          <w:rFonts w:ascii="Calibri" w:hAnsi="Calibri" w:cs="Times New Roman"/>
          <w:i/>
        </w:rPr>
      </w:pPr>
      <w:r>
        <w:rPr>
          <w:rFonts w:ascii="Calibri" w:hAnsi="Calibri" w:cs="Times New Roman"/>
          <w:i/>
        </w:rPr>
        <w:t xml:space="preserve"> </w:t>
      </w:r>
    </w:p>
    <w:p w14:paraId="370C7BBF" w14:textId="77777777" w:rsidR="00870813" w:rsidRDefault="00870813" w:rsidP="00870813">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9469" w:type="dxa"/>
        <w:tblInd w:w="108" w:type="dxa"/>
        <w:tblLook w:val="04A0" w:firstRow="1" w:lastRow="0" w:firstColumn="1" w:lastColumn="0" w:noHBand="0" w:noVBand="1"/>
      </w:tblPr>
      <w:tblGrid>
        <w:gridCol w:w="1005"/>
        <w:gridCol w:w="8464"/>
      </w:tblGrid>
      <w:tr w:rsidR="00870813" w14:paraId="7AF9963F" w14:textId="77777777" w:rsidTr="00CF7E29">
        <w:trPr>
          <w:trHeight w:val="323"/>
        </w:trPr>
        <w:tc>
          <w:tcPr>
            <w:tcW w:w="1005" w:type="dxa"/>
          </w:tcPr>
          <w:p w14:paraId="74F422E7"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Activity</w:t>
            </w:r>
          </w:p>
        </w:tc>
        <w:tc>
          <w:tcPr>
            <w:tcW w:w="8464" w:type="dxa"/>
          </w:tcPr>
          <w:p w14:paraId="54EBF3EC"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Description</w:t>
            </w:r>
          </w:p>
        </w:tc>
      </w:tr>
      <w:tr w:rsidR="00870813" w14:paraId="69634FDE" w14:textId="77777777" w:rsidTr="00CF7E29">
        <w:tc>
          <w:tcPr>
            <w:tcW w:w="9469" w:type="dxa"/>
            <w:gridSpan w:val="2"/>
          </w:tcPr>
          <w:p w14:paraId="46489405" w14:textId="77777777" w:rsidR="00870813" w:rsidRPr="00CA76E1" w:rsidRDefault="00870813" w:rsidP="00870813">
            <w:pPr>
              <w:jc w:val="both"/>
              <w:rPr>
                <w:rFonts w:ascii="Calibri" w:hAnsi="Calibri" w:cs="Times New Roman"/>
                <w:sz w:val="20"/>
                <w:szCs w:val="20"/>
              </w:rPr>
            </w:pPr>
            <w:r>
              <w:rPr>
                <w:rFonts w:ascii="Calibri" w:hAnsi="Calibri" w:cs="Times New Roman"/>
                <w:sz w:val="20"/>
                <w:szCs w:val="20"/>
              </w:rPr>
              <w:t>Ba catchment</w:t>
            </w:r>
          </w:p>
        </w:tc>
      </w:tr>
      <w:tr w:rsidR="00870813" w14:paraId="38E7AA93" w14:textId="77777777" w:rsidTr="00CF7E29">
        <w:tc>
          <w:tcPr>
            <w:tcW w:w="1005" w:type="dxa"/>
          </w:tcPr>
          <w:p w14:paraId="21FBDF80" w14:textId="04671C8E" w:rsidR="00870813" w:rsidRPr="00CA76E1" w:rsidRDefault="006102C6" w:rsidP="00870813">
            <w:pPr>
              <w:jc w:val="both"/>
              <w:rPr>
                <w:rFonts w:ascii="Calibri" w:hAnsi="Calibri" w:cs="Times New Roman"/>
                <w:sz w:val="20"/>
                <w:szCs w:val="20"/>
              </w:rPr>
            </w:pPr>
            <w:r>
              <w:rPr>
                <w:rFonts w:ascii="Calibri" w:hAnsi="Calibri" w:cs="Times New Roman"/>
                <w:sz w:val="20"/>
                <w:szCs w:val="20"/>
              </w:rPr>
              <w:t>2.1.1.1</w:t>
            </w:r>
          </w:p>
        </w:tc>
        <w:tc>
          <w:tcPr>
            <w:tcW w:w="8464" w:type="dxa"/>
          </w:tcPr>
          <w:p w14:paraId="56BA01E6" w14:textId="2D6B2413" w:rsidR="00870813" w:rsidRPr="00CA76E1" w:rsidRDefault="006102C6" w:rsidP="006102C6">
            <w:pPr>
              <w:jc w:val="both"/>
              <w:rPr>
                <w:rFonts w:ascii="Calibri" w:hAnsi="Calibri" w:cs="Times New Roman"/>
                <w:sz w:val="20"/>
                <w:szCs w:val="20"/>
              </w:rPr>
            </w:pPr>
            <w:r w:rsidRPr="006102C6">
              <w:rPr>
                <w:rFonts w:ascii="Calibri" w:hAnsi="Calibri" w:cs="Times New Roman"/>
                <w:sz w:val="20"/>
                <w:szCs w:val="20"/>
              </w:rPr>
              <w:t xml:space="preserve">Land Use Planning Unit of </w:t>
            </w:r>
            <w:r>
              <w:rPr>
                <w:rFonts w:ascii="Calibri" w:hAnsi="Calibri" w:cs="Times New Roman"/>
                <w:sz w:val="20"/>
                <w:szCs w:val="20"/>
              </w:rPr>
              <w:t>DoA</w:t>
            </w:r>
            <w:r w:rsidRPr="006102C6">
              <w:rPr>
                <w:rFonts w:ascii="Calibri" w:hAnsi="Calibri" w:cs="Times New Roman"/>
                <w:sz w:val="20"/>
                <w:szCs w:val="20"/>
              </w:rPr>
              <w:t xml:space="preserve"> with </w:t>
            </w:r>
            <w:r>
              <w:rPr>
                <w:rFonts w:ascii="Calibri" w:hAnsi="Calibri" w:cs="Times New Roman"/>
                <w:sz w:val="20"/>
                <w:szCs w:val="20"/>
              </w:rPr>
              <w:t>DoF</w:t>
            </w:r>
            <w:r w:rsidRPr="006102C6">
              <w:rPr>
                <w:rFonts w:ascii="Calibri" w:hAnsi="Calibri" w:cs="Times New Roman"/>
                <w:sz w:val="20"/>
                <w:szCs w:val="20"/>
              </w:rPr>
              <w:t xml:space="preserve"> to identify and map the highest priority sites for reforestation and restoration, including riparian zones (subject to regular flooding) and areas contributing to greatest soil erosion (viz. cleared steep a</w:t>
            </w:r>
            <w:r>
              <w:rPr>
                <w:rFonts w:ascii="Calibri" w:hAnsi="Calibri" w:cs="Times New Roman"/>
                <w:sz w:val="20"/>
                <w:szCs w:val="20"/>
              </w:rPr>
              <w:t>reas with erodible soil types).</w:t>
            </w:r>
          </w:p>
        </w:tc>
      </w:tr>
      <w:tr w:rsidR="00870813" w14:paraId="43FD913B" w14:textId="77777777" w:rsidTr="00CF7E29">
        <w:tc>
          <w:tcPr>
            <w:tcW w:w="1005" w:type="dxa"/>
          </w:tcPr>
          <w:p w14:paraId="2A8790F6" w14:textId="7A7B4048" w:rsidR="00870813" w:rsidRPr="00CA76E1" w:rsidRDefault="006102C6" w:rsidP="00870813">
            <w:pPr>
              <w:jc w:val="both"/>
              <w:rPr>
                <w:rFonts w:ascii="Calibri" w:hAnsi="Calibri" w:cs="Times New Roman"/>
                <w:sz w:val="20"/>
                <w:szCs w:val="20"/>
              </w:rPr>
            </w:pPr>
            <w:r>
              <w:rPr>
                <w:rFonts w:ascii="Calibri" w:hAnsi="Calibri" w:cs="Times New Roman"/>
                <w:sz w:val="20"/>
                <w:szCs w:val="20"/>
              </w:rPr>
              <w:t>2.1.1.2</w:t>
            </w:r>
          </w:p>
        </w:tc>
        <w:tc>
          <w:tcPr>
            <w:tcW w:w="8464" w:type="dxa"/>
          </w:tcPr>
          <w:p w14:paraId="2DD0F2C1" w14:textId="49721B42" w:rsidR="00870813" w:rsidRPr="00CA76E1" w:rsidRDefault="006102C6" w:rsidP="00870813">
            <w:pPr>
              <w:jc w:val="both"/>
              <w:rPr>
                <w:rFonts w:ascii="Calibri" w:hAnsi="Calibri" w:cs="Times New Roman"/>
                <w:sz w:val="20"/>
                <w:szCs w:val="20"/>
              </w:rPr>
            </w:pPr>
            <w:r w:rsidRPr="006102C6">
              <w:rPr>
                <w:rFonts w:ascii="Calibri" w:hAnsi="Calibri" w:cs="Times New Roman"/>
                <w:sz w:val="20"/>
                <w:szCs w:val="20"/>
              </w:rPr>
              <w:t>Reforestation plan developed by PMU/DoF in Year 1. The target area to be reforested is 90 ha in each of Years 2, 3 and 4. In the first year of planting (Year 2) the three selected areas will be in the mid and upper catchment - Marou settlement - 10 ha of dakua makadre (</w:t>
            </w:r>
            <w:r w:rsidRPr="00EA6D84">
              <w:rPr>
                <w:rFonts w:ascii="Calibri" w:hAnsi="Calibri" w:cs="Times New Roman"/>
                <w:i/>
                <w:sz w:val="20"/>
                <w:szCs w:val="20"/>
              </w:rPr>
              <w:t>Agathis macrophylla</w:t>
            </w:r>
            <w:r w:rsidRPr="006102C6">
              <w:rPr>
                <w:rFonts w:ascii="Calibri" w:hAnsi="Calibri" w:cs="Times New Roman"/>
                <w:sz w:val="20"/>
                <w:szCs w:val="20"/>
              </w:rPr>
              <w:t>), and critically endangered highlands yaka (</w:t>
            </w:r>
            <w:r w:rsidRPr="00EA6D84">
              <w:rPr>
                <w:rFonts w:ascii="Calibri" w:hAnsi="Calibri" w:cs="Times New Roman"/>
                <w:i/>
                <w:sz w:val="20"/>
                <w:szCs w:val="20"/>
              </w:rPr>
              <w:t>Dacrydium nausoriense</w:t>
            </w:r>
            <w:r w:rsidRPr="006102C6">
              <w:rPr>
                <w:rFonts w:ascii="Calibri" w:hAnsi="Calibri" w:cs="Times New Roman"/>
                <w:sz w:val="20"/>
                <w:szCs w:val="20"/>
              </w:rPr>
              <w:t xml:space="preserve">), interplanted with doi, 10 ha of indigenous honey-flora (including critically endangered </w:t>
            </w:r>
            <w:r w:rsidRPr="00EA6D84">
              <w:rPr>
                <w:rFonts w:ascii="Calibri" w:hAnsi="Calibri" w:cs="Times New Roman"/>
                <w:i/>
                <w:sz w:val="20"/>
                <w:szCs w:val="20"/>
              </w:rPr>
              <w:t>Cynometra falcata</w:t>
            </w:r>
            <w:r w:rsidRPr="006102C6">
              <w:rPr>
                <w:rFonts w:ascii="Calibri" w:hAnsi="Calibri" w:cs="Times New Roman"/>
                <w:sz w:val="20"/>
                <w:szCs w:val="20"/>
              </w:rPr>
              <w:t xml:space="preserve">, </w:t>
            </w:r>
            <w:r w:rsidRPr="00EA6D84">
              <w:rPr>
                <w:rFonts w:ascii="Calibri" w:hAnsi="Calibri" w:cs="Times New Roman"/>
                <w:i/>
                <w:sz w:val="20"/>
                <w:szCs w:val="20"/>
              </w:rPr>
              <w:t>Erythrina</w:t>
            </w:r>
            <w:r w:rsidRPr="006102C6">
              <w:rPr>
                <w:rFonts w:ascii="Calibri" w:hAnsi="Calibri" w:cs="Times New Roman"/>
                <w:sz w:val="20"/>
                <w:szCs w:val="20"/>
              </w:rPr>
              <w:t xml:space="preserve">, </w:t>
            </w:r>
            <w:r w:rsidRPr="00EA6D84">
              <w:rPr>
                <w:rFonts w:ascii="Calibri" w:hAnsi="Calibri" w:cs="Times New Roman"/>
                <w:i/>
                <w:sz w:val="20"/>
                <w:szCs w:val="20"/>
              </w:rPr>
              <w:t>Geiossois</w:t>
            </w:r>
            <w:r w:rsidR="00EA6D84">
              <w:rPr>
                <w:rFonts w:ascii="Calibri" w:hAnsi="Calibri" w:cs="Times New Roman"/>
                <w:sz w:val="20"/>
                <w:szCs w:val="20"/>
              </w:rPr>
              <w:t>,</w:t>
            </w:r>
            <w:r w:rsidRPr="006102C6">
              <w:rPr>
                <w:rFonts w:ascii="Calibri" w:hAnsi="Calibri" w:cs="Times New Roman"/>
                <w:sz w:val="20"/>
                <w:szCs w:val="20"/>
              </w:rPr>
              <w:t xml:space="preserve"> </w:t>
            </w:r>
            <w:r w:rsidRPr="00EA6D84">
              <w:rPr>
                <w:rFonts w:ascii="Calibri" w:hAnsi="Calibri" w:cs="Times New Roman"/>
                <w:i/>
                <w:sz w:val="20"/>
                <w:szCs w:val="20"/>
              </w:rPr>
              <w:t>Maniltoa</w:t>
            </w:r>
            <w:r w:rsidRPr="006102C6">
              <w:rPr>
                <w:rFonts w:ascii="Calibri" w:hAnsi="Calibri" w:cs="Times New Roman"/>
                <w:sz w:val="20"/>
                <w:szCs w:val="20"/>
              </w:rPr>
              <w:t xml:space="preserve">, </w:t>
            </w:r>
            <w:r w:rsidRPr="00EA6D84">
              <w:rPr>
                <w:rFonts w:ascii="Calibri" w:hAnsi="Calibri" w:cs="Times New Roman"/>
                <w:i/>
                <w:sz w:val="20"/>
                <w:szCs w:val="20"/>
              </w:rPr>
              <w:t>Meterosideros</w:t>
            </w:r>
            <w:r w:rsidRPr="006102C6">
              <w:rPr>
                <w:rFonts w:ascii="Calibri" w:hAnsi="Calibri" w:cs="Times New Roman"/>
                <w:sz w:val="20"/>
                <w:szCs w:val="20"/>
              </w:rPr>
              <w:t xml:space="preserve">, </w:t>
            </w:r>
            <w:r w:rsidRPr="00EA6D84">
              <w:rPr>
                <w:rFonts w:ascii="Calibri" w:hAnsi="Calibri" w:cs="Times New Roman"/>
                <w:i/>
                <w:sz w:val="20"/>
                <w:szCs w:val="20"/>
              </w:rPr>
              <w:t>Storkiella</w:t>
            </w:r>
            <w:r w:rsidRPr="006102C6">
              <w:rPr>
                <w:rFonts w:ascii="Calibri" w:hAnsi="Calibri" w:cs="Times New Roman"/>
                <w:sz w:val="20"/>
                <w:szCs w:val="20"/>
              </w:rPr>
              <w:t xml:space="preserve"> and </w:t>
            </w:r>
            <w:r w:rsidRPr="00EA6D84">
              <w:rPr>
                <w:rFonts w:ascii="Calibri" w:hAnsi="Calibri" w:cs="Times New Roman"/>
                <w:i/>
                <w:sz w:val="20"/>
                <w:szCs w:val="20"/>
              </w:rPr>
              <w:t>Syzygium</w:t>
            </w:r>
            <w:r w:rsidRPr="006102C6">
              <w:rPr>
                <w:rFonts w:ascii="Calibri" w:hAnsi="Calibri" w:cs="Times New Roman"/>
                <w:sz w:val="20"/>
                <w:szCs w:val="20"/>
              </w:rPr>
              <w:t xml:space="preserve"> spp.), 10 ha of fruit/nut trees especially breadfruit, tarawau, dawa, mango and coconut); Nanoko village – 20 ha of mixed native tree species including from dakua makadre, dakua salusalu, yaka, doi, kauvula, yasiyasi, and 10 ha of fruit/nut trees especially breadfruit, tarawau, dawa, mango and coconut); 30 ha of degraded lands in area between Navala and Bukuya villages using faster growing local pioneer and framework tree species viz. qumu (</w:t>
            </w:r>
            <w:r w:rsidRPr="00EA6D84">
              <w:rPr>
                <w:rFonts w:ascii="Calibri" w:hAnsi="Calibri" w:cs="Times New Roman"/>
                <w:i/>
                <w:sz w:val="20"/>
                <w:szCs w:val="20"/>
              </w:rPr>
              <w:t>Acacia richii</w:t>
            </w:r>
            <w:r w:rsidRPr="006102C6">
              <w:rPr>
                <w:rFonts w:ascii="Calibri" w:hAnsi="Calibri" w:cs="Times New Roman"/>
                <w:sz w:val="20"/>
                <w:szCs w:val="20"/>
              </w:rPr>
              <w:t>), velau (</w:t>
            </w:r>
            <w:r w:rsidRPr="00EA6D84">
              <w:rPr>
                <w:rFonts w:ascii="Calibri" w:hAnsi="Calibri" w:cs="Times New Roman"/>
                <w:i/>
                <w:sz w:val="20"/>
                <w:szCs w:val="20"/>
              </w:rPr>
              <w:t>Gymnostoma vitiensis</w:t>
            </w:r>
            <w:r w:rsidRPr="006102C6">
              <w:rPr>
                <w:rFonts w:ascii="Calibri" w:hAnsi="Calibri" w:cs="Times New Roman"/>
                <w:sz w:val="20"/>
                <w:szCs w:val="20"/>
              </w:rPr>
              <w:t>), doi (</w:t>
            </w:r>
            <w:r w:rsidRPr="00EA6D84">
              <w:rPr>
                <w:rFonts w:ascii="Calibri" w:hAnsi="Calibri" w:cs="Times New Roman"/>
                <w:i/>
                <w:sz w:val="20"/>
                <w:szCs w:val="20"/>
              </w:rPr>
              <w:t>Alphitonia zizyphoides</w:t>
            </w:r>
            <w:r w:rsidRPr="006102C6">
              <w:rPr>
                <w:rFonts w:ascii="Calibri" w:hAnsi="Calibri" w:cs="Times New Roman"/>
                <w:sz w:val="20"/>
                <w:szCs w:val="20"/>
              </w:rPr>
              <w:t>), makosoi (</w:t>
            </w:r>
            <w:r w:rsidRPr="00EA6D84">
              <w:rPr>
                <w:rFonts w:ascii="Calibri" w:hAnsi="Calibri" w:cs="Times New Roman"/>
                <w:i/>
                <w:sz w:val="20"/>
                <w:szCs w:val="20"/>
              </w:rPr>
              <w:t>Cananga odorata</w:t>
            </w:r>
            <w:r w:rsidRPr="006102C6">
              <w:rPr>
                <w:rFonts w:ascii="Calibri" w:hAnsi="Calibri" w:cs="Times New Roman"/>
                <w:sz w:val="20"/>
                <w:szCs w:val="20"/>
              </w:rPr>
              <w:t>), koka (</w:t>
            </w:r>
            <w:r w:rsidRPr="00EA6D84">
              <w:rPr>
                <w:rFonts w:ascii="Calibri" w:hAnsi="Calibri" w:cs="Times New Roman"/>
                <w:i/>
                <w:sz w:val="20"/>
                <w:szCs w:val="20"/>
              </w:rPr>
              <w:t>Bischofia javanica</w:t>
            </w:r>
            <w:r w:rsidRPr="006102C6">
              <w:rPr>
                <w:rFonts w:ascii="Calibri" w:hAnsi="Calibri" w:cs="Times New Roman"/>
                <w:sz w:val="20"/>
                <w:szCs w:val="20"/>
              </w:rPr>
              <w:t>), molau (</w:t>
            </w:r>
            <w:r w:rsidRPr="00EA6D84">
              <w:rPr>
                <w:rFonts w:ascii="Calibri" w:hAnsi="Calibri" w:cs="Times New Roman"/>
                <w:i/>
                <w:sz w:val="20"/>
                <w:szCs w:val="20"/>
              </w:rPr>
              <w:t>Glochidion seemannii</w:t>
            </w:r>
            <w:r w:rsidRPr="006102C6">
              <w:rPr>
                <w:rFonts w:ascii="Calibri" w:hAnsi="Calibri" w:cs="Times New Roman"/>
                <w:sz w:val="20"/>
                <w:szCs w:val="20"/>
              </w:rPr>
              <w:t>), gadoa (</w:t>
            </w:r>
            <w:r w:rsidRPr="00EA6D84">
              <w:rPr>
                <w:rFonts w:ascii="Calibri" w:hAnsi="Calibri" w:cs="Times New Roman"/>
                <w:i/>
                <w:sz w:val="20"/>
                <w:szCs w:val="20"/>
              </w:rPr>
              <w:t>Macaranga</w:t>
            </w:r>
            <w:r w:rsidRPr="006102C6">
              <w:rPr>
                <w:rFonts w:ascii="Calibri" w:hAnsi="Calibri" w:cs="Times New Roman"/>
                <w:sz w:val="20"/>
                <w:szCs w:val="20"/>
              </w:rPr>
              <w:t xml:space="preserve"> spp. including </w:t>
            </w:r>
            <w:r w:rsidRPr="00EA6D84">
              <w:rPr>
                <w:rFonts w:ascii="Calibri" w:hAnsi="Calibri" w:cs="Times New Roman"/>
                <w:i/>
                <w:sz w:val="20"/>
                <w:szCs w:val="20"/>
              </w:rPr>
              <w:t>M. graffeana</w:t>
            </w:r>
            <w:r w:rsidRPr="006102C6">
              <w:rPr>
                <w:rFonts w:ascii="Calibri" w:hAnsi="Calibri" w:cs="Times New Roman"/>
                <w:sz w:val="20"/>
                <w:szCs w:val="20"/>
              </w:rPr>
              <w:t xml:space="preserve"> and </w:t>
            </w:r>
            <w:r w:rsidRPr="00EA6D84">
              <w:rPr>
                <w:rFonts w:ascii="Calibri" w:hAnsi="Calibri" w:cs="Times New Roman"/>
                <w:i/>
                <w:sz w:val="20"/>
                <w:szCs w:val="20"/>
              </w:rPr>
              <w:t>M. harveyana</w:t>
            </w:r>
            <w:r w:rsidRPr="006102C6">
              <w:rPr>
                <w:rFonts w:ascii="Calibri" w:hAnsi="Calibri" w:cs="Times New Roman"/>
                <w:sz w:val="20"/>
                <w:szCs w:val="20"/>
              </w:rPr>
              <w:t>), nokonoko (</w:t>
            </w:r>
            <w:r w:rsidRPr="00EA6D84">
              <w:rPr>
                <w:rFonts w:ascii="Calibri" w:hAnsi="Calibri" w:cs="Times New Roman"/>
                <w:i/>
                <w:sz w:val="20"/>
                <w:szCs w:val="20"/>
              </w:rPr>
              <w:t>Casuarina equisetifolia</w:t>
            </w:r>
            <w:r w:rsidRPr="006102C6">
              <w:rPr>
                <w:rFonts w:ascii="Calibri" w:hAnsi="Calibri" w:cs="Times New Roman"/>
                <w:sz w:val="20"/>
                <w:szCs w:val="20"/>
              </w:rPr>
              <w:t>) and vau (</w:t>
            </w:r>
            <w:r w:rsidRPr="00EA6D84">
              <w:rPr>
                <w:rFonts w:ascii="Calibri" w:hAnsi="Calibri" w:cs="Times New Roman"/>
                <w:i/>
                <w:sz w:val="20"/>
                <w:szCs w:val="20"/>
              </w:rPr>
              <w:t>Hibiscus tiliaceus</w:t>
            </w:r>
            <w:r w:rsidRPr="006102C6">
              <w:rPr>
                <w:rFonts w:ascii="Calibri" w:hAnsi="Calibri" w:cs="Times New Roman"/>
                <w:sz w:val="20"/>
                <w:szCs w:val="20"/>
              </w:rPr>
              <w:t>). Note: Several of these species are most efficiently established by through direct seeding and branch cuttings. Riparian buffer zone plantings for bank and soil protection to include productive indigenous fruit and nut trees, especially ivi (</w:t>
            </w:r>
            <w:r w:rsidRPr="00EA6D84">
              <w:rPr>
                <w:rFonts w:ascii="Calibri" w:hAnsi="Calibri" w:cs="Times New Roman"/>
                <w:i/>
                <w:sz w:val="20"/>
                <w:szCs w:val="20"/>
              </w:rPr>
              <w:t>Inocarpus fagifer</w:t>
            </w:r>
            <w:r w:rsidRPr="006102C6">
              <w:rPr>
                <w:rFonts w:ascii="Calibri" w:hAnsi="Calibri" w:cs="Times New Roman"/>
                <w:sz w:val="20"/>
                <w:szCs w:val="20"/>
              </w:rPr>
              <w:t xml:space="preserve">) in waterlogged sites, and coconut </w:t>
            </w:r>
            <w:r w:rsidRPr="00EA6D84">
              <w:rPr>
                <w:rFonts w:ascii="Calibri" w:hAnsi="Calibri" w:cs="Times New Roman"/>
                <w:i/>
                <w:sz w:val="20"/>
                <w:szCs w:val="20"/>
              </w:rPr>
              <w:t>(Cocos nucifera</w:t>
            </w:r>
            <w:r w:rsidRPr="006102C6">
              <w:rPr>
                <w:rFonts w:ascii="Calibri" w:hAnsi="Calibri" w:cs="Times New Roman"/>
                <w:sz w:val="20"/>
                <w:szCs w:val="20"/>
              </w:rPr>
              <w:t>) and uto/breadfruit (</w:t>
            </w:r>
            <w:r w:rsidRPr="00EA6D84">
              <w:rPr>
                <w:rFonts w:ascii="Calibri" w:hAnsi="Calibri" w:cs="Times New Roman"/>
                <w:i/>
                <w:sz w:val="20"/>
                <w:szCs w:val="20"/>
              </w:rPr>
              <w:t>Artocarpus altilis</w:t>
            </w:r>
            <w:r>
              <w:rPr>
                <w:rFonts w:ascii="Calibri" w:hAnsi="Calibri" w:cs="Times New Roman"/>
                <w:sz w:val="20"/>
                <w:szCs w:val="20"/>
              </w:rPr>
              <w:t>) in better-drained sites.</w:t>
            </w:r>
          </w:p>
        </w:tc>
      </w:tr>
      <w:tr w:rsidR="006102C6" w14:paraId="74261531" w14:textId="77777777" w:rsidTr="00CF7E29">
        <w:tc>
          <w:tcPr>
            <w:tcW w:w="1005" w:type="dxa"/>
          </w:tcPr>
          <w:p w14:paraId="2DEC346A" w14:textId="6D7FBE55" w:rsidR="006102C6" w:rsidRDefault="006102C6" w:rsidP="00870813">
            <w:pPr>
              <w:jc w:val="both"/>
              <w:rPr>
                <w:rFonts w:ascii="Calibri" w:hAnsi="Calibri" w:cs="Times New Roman"/>
                <w:sz w:val="20"/>
                <w:szCs w:val="20"/>
              </w:rPr>
            </w:pPr>
            <w:r>
              <w:rPr>
                <w:rFonts w:ascii="Calibri" w:hAnsi="Calibri" w:cs="Times New Roman"/>
                <w:sz w:val="20"/>
                <w:szCs w:val="20"/>
              </w:rPr>
              <w:t>2.1.1.3</w:t>
            </w:r>
          </w:p>
        </w:tc>
        <w:tc>
          <w:tcPr>
            <w:tcW w:w="8464" w:type="dxa"/>
          </w:tcPr>
          <w:p w14:paraId="59A398B4" w14:textId="35AF3095" w:rsidR="006102C6" w:rsidRPr="006102C6" w:rsidRDefault="006102C6" w:rsidP="006102C6">
            <w:pPr>
              <w:jc w:val="both"/>
              <w:rPr>
                <w:rFonts w:ascii="Calibri" w:hAnsi="Calibri" w:cs="Times New Roman"/>
                <w:sz w:val="20"/>
                <w:szCs w:val="20"/>
              </w:rPr>
            </w:pPr>
            <w:r w:rsidRPr="006102C6">
              <w:rPr>
                <w:rFonts w:ascii="Calibri" w:hAnsi="Calibri" w:cs="Times New Roman"/>
                <w:sz w:val="20"/>
                <w:szCs w:val="20"/>
              </w:rPr>
              <w:t xml:space="preserve">Seedlings for project plantings grown by FPL (Lololo), </w:t>
            </w:r>
            <w:r>
              <w:rPr>
                <w:rFonts w:ascii="Calibri" w:hAnsi="Calibri" w:cs="Times New Roman"/>
                <w:sz w:val="20"/>
                <w:szCs w:val="20"/>
              </w:rPr>
              <w:t>DoF</w:t>
            </w:r>
            <w:r w:rsidRPr="006102C6">
              <w:rPr>
                <w:rFonts w:ascii="Calibri" w:hAnsi="Calibri" w:cs="Times New Roman"/>
                <w:sz w:val="20"/>
                <w:szCs w:val="20"/>
              </w:rPr>
              <w:t xml:space="preserve">, Conservation International and its community nursery network in neighboring Ra, and/or </w:t>
            </w:r>
            <w:r>
              <w:rPr>
                <w:rFonts w:ascii="Calibri" w:hAnsi="Calibri" w:cs="Times New Roman"/>
                <w:sz w:val="20"/>
                <w:szCs w:val="20"/>
              </w:rPr>
              <w:t>private nurseries on Viti Levu.</w:t>
            </w:r>
          </w:p>
        </w:tc>
      </w:tr>
      <w:tr w:rsidR="006102C6" w14:paraId="00A40B27" w14:textId="77777777" w:rsidTr="00CF7E29">
        <w:tc>
          <w:tcPr>
            <w:tcW w:w="1005" w:type="dxa"/>
          </w:tcPr>
          <w:p w14:paraId="0FFB16AB" w14:textId="50296D07" w:rsidR="006102C6" w:rsidRDefault="006102C6" w:rsidP="00870813">
            <w:pPr>
              <w:jc w:val="both"/>
              <w:rPr>
                <w:rFonts w:ascii="Calibri" w:hAnsi="Calibri" w:cs="Times New Roman"/>
                <w:sz w:val="20"/>
                <w:szCs w:val="20"/>
              </w:rPr>
            </w:pPr>
            <w:r>
              <w:rPr>
                <w:rFonts w:ascii="Calibri" w:hAnsi="Calibri" w:cs="Times New Roman"/>
                <w:sz w:val="20"/>
                <w:szCs w:val="20"/>
              </w:rPr>
              <w:t>2.1.1.4</w:t>
            </w:r>
          </w:p>
        </w:tc>
        <w:tc>
          <w:tcPr>
            <w:tcW w:w="8464" w:type="dxa"/>
          </w:tcPr>
          <w:p w14:paraId="2EA164C8" w14:textId="152E7036" w:rsidR="006102C6" w:rsidRPr="006102C6" w:rsidRDefault="006102C6" w:rsidP="006102C6">
            <w:pPr>
              <w:jc w:val="both"/>
              <w:rPr>
                <w:rFonts w:ascii="Calibri" w:hAnsi="Calibri" w:cs="Times New Roman"/>
                <w:sz w:val="20"/>
                <w:szCs w:val="20"/>
              </w:rPr>
            </w:pPr>
            <w:r w:rsidRPr="006102C6">
              <w:rPr>
                <w:rFonts w:ascii="Calibri" w:hAnsi="Calibri" w:cs="Times New Roman"/>
                <w:sz w:val="20"/>
                <w:szCs w:val="20"/>
              </w:rPr>
              <w:t xml:space="preserve">Field plantings undertaken early in the wet season (mid-November – January) by local community under supervision of </w:t>
            </w:r>
            <w:r>
              <w:rPr>
                <w:rFonts w:ascii="Calibri" w:hAnsi="Calibri" w:cs="Times New Roman"/>
                <w:sz w:val="20"/>
                <w:szCs w:val="20"/>
              </w:rPr>
              <w:t>DoF</w:t>
            </w:r>
            <w:r w:rsidRPr="006102C6">
              <w:rPr>
                <w:rFonts w:ascii="Calibri" w:hAnsi="Calibri" w:cs="Times New Roman"/>
                <w:sz w:val="20"/>
                <w:szCs w:val="20"/>
              </w:rPr>
              <w:t>, with support from community coordinators</w:t>
            </w:r>
          </w:p>
        </w:tc>
      </w:tr>
      <w:tr w:rsidR="006102C6" w14:paraId="50560172" w14:textId="77777777" w:rsidTr="00CF7E29">
        <w:tc>
          <w:tcPr>
            <w:tcW w:w="1005" w:type="dxa"/>
          </w:tcPr>
          <w:p w14:paraId="1253E593" w14:textId="5945B905" w:rsidR="006102C6" w:rsidRDefault="006102C6" w:rsidP="00870813">
            <w:pPr>
              <w:jc w:val="both"/>
              <w:rPr>
                <w:rFonts w:ascii="Calibri" w:hAnsi="Calibri" w:cs="Times New Roman"/>
                <w:sz w:val="20"/>
                <w:szCs w:val="20"/>
              </w:rPr>
            </w:pPr>
            <w:r>
              <w:rPr>
                <w:rFonts w:ascii="Calibri" w:hAnsi="Calibri" w:cs="Times New Roman"/>
                <w:sz w:val="20"/>
                <w:szCs w:val="20"/>
              </w:rPr>
              <w:t>2.1.1.5</w:t>
            </w:r>
          </w:p>
        </w:tc>
        <w:tc>
          <w:tcPr>
            <w:tcW w:w="8464" w:type="dxa"/>
          </w:tcPr>
          <w:p w14:paraId="379AFFD9" w14:textId="51D12E21" w:rsidR="006102C6" w:rsidRPr="006102C6" w:rsidRDefault="006102C6" w:rsidP="00870813">
            <w:pPr>
              <w:jc w:val="both"/>
              <w:rPr>
                <w:rFonts w:ascii="Calibri" w:hAnsi="Calibri" w:cs="Times New Roman"/>
                <w:sz w:val="20"/>
                <w:szCs w:val="20"/>
              </w:rPr>
            </w:pPr>
            <w:r w:rsidRPr="006102C6">
              <w:rPr>
                <w:rFonts w:ascii="Calibri" w:hAnsi="Calibri" w:cs="Times New Roman"/>
                <w:sz w:val="20"/>
                <w:szCs w:val="20"/>
              </w:rPr>
              <w:t>Maintain new plantings through regular ring weeding during first two years after planting and protect</w:t>
            </w:r>
            <w:r>
              <w:rPr>
                <w:rFonts w:ascii="Calibri" w:hAnsi="Calibri" w:cs="Times New Roman"/>
                <w:sz w:val="20"/>
                <w:szCs w:val="20"/>
              </w:rPr>
              <w:t xml:space="preserve"> from fire</w:t>
            </w:r>
          </w:p>
        </w:tc>
      </w:tr>
      <w:tr w:rsidR="006102C6" w14:paraId="52B26D24" w14:textId="77777777" w:rsidTr="00CF7E29">
        <w:tc>
          <w:tcPr>
            <w:tcW w:w="1005" w:type="dxa"/>
          </w:tcPr>
          <w:p w14:paraId="0B4B8297" w14:textId="3EC1EEB4" w:rsidR="006102C6" w:rsidRDefault="006102C6" w:rsidP="00870813">
            <w:pPr>
              <w:jc w:val="both"/>
              <w:rPr>
                <w:rFonts w:ascii="Calibri" w:hAnsi="Calibri" w:cs="Times New Roman"/>
                <w:sz w:val="20"/>
                <w:szCs w:val="20"/>
              </w:rPr>
            </w:pPr>
            <w:r>
              <w:rPr>
                <w:rFonts w:ascii="Calibri" w:hAnsi="Calibri" w:cs="Times New Roman"/>
                <w:sz w:val="20"/>
                <w:szCs w:val="20"/>
              </w:rPr>
              <w:t>2.1.1.6</w:t>
            </w:r>
          </w:p>
        </w:tc>
        <w:tc>
          <w:tcPr>
            <w:tcW w:w="8464" w:type="dxa"/>
          </w:tcPr>
          <w:p w14:paraId="6ADD9BE4" w14:textId="71613645" w:rsidR="006102C6" w:rsidRPr="006102C6" w:rsidRDefault="006102C6" w:rsidP="006102C6">
            <w:pPr>
              <w:jc w:val="both"/>
              <w:rPr>
                <w:rFonts w:ascii="Calibri" w:hAnsi="Calibri" w:cs="Times New Roman"/>
                <w:sz w:val="20"/>
                <w:szCs w:val="20"/>
              </w:rPr>
            </w:pPr>
            <w:r>
              <w:rPr>
                <w:rFonts w:ascii="Calibri" w:hAnsi="Calibri" w:cs="Times New Roman"/>
                <w:sz w:val="20"/>
                <w:szCs w:val="20"/>
              </w:rPr>
              <w:t>An analysis by a m</w:t>
            </w:r>
            <w:r w:rsidRPr="006102C6">
              <w:rPr>
                <w:rFonts w:ascii="Calibri" w:hAnsi="Calibri" w:cs="Times New Roman"/>
                <w:sz w:val="20"/>
                <w:szCs w:val="20"/>
              </w:rPr>
              <w:t xml:space="preserve">angrove expert (local consultant) with villagers to identify sites suitable for mangrove replanting within Ba Delta during year 1. These may include degraded areas on landward edge and drier </w:t>
            </w:r>
            <w:r w:rsidR="00756FE3">
              <w:rPr>
                <w:rFonts w:ascii="Calibri" w:hAnsi="Calibri" w:cs="Times New Roman"/>
                <w:sz w:val="20"/>
                <w:szCs w:val="20"/>
              </w:rPr>
              <w:t>areas for replanting with sagale</w:t>
            </w:r>
            <w:r w:rsidRPr="006102C6">
              <w:rPr>
                <w:rFonts w:ascii="Calibri" w:hAnsi="Calibri" w:cs="Times New Roman"/>
                <w:sz w:val="20"/>
                <w:szCs w:val="20"/>
              </w:rPr>
              <w:t xml:space="preserve"> (</w:t>
            </w:r>
            <w:r w:rsidRPr="00EA6D84">
              <w:rPr>
                <w:rFonts w:ascii="Calibri" w:hAnsi="Calibri" w:cs="Times New Roman"/>
                <w:i/>
                <w:sz w:val="20"/>
                <w:szCs w:val="20"/>
              </w:rPr>
              <w:t>Lumnitzera littorea</w:t>
            </w:r>
            <w:r w:rsidRPr="006102C6">
              <w:rPr>
                <w:rFonts w:ascii="Calibri" w:hAnsi="Calibri" w:cs="Times New Roman"/>
                <w:sz w:val="20"/>
                <w:szCs w:val="20"/>
              </w:rPr>
              <w:t>), sinu (</w:t>
            </w:r>
            <w:r w:rsidRPr="00EA6D84">
              <w:rPr>
                <w:rFonts w:ascii="Calibri" w:hAnsi="Calibri" w:cs="Times New Roman"/>
                <w:i/>
                <w:sz w:val="20"/>
                <w:szCs w:val="20"/>
              </w:rPr>
              <w:t>Excoecaria agallocha</w:t>
            </w:r>
            <w:r w:rsidRPr="006102C6">
              <w:rPr>
                <w:rFonts w:ascii="Calibri" w:hAnsi="Calibri" w:cs="Times New Roman"/>
                <w:sz w:val="20"/>
                <w:szCs w:val="20"/>
              </w:rPr>
              <w:t>) and dabi (</w:t>
            </w:r>
            <w:r w:rsidRPr="00EA6D84">
              <w:rPr>
                <w:rFonts w:ascii="Calibri" w:hAnsi="Calibri" w:cs="Times New Roman"/>
                <w:i/>
                <w:sz w:val="20"/>
                <w:szCs w:val="20"/>
              </w:rPr>
              <w:t>Xylocarpus</w:t>
            </w:r>
            <w:r w:rsidRPr="006102C6">
              <w:rPr>
                <w:rFonts w:ascii="Calibri" w:hAnsi="Calibri" w:cs="Times New Roman"/>
                <w:sz w:val="20"/>
                <w:szCs w:val="20"/>
              </w:rPr>
              <w:t xml:space="preserve"> spp.) and new sediments for stabilization with tiri (</w:t>
            </w:r>
            <w:r w:rsidRPr="00EA6D84">
              <w:rPr>
                <w:rFonts w:ascii="Calibri" w:hAnsi="Calibri" w:cs="Times New Roman"/>
                <w:i/>
                <w:sz w:val="20"/>
                <w:szCs w:val="20"/>
              </w:rPr>
              <w:t>Rhizophora</w:t>
            </w:r>
            <w:r w:rsidRPr="006102C6">
              <w:rPr>
                <w:rFonts w:ascii="Calibri" w:hAnsi="Calibri" w:cs="Times New Roman"/>
                <w:sz w:val="20"/>
                <w:szCs w:val="20"/>
              </w:rPr>
              <w:t xml:space="preserve"> spp.). A small-scale trial planting with dogo </w:t>
            </w:r>
            <w:r w:rsidRPr="00EA6D84">
              <w:rPr>
                <w:rFonts w:ascii="Calibri" w:hAnsi="Calibri" w:cs="Times New Roman"/>
                <w:i/>
                <w:sz w:val="20"/>
                <w:szCs w:val="20"/>
              </w:rPr>
              <w:t>(Bruguiera gymnorrhiza</w:t>
            </w:r>
            <w:r w:rsidRPr="006102C6">
              <w:rPr>
                <w:rFonts w:ascii="Calibri" w:hAnsi="Calibri" w:cs="Times New Roman"/>
                <w:sz w:val="20"/>
                <w:szCs w:val="20"/>
              </w:rPr>
              <w:t>) may also be attempted on deeper sediments/better sites (e.g. using p</w:t>
            </w:r>
            <w:r>
              <w:rPr>
                <w:rFonts w:ascii="Calibri" w:hAnsi="Calibri" w:cs="Times New Roman"/>
                <w:sz w:val="20"/>
                <w:szCs w:val="20"/>
              </w:rPr>
              <w:t>lanting stock from Moala/Nadi).</w:t>
            </w:r>
          </w:p>
        </w:tc>
      </w:tr>
      <w:tr w:rsidR="006102C6" w14:paraId="5990B1DF" w14:textId="77777777" w:rsidTr="00CF7E29">
        <w:tc>
          <w:tcPr>
            <w:tcW w:w="1005" w:type="dxa"/>
          </w:tcPr>
          <w:p w14:paraId="0E9864C6" w14:textId="59D01A07" w:rsidR="006102C6" w:rsidRDefault="006102C6" w:rsidP="00870813">
            <w:pPr>
              <w:jc w:val="both"/>
              <w:rPr>
                <w:rFonts w:ascii="Calibri" w:hAnsi="Calibri" w:cs="Times New Roman"/>
                <w:sz w:val="20"/>
                <w:szCs w:val="20"/>
              </w:rPr>
            </w:pPr>
            <w:r>
              <w:rPr>
                <w:rFonts w:ascii="Calibri" w:hAnsi="Calibri" w:cs="Times New Roman"/>
                <w:sz w:val="20"/>
                <w:szCs w:val="20"/>
              </w:rPr>
              <w:t>2.1.1.7</w:t>
            </w:r>
          </w:p>
        </w:tc>
        <w:tc>
          <w:tcPr>
            <w:tcW w:w="8464" w:type="dxa"/>
          </w:tcPr>
          <w:p w14:paraId="075EC3F8" w14:textId="4E9C35FD" w:rsidR="006102C6" w:rsidRPr="006102C6" w:rsidRDefault="006102C6" w:rsidP="00870813">
            <w:pPr>
              <w:jc w:val="both"/>
              <w:rPr>
                <w:rFonts w:ascii="Calibri" w:hAnsi="Calibri" w:cs="Times New Roman"/>
                <w:sz w:val="20"/>
                <w:szCs w:val="20"/>
              </w:rPr>
            </w:pPr>
            <w:r w:rsidRPr="006102C6">
              <w:rPr>
                <w:rFonts w:ascii="Calibri" w:hAnsi="Calibri" w:cs="Times New Roman"/>
                <w:sz w:val="20"/>
                <w:szCs w:val="20"/>
              </w:rPr>
              <w:t>Establish 10 ha of mangrove demonstration stands per year in years 2, 3 and 4</w:t>
            </w:r>
          </w:p>
        </w:tc>
      </w:tr>
      <w:tr w:rsidR="00870813" w14:paraId="71314047" w14:textId="77777777" w:rsidTr="00CF7E29">
        <w:tc>
          <w:tcPr>
            <w:tcW w:w="9469" w:type="dxa"/>
            <w:gridSpan w:val="2"/>
          </w:tcPr>
          <w:p w14:paraId="71B96A55" w14:textId="77777777" w:rsidR="00870813" w:rsidRPr="00CA76E1" w:rsidRDefault="00870813" w:rsidP="00870813">
            <w:pPr>
              <w:jc w:val="both"/>
              <w:rPr>
                <w:rFonts w:ascii="Calibri" w:hAnsi="Calibri" w:cs="Times New Roman"/>
                <w:sz w:val="20"/>
                <w:szCs w:val="20"/>
              </w:rPr>
            </w:pPr>
            <w:r>
              <w:rPr>
                <w:rFonts w:ascii="Calibri" w:hAnsi="Calibri" w:cs="Times New Roman"/>
                <w:sz w:val="20"/>
                <w:szCs w:val="20"/>
              </w:rPr>
              <w:t>Labasa catchment</w:t>
            </w:r>
          </w:p>
        </w:tc>
      </w:tr>
      <w:tr w:rsidR="00870813" w14:paraId="22C92C05" w14:textId="77777777" w:rsidTr="00CF7E29">
        <w:tc>
          <w:tcPr>
            <w:tcW w:w="1005" w:type="dxa"/>
          </w:tcPr>
          <w:p w14:paraId="097BD84F" w14:textId="22131DA3" w:rsidR="00870813" w:rsidRPr="00CA76E1" w:rsidRDefault="00611F00" w:rsidP="00870813">
            <w:pPr>
              <w:jc w:val="both"/>
              <w:rPr>
                <w:rFonts w:ascii="Calibri" w:hAnsi="Calibri" w:cs="Times New Roman"/>
                <w:sz w:val="20"/>
                <w:szCs w:val="20"/>
              </w:rPr>
            </w:pPr>
            <w:r>
              <w:rPr>
                <w:rFonts w:ascii="Calibri" w:hAnsi="Calibri" w:cs="Times New Roman"/>
                <w:sz w:val="20"/>
                <w:szCs w:val="20"/>
              </w:rPr>
              <w:t>2.1.1.8</w:t>
            </w:r>
          </w:p>
        </w:tc>
        <w:tc>
          <w:tcPr>
            <w:tcW w:w="8464" w:type="dxa"/>
          </w:tcPr>
          <w:p w14:paraId="6F26138E" w14:textId="18E2286E" w:rsidR="00870813" w:rsidRPr="00CA76E1" w:rsidRDefault="006102C6" w:rsidP="00611F00">
            <w:pPr>
              <w:jc w:val="both"/>
              <w:rPr>
                <w:rFonts w:ascii="Calibri" w:hAnsi="Calibri" w:cs="Times New Roman"/>
                <w:sz w:val="20"/>
                <w:szCs w:val="20"/>
              </w:rPr>
            </w:pPr>
            <w:r w:rsidRPr="006102C6">
              <w:rPr>
                <w:rFonts w:ascii="Calibri" w:hAnsi="Calibri" w:cs="Times New Roman"/>
                <w:sz w:val="20"/>
                <w:szCs w:val="20"/>
              </w:rPr>
              <w:t xml:space="preserve">Land Use Planning Unit of </w:t>
            </w:r>
            <w:r w:rsidR="00611F00">
              <w:rPr>
                <w:rFonts w:ascii="Calibri" w:hAnsi="Calibri" w:cs="Times New Roman"/>
                <w:sz w:val="20"/>
                <w:szCs w:val="20"/>
              </w:rPr>
              <w:t>DoA with DoF</w:t>
            </w:r>
            <w:r w:rsidRPr="006102C6">
              <w:rPr>
                <w:rFonts w:ascii="Calibri" w:hAnsi="Calibri" w:cs="Times New Roman"/>
                <w:sz w:val="20"/>
                <w:szCs w:val="20"/>
              </w:rPr>
              <w:t xml:space="preserve"> to identify and map the highest priority sites for reforestation and restoration, including riparian zones (subject to regular flooding), areas contributing to greatest soil erosion (viz. cleared steep areas with erodible soil</w:t>
            </w:r>
            <w:r>
              <w:rPr>
                <w:rFonts w:ascii="Calibri" w:hAnsi="Calibri" w:cs="Times New Roman"/>
                <w:sz w:val="20"/>
                <w:szCs w:val="20"/>
              </w:rPr>
              <w:t xml:space="preserve"> types) and eroding coastlines.</w:t>
            </w:r>
          </w:p>
        </w:tc>
      </w:tr>
      <w:tr w:rsidR="00870813" w14:paraId="1BAC31D4" w14:textId="77777777" w:rsidTr="00CF7E29">
        <w:tc>
          <w:tcPr>
            <w:tcW w:w="1005" w:type="dxa"/>
          </w:tcPr>
          <w:p w14:paraId="1AAA71FE" w14:textId="7FC543CF" w:rsidR="00870813" w:rsidRPr="00CA76E1" w:rsidRDefault="00870813" w:rsidP="00870813">
            <w:pPr>
              <w:jc w:val="both"/>
              <w:rPr>
                <w:rFonts w:ascii="Calibri" w:hAnsi="Calibri" w:cs="Times New Roman"/>
                <w:sz w:val="20"/>
                <w:szCs w:val="20"/>
              </w:rPr>
            </w:pPr>
            <w:r>
              <w:rPr>
                <w:rFonts w:ascii="Calibri" w:hAnsi="Calibri" w:cs="Times New Roman"/>
                <w:sz w:val="20"/>
                <w:szCs w:val="20"/>
              </w:rPr>
              <w:t>2.1.1.</w:t>
            </w:r>
            <w:r w:rsidR="00611F00">
              <w:rPr>
                <w:rFonts w:ascii="Calibri" w:hAnsi="Calibri" w:cs="Times New Roman"/>
                <w:sz w:val="20"/>
                <w:szCs w:val="20"/>
              </w:rPr>
              <w:t>9</w:t>
            </w:r>
          </w:p>
        </w:tc>
        <w:tc>
          <w:tcPr>
            <w:tcW w:w="8464" w:type="dxa"/>
          </w:tcPr>
          <w:p w14:paraId="17E3DD44" w14:textId="794C1C3F" w:rsidR="00870813" w:rsidRPr="00CA76E1" w:rsidRDefault="006102C6" w:rsidP="00611F00">
            <w:pPr>
              <w:jc w:val="both"/>
              <w:rPr>
                <w:rFonts w:ascii="Calibri" w:hAnsi="Calibri" w:cs="Times New Roman"/>
                <w:sz w:val="20"/>
                <w:szCs w:val="20"/>
              </w:rPr>
            </w:pPr>
            <w:r w:rsidRPr="006102C6">
              <w:rPr>
                <w:rFonts w:ascii="Calibri" w:hAnsi="Calibri" w:cs="Times New Roman"/>
                <w:sz w:val="20"/>
                <w:szCs w:val="20"/>
              </w:rPr>
              <w:t>Reforestation plan developed by PMU/DoF in Year 1. The target area to be reforested is 90 ha in each of Years 2, 3 and 4 mainly in the lower and mid-catchment areas (as upper catchment is being assisted through GEF 4 PAS). Species choice will be faster growing local pioneer and framework tree species viz. qumu (</w:t>
            </w:r>
            <w:r w:rsidRPr="00EA6D84">
              <w:rPr>
                <w:rFonts w:ascii="Calibri" w:hAnsi="Calibri" w:cs="Times New Roman"/>
                <w:i/>
                <w:sz w:val="20"/>
                <w:szCs w:val="20"/>
              </w:rPr>
              <w:t>Acacia richii</w:t>
            </w:r>
            <w:r w:rsidRPr="006102C6">
              <w:rPr>
                <w:rFonts w:ascii="Calibri" w:hAnsi="Calibri" w:cs="Times New Roman"/>
                <w:sz w:val="20"/>
                <w:szCs w:val="20"/>
              </w:rPr>
              <w:t>), the threatened Macuata tagitagi (</w:t>
            </w:r>
            <w:r w:rsidRPr="00EA6D84">
              <w:rPr>
                <w:rFonts w:ascii="Calibri" w:hAnsi="Calibri" w:cs="Times New Roman"/>
                <w:i/>
                <w:sz w:val="20"/>
                <w:szCs w:val="20"/>
              </w:rPr>
              <w:t>Acacia mathuatensis</w:t>
            </w:r>
            <w:r w:rsidRPr="006102C6">
              <w:rPr>
                <w:rFonts w:ascii="Calibri" w:hAnsi="Calibri" w:cs="Times New Roman"/>
                <w:sz w:val="20"/>
                <w:szCs w:val="20"/>
              </w:rPr>
              <w:t>), velau (</w:t>
            </w:r>
            <w:r w:rsidRPr="00EA6D84">
              <w:rPr>
                <w:rFonts w:ascii="Calibri" w:hAnsi="Calibri" w:cs="Times New Roman"/>
                <w:i/>
                <w:sz w:val="20"/>
                <w:szCs w:val="20"/>
              </w:rPr>
              <w:t>Gymnostoma vitiensis</w:t>
            </w:r>
            <w:r w:rsidRPr="006102C6">
              <w:rPr>
                <w:rFonts w:ascii="Calibri" w:hAnsi="Calibri" w:cs="Times New Roman"/>
                <w:sz w:val="20"/>
                <w:szCs w:val="20"/>
              </w:rPr>
              <w:t>), doi (</w:t>
            </w:r>
            <w:r w:rsidRPr="00EA6D84">
              <w:rPr>
                <w:rFonts w:ascii="Calibri" w:hAnsi="Calibri" w:cs="Times New Roman"/>
                <w:i/>
                <w:sz w:val="20"/>
                <w:szCs w:val="20"/>
              </w:rPr>
              <w:t>Alphitonia zizyphoides</w:t>
            </w:r>
            <w:r w:rsidRPr="006102C6">
              <w:rPr>
                <w:rFonts w:ascii="Calibri" w:hAnsi="Calibri" w:cs="Times New Roman"/>
                <w:sz w:val="20"/>
                <w:szCs w:val="20"/>
              </w:rPr>
              <w:t>), makosoi (</w:t>
            </w:r>
            <w:r w:rsidRPr="00EA6D84">
              <w:rPr>
                <w:rFonts w:ascii="Calibri" w:hAnsi="Calibri" w:cs="Times New Roman"/>
                <w:i/>
                <w:sz w:val="20"/>
                <w:szCs w:val="20"/>
              </w:rPr>
              <w:t>Cananga odorata</w:t>
            </w:r>
            <w:r w:rsidRPr="006102C6">
              <w:rPr>
                <w:rFonts w:ascii="Calibri" w:hAnsi="Calibri" w:cs="Times New Roman"/>
                <w:sz w:val="20"/>
                <w:szCs w:val="20"/>
              </w:rPr>
              <w:t>), koka (</w:t>
            </w:r>
            <w:r w:rsidRPr="00EA6D84">
              <w:rPr>
                <w:rFonts w:ascii="Calibri" w:hAnsi="Calibri" w:cs="Times New Roman"/>
                <w:i/>
                <w:sz w:val="20"/>
                <w:szCs w:val="20"/>
              </w:rPr>
              <w:t>Bischofia javanica</w:t>
            </w:r>
            <w:r w:rsidRPr="006102C6">
              <w:rPr>
                <w:rFonts w:ascii="Calibri" w:hAnsi="Calibri" w:cs="Times New Roman"/>
                <w:sz w:val="20"/>
                <w:szCs w:val="20"/>
              </w:rPr>
              <w:t>), molau (</w:t>
            </w:r>
            <w:r w:rsidRPr="00EA6D84">
              <w:rPr>
                <w:rFonts w:ascii="Calibri" w:hAnsi="Calibri" w:cs="Times New Roman"/>
                <w:i/>
                <w:sz w:val="20"/>
                <w:szCs w:val="20"/>
              </w:rPr>
              <w:t>Glochidion seemannii</w:t>
            </w:r>
            <w:r w:rsidRPr="006102C6">
              <w:rPr>
                <w:rFonts w:ascii="Calibri" w:hAnsi="Calibri" w:cs="Times New Roman"/>
                <w:sz w:val="20"/>
                <w:szCs w:val="20"/>
              </w:rPr>
              <w:t>), gadoa (</w:t>
            </w:r>
            <w:r w:rsidRPr="00EA6D84">
              <w:rPr>
                <w:rFonts w:ascii="Calibri" w:hAnsi="Calibri" w:cs="Times New Roman"/>
                <w:i/>
                <w:sz w:val="20"/>
                <w:szCs w:val="20"/>
              </w:rPr>
              <w:t xml:space="preserve">Macaranga </w:t>
            </w:r>
            <w:r w:rsidRPr="006102C6">
              <w:rPr>
                <w:rFonts w:ascii="Calibri" w:hAnsi="Calibri" w:cs="Times New Roman"/>
                <w:sz w:val="20"/>
                <w:szCs w:val="20"/>
              </w:rPr>
              <w:t xml:space="preserve">spp. including </w:t>
            </w:r>
            <w:r w:rsidRPr="00EA6D84">
              <w:rPr>
                <w:rFonts w:ascii="Calibri" w:hAnsi="Calibri" w:cs="Times New Roman"/>
                <w:i/>
                <w:sz w:val="20"/>
                <w:szCs w:val="20"/>
              </w:rPr>
              <w:t>M. graffeana</w:t>
            </w:r>
            <w:r w:rsidRPr="006102C6">
              <w:rPr>
                <w:rFonts w:ascii="Calibri" w:hAnsi="Calibri" w:cs="Times New Roman"/>
                <w:sz w:val="20"/>
                <w:szCs w:val="20"/>
              </w:rPr>
              <w:t xml:space="preserve"> and </w:t>
            </w:r>
            <w:r w:rsidRPr="00EA6D84">
              <w:rPr>
                <w:rFonts w:ascii="Calibri" w:hAnsi="Calibri" w:cs="Times New Roman"/>
                <w:i/>
                <w:sz w:val="20"/>
                <w:szCs w:val="20"/>
              </w:rPr>
              <w:t>M. harveyana</w:t>
            </w:r>
            <w:r w:rsidRPr="006102C6">
              <w:rPr>
                <w:rFonts w:ascii="Calibri" w:hAnsi="Calibri" w:cs="Times New Roman"/>
                <w:sz w:val="20"/>
                <w:szCs w:val="20"/>
              </w:rPr>
              <w:t>), nokonoko (</w:t>
            </w:r>
            <w:r w:rsidRPr="00EA6D84">
              <w:rPr>
                <w:rFonts w:ascii="Calibri" w:hAnsi="Calibri" w:cs="Times New Roman"/>
                <w:i/>
                <w:sz w:val="20"/>
                <w:szCs w:val="20"/>
              </w:rPr>
              <w:t>Casuarina equisetifolia</w:t>
            </w:r>
            <w:r w:rsidRPr="006102C6">
              <w:rPr>
                <w:rFonts w:ascii="Calibri" w:hAnsi="Calibri" w:cs="Times New Roman"/>
                <w:sz w:val="20"/>
                <w:szCs w:val="20"/>
              </w:rPr>
              <w:t>), kauvula (</w:t>
            </w:r>
            <w:r w:rsidRPr="00EA6D84">
              <w:rPr>
                <w:rFonts w:ascii="Calibri" w:hAnsi="Calibri" w:cs="Times New Roman"/>
                <w:i/>
                <w:sz w:val="20"/>
                <w:szCs w:val="20"/>
              </w:rPr>
              <w:t>Endospermum</w:t>
            </w:r>
            <w:r w:rsidRPr="006102C6">
              <w:rPr>
                <w:rFonts w:ascii="Calibri" w:hAnsi="Calibri" w:cs="Times New Roman"/>
                <w:sz w:val="20"/>
                <w:szCs w:val="20"/>
              </w:rPr>
              <w:t xml:space="preserve"> spp.) and vau (</w:t>
            </w:r>
            <w:r w:rsidRPr="00EA6D84">
              <w:rPr>
                <w:rFonts w:ascii="Calibri" w:hAnsi="Calibri" w:cs="Times New Roman"/>
                <w:i/>
                <w:sz w:val="20"/>
                <w:szCs w:val="20"/>
              </w:rPr>
              <w:t>Hibiscus tiliaceus</w:t>
            </w:r>
            <w:r w:rsidRPr="006102C6">
              <w:rPr>
                <w:rFonts w:ascii="Calibri" w:hAnsi="Calibri" w:cs="Times New Roman"/>
                <w:sz w:val="20"/>
                <w:szCs w:val="20"/>
              </w:rPr>
              <w:t xml:space="preserve">) and indigenous honey-flora (including critically endangered </w:t>
            </w:r>
            <w:r w:rsidRPr="00EA6D84">
              <w:rPr>
                <w:rFonts w:ascii="Calibri" w:hAnsi="Calibri" w:cs="Times New Roman"/>
                <w:i/>
                <w:sz w:val="20"/>
                <w:szCs w:val="20"/>
              </w:rPr>
              <w:t>Cynometra falcata</w:t>
            </w:r>
            <w:r w:rsidRPr="006102C6">
              <w:rPr>
                <w:rFonts w:ascii="Calibri" w:hAnsi="Calibri" w:cs="Times New Roman"/>
                <w:sz w:val="20"/>
                <w:szCs w:val="20"/>
              </w:rPr>
              <w:t xml:space="preserve">, </w:t>
            </w:r>
            <w:r w:rsidRPr="00EA6D84">
              <w:rPr>
                <w:rFonts w:ascii="Calibri" w:hAnsi="Calibri" w:cs="Times New Roman"/>
                <w:i/>
                <w:sz w:val="20"/>
                <w:szCs w:val="20"/>
              </w:rPr>
              <w:t>Erythrina</w:t>
            </w:r>
            <w:r w:rsidRPr="006102C6">
              <w:rPr>
                <w:rFonts w:ascii="Calibri" w:hAnsi="Calibri" w:cs="Times New Roman"/>
                <w:sz w:val="20"/>
                <w:szCs w:val="20"/>
              </w:rPr>
              <w:t xml:space="preserve">, </w:t>
            </w:r>
            <w:r w:rsidRPr="00EA6D84">
              <w:rPr>
                <w:rFonts w:ascii="Calibri" w:hAnsi="Calibri" w:cs="Times New Roman"/>
                <w:i/>
                <w:sz w:val="20"/>
                <w:szCs w:val="20"/>
              </w:rPr>
              <w:t>Geiossois</w:t>
            </w:r>
            <w:r w:rsidR="00EA6D84">
              <w:rPr>
                <w:rFonts w:ascii="Calibri" w:hAnsi="Calibri" w:cs="Times New Roman"/>
                <w:sz w:val="20"/>
                <w:szCs w:val="20"/>
              </w:rPr>
              <w:t>,</w:t>
            </w:r>
            <w:r w:rsidRPr="00EA6D84">
              <w:rPr>
                <w:rFonts w:ascii="Calibri" w:hAnsi="Calibri" w:cs="Times New Roman"/>
                <w:i/>
                <w:sz w:val="20"/>
                <w:szCs w:val="20"/>
              </w:rPr>
              <w:t xml:space="preserve"> Maniltoa</w:t>
            </w:r>
            <w:r w:rsidRPr="006102C6">
              <w:rPr>
                <w:rFonts w:ascii="Calibri" w:hAnsi="Calibri" w:cs="Times New Roman"/>
                <w:sz w:val="20"/>
                <w:szCs w:val="20"/>
              </w:rPr>
              <w:t xml:space="preserve">, </w:t>
            </w:r>
            <w:r w:rsidRPr="006D691C">
              <w:rPr>
                <w:rFonts w:ascii="Calibri" w:hAnsi="Calibri" w:cs="Times New Roman"/>
                <w:i/>
                <w:sz w:val="20"/>
                <w:szCs w:val="20"/>
              </w:rPr>
              <w:t>Meterosideros</w:t>
            </w:r>
            <w:r w:rsidRPr="006102C6">
              <w:rPr>
                <w:rFonts w:ascii="Calibri" w:hAnsi="Calibri" w:cs="Times New Roman"/>
                <w:sz w:val="20"/>
                <w:szCs w:val="20"/>
              </w:rPr>
              <w:t xml:space="preserve">, </w:t>
            </w:r>
            <w:r w:rsidRPr="006D691C">
              <w:rPr>
                <w:rFonts w:ascii="Calibri" w:hAnsi="Calibri" w:cs="Times New Roman"/>
                <w:i/>
                <w:sz w:val="20"/>
                <w:szCs w:val="20"/>
              </w:rPr>
              <w:t>Storkiella</w:t>
            </w:r>
            <w:r w:rsidRPr="006102C6">
              <w:rPr>
                <w:rFonts w:ascii="Calibri" w:hAnsi="Calibri" w:cs="Times New Roman"/>
                <w:sz w:val="20"/>
                <w:szCs w:val="20"/>
              </w:rPr>
              <w:t xml:space="preserve"> and </w:t>
            </w:r>
            <w:r w:rsidRPr="006D691C">
              <w:rPr>
                <w:rFonts w:ascii="Calibri" w:hAnsi="Calibri" w:cs="Times New Roman"/>
                <w:i/>
                <w:sz w:val="20"/>
                <w:szCs w:val="20"/>
              </w:rPr>
              <w:t>Syzygium</w:t>
            </w:r>
            <w:r w:rsidR="00756FE3">
              <w:rPr>
                <w:rFonts w:ascii="Calibri" w:hAnsi="Calibri" w:cs="Times New Roman"/>
                <w:sz w:val="20"/>
                <w:szCs w:val="20"/>
              </w:rPr>
              <w:t xml:space="preserve"> spp.)</w:t>
            </w:r>
            <w:r w:rsidRPr="006102C6">
              <w:rPr>
                <w:rFonts w:ascii="Calibri" w:hAnsi="Calibri" w:cs="Times New Roman"/>
                <w:sz w:val="20"/>
                <w:szCs w:val="20"/>
              </w:rPr>
              <w:t>. Riparian buffer zones, degraded by illegal cropping activities, to be planted with productive indigenous fruit and nut trees, especially ivi (</w:t>
            </w:r>
            <w:r w:rsidRPr="006D691C">
              <w:rPr>
                <w:rFonts w:ascii="Calibri" w:hAnsi="Calibri" w:cs="Times New Roman"/>
                <w:i/>
                <w:sz w:val="20"/>
                <w:szCs w:val="20"/>
              </w:rPr>
              <w:t>Inocarpus fagifer</w:t>
            </w:r>
            <w:r w:rsidRPr="006102C6">
              <w:rPr>
                <w:rFonts w:ascii="Calibri" w:hAnsi="Calibri" w:cs="Times New Roman"/>
                <w:sz w:val="20"/>
                <w:szCs w:val="20"/>
              </w:rPr>
              <w:t>) in waterlogged sites, with coconut (</w:t>
            </w:r>
            <w:r w:rsidRPr="00756FE3">
              <w:rPr>
                <w:rFonts w:ascii="Calibri" w:hAnsi="Calibri" w:cs="Times New Roman"/>
                <w:i/>
                <w:sz w:val="20"/>
                <w:szCs w:val="20"/>
              </w:rPr>
              <w:t>Cocos nucifera</w:t>
            </w:r>
            <w:r w:rsidRPr="006102C6">
              <w:rPr>
                <w:rFonts w:ascii="Calibri" w:hAnsi="Calibri" w:cs="Times New Roman"/>
                <w:sz w:val="20"/>
                <w:szCs w:val="20"/>
              </w:rPr>
              <w:t>),  uto/breadfruit (</w:t>
            </w:r>
            <w:r w:rsidRPr="00756FE3">
              <w:rPr>
                <w:rFonts w:ascii="Calibri" w:hAnsi="Calibri" w:cs="Times New Roman"/>
                <w:i/>
                <w:sz w:val="20"/>
                <w:szCs w:val="20"/>
              </w:rPr>
              <w:t>Artocarpus altilis</w:t>
            </w:r>
            <w:r w:rsidRPr="006102C6">
              <w:rPr>
                <w:rFonts w:ascii="Calibri" w:hAnsi="Calibri" w:cs="Times New Roman"/>
                <w:sz w:val="20"/>
                <w:szCs w:val="20"/>
              </w:rPr>
              <w:t>), jackfruit (</w:t>
            </w:r>
            <w:r w:rsidRPr="00756FE3">
              <w:rPr>
                <w:rFonts w:ascii="Calibri" w:hAnsi="Calibri" w:cs="Times New Roman"/>
                <w:i/>
                <w:sz w:val="20"/>
                <w:szCs w:val="20"/>
              </w:rPr>
              <w:t>Artocarpus heterophyllus</w:t>
            </w:r>
            <w:r w:rsidRPr="006102C6">
              <w:rPr>
                <w:rFonts w:ascii="Calibri" w:hAnsi="Calibri" w:cs="Times New Roman"/>
                <w:sz w:val="20"/>
                <w:szCs w:val="20"/>
              </w:rPr>
              <w:t>), tamarind (</w:t>
            </w:r>
            <w:r w:rsidRPr="00756FE3">
              <w:rPr>
                <w:rFonts w:ascii="Calibri" w:hAnsi="Calibri" w:cs="Times New Roman"/>
                <w:i/>
                <w:sz w:val="20"/>
                <w:szCs w:val="20"/>
              </w:rPr>
              <w:t>Tamarindus indicus</w:t>
            </w:r>
            <w:r w:rsidRPr="006102C6">
              <w:rPr>
                <w:rFonts w:ascii="Calibri" w:hAnsi="Calibri" w:cs="Times New Roman"/>
                <w:sz w:val="20"/>
                <w:szCs w:val="20"/>
              </w:rPr>
              <w:t>) and mango (</w:t>
            </w:r>
            <w:r w:rsidRPr="00756FE3">
              <w:rPr>
                <w:rFonts w:ascii="Calibri" w:hAnsi="Calibri" w:cs="Times New Roman"/>
                <w:i/>
                <w:sz w:val="20"/>
                <w:szCs w:val="20"/>
              </w:rPr>
              <w:t>Mangifera indica</w:t>
            </w:r>
            <w:r w:rsidRPr="006102C6">
              <w:rPr>
                <w:rFonts w:ascii="Calibri" w:hAnsi="Calibri" w:cs="Times New Roman"/>
                <w:sz w:val="20"/>
                <w:szCs w:val="20"/>
              </w:rPr>
              <w:t xml:space="preserve">) in better-drained sites. Villages to be involved in reforestation include Korowiri, Vunimoli and Waikisi villages, </w:t>
            </w:r>
            <w:r w:rsidR="00611F00">
              <w:rPr>
                <w:rFonts w:ascii="Calibri" w:hAnsi="Calibri" w:cs="Times New Roman"/>
                <w:sz w:val="20"/>
                <w:szCs w:val="20"/>
              </w:rPr>
              <w:t>FPL</w:t>
            </w:r>
            <w:r w:rsidRPr="006102C6">
              <w:rPr>
                <w:rFonts w:ascii="Calibri" w:hAnsi="Calibri" w:cs="Times New Roman"/>
                <w:sz w:val="20"/>
                <w:szCs w:val="20"/>
              </w:rPr>
              <w:t xml:space="preserve"> and </w:t>
            </w:r>
            <w:r w:rsidR="00611F00">
              <w:rPr>
                <w:rFonts w:ascii="Calibri" w:hAnsi="Calibri" w:cs="Times New Roman"/>
                <w:sz w:val="20"/>
                <w:szCs w:val="20"/>
              </w:rPr>
              <w:t>FHL</w:t>
            </w:r>
            <w:r w:rsidRPr="006102C6">
              <w:rPr>
                <w:rFonts w:ascii="Calibri" w:hAnsi="Calibri" w:cs="Times New Roman"/>
                <w:sz w:val="20"/>
                <w:szCs w:val="20"/>
              </w:rPr>
              <w:t xml:space="preserve"> (viz. native species along riparian buffer zones) and Land Care groups (viz. Siberia and Korotari, noting that the latter will need to be</w:t>
            </w:r>
            <w:r>
              <w:rPr>
                <w:rFonts w:ascii="Calibri" w:hAnsi="Calibri" w:cs="Times New Roman"/>
                <w:sz w:val="20"/>
                <w:szCs w:val="20"/>
              </w:rPr>
              <w:t xml:space="preserve"> reactivated).</w:t>
            </w:r>
          </w:p>
        </w:tc>
      </w:tr>
      <w:tr w:rsidR="006102C6" w14:paraId="297818FE" w14:textId="77777777" w:rsidTr="00CF7E29">
        <w:tc>
          <w:tcPr>
            <w:tcW w:w="1005" w:type="dxa"/>
          </w:tcPr>
          <w:p w14:paraId="04E88B05" w14:textId="715C4DC1" w:rsidR="006102C6" w:rsidRDefault="006102C6" w:rsidP="00870813">
            <w:pPr>
              <w:jc w:val="both"/>
              <w:rPr>
                <w:rFonts w:ascii="Calibri" w:hAnsi="Calibri" w:cs="Times New Roman"/>
                <w:sz w:val="20"/>
                <w:szCs w:val="20"/>
              </w:rPr>
            </w:pPr>
            <w:r>
              <w:rPr>
                <w:rFonts w:ascii="Calibri" w:hAnsi="Calibri" w:cs="Times New Roman"/>
                <w:sz w:val="20"/>
                <w:szCs w:val="20"/>
              </w:rPr>
              <w:t>2.1.1.</w:t>
            </w:r>
            <w:r w:rsidR="00611F00">
              <w:rPr>
                <w:rFonts w:ascii="Calibri" w:hAnsi="Calibri" w:cs="Times New Roman"/>
                <w:sz w:val="20"/>
                <w:szCs w:val="20"/>
              </w:rPr>
              <w:t>10</w:t>
            </w:r>
          </w:p>
        </w:tc>
        <w:tc>
          <w:tcPr>
            <w:tcW w:w="8464" w:type="dxa"/>
          </w:tcPr>
          <w:p w14:paraId="6829DFB5" w14:textId="6280A60D" w:rsidR="006102C6" w:rsidRPr="00CA76E1" w:rsidRDefault="006102C6" w:rsidP="00611F00">
            <w:pPr>
              <w:jc w:val="both"/>
              <w:rPr>
                <w:rFonts w:ascii="Calibri" w:hAnsi="Calibri" w:cs="Times New Roman"/>
                <w:sz w:val="20"/>
                <w:szCs w:val="20"/>
              </w:rPr>
            </w:pPr>
            <w:r w:rsidRPr="006102C6">
              <w:rPr>
                <w:rFonts w:ascii="Calibri" w:hAnsi="Calibri" w:cs="Times New Roman"/>
                <w:sz w:val="20"/>
                <w:szCs w:val="20"/>
              </w:rPr>
              <w:t xml:space="preserve">Seedlings for project plantings grown by </w:t>
            </w:r>
            <w:r w:rsidR="00611F00">
              <w:rPr>
                <w:rFonts w:ascii="Calibri" w:hAnsi="Calibri" w:cs="Times New Roman"/>
                <w:sz w:val="20"/>
                <w:szCs w:val="20"/>
              </w:rPr>
              <w:t>DoF</w:t>
            </w:r>
            <w:r w:rsidRPr="006102C6">
              <w:rPr>
                <w:rFonts w:ascii="Calibri" w:hAnsi="Calibri" w:cs="Times New Roman"/>
                <w:sz w:val="20"/>
                <w:szCs w:val="20"/>
              </w:rPr>
              <w:t xml:space="preserve"> and Siberia Land Care Group (to be assiste</w:t>
            </w:r>
            <w:r>
              <w:rPr>
                <w:rFonts w:ascii="Calibri" w:hAnsi="Calibri" w:cs="Times New Roman"/>
                <w:sz w:val="20"/>
                <w:szCs w:val="20"/>
              </w:rPr>
              <w:t>d with nursery infrastructure).</w:t>
            </w:r>
          </w:p>
        </w:tc>
      </w:tr>
      <w:tr w:rsidR="006102C6" w14:paraId="55A57B43" w14:textId="77777777" w:rsidTr="00CF7E29">
        <w:tc>
          <w:tcPr>
            <w:tcW w:w="1005" w:type="dxa"/>
          </w:tcPr>
          <w:p w14:paraId="161EA76C" w14:textId="474EF88E" w:rsidR="006102C6" w:rsidRDefault="006102C6" w:rsidP="00870813">
            <w:pPr>
              <w:jc w:val="both"/>
              <w:rPr>
                <w:rFonts w:ascii="Calibri" w:hAnsi="Calibri" w:cs="Times New Roman"/>
                <w:sz w:val="20"/>
                <w:szCs w:val="20"/>
              </w:rPr>
            </w:pPr>
            <w:r>
              <w:rPr>
                <w:rFonts w:ascii="Calibri" w:hAnsi="Calibri" w:cs="Times New Roman"/>
                <w:sz w:val="20"/>
                <w:szCs w:val="20"/>
              </w:rPr>
              <w:t>2.1.1.</w:t>
            </w:r>
            <w:r w:rsidR="00611F00">
              <w:rPr>
                <w:rFonts w:ascii="Calibri" w:hAnsi="Calibri" w:cs="Times New Roman"/>
                <w:sz w:val="20"/>
                <w:szCs w:val="20"/>
              </w:rPr>
              <w:t>11</w:t>
            </w:r>
          </w:p>
        </w:tc>
        <w:tc>
          <w:tcPr>
            <w:tcW w:w="8464" w:type="dxa"/>
          </w:tcPr>
          <w:p w14:paraId="310987A4" w14:textId="2DC2D7BC" w:rsidR="006102C6" w:rsidRPr="00CA76E1" w:rsidRDefault="00611F00" w:rsidP="00877B1C">
            <w:pPr>
              <w:jc w:val="both"/>
              <w:rPr>
                <w:rFonts w:ascii="Calibri" w:hAnsi="Calibri" w:cs="Times New Roman"/>
                <w:sz w:val="20"/>
                <w:szCs w:val="20"/>
              </w:rPr>
            </w:pPr>
            <w:r w:rsidRPr="006102C6">
              <w:rPr>
                <w:rFonts w:ascii="Calibri" w:hAnsi="Calibri" w:cs="Times New Roman"/>
                <w:sz w:val="20"/>
                <w:szCs w:val="20"/>
              </w:rPr>
              <w:t xml:space="preserve">Field plantings undertaken early in the wet season (mid-November – January) by local community under supervision of </w:t>
            </w:r>
            <w:r>
              <w:rPr>
                <w:rFonts w:ascii="Calibri" w:hAnsi="Calibri" w:cs="Times New Roman"/>
                <w:sz w:val="20"/>
                <w:szCs w:val="20"/>
              </w:rPr>
              <w:t>DoF</w:t>
            </w:r>
            <w:r w:rsidRPr="006102C6">
              <w:rPr>
                <w:rFonts w:ascii="Calibri" w:hAnsi="Calibri" w:cs="Times New Roman"/>
                <w:sz w:val="20"/>
                <w:szCs w:val="20"/>
              </w:rPr>
              <w:t xml:space="preserve"> with supp</w:t>
            </w:r>
            <w:r>
              <w:rPr>
                <w:rFonts w:ascii="Calibri" w:hAnsi="Calibri" w:cs="Times New Roman"/>
                <w:sz w:val="20"/>
                <w:szCs w:val="20"/>
              </w:rPr>
              <w:t>ort from community coordinator.</w:t>
            </w:r>
          </w:p>
        </w:tc>
      </w:tr>
      <w:tr w:rsidR="006102C6" w14:paraId="6EE2F281" w14:textId="77777777" w:rsidTr="00CF7E29">
        <w:tc>
          <w:tcPr>
            <w:tcW w:w="1005" w:type="dxa"/>
          </w:tcPr>
          <w:p w14:paraId="0A011566" w14:textId="5A50D2F5" w:rsidR="006102C6" w:rsidRDefault="006102C6" w:rsidP="00870813">
            <w:pPr>
              <w:jc w:val="both"/>
              <w:rPr>
                <w:rFonts w:ascii="Calibri" w:hAnsi="Calibri" w:cs="Times New Roman"/>
                <w:sz w:val="20"/>
                <w:szCs w:val="20"/>
              </w:rPr>
            </w:pPr>
            <w:r>
              <w:rPr>
                <w:rFonts w:ascii="Calibri" w:hAnsi="Calibri" w:cs="Times New Roman"/>
                <w:sz w:val="20"/>
                <w:szCs w:val="20"/>
              </w:rPr>
              <w:t>2.1.1.</w:t>
            </w:r>
            <w:r w:rsidR="00611F00">
              <w:rPr>
                <w:rFonts w:ascii="Calibri" w:hAnsi="Calibri" w:cs="Times New Roman"/>
                <w:sz w:val="20"/>
                <w:szCs w:val="20"/>
              </w:rPr>
              <w:t>12</w:t>
            </w:r>
          </w:p>
        </w:tc>
        <w:tc>
          <w:tcPr>
            <w:tcW w:w="8464" w:type="dxa"/>
          </w:tcPr>
          <w:p w14:paraId="669EA313" w14:textId="74F8E009" w:rsidR="006102C6" w:rsidRPr="00CA76E1" w:rsidRDefault="00611F00" w:rsidP="00611F00">
            <w:pPr>
              <w:jc w:val="both"/>
              <w:rPr>
                <w:rFonts w:ascii="Calibri" w:hAnsi="Calibri" w:cs="Times New Roman"/>
                <w:sz w:val="20"/>
                <w:szCs w:val="20"/>
              </w:rPr>
            </w:pPr>
            <w:r w:rsidRPr="006102C6">
              <w:rPr>
                <w:rFonts w:ascii="Calibri" w:hAnsi="Calibri" w:cs="Times New Roman"/>
                <w:sz w:val="20"/>
                <w:szCs w:val="20"/>
              </w:rPr>
              <w:t xml:space="preserve">Maintain new plantings through regular ring weeding during first two years after </w:t>
            </w:r>
            <w:r>
              <w:rPr>
                <w:rFonts w:ascii="Calibri" w:hAnsi="Calibri" w:cs="Times New Roman"/>
                <w:sz w:val="20"/>
                <w:szCs w:val="20"/>
              </w:rPr>
              <w:t>planting and protect form fire.</w:t>
            </w:r>
          </w:p>
        </w:tc>
      </w:tr>
      <w:tr w:rsidR="00611F00" w14:paraId="65913625" w14:textId="77777777" w:rsidTr="00CF7E29">
        <w:tc>
          <w:tcPr>
            <w:tcW w:w="1005" w:type="dxa"/>
          </w:tcPr>
          <w:p w14:paraId="7F0E1215" w14:textId="69B9E495" w:rsidR="00611F00" w:rsidRDefault="00611F00" w:rsidP="00870813">
            <w:pPr>
              <w:jc w:val="both"/>
              <w:rPr>
                <w:rFonts w:ascii="Calibri" w:hAnsi="Calibri" w:cs="Times New Roman"/>
                <w:sz w:val="20"/>
                <w:szCs w:val="20"/>
              </w:rPr>
            </w:pPr>
            <w:r>
              <w:rPr>
                <w:rFonts w:ascii="Calibri" w:hAnsi="Calibri" w:cs="Times New Roman"/>
                <w:sz w:val="20"/>
                <w:szCs w:val="20"/>
              </w:rPr>
              <w:t>2.1.1.13</w:t>
            </w:r>
          </w:p>
        </w:tc>
        <w:tc>
          <w:tcPr>
            <w:tcW w:w="8464" w:type="dxa"/>
          </w:tcPr>
          <w:p w14:paraId="59D899CD" w14:textId="250D2A39" w:rsidR="00611F00" w:rsidRPr="006102C6" w:rsidRDefault="00611F00" w:rsidP="00611F00">
            <w:pPr>
              <w:jc w:val="both"/>
              <w:rPr>
                <w:rFonts w:ascii="Calibri" w:hAnsi="Calibri" w:cs="Times New Roman"/>
                <w:sz w:val="20"/>
                <w:szCs w:val="20"/>
              </w:rPr>
            </w:pPr>
            <w:r w:rsidRPr="006102C6">
              <w:rPr>
                <w:rFonts w:ascii="Calibri" w:hAnsi="Calibri" w:cs="Times New Roman"/>
                <w:sz w:val="20"/>
                <w:szCs w:val="20"/>
              </w:rPr>
              <w:t xml:space="preserve">Undertake once-off stand improvement activities in secondary forests (at a scale of 50 ha per year in Years 2, 3 and 4), including removal of environmentally invasive tree species (especially </w:t>
            </w:r>
            <w:r w:rsidRPr="00756FE3">
              <w:rPr>
                <w:rFonts w:ascii="Calibri" w:hAnsi="Calibri" w:cs="Times New Roman"/>
                <w:i/>
                <w:sz w:val="20"/>
                <w:szCs w:val="20"/>
              </w:rPr>
              <w:t>Cordia alliodora</w:t>
            </w:r>
            <w:r w:rsidRPr="006102C6">
              <w:rPr>
                <w:rFonts w:ascii="Calibri" w:hAnsi="Calibri" w:cs="Times New Roman"/>
                <w:sz w:val="20"/>
                <w:szCs w:val="20"/>
              </w:rPr>
              <w:t xml:space="preserve"> and </w:t>
            </w:r>
            <w:r w:rsidRPr="00756FE3">
              <w:rPr>
                <w:rFonts w:ascii="Calibri" w:hAnsi="Calibri" w:cs="Times New Roman"/>
                <w:i/>
                <w:sz w:val="20"/>
                <w:szCs w:val="20"/>
              </w:rPr>
              <w:t>Spathodea campanulata</w:t>
            </w:r>
            <w:r w:rsidRPr="006102C6">
              <w:rPr>
                <w:rFonts w:ascii="Calibri" w:hAnsi="Calibri" w:cs="Times New Roman"/>
                <w:sz w:val="20"/>
                <w:szCs w:val="20"/>
              </w:rPr>
              <w:t xml:space="preserve">), cutting of overtopping vines </w:t>
            </w:r>
            <w:r w:rsidRPr="00756FE3">
              <w:rPr>
                <w:rFonts w:ascii="Calibri" w:hAnsi="Calibri" w:cs="Times New Roman"/>
                <w:sz w:val="20"/>
                <w:szCs w:val="20"/>
              </w:rPr>
              <w:t>(</w:t>
            </w:r>
            <w:r w:rsidRPr="00756FE3">
              <w:rPr>
                <w:rFonts w:ascii="Calibri" w:hAnsi="Calibri" w:cs="Times New Roman"/>
                <w:i/>
                <w:sz w:val="20"/>
                <w:szCs w:val="20"/>
              </w:rPr>
              <w:t>Merremia peltata</w:t>
            </w:r>
            <w:r w:rsidRPr="006102C6">
              <w:rPr>
                <w:rFonts w:ascii="Calibri" w:hAnsi="Calibri" w:cs="Times New Roman"/>
                <w:sz w:val="20"/>
                <w:szCs w:val="20"/>
              </w:rPr>
              <w:t>) and direct seeding with makita (</w:t>
            </w:r>
            <w:r w:rsidRPr="00756FE3">
              <w:rPr>
                <w:rFonts w:ascii="Calibri" w:hAnsi="Calibri" w:cs="Times New Roman"/>
                <w:i/>
                <w:sz w:val="20"/>
                <w:szCs w:val="20"/>
              </w:rPr>
              <w:t>Atuna racemosa</w:t>
            </w:r>
            <w:r w:rsidRPr="006102C6">
              <w:rPr>
                <w:rFonts w:ascii="Calibri" w:hAnsi="Calibri" w:cs="Times New Roman"/>
                <w:sz w:val="20"/>
                <w:szCs w:val="20"/>
              </w:rPr>
              <w:t>), ivi (</w:t>
            </w:r>
            <w:r w:rsidRPr="00756FE3">
              <w:rPr>
                <w:rFonts w:ascii="Calibri" w:hAnsi="Calibri" w:cs="Times New Roman"/>
                <w:i/>
                <w:sz w:val="20"/>
                <w:szCs w:val="20"/>
              </w:rPr>
              <w:t>Inocarpus fagifer</w:t>
            </w:r>
            <w:r w:rsidRPr="006102C6">
              <w:rPr>
                <w:rFonts w:ascii="Calibri" w:hAnsi="Calibri" w:cs="Times New Roman"/>
                <w:sz w:val="20"/>
                <w:szCs w:val="20"/>
              </w:rPr>
              <w:t>) and dawa (</w:t>
            </w:r>
            <w:r w:rsidRPr="00756FE3">
              <w:rPr>
                <w:rFonts w:ascii="Calibri" w:hAnsi="Calibri" w:cs="Times New Roman"/>
                <w:i/>
                <w:sz w:val="20"/>
                <w:szCs w:val="20"/>
              </w:rPr>
              <w:t>Pometia pinnata</w:t>
            </w:r>
            <w:r w:rsidRPr="006102C6">
              <w:rPr>
                <w:rFonts w:ascii="Calibri" w:hAnsi="Calibri" w:cs="Times New Roman"/>
                <w:sz w:val="20"/>
                <w:szCs w:val="20"/>
              </w:rPr>
              <w:t>). This Activity to be undertaken in the mid-upper catchment commencing with Waikisi village (in Year 2).</w:t>
            </w:r>
          </w:p>
        </w:tc>
      </w:tr>
      <w:tr w:rsidR="00611F00" w:rsidRPr="00CA76E1" w14:paraId="64EC5F3B" w14:textId="77777777" w:rsidTr="00CF7E29">
        <w:tc>
          <w:tcPr>
            <w:tcW w:w="9469" w:type="dxa"/>
            <w:gridSpan w:val="2"/>
          </w:tcPr>
          <w:p w14:paraId="7EB445F2" w14:textId="770824D7" w:rsidR="00611F00" w:rsidRPr="00CA76E1" w:rsidRDefault="00611F00" w:rsidP="00611F00">
            <w:pPr>
              <w:jc w:val="both"/>
              <w:rPr>
                <w:rFonts w:ascii="Calibri" w:hAnsi="Calibri" w:cs="Times New Roman"/>
                <w:sz w:val="20"/>
                <w:szCs w:val="20"/>
              </w:rPr>
            </w:pPr>
            <w:r>
              <w:rPr>
                <w:rFonts w:ascii="Calibri" w:hAnsi="Calibri" w:cs="Times New Roman"/>
                <w:sz w:val="20"/>
                <w:szCs w:val="20"/>
              </w:rPr>
              <w:t>Rewa – Waidina sub-catchment</w:t>
            </w:r>
          </w:p>
        </w:tc>
      </w:tr>
      <w:tr w:rsidR="00611F00" w:rsidRPr="00CA76E1" w14:paraId="1ACF7458" w14:textId="77777777" w:rsidTr="00CF7E29">
        <w:tc>
          <w:tcPr>
            <w:tcW w:w="1005" w:type="dxa"/>
          </w:tcPr>
          <w:p w14:paraId="5B0E4043" w14:textId="5B294FA0" w:rsidR="00611F00" w:rsidRPr="00CA76E1" w:rsidRDefault="00611F00" w:rsidP="00CA37FA">
            <w:pPr>
              <w:jc w:val="both"/>
              <w:rPr>
                <w:rFonts w:ascii="Calibri" w:hAnsi="Calibri" w:cs="Times New Roman"/>
                <w:sz w:val="20"/>
                <w:szCs w:val="20"/>
              </w:rPr>
            </w:pPr>
            <w:r>
              <w:rPr>
                <w:rFonts w:ascii="Calibri" w:hAnsi="Calibri" w:cs="Times New Roman"/>
                <w:sz w:val="20"/>
                <w:szCs w:val="20"/>
              </w:rPr>
              <w:t>2.1.1.14</w:t>
            </w:r>
          </w:p>
        </w:tc>
        <w:tc>
          <w:tcPr>
            <w:tcW w:w="8464" w:type="dxa"/>
          </w:tcPr>
          <w:p w14:paraId="4CC41E69" w14:textId="5D9F1597" w:rsidR="00611F00" w:rsidRPr="00CA76E1" w:rsidRDefault="00611F00" w:rsidP="00CA37FA">
            <w:pPr>
              <w:jc w:val="both"/>
              <w:rPr>
                <w:rFonts w:ascii="Calibri" w:hAnsi="Calibri" w:cs="Times New Roman"/>
                <w:sz w:val="20"/>
                <w:szCs w:val="20"/>
              </w:rPr>
            </w:pPr>
            <w:r w:rsidRPr="00611F00">
              <w:rPr>
                <w:rFonts w:ascii="Calibri" w:hAnsi="Calibri" w:cs="Times New Roman"/>
                <w:sz w:val="20"/>
                <w:szCs w:val="20"/>
              </w:rPr>
              <w:t xml:space="preserve">Identify areas in need of reforestation notably wastelands of African tulip and degraded open secondary forests: this activity to be undertaken through collaboration of </w:t>
            </w:r>
            <w:r w:rsidR="00877B1C">
              <w:rPr>
                <w:rFonts w:ascii="Calibri" w:hAnsi="Calibri" w:cs="Times New Roman"/>
                <w:sz w:val="20"/>
                <w:szCs w:val="20"/>
              </w:rPr>
              <w:t>DoF</w:t>
            </w:r>
            <w:r w:rsidRPr="00611F00">
              <w:rPr>
                <w:rFonts w:ascii="Calibri" w:hAnsi="Calibri" w:cs="Times New Roman"/>
                <w:sz w:val="20"/>
                <w:szCs w:val="20"/>
              </w:rPr>
              <w:t xml:space="preserve"> and landowners in Year 1.</w:t>
            </w:r>
          </w:p>
        </w:tc>
      </w:tr>
      <w:tr w:rsidR="00611F00" w:rsidRPr="00CA76E1" w14:paraId="12043096" w14:textId="77777777" w:rsidTr="00CF7E29">
        <w:tc>
          <w:tcPr>
            <w:tcW w:w="1005" w:type="dxa"/>
          </w:tcPr>
          <w:p w14:paraId="0F7AB0FE" w14:textId="772A0F69" w:rsidR="00611F00" w:rsidRDefault="00611F00" w:rsidP="00611F00">
            <w:pPr>
              <w:jc w:val="both"/>
              <w:rPr>
                <w:rFonts w:ascii="Calibri" w:hAnsi="Calibri" w:cs="Times New Roman"/>
                <w:sz w:val="20"/>
                <w:szCs w:val="20"/>
              </w:rPr>
            </w:pPr>
            <w:r>
              <w:rPr>
                <w:rFonts w:ascii="Calibri" w:hAnsi="Calibri" w:cs="Times New Roman"/>
                <w:sz w:val="20"/>
                <w:szCs w:val="20"/>
              </w:rPr>
              <w:t>2.1.1.15</w:t>
            </w:r>
          </w:p>
        </w:tc>
        <w:tc>
          <w:tcPr>
            <w:tcW w:w="8464" w:type="dxa"/>
          </w:tcPr>
          <w:p w14:paraId="70E4BBC4" w14:textId="6F11533E" w:rsidR="00611F00" w:rsidRPr="00CA76E1" w:rsidRDefault="00611F00" w:rsidP="00611F00">
            <w:pPr>
              <w:jc w:val="both"/>
              <w:rPr>
                <w:rFonts w:ascii="Calibri" w:hAnsi="Calibri" w:cs="Times New Roman"/>
                <w:sz w:val="20"/>
                <w:szCs w:val="20"/>
              </w:rPr>
            </w:pPr>
            <w:r w:rsidRPr="00611F00">
              <w:rPr>
                <w:rFonts w:ascii="Calibri" w:hAnsi="Calibri" w:cs="Times New Roman"/>
                <w:sz w:val="20"/>
                <w:szCs w:val="20"/>
              </w:rPr>
              <w:t>Reforestation plan developed by PMU/DoF in Year 1, including enrichment planting and stand improvement.</w:t>
            </w:r>
            <w:r>
              <w:rPr>
                <w:rFonts w:ascii="Calibri" w:hAnsi="Calibri" w:cs="Times New Roman"/>
                <w:sz w:val="20"/>
                <w:szCs w:val="20"/>
              </w:rPr>
              <w:t xml:space="preserve"> </w:t>
            </w:r>
            <w:r w:rsidRPr="00611F00">
              <w:rPr>
                <w:rFonts w:ascii="Calibri" w:hAnsi="Calibri" w:cs="Times New Roman"/>
                <w:sz w:val="20"/>
                <w:szCs w:val="20"/>
              </w:rPr>
              <w:t>The plan will entail reforestation at a rate of 60 ha per year in Years 2, 3 and 4. For new protection (REDD+) forests on open sites, and in which logging will be prohibited, then fast growing local pioneer and framework tree species will be planted viz. qumu (</w:t>
            </w:r>
            <w:r w:rsidRPr="00756FE3">
              <w:rPr>
                <w:rFonts w:ascii="Calibri" w:hAnsi="Calibri" w:cs="Times New Roman"/>
                <w:i/>
                <w:sz w:val="20"/>
                <w:szCs w:val="20"/>
              </w:rPr>
              <w:t>Acacia richii</w:t>
            </w:r>
            <w:r w:rsidRPr="00611F00">
              <w:rPr>
                <w:rFonts w:ascii="Calibri" w:hAnsi="Calibri" w:cs="Times New Roman"/>
                <w:sz w:val="20"/>
                <w:szCs w:val="20"/>
              </w:rPr>
              <w:t>), velau (</w:t>
            </w:r>
            <w:r w:rsidRPr="00756FE3">
              <w:rPr>
                <w:rFonts w:ascii="Calibri" w:hAnsi="Calibri" w:cs="Times New Roman"/>
                <w:i/>
                <w:sz w:val="20"/>
                <w:szCs w:val="20"/>
              </w:rPr>
              <w:t>Gymnostoma vitiensis</w:t>
            </w:r>
            <w:r w:rsidRPr="00611F00">
              <w:rPr>
                <w:rFonts w:ascii="Calibri" w:hAnsi="Calibri" w:cs="Times New Roman"/>
                <w:sz w:val="20"/>
                <w:szCs w:val="20"/>
              </w:rPr>
              <w:t>), doi (</w:t>
            </w:r>
            <w:r w:rsidRPr="00756FE3">
              <w:rPr>
                <w:rFonts w:ascii="Calibri" w:hAnsi="Calibri" w:cs="Times New Roman"/>
                <w:i/>
                <w:sz w:val="20"/>
                <w:szCs w:val="20"/>
              </w:rPr>
              <w:t>Alphitonia zizyphoides</w:t>
            </w:r>
            <w:r w:rsidRPr="00611F00">
              <w:rPr>
                <w:rFonts w:ascii="Calibri" w:hAnsi="Calibri" w:cs="Times New Roman"/>
                <w:sz w:val="20"/>
                <w:szCs w:val="20"/>
              </w:rPr>
              <w:t>), makosoi (</w:t>
            </w:r>
            <w:r w:rsidRPr="00756FE3">
              <w:rPr>
                <w:rFonts w:ascii="Calibri" w:hAnsi="Calibri" w:cs="Times New Roman"/>
                <w:i/>
                <w:sz w:val="20"/>
                <w:szCs w:val="20"/>
              </w:rPr>
              <w:t>Cananga odorata</w:t>
            </w:r>
            <w:r w:rsidRPr="00611F00">
              <w:rPr>
                <w:rFonts w:ascii="Calibri" w:hAnsi="Calibri" w:cs="Times New Roman"/>
                <w:sz w:val="20"/>
                <w:szCs w:val="20"/>
              </w:rPr>
              <w:t>) and koka (</w:t>
            </w:r>
            <w:r w:rsidRPr="00756FE3">
              <w:rPr>
                <w:rFonts w:ascii="Calibri" w:hAnsi="Calibri" w:cs="Times New Roman"/>
                <w:i/>
                <w:sz w:val="20"/>
                <w:szCs w:val="20"/>
              </w:rPr>
              <w:t>Bischofia javanica</w:t>
            </w:r>
            <w:r w:rsidRPr="00611F00">
              <w:rPr>
                <w:rFonts w:ascii="Calibri" w:hAnsi="Calibri" w:cs="Times New Roman"/>
                <w:sz w:val="20"/>
                <w:szCs w:val="20"/>
              </w:rPr>
              <w:t>). In more open areas such forests are best established using agricultural intercrops such as ginger, yaqona, dalo, dalo-ni-tana</w:t>
            </w:r>
            <w:r>
              <w:rPr>
                <w:rFonts w:ascii="Calibri" w:hAnsi="Calibri" w:cs="Times New Roman"/>
                <w:sz w:val="20"/>
                <w:szCs w:val="20"/>
              </w:rPr>
              <w:t xml:space="preserve">, vudi, cassava and pineapple. </w:t>
            </w:r>
            <w:r w:rsidRPr="00611F00">
              <w:rPr>
                <w:rFonts w:ascii="Calibri" w:hAnsi="Calibri" w:cs="Times New Roman"/>
                <w:sz w:val="20"/>
                <w:szCs w:val="20"/>
              </w:rPr>
              <w:t>15 ha will be established per year in association with each of four villages located in upper/mid catchment each year. Note: In the first year of plantings, viz. project year 2, the four villages/mataqali would be from Delailasekau, Nasevou, Nadakuni, and either Nabukaluka or Navurevure). In subsequent years (3 &amp; 4) there will be an opportunity to include and work with other villages based on expressed interests and extent to which previous tree plantings have been maintained</w:t>
            </w:r>
          </w:p>
        </w:tc>
      </w:tr>
      <w:tr w:rsidR="00611F00" w:rsidRPr="00CA76E1" w14:paraId="5F41BDE4" w14:textId="77777777" w:rsidTr="00CF7E29">
        <w:tc>
          <w:tcPr>
            <w:tcW w:w="1005" w:type="dxa"/>
          </w:tcPr>
          <w:p w14:paraId="5ADDBCD2" w14:textId="056BC804" w:rsidR="00611F00" w:rsidRDefault="00611F00" w:rsidP="00611F00">
            <w:pPr>
              <w:jc w:val="both"/>
              <w:rPr>
                <w:rFonts w:ascii="Calibri" w:hAnsi="Calibri" w:cs="Times New Roman"/>
                <w:sz w:val="20"/>
                <w:szCs w:val="20"/>
              </w:rPr>
            </w:pPr>
            <w:r>
              <w:rPr>
                <w:rFonts w:ascii="Calibri" w:hAnsi="Calibri" w:cs="Times New Roman"/>
                <w:sz w:val="20"/>
                <w:szCs w:val="20"/>
              </w:rPr>
              <w:t>2.1.1.16</w:t>
            </w:r>
          </w:p>
        </w:tc>
        <w:tc>
          <w:tcPr>
            <w:tcW w:w="8464" w:type="dxa"/>
          </w:tcPr>
          <w:p w14:paraId="07A1A4F3" w14:textId="1B5E99D2" w:rsidR="00611F00" w:rsidRPr="00CA76E1" w:rsidRDefault="00611F00" w:rsidP="00611F00">
            <w:pPr>
              <w:jc w:val="both"/>
              <w:rPr>
                <w:rFonts w:ascii="Calibri" w:hAnsi="Calibri" w:cs="Times New Roman"/>
                <w:sz w:val="20"/>
                <w:szCs w:val="20"/>
              </w:rPr>
            </w:pPr>
            <w:r w:rsidRPr="00611F00">
              <w:rPr>
                <w:rFonts w:ascii="Calibri" w:hAnsi="Calibri" w:cs="Times New Roman"/>
                <w:sz w:val="20"/>
                <w:szCs w:val="20"/>
              </w:rPr>
              <w:t xml:space="preserve">Seedlings for R2R project plantings are to be grown by </w:t>
            </w:r>
            <w:r>
              <w:rPr>
                <w:rFonts w:ascii="Calibri" w:hAnsi="Calibri" w:cs="Times New Roman"/>
                <w:sz w:val="20"/>
                <w:szCs w:val="20"/>
              </w:rPr>
              <w:t>DoF</w:t>
            </w:r>
            <w:r w:rsidRPr="00611F00">
              <w:rPr>
                <w:rFonts w:ascii="Calibri" w:hAnsi="Calibri" w:cs="Times New Roman"/>
                <w:sz w:val="20"/>
                <w:szCs w:val="20"/>
              </w:rPr>
              <w:t xml:space="preserve"> (Colo-I-Suva Nursery) and/or private nurseries in Naitasiri.</w:t>
            </w:r>
          </w:p>
        </w:tc>
      </w:tr>
      <w:tr w:rsidR="00611F00" w:rsidRPr="00CA76E1" w14:paraId="5CE2016A" w14:textId="77777777" w:rsidTr="00CF7E29">
        <w:tc>
          <w:tcPr>
            <w:tcW w:w="1005" w:type="dxa"/>
          </w:tcPr>
          <w:p w14:paraId="29B23D4B" w14:textId="7413C5F3" w:rsidR="00611F00" w:rsidRDefault="00611F00" w:rsidP="00611F00">
            <w:pPr>
              <w:jc w:val="both"/>
              <w:rPr>
                <w:rFonts w:ascii="Calibri" w:hAnsi="Calibri" w:cs="Times New Roman"/>
                <w:sz w:val="20"/>
                <w:szCs w:val="20"/>
              </w:rPr>
            </w:pPr>
            <w:r>
              <w:rPr>
                <w:rFonts w:ascii="Calibri" w:hAnsi="Calibri" w:cs="Times New Roman"/>
                <w:sz w:val="20"/>
                <w:szCs w:val="20"/>
              </w:rPr>
              <w:t>2.1.1.17</w:t>
            </w:r>
          </w:p>
        </w:tc>
        <w:tc>
          <w:tcPr>
            <w:tcW w:w="8464" w:type="dxa"/>
          </w:tcPr>
          <w:p w14:paraId="35E63DEA" w14:textId="5DBFA89B" w:rsidR="00611F00" w:rsidRPr="00CA76E1" w:rsidRDefault="00611F00" w:rsidP="00611F00">
            <w:pPr>
              <w:jc w:val="both"/>
              <w:rPr>
                <w:rFonts w:ascii="Calibri" w:hAnsi="Calibri" w:cs="Times New Roman"/>
                <w:sz w:val="20"/>
                <w:szCs w:val="20"/>
              </w:rPr>
            </w:pPr>
            <w:r w:rsidRPr="00611F00">
              <w:rPr>
                <w:rFonts w:ascii="Calibri" w:hAnsi="Calibri" w:cs="Times New Roman"/>
                <w:sz w:val="20"/>
                <w:szCs w:val="20"/>
              </w:rPr>
              <w:t xml:space="preserve">Field plantings will be undertaken by local communities/landowners under supervision of </w:t>
            </w:r>
            <w:r w:rsidR="00877B1C">
              <w:rPr>
                <w:rFonts w:ascii="Calibri" w:hAnsi="Calibri" w:cs="Times New Roman"/>
                <w:sz w:val="20"/>
                <w:szCs w:val="20"/>
              </w:rPr>
              <w:t>DoF</w:t>
            </w:r>
            <w:r w:rsidRPr="00611F00">
              <w:rPr>
                <w:rFonts w:ascii="Calibri" w:hAnsi="Calibri" w:cs="Times New Roman"/>
                <w:sz w:val="20"/>
                <w:szCs w:val="20"/>
              </w:rPr>
              <w:t xml:space="preserve"> and Provincial Conservation Officer (if appointed) with support from community coordinators.</w:t>
            </w:r>
          </w:p>
        </w:tc>
      </w:tr>
      <w:tr w:rsidR="00611F00" w:rsidRPr="00CA76E1" w14:paraId="657565EA" w14:textId="77777777" w:rsidTr="00CF7E29">
        <w:tc>
          <w:tcPr>
            <w:tcW w:w="1005" w:type="dxa"/>
          </w:tcPr>
          <w:p w14:paraId="229F14F6" w14:textId="07BFDB21" w:rsidR="00611F00" w:rsidRDefault="00611F00" w:rsidP="00611F00">
            <w:pPr>
              <w:jc w:val="both"/>
              <w:rPr>
                <w:rFonts w:ascii="Calibri" w:hAnsi="Calibri" w:cs="Times New Roman"/>
                <w:sz w:val="20"/>
                <w:szCs w:val="20"/>
              </w:rPr>
            </w:pPr>
            <w:r>
              <w:rPr>
                <w:rFonts w:ascii="Calibri" w:hAnsi="Calibri" w:cs="Times New Roman"/>
                <w:sz w:val="20"/>
                <w:szCs w:val="20"/>
              </w:rPr>
              <w:t>2.1.1.18</w:t>
            </w:r>
          </w:p>
        </w:tc>
        <w:tc>
          <w:tcPr>
            <w:tcW w:w="8464" w:type="dxa"/>
          </w:tcPr>
          <w:p w14:paraId="4BF3DD16" w14:textId="56EF89E9" w:rsidR="00611F00" w:rsidRPr="00CA76E1" w:rsidRDefault="00611F00" w:rsidP="00611F00">
            <w:pPr>
              <w:jc w:val="both"/>
              <w:rPr>
                <w:rFonts w:ascii="Calibri" w:hAnsi="Calibri" w:cs="Times New Roman"/>
                <w:sz w:val="20"/>
                <w:szCs w:val="20"/>
              </w:rPr>
            </w:pPr>
            <w:r w:rsidRPr="00611F00">
              <w:rPr>
                <w:rFonts w:ascii="Calibri" w:hAnsi="Calibri" w:cs="Times New Roman"/>
                <w:sz w:val="20"/>
                <w:szCs w:val="20"/>
              </w:rPr>
              <w:t>New plantings are to be maintained through regular ring weeding and release from vines during first two years after planting.</w:t>
            </w:r>
          </w:p>
        </w:tc>
      </w:tr>
      <w:tr w:rsidR="00611F00" w:rsidRPr="00CA76E1" w14:paraId="4AB4E254" w14:textId="77777777" w:rsidTr="00CF7E29">
        <w:tc>
          <w:tcPr>
            <w:tcW w:w="1005" w:type="dxa"/>
          </w:tcPr>
          <w:p w14:paraId="5D2485A1" w14:textId="2CFBBA8D" w:rsidR="00611F00" w:rsidRDefault="00611F00" w:rsidP="00611F00">
            <w:pPr>
              <w:jc w:val="both"/>
              <w:rPr>
                <w:rFonts w:ascii="Calibri" w:hAnsi="Calibri" w:cs="Times New Roman"/>
                <w:sz w:val="20"/>
                <w:szCs w:val="20"/>
              </w:rPr>
            </w:pPr>
            <w:r>
              <w:rPr>
                <w:rFonts w:ascii="Calibri" w:hAnsi="Calibri" w:cs="Times New Roman"/>
                <w:sz w:val="20"/>
                <w:szCs w:val="20"/>
              </w:rPr>
              <w:t>2.1.1.19</w:t>
            </w:r>
          </w:p>
        </w:tc>
        <w:tc>
          <w:tcPr>
            <w:tcW w:w="8464" w:type="dxa"/>
          </w:tcPr>
          <w:p w14:paraId="5D2760AE" w14:textId="6D1843D7" w:rsidR="00611F00" w:rsidRPr="00CA76E1" w:rsidRDefault="00611F00" w:rsidP="00611F00">
            <w:pPr>
              <w:jc w:val="both"/>
              <w:rPr>
                <w:rFonts w:ascii="Calibri" w:hAnsi="Calibri" w:cs="Times New Roman"/>
                <w:sz w:val="20"/>
                <w:szCs w:val="20"/>
              </w:rPr>
            </w:pPr>
            <w:r w:rsidRPr="00611F00">
              <w:rPr>
                <w:rFonts w:ascii="Calibri" w:hAnsi="Calibri" w:cs="Times New Roman"/>
                <w:sz w:val="20"/>
                <w:szCs w:val="20"/>
              </w:rPr>
              <w:t>Undertake once-off stand improvement activities in secondary forests (at a rate of 50 ha per year in Years 2, 3 and 4), including removal/cutting of African tulip and cutting of overtopping vines –wadamu (</w:t>
            </w:r>
            <w:r w:rsidRPr="00756FE3">
              <w:rPr>
                <w:rFonts w:ascii="Calibri" w:hAnsi="Calibri" w:cs="Times New Roman"/>
                <w:i/>
                <w:sz w:val="20"/>
                <w:szCs w:val="20"/>
              </w:rPr>
              <w:t>Merremia peltata</w:t>
            </w:r>
            <w:r w:rsidRPr="00611F00">
              <w:rPr>
                <w:rFonts w:ascii="Calibri" w:hAnsi="Calibri" w:cs="Times New Roman"/>
                <w:sz w:val="20"/>
                <w:szCs w:val="20"/>
              </w:rPr>
              <w:t>). The selected forests will be those which are in reasonably good condition and preferably located in buffer zones for Sovi Basin Protected Area (within 5-10 km), with the stand improvement to be un</w:t>
            </w:r>
            <w:r>
              <w:rPr>
                <w:rFonts w:ascii="Calibri" w:hAnsi="Calibri" w:cs="Times New Roman"/>
                <w:sz w:val="20"/>
                <w:szCs w:val="20"/>
              </w:rPr>
              <w:t>dertaken by Nadakuni villagers.</w:t>
            </w:r>
          </w:p>
        </w:tc>
      </w:tr>
      <w:tr w:rsidR="00611F00" w:rsidRPr="00CA76E1" w14:paraId="7DBEA135" w14:textId="77777777" w:rsidTr="00CF7E29">
        <w:tc>
          <w:tcPr>
            <w:tcW w:w="9469" w:type="dxa"/>
            <w:gridSpan w:val="2"/>
          </w:tcPr>
          <w:p w14:paraId="3800475E" w14:textId="77777777" w:rsidR="00611F00" w:rsidRPr="00CA76E1" w:rsidRDefault="00611F00" w:rsidP="00611F00">
            <w:pPr>
              <w:jc w:val="both"/>
              <w:rPr>
                <w:rFonts w:ascii="Calibri" w:hAnsi="Calibri" w:cs="Times New Roman"/>
                <w:sz w:val="20"/>
                <w:szCs w:val="20"/>
              </w:rPr>
            </w:pPr>
            <w:r>
              <w:rPr>
                <w:rFonts w:ascii="Calibri" w:hAnsi="Calibri" w:cs="Times New Roman"/>
                <w:sz w:val="20"/>
                <w:szCs w:val="20"/>
              </w:rPr>
              <w:t>Rewa delta catchment</w:t>
            </w:r>
          </w:p>
        </w:tc>
      </w:tr>
      <w:tr w:rsidR="00611F00" w:rsidRPr="00CA76E1" w14:paraId="58FD8488" w14:textId="77777777" w:rsidTr="00CF7E29">
        <w:tc>
          <w:tcPr>
            <w:tcW w:w="1005" w:type="dxa"/>
          </w:tcPr>
          <w:p w14:paraId="153B7A13" w14:textId="476DBA0A" w:rsidR="00611F00" w:rsidRPr="00CA76E1" w:rsidRDefault="00611F00" w:rsidP="00611F00">
            <w:pPr>
              <w:jc w:val="both"/>
              <w:rPr>
                <w:rFonts w:ascii="Calibri" w:hAnsi="Calibri" w:cs="Times New Roman"/>
                <w:sz w:val="20"/>
                <w:szCs w:val="20"/>
              </w:rPr>
            </w:pPr>
            <w:r>
              <w:rPr>
                <w:rFonts w:ascii="Calibri" w:hAnsi="Calibri" w:cs="Times New Roman"/>
                <w:sz w:val="20"/>
                <w:szCs w:val="20"/>
              </w:rPr>
              <w:t>2.1.1.20</w:t>
            </w:r>
          </w:p>
        </w:tc>
        <w:tc>
          <w:tcPr>
            <w:tcW w:w="8464" w:type="dxa"/>
          </w:tcPr>
          <w:p w14:paraId="25C6DC48" w14:textId="343BB036" w:rsidR="00611F00" w:rsidRPr="00CA76E1" w:rsidRDefault="00611F00" w:rsidP="00611F00">
            <w:pPr>
              <w:jc w:val="both"/>
              <w:rPr>
                <w:rFonts w:ascii="Calibri" w:hAnsi="Calibri" w:cs="Times New Roman"/>
                <w:sz w:val="20"/>
                <w:szCs w:val="20"/>
              </w:rPr>
            </w:pPr>
            <w:r w:rsidRPr="00611F00">
              <w:rPr>
                <w:rFonts w:ascii="Calibri" w:hAnsi="Calibri" w:cs="Times New Roman"/>
                <w:sz w:val="20"/>
                <w:szCs w:val="20"/>
              </w:rPr>
              <w:t>Conservation Officer (Rewa Province) with villagers to identify sites suitable for mangrove replanting within Rewa Delta during year 1. These may include degraded areas on landward</w:t>
            </w:r>
            <w:r w:rsidR="00756FE3">
              <w:rPr>
                <w:rFonts w:ascii="Calibri" w:hAnsi="Calibri" w:cs="Times New Roman"/>
                <w:sz w:val="20"/>
                <w:szCs w:val="20"/>
              </w:rPr>
              <w:t xml:space="preserve"> edge for replanting with sagale</w:t>
            </w:r>
            <w:r w:rsidRPr="00611F00">
              <w:rPr>
                <w:rFonts w:ascii="Calibri" w:hAnsi="Calibri" w:cs="Times New Roman"/>
                <w:sz w:val="20"/>
                <w:szCs w:val="20"/>
              </w:rPr>
              <w:t xml:space="preserve"> (</w:t>
            </w:r>
            <w:r w:rsidRPr="00756FE3">
              <w:rPr>
                <w:rFonts w:ascii="Calibri" w:hAnsi="Calibri" w:cs="Times New Roman"/>
                <w:i/>
                <w:sz w:val="20"/>
                <w:szCs w:val="20"/>
              </w:rPr>
              <w:t>Lumnitzera littorea</w:t>
            </w:r>
            <w:r w:rsidRPr="00611F00">
              <w:rPr>
                <w:rFonts w:ascii="Calibri" w:hAnsi="Calibri" w:cs="Times New Roman"/>
                <w:sz w:val="20"/>
                <w:szCs w:val="20"/>
              </w:rPr>
              <w:t>) and dabi (</w:t>
            </w:r>
            <w:r w:rsidRPr="00756FE3">
              <w:rPr>
                <w:rFonts w:ascii="Calibri" w:hAnsi="Calibri" w:cs="Times New Roman"/>
                <w:i/>
                <w:sz w:val="20"/>
                <w:szCs w:val="20"/>
              </w:rPr>
              <w:t>Xylocarpus</w:t>
            </w:r>
            <w:r w:rsidRPr="00611F00">
              <w:rPr>
                <w:rFonts w:ascii="Calibri" w:hAnsi="Calibri" w:cs="Times New Roman"/>
                <w:sz w:val="20"/>
                <w:szCs w:val="20"/>
              </w:rPr>
              <w:t xml:space="preserve"> spp.), open areas in the central portions for planting with dogo (</w:t>
            </w:r>
            <w:r w:rsidRPr="00756FE3">
              <w:rPr>
                <w:rFonts w:ascii="Calibri" w:hAnsi="Calibri" w:cs="Times New Roman"/>
                <w:i/>
                <w:sz w:val="20"/>
                <w:szCs w:val="20"/>
              </w:rPr>
              <w:t>Bruguiera gymnorrhiza</w:t>
            </w:r>
            <w:r w:rsidRPr="00611F00">
              <w:rPr>
                <w:rFonts w:ascii="Calibri" w:hAnsi="Calibri" w:cs="Times New Roman"/>
                <w:sz w:val="20"/>
                <w:szCs w:val="20"/>
              </w:rPr>
              <w:t>) and new sediments for stabilization with tiri (</w:t>
            </w:r>
            <w:r w:rsidRPr="00756FE3">
              <w:rPr>
                <w:rFonts w:ascii="Calibri" w:hAnsi="Calibri" w:cs="Times New Roman"/>
                <w:i/>
                <w:sz w:val="20"/>
                <w:szCs w:val="20"/>
              </w:rPr>
              <w:t>Rhizophora</w:t>
            </w:r>
            <w:r w:rsidRPr="00611F00">
              <w:rPr>
                <w:rFonts w:ascii="Calibri" w:hAnsi="Calibri" w:cs="Times New Roman"/>
                <w:sz w:val="20"/>
                <w:szCs w:val="20"/>
              </w:rPr>
              <w:t xml:space="preserve"> spp.).</w:t>
            </w:r>
          </w:p>
        </w:tc>
      </w:tr>
      <w:tr w:rsidR="00611F00" w:rsidRPr="00CA76E1" w14:paraId="1C58C4EC" w14:textId="77777777" w:rsidTr="00CF7E29">
        <w:tc>
          <w:tcPr>
            <w:tcW w:w="1005" w:type="dxa"/>
          </w:tcPr>
          <w:p w14:paraId="2F1B3934" w14:textId="5786FAFB" w:rsidR="00611F00" w:rsidRDefault="00611F00" w:rsidP="00611F00">
            <w:pPr>
              <w:jc w:val="both"/>
              <w:rPr>
                <w:rFonts w:ascii="Calibri" w:hAnsi="Calibri" w:cs="Times New Roman"/>
                <w:sz w:val="20"/>
                <w:szCs w:val="20"/>
              </w:rPr>
            </w:pPr>
            <w:r>
              <w:rPr>
                <w:rFonts w:ascii="Calibri" w:hAnsi="Calibri" w:cs="Times New Roman"/>
                <w:sz w:val="20"/>
                <w:szCs w:val="20"/>
              </w:rPr>
              <w:t>2.1.1.21</w:t>
            </w:r>
          </w:p>
        </w:tc>
        <w:tc>
          <w:tcPr>
            <w:tcW w:w="8464" w:type="dxa"/>
          </w:tcPr>
          <w:p w14:paraId="426E4BA5" w14:textId="7CE9291B" w:rsidR="00611F00" w:rsidRPr="00CA76E1" w:rsidRDefault="00611F00" w:rsidP="00611F00">
            <w:pPr>
              <w:jc w:val="both"/>
              <w:rPr>
                <w:rFonts w:ascii="Calibri" w:hAnsi="Calibri" w:cs="Times New Roman"/>
                <w:sz w:val="20"/>
                <w:szCs w:val="20"/>
              </w:rPr>
            </w:pPr>
            <w:r w:rsidRPr="00611F00">
              <w:rPr>
                <w:rFonts w:ascii="Calibri" w:hAnsi="Calibri" w:cs="Times New Roman"/>
                <w:sz w:val="20"/>
                <w:szCs w:val="20"/>
              </w:rPr>
              <w:t>Establish 10 ha of mangrove demonstration stands per year in years 2, 3 and 4.</w:t>
            </w:r>
          </w:p>
        </w:tc>
      </w:tr>
      <w:tr w:rsidR="00611F00" w:rsidRPr="00CA76E1" w14:paraId="6A6595D1" w14:textId="77777777" w:rsidTr="00CF7E29">
        <w:tc>
          <w:tcPr>
            <w:tcW w:w="9469" w:type="dxa"/>
            <w:gridSpan w:val="2"/>
          </w:tcPr>
          <w:p w14:paraId="10D22F19" w14:textId="77777777" w:rsidR="00611F00" w:rsidRPr="00CA76E1" w:rsidRDefault="00611F00" w:rsidP="00611F00">
            <w:pPr>
              <w:jc w:val="both"/>
              <w:rPr>
                <w:rFonts w:ascii="Calibri" w:hAnsi="Calibri" w:cs="Times New Roman"/>
                <w:sz w:val="20"/>
                <w:szCs w:val="20"/>
              </w:rPr>
            </w:pPr>
            <w:r>
              <w:rPr>
                <w:rFonts w:ascii="Calibri" w:hAnsi="Calibri" w:cs="Times New Roman"/>
                <w:sz w:val="20"/>
                <w:szCs w:val="20"/>
              </w:rPr>
              <w:t>Tunuloa catchment</w:t>
            </w:r>
          </w:p>
        </w:tc>
      </w:tr>
      <w:tr w:rsidR="00611F00" w:rsidRPr="00CA76E1" w14:paraId="4F0D8B65" w14:textId="77777777" w:rsidTr="00CF7E29">
        <w:tc>
          <w:tcPr>
            <w:tcW w:w="1005" w:type="dxa"/>
          </w:tcPr>
          <w:p w14:paraId="5631548E" w14:textId="0896495D" w:rsidR="00611F00" w:rsidRPr="00CA76E1" w:rsidRDefault="00611F00" w:rsidP="00611F00">
            <w:pPr>
              <w:jc w:val="both"/>
              <w:rPr>
                <w:rFonts w:ascii="Calibri" w:hAnsi="Calibri" w:cs="Times New Roman"/>
                <w:sz w:val="20"/>
                <w:szCs w:val="20"/>
              </w:rPr>
            </w:pPr>
            <w:r>
              <w:rPr>
                <w:rFonts w:ascii="Calibri" w:hAnsi="Calibri" w:cs="Times New Roman"/>
                <w:sz w:val="20"/>
                <w:szCs w:val="20"/>
              </w:rPr>
              <w:t>2.1.1.22</w:t>
            </w:r>
          </w:p>
        </w:tc>
        <w:tc>
          <w:tcPr>
            <w:tcW w:w="8464" w:type="dxa"/>
          </w:tcPr>
          <w:p w14:paraId="3D85BF6D" w14:textId="76E570BA" w:rsidR="00611F00" w:rsidRPr="00CA76E1" w:rsidRDefault="00611F00" w:rsidP="00CF7E29">
            <w:pPr>
              <w:jc w:val="both"/>
              <w:rPr>
                <w:rFonts w:ascii="Calibri" w:hAnsi="Calibri" w:cs="Times New Roman"/>
                <w:sz w:val="20"/>
                <w:szCs w:val="20"/>
              </w:rPr>
            </w:pPr>
            <w:r w:rsidRPr="00611F00">
              <w:rPr>
                <w:rFonts w:ascii="Calibri" w:hAnsi="Calibri" w:cs="Times New Roman"/>
                <w:sz w:val="20"/>
                <w:szCs w:val="20"/>
              </w:rPr>
              <w:t>Identify areas in need of reforestation, notably grasslands/gasau (</w:t>
            </w:r>
            <w:r w:rsidRPr="00756FE3">
              <w:rPr>
                <w:rFonts w:ascii="Calibri" w:hAnsi="Calibri" w:cs="Times New Roman"/>
                <w:i/>
                <w:sz w:val="20"/>
                <w:szCs w:val="20"/>
              </w:rPr>
              <w:t>Miscanthus</w:t>
            </w:r>
            <w:r w:rsidRPr="00611F00">
              <w:rPr>
                <w:rFonts w:ascii="Calibri" w:hAnsi="Calibri" w:cs="Times New Roman"/>
                <w:sz w:val="20"/>
                <w:szCs w:val="20"/>
              </w:rPr>
              <w:t xml:space="preserve">) and degraded open secondary forests with areas of active soil erosion: this activity to be undertaken through collaboration of </w:t>
            </w:r>
            <w:r w:rsidR="00CF7E29">
              <w:rPr>
                <w:rFonts w:ascii="Calibri" w:hAnsi="Calibri" w:cs="Times New Roman"/>
                <w:sz w:val="20"/>
                <w:szCs w:val="20"/>
              </w:rPr>
              <w:t>DOF</w:t>
            </w:r>
            <w:r w:rsidRPr="00611F00">
              <w:rPr>
                <w:rFonts w:ascii="Calibri" w:hAnsi="Calibri" w:cs="Times New Roman"/>
                <w:sz w:val="20"/>
                <w:szCs w:val="20"/>
              </w:rPr>
              <w:t xml:space="preserve"> and landowners in Year 1</w:t>
            </w:r>
          </w:p>
        </w:tc>
      </w:tr>
      <w:tr w:rsidR="00611F00" w:rsidRPr="00CA76E1" w14:paraId="382324BA" w14:textId="77777777" w:rsidTr="00CF7E29">
        <w:tc>
          <w:tcPr>
            <w:tcW w:w="1005" w:type="dxa"/>
          </w:tcPr>
          <w:p w14:paraId="55A97084" w14:textId="39ADEC67" w:rsidR="00611F00" w:rsidRPr="00CA76E1" w:rsidRDefault="00611F00" w:rsidP="00611F00">
            <w:pPr>
              <w:jc w:val="both"/>
              <w:rPr>
                <w:rFonts w:ascii="Calibri" w:hAnsi="Calibri" w:cs="Times New Roman"/>
                <w:sz w:val="20"/>
                <w:szCs w:val="20"/>
              </w:rPr>
            </w:pPr>
            <w:r>
              <w:rPr>
                <w:rFonts w:ascii="Calibri" w:hAnsi="Calibri" w:cs="Times New Roman"/>
                <w:sz w:val="20"/>
                <w:szCs w:val="20"/>
              </w:rPr>
              <w:t>2.1.1.23</w:t>
            </w:r>
          </w:p>
        </w:tc>
        <w:tc>
          <w:tcPr>
            <w:tcW w:w="8464" w:type="dxa"/>
          </w:tcPr>
          <w:p w14:paraId="604E5516" w14:textId="18CA28C3" w:rsidR="00611F00" w:rsidRPr="00CA76E1" w:rsidRDefault="00611F00" w:rsidP="00611F00">
            <w:pPr>
              <w:jc w:val="both"/>
              <w:rPr>
                <w:rFonts w:ascii="Calibri" w:hAnsi="Calibri" w:cs="Times New Roman"/>
                <w:sz w:val="20"/>
                <w:szCs w:val="20"/>
              </w:rPr>
            </w:pPr>
            <w:r w:rsidRPr="00611F00">
              <w:rPr>
                <w:rFonts w:ascii="Calibri" w:hAnsi="Calibri" w:cs="Times New Roman"/>
                <w:sz w:val="20"/>
                <w:szCs w:val="20"/>
              </w:rPr>
              <w:t>Reforestation plan developed by PMU/DoF in Year 1, including enrichment planting and stand improvement. The plan will include reforestation (at a rate of 30 ha per year in Years 2, 3 and 4). In more open areas such forests should be established using agricultural intercrops such as ginger, kava, dalo, dalo-ni-tana, vudi, cassava and pineapple.  For new protection (REDD+) forests on open sites, and in which logging will be prohibited, then fast growing local pioneer and framework tree species will be planted viz. qumu (Acacia richii), velau (Gymnostoma vitiensis), doi (</w:t>
            </w:r>
            <w:r w:rsidRPr="00756FE3">
              <w:rPr>
                <w:rFonts w:ascii="Calibri" w:hAnsi="Calibri" w:cs="Times New Roman"/>
                <w:i/>
                <w:sz w:val="20"/>
                <w:szCs w:val="20"/>
              </w:rPr>
              <w:t>Alphitonia zizyphoides</w:t>
            </w:r>
            <w:r w:rsidRPr="00611F00">
              <w:rPr>
                <w:rFonts w:ascii="Calibri" w:hAnsi="Calibri" w:cs="Times New Roman"/>
                <w:sz w:val="20"/>
                <w:szCs w:val="20"/>
              </w:rPr>
              <w:t>), makosoi (</w:t>
            </w:r>
            <w:r w:rsidRPr="00756FE3">
              <w:rPr>
                <w:rFonts w:ascii="Calibri" w:hAnsi="Calibri" w:cs="Times New Roman"/>
                <w:i/>
                <w:sz w:val="20"/>
                <w:szCs w:val="20"/>
              </w:rPr>
              <w:t>Cananga odorata</w:t>
            </w:r>
            <w:r w:rsidRPr="00611F00">
              <w:rPr>
                <w:rFonts w:ascii="Calibri" w:hAnsi="Calibri" w:cs="Times New Roman"/>
                <w:sz w:val="20"/>
                <w:szCs w:val="20"/>
              </w:rPr>
              <w:t>), koka (</w:t>
            </w:r>
            <w:r w:rsidRPr="00756FE3">
              <w:rPr>
                <w:rFonts w:ascii="Calibri" w:hAnsi="Calibri" w:cs="Times New Roman"/>
                <w:i/>
                <w:sz w:val="20"/>
                <w:szCs w:val="20"/>
              </w:rPr>
              <w:t>Bischofia javanica</w:t>
            </w:r>
            <w:r w:rsidRPr="00611F00">
              <w:rPr>
                <w:rFonts w:ascii="Calibri" w:hAnsi="Calibri" w:cs="Times New Roman"/>
                <w:sz w:val="20"/>
                <w:szCs w:val="20"/>
              </w:rPr>
              <w:t>), dawa (</w:t>
            </w:r>
            <w:r w:rsidRPr="00756FE3">
              <w:rPr>
                <w:rFonts w:ascii="Calibri" w:hAnsi="Calibri" w:cs="Times New Roman"/>
                <w:i/>
                <w:sz w:val="20"/>
                <w:szCs w:val="20"/>
              </w:rPr>
              <w:t>Pometia pinnata</w:t>
            </w:r>
            <w:r w:rsidRPr="00611F00">
              <w:rPr>
                <w:rFonts w:ascii="Calibri" w:hAnsi="Calibri" w:cs="Times New Roman"/>
                <w:sz w:val="20"/>
                <w:szCs w:val="20"/>
              </w:rPr>
              <w:t>) and kauvula (</w:t>
            </w:r>
            <w:r w:rsidRPr="00756FE3">
              <w:rPr>
                <w:rFonts w:ascii="Calibri" w:hAnsi="Calibri" w:cs="Times New Roman"/>
                <w:i/>
                <w:sz w:val="20"/>
                <w:szCs w:val="20"/>
              </w:rPr>
              <w:t>Endospermum macrophyllum</w:t>
            </w:r>
            <w:r w:rsidRPr="00611F00">
              <w:rPr>
                <w:rFonts w:ascii="Calibri" w:hAnsi="Calibri" w:cs="Times New Roman"/>
                <w:sz w:val="20"/>
                <w:szCs w:val="20"/>
              </w:rPr>
              <w:t xml:space="preserve"> and the threatened </w:t>
            </w:r>
            <w:r w:rsidRPr="00756FE3">
              <w:rPr>
                <w:rFonts w:ascii="Calibri" w:hAnsi="Calibri" w:cs="Times New Roman"/>
                <w:i/>
                <w:sz w:val="20"/>
                <w:szCs w:val="20"/>
              </w:rPr>
              <w:t>E. robbieannum</w:t>
            </w:r>
            <w:r w:rsidRPr="00611F00">
              <w:rPr>
                <w:rFonts w:ascii="Calibri" w:hAnsi="Calibri" w:cs="Times New Roman"/>
                <w:sz w:val="20"/>
                <w:szCs w:val="20"/>
              </w:rPr>
              <w:t xml:space="preserve">). One area to be established with 10 ha of indigenous honey-flora (including from critically endangered </w:t>
            </w:r>
            <w:r w:rsidRPr="00756FE3">
              <w:rPr>
                <w:rFonts w:ascii="Calibri" w:hAnsi="Calibri" w:cs="Times New Roman"/>
                <w:i/>
                <w:sz w:val="20"/>
                <w:szCs w:val="20"/>
              </w:rPr>
              <w:t>Cynometra falcata</w:t>
            </w:r>
            <w:r w:rsidRPr="00611F00">
              <w:rPr>
                <w:rFonts w:ascii="Calibri" w:hAnsi="Calibri" w:cs="Times New Roman"/>
                <w:sz w:val="20"/>
                <w:szCs w:val="20"/>
              </w:rPr>
              <w:t xml:space="preserve">, </w:t>
            </w:r>
            <w:r w:rsidRPr="00756FE3">
              <w:rPr>
                <w:rFonts w:ascii="Calibri" w:hAnsi="Calibri" w:cs="Times New Roman"/>
                <w:i/>
                <w:sz w:val="20"/>
                <w:szCs w:val="20"/>
              </w:rPr>
              <w:t>Erythrina</w:t>
            </w:r>
            <w:r w:rsidR="00756FE3">
              <w:rPr>
                <w:rFonts w:ascii="Calibri" w:hAnsi="Calibri" w:cs="Times New Roman"/>
                <w:sz w:val="20"/>
                <w:szCs w:val="20"/>
              </w:rPr>
              <w:t xml:space="preserve"> spp., </w:t>
            </w:r>
            <w:r w:rsidR="00756FE3" w:rsidRPr="00756FE3">
              <w:rPr>
                <w:rFonts w:ascii="Calibri" w:hAnsi="Calibri" w:cs="Times New Roman"/>
                <w:i/>
                <w:sz w:val="20"/>
                <w:szCs w:val="20"/>
              </w:rPr>
              <w:t>Geiossois</w:t>
            </w:r>
            <w:r w:rsidR="00756FE3">
              <w:rPr>
                <w:rFonts w:ascii="Calibri" w:hAnsi="Calibri" w:cs="Times New Roman"/>
                <w:sz w:val="20"/>
                <w:szCs w:val="20"/>
              </w:rPr>
              <w:t xml:space="preserve"> spp., </w:t>
            </w:r>
            <w:r w:rsidRPr="00756FE3">
              <w:rPr>
                <w:rFonts w:ascii="Calibri" w:hAnsi="Calibri" w:cs="Times New Roman"/>
                <w:i/>
                <w:sz w:val="20"/>
                <w:szCs w:val="20"/>
              </w:rPr>
              <w:t>Maniltoa</w:t>
            </w:r>
            <w:r w:rsidRPr="00611F00">
              <w:rPr>
                <w:rFonts w:ascii="Calibri" w:hAnsi="Calibri" w:cs="Times New Roman"/>
                <w:sz w:val="20"/>
                <w:szCs w:val="20"/>
              </w:rPr>
              <w:t xml:space="preserve"> spp., </w:t>
            </w:r>
            <w:r w:rsidRPr="00756FE3">
              <w:rPr>
                <w:rFonts w:ascii="Calibri" w:hAnsi="Calibri" w:cs="Times New Roman"/>
                <w:i/>
                <w:sz w:val="20"/>
                <w:szCs w:val="20"/>
              </w:rPr>
              <w:t>Meterosideros</w:t>
            </w:r>
            <w:r w:rsidRPr="00611F00">
              <w:rPr>
                <w:rFonts w:ascii="Calibri" w:hAnsi="Calibri" w:cs="Times New Roman"/>
                <w:sz w:val="20"/>
                <w:szCs w:val="20"/>
              </w:rPr>
              <w:t xml:space="preserve"> spp., threatened </w:t>
            </w:r>
            <w:r w:rsidRPr="00756FE3">
              <w:rPr>
                <w:rFonts w:ascii="Calibri" w:hAnsi="Calibri" w:cs="Times New Roman"/>
                <w:i/>
                <w:sz w:val="20"/>
                <w:szCs w:val="20"/>
              </w:rPr>
              <w:t>Storkiella vitiensis</w:t>
            </w:r>
            <w:r w:rsidRPr="00611F00">
              <w:rPr>
                <w:rFonts w:ascii="Calibri" w:hAnsi="Calibri" w:cs="Times New Roman"/>
                <w:sz w:val="20"/>
                <w:szCs w:val="20"/>
              </w:rPr>
              <w:t xml:space="preserve"> and </w:t>
            </w:r>
            <w:r w:rsidRPr="00756FE3">
              <w:rPr>
                <w:rFonts w:ascii="Calibri" w:hAnsi="Calibri" w:cs="Times New Roman"/>
                <w:i/>
                <w:sz w:val="20"/>
                <w:szCs w:val="20"/>
              </w:rPr>
              <w:t>Syzygium</w:t>
            </w:r>
            <w:r w:rsidRPr="00611F00">
              <w:rPr>
                <w:rFonts w:ascii="Calibri" w:hAnsi="Calibri" w:cs="Times New Roman"/>
                <w:sz w:val="20"/>
                <w:szCs w:val="20"/>
              </w:rPr>
              <w:t xml:space="preserve"> spp.).</w:t>
            </w:r>
          </w:p>
        </w:tc>
      </w:tr>
      <w:tr w:rsidR="00611F00" w:rsidRPr="00CA76E1" w14:paraId="0DB2C6AB" w14:textId="77777777" w:rsidTr="00CF7E29">
        <w:tc>
          <w:tcPr>
            <w:tcW w:w="1005" w:type="dxa"/>
          </w:tcPr>
          <w:p w14:paraId="3744D773" w14:textId="6CDADCB0" w:rsidR="00611F00" w:rsidRDefault="00611F00" w:rsidP="00611F00">
            <w:pPr>
              <w:jc w:val="both"/>
              <w:rPr>
                <w:rFonts w:ascii="Calibri" w:hAnsi="Calibri" w:cs="Times New Roman"/>
                <w:sz w:val="20"/>
                <w:szCs w:val="20"/>
              </w:rPr>
            </w:pPr>
            <w:r>
              <w:rPr>
                <w:rFonts w:ascii="Calibri" w:hAnsi="Calibri" w:cs="Times New Roman"/>
                <w:sz w:val="20"/>
                <w:szCs w:val="20"/>
              </w:rPr>
              <w:t>2.1.1.24</w:t>
            </w:r>
          </w:p>
        </w:tc>
        <w:tc>
          <w:tcPr>
            <w:tcW w:w="8464" w:type="dxa"/>
          </w:tcPr>
          <w:p w14:paraId="670A357C" w14:textId="41A16A6B" w:rsidR="00611F00" w:rsidRPr="007A54A2" w:rsidRDefault="00611F00" w:rsidP="00CF7E29">
            <w:pPr>
              <w:jc w:val="both"/>
              <w:rPr>
                <w:rFonts w:ascii="Calibri" w:hAnsi="Calibri" w:cs="Times New Roman"/>
                <w:sz w:val="20"/>
                <w:szCs w:val="20"/>
              </w:rPr>
            </w:pPr>
            <w:r w:rsidRPr="00611F00">
              <w:rPr>
                <w:rFonts w:ascii="Calibri" w:hAnsi="Calibri" w:cs="Times New Roman"/>
                <w:sz w:val="20"/>
                <w:szCs w:val="20"/>
              </w:rPr>
              <w:t xml:space="preserve">Seedlings for project plantings grown by </w:t>
            </w:r>
            <w:r w:rsidR="00CF7E29">
              <w:rPr>
                <w:rFonts w:ascii="Calibri" w:hAnsi="Calibri" w:cs="Times New Roman"/>
                <w:sz w:val="20"/>
                <w:szCs w:val="20"/>
              </w:rPr>
              <w:t>DoF</w:t>
            </w:r>
            <w:r w:rsidRPr="00611F00">
              <w:rPr>
                <w:rFonts w:ascii="Calibri" w:hAnsi="Calibri" w:cs="Times New Roman"/>
                <w:sz w:val="20"/>
                <w:szCs w:val="20"/>
              </w:rPr>
              <w:t xml:space="preserve"> and/or private/NGO nurseries in Cakaudrove Province</w:t>
            </w:r>
          </w:p>
        </w:tc>
      </w:tr>
      <w:tr w:rsidR="00611F00" w:rsidRPr="00CA76E1" w14:paraId="6A47D585" w14:textId="77777777" w:rsidTr="00CF7E29">
        <w:tc>
          <w:tcPr>
            <w:tcW w:w="1005" w:type="dxa"/>
          </w:tcPr>
          <w:p w14:paraId="75E2A772" w14:textId="6EDC0AE8" w:rsidR="00611F00" w:rsidRDefault="00611F00" w:rsidP="00611F00">
            <w:pPr>
              <w:jc w:val="both"/>
              <w:rPr>
                <w:rFonts w:ascii="Calibri" w:hAnsi="Calibri" w:cs="Times New Roman"/>
                <w:sz w:val="20"/>
                <w:szCs w:val="20"/>
              </w:rPr>
            </w:pPr>
            <w:r>
              <w:rPr>
                <w:rFonts w:ascii="Calibri" w:hAnsi="Calibri" w:cs="Times New Roman"/>
                <w:sz w:val="20"/>
                <w:szCs w:val="20"/>
              </w:rPr>
              <w:t>2.1.1.25</w:t>
            </w:r>
          </w:p>
        </w:tc>
        <w:tc>
          <w:tcPr>
            <w:tcW w:w="8464" w:type="dxa"/>
          </w:tcPr>
          <w:p w14:paraId="133EC63D" w14:textId="26DB20FD" w:rsidR="00611F00" w:rsidRPr="007A54A2" w:rsidRDefault="00611F00" w:rsidP="00877B1C">
            <w:pPr>
              <w:jc w:val="both"/>
              <w:rPr>
                <w:rFonts w:ascii="Calibri" w:hAnsi="Calibri" w:cs="Times New Roman"/>
                <w:sz w:val="20"/>
                <w:szCs w:val="20"/>
              </w:rPr>
            </w:pPr>
            <w:r w:rsidRPr="00611F00">
              <w:rPr>
                <w:rFonts w:ascii="Calibri" w:hAnsi="Calibri" w:cs="Times New Roman"/>
                <w:sz w:val="20"/>
                <w:szCs w:val="20"/>
              </w:rPr>
              <w:t xml:space="preserve">Field plantings undertaken by local community under supervision of </w:t>
            </w:r>
            <w:r w:rsidR="00CF7E29">
              <w:rPr>
                <w:rFonts w:ascii="Calibri" w:hAnsi="Calibri" w:cs="Times New Roman"/>
                <w:sz w:val="20"/>
                <w:szCs w:val="20"/>
              </w:rPr>
              <w:t>DoF</w:t>
            </w:r>
            <w:r w:rsidRPr="00611F00">
              <w:rPr>
                <w:rFonts w:ascii="Calibri" w:hAnsi="Calibri" w:cs="Times New Roman"/>
                <w:sz w:val="20"/>
                <w:szCs w:val="20"/>
              </w:rPr>
              <w:t xml:space="preserve"> with support from community coordinators.</w:t>
            </w:r>
          </w:p>
        </w:tc>
      </w:tr>
      <w:tr w:rsidR="00611F00" w:rsidRPr="00CA76E1" w14:paraId="236B0913" w14:textId="77777777" w:rsidTr="00CF7E29">
        <w:tc>
          <w:tcPr>
            <w:tcW w:w="1005" w:type="dxa"/>
          </w:tcPr>
          <w:p w14:paraId="4086DAC5" w14:textId="0763ED0A" w:rsidR="00611F00" w:rsidRDefault="00611F00" w:rsidP="00611F00">
            <w:pPr>
              <w:jc w:val="both"/>
              <w:rPr>
                <w:rFonts w:ascii="Calibri" w:hAnsi="Calibri" w:cs="Times New Roman"/>
                <w:sz w:val="20"/>
                <w:szCs w:val="20"/>
              </w:rPr>
            </w:pPr>
            <w:r>
              <w:rPr>
                <w:rFonts w:ascii="Calibri" w:hAnsi="Calibri" w:cs="Times New Roman"/>
                <w:sz w:val="20"/>
                <w:szCs w:val="20"/>
              </w:rPr>
              <w:t>2.1.1.26</w:t>
            </w:r>
          </w:p>
        </w:tc>
        <w:tc>
          <w:tcPr>
            <w:tcW w:w="8464" w:type="dxa"/>
          </w:tcPr>
          <w:p w14:paraId="10839801" w14:textId="279C0A13" w:rsidR="00611F00" w:rsidRPr="007A54A2" w:rsidRDefault="00611F00" w:rsidP="00611F00">
            <w:pPr>
              <w:jc w:val="both"/>
              <w:rPr>
                <w:rFonts w:ascii="Calibri" w:hAnsi="Calibri" w:cs="Times New Roman"/>
                <w:sz w:val="20"/>
                <w:szCs w:val="20"/>
              </w:rPr>
            </w:pPr>
            <w:r w:rsidRPr="00611F00">
              <w:rPr>
                <w:rFonts w:ascii="Calibri" w:hAnsi="Calibri" w:cs="Times New Roman"/>
                <w:sz w:val="20"/>
                <w:szCs w:val="20"/>
              </w:rPr>
              <w:t>Maintain new plantings through regular ring weedings and release from vines during first two years after planting.</w:t>
            </w:r>
          </w:p>
        </w:tc>
      </w:tr>
      <w:tr w:rsidR="00611F00" w:rsidRPr="00CA76E1" w14:paraId="68FAC924" w14:textId="77777777" w:rsidTr="00CF7E29">
        <w:tc>
          <w:tcPr>
            <w:tcW w:w="1005" w:type="dxa"/>
          </w:tcPr>
          <w:p w14:paraId="7388E513" w14:textId="6FA45213" w:rsidR="00611F00" w:rsidRDefault="00611F00" w:rsidP="00611F00">
            <w:pPr>
              <w:jc w:val="both"/>
              <w:rPr>
                <w:rFonts w:ascii="Calibri" w:hAnsi="Calibri" w:cs="Times New Roman"/>
                <w:sz w:val="20"/>
                <w:szCs w:val="20"/>
              </w:rPr>
            </w:pPr>
            <w:r>
              <w:rPr>
                <w:rFonts w:ascii="Calibri" w:hAnsi="Calibri" w:cs="Times New Roman"/>
                <w:sz w:val="20"/>
                <w:szCs w:val="20"/>
              </w:rPr>
              <w:t>2.1.1.27</w:t>
            </w:r>
          </w:p>
        </w:tc>
        <w:tc>
          <w:tcPr>
            <w:tcW w:w="8464" w:type="dxa"/>
          </w:tcPr>
          <w:p w14:paraId="65C8F20D" w14:textId="283B53FE" w:rsidR="00611F00" w:rsidRPr="007A54A2" w:rsidRDefault="00611F00" w:rsidP="00611F00">
            <w:pPr>
              <w:jc w:val="both"/>
              <w:rPr>
                <w:rFonts w:ascii="Calibri" w:hAnsi="Calibri" w:cs="Times New Roman"/>
                <w:sz w:val="20"/>
                <w:szCs w:val="20"/>
              </w:rPr>
            </w:pPr>
            <w:r w:rsidRPr="00611F00">
              <w:rPr>
                <w:rFonts w:ascii="Calibri" w:hAnsi="Calibri" w:cs="Times New Roman"/>
                <w:sz w:val="20"/>
                <w:szCs w:val="20"/>
              </w:rPr>
              <w:t xml:space="preserve">Undertake once-off stand improvement activities in secondary forests (also 50 ha per year in Years 2, 3 and 4), including removal of environmentally invasive tree species (especially </w:t>
            </w:r>
            <w:r w:rsidRPr="00756FE3">
              <w:rPr>
                <w:rFonts w:ascii="Calibri" w:hAnsi="Calibri" w:cs="Times New Roman"/>
                <w:i/>
                <w:sz w:val="20"/>
                <w:szCs w:val="20"/>
              </w:rPr>
              <w:t>Cordia alliodora</w:t>
            </w:r>
            <w:r w:rsidRPr="00611F00">
              <w:rPr>
                <w:rFonts w:ascii="Calibri" w:hAnsi="Calibri" w:cs="Times New Roman"/>
                <w:sz w:val="20"/>
                <w:szCs w:val="20"/>
              </w:rPr>
              <w:t xml:space="preserve"> and </w:t>
            </w:r>
            <w:r w:rsidRPr="00756FE3">
              <w:rPr>
                <w:rFonts w:ascii="Calibri" w:hAnsi="Calibri" w:cs="Times New Roman"/>
                <w:i/>
                <w:sz w:val="20"/>
                <w:szCs w:val="20"/>
              </w:rPr>
              <w:t>Maesopsis eminii</w:t>
            </w:r>
            <w:r w:rsidRPr="00611F00">
              <w:rPr>
                <w:rFonts w:ascii="Calibri" w:hAnsi="Calibri" w:cs="Times New Roman"/>
                <w:sz w:val="20"/>
                <w:szCs w:val="20"/>
              </w:rPr>
              <w:t xml:space="preserve">), cutting of overtopping vines (especially </w:t>
            </w:r>
            <w:r w:rsidRPr="00756FE3">
              <w:rPr>
                <w:rFonts w:ascii="Calibri" w:hAnsi="Calibri" w:cs="Times New Roman"/>
                <w:i/>
                <w:sz w:val="20"/>
                <w:szCs w:val="20"/>
              </w:rPr>
              <w:t>Merremia peltata</w:t>
            </w:r>
            <w:r w:rsidRPr="00611F00">
              <w:rPr>
                <w:rFonts w:ascii="Calibri" w:hAnsi="Calibri" w:cs="Times New Roman"/>
                <w:sz w:val="20"/>
                <w:szCs w:val="20"/>
              </w:rPr>
              <w:t>) and direct seeding with makita (</w:t>
            </w:r>
            <w:r w:rsidRPr="00756FE3">
              <w:rPr>
                <w:rFonts w:ascii="Calibri" w:hAnsi="Calibri" w:cs="Times New Roman"/>
                <w:i/>
                <w:sz w:val="20"/>
                <w:szCs w:val="20"/>
              </w:rPr>
              <w:t>Atuna racemosa</w:t>
            </w:r>
            <w:r w:rsidRPr="00611F00">
              <w:rPr>
                <w:rFonts w:ascii="Calibri" w:hAnsi="Calibri" w:cs="Times New Roman"/>
                <w:sz w:val="20"/>
                <w:szCs w:val="20"/>
              </w:rPr>
              <w:t>), ivi (</w:t>
            </w:r>
            <w:r w:rsidRPr="00756FE3">
              <w:rPr>
                <w:rFonts w:ascii="Calibri" w:hAnsi="Calibri" w:cs="Times New Roman"/>
                <w:i/>
                <w:sz w:val="20"/>
                <w:szCs w:val="20"/>
              </w:rPr>
              <w:t>Inocarpus fagifer</w:t>
            </w:r>
            <w:r w:rsidRPr="00611F00">
              <w:rPr>
                <w:rFonts w:ascii="Calibri" w:hAnsi="Calibri" w:cs="Times New Roman"/>
                <w:sz w:val="20"/>
                <w:szCs w:val="20"/>
              </w:rPr>
              <w:t>) and dawa (</w:t>
            </w:r>
            <w:r w:rsidRPr="00756FE3">
              <w:rPr>
                <w:rFonts w:ascii="Calibri" w:hAnsi="Calibri" w:cs="Times New Roman"/>
                <w:i/>
                <w:sz w:val="20"/>
                <w:szCs w:val="20"/>
              </w:rPr>
              <w:t>Pometia pinnata</w:t>
            </w:r>
            <w:r w:rsidRPr="00611F00">
              <w:rPr>
                <w:rFonts w:ascii="Calibri" w:hAnsi="Calibri" w:cs="Times New Roman"/>
                <w:sz w:val="20"/>
                <w:szCs w:val="20"/>
              </w:rPr>
              <w:t>)</w:t>
            </w:r>
          </w:p>
        </w:tc>
      </w:tr>
      <w:tr w:rsidR="00611F00" w:rsidRPr="00CA76E1" w14:paraId="1FF5FBDE" w14:textId="77777777" w:rsidTr="00CF7E29">
        <w:tc>
          <w:tcPr>
            <w:tcW w:w="9469" w:type="dxa"/>
            <w:gridSpan w:val="2"/>
          </w:tcPr>
          <w:p w14:paraId="1E7C41D3" w14:textId="77777777" w:rsidR="00611F00" w:rsidRPr="00CA76E1" w:rsidRDefault="00611F00" w:rsidP="00611F00">
            <w:pPr>
              <w:jc w:val="both"/>
              <w:rPr>
                <w:rFonts w:ascii="Calibri" w:hAnsi="Calibri" w:cs="Times New Roman"/>
                <w:sz w:val="20"/>
                <w:szCs w:val="20"/>
              </w:rPr>
            </w:pPr>
            <w:r>
              <w:rPr>
                <w:rFonts w:ascii="Calibri" w:hAnsi="Calibri" w:cs="Times New Roman"/>
                <w:sz w:val="20"/>
                <w:szCs w:val="20"/>
              </w:rPr>
              <w:t>Tuva catchment</w:t>
            </w:r>
          </w:p>
        </w:tc>
      </w:tr>
      <w:tr w:rsidR="00611F00" w:rsidRPr="00CA76E1" w14:paraId="6DACF1B6" w14:textId="77777777" w:rsidTr="00CF7E29">
        <w:tc>
          <w:tcPr>
            <w:tcW w:w="1005" w:type="dxa"/>
          </w:tcPr>
          <w:p w14:paraId="3ACC40AD" w14:textId="0F92FC17" w:rsidR="00611F00" w:rsidRPr="00CA76E1" w:rsidRDefault="00CF7E29" w:rsidP="00611F00">
            <w:pPr>
              <w:jc w:val="both"/>
              <w:rPr>
                <w:rFonts w:ascii="Calibri" w:hAnsi="Calibri" w:cs="Times New Roman"/>
                <w:sz w:val="20"/>
                <w:szCs w:val="20"/>
              </w:rPr>
            </w:pPr>
            <w:r>
              <w:rPr>
                <w:rFonts w:ascii="Calibri" w:hAnsi="Calibri" w:cs="Times New Roman"/>
                <w:sz w:val="20"/>
                <w:szCs w:val="20"/>
              </w:rPr>
              <w:t>2.1.1.28</w:t>
            </w:r>
          </w:p>
        </w:tc>
        <w:tc>
          <w:tcPr>
            <w:tcW w:w="8464" w:type="dxa"/>
          </w:tcPr>
          <w:p w14:paraId="48D9FC32" w14:textId="3C7D592C" w:rsidR="00611F00" w:rsidRPr="00CA76E1" w:rsidRDefault="00CF7E29" w:rsidP="00CF7E29">
            <w:pPr>
              <w:jc w:val="both"/>
              <w:rPr>
                <w:rFonts w:ascii="Calibri" w:hAnsi="Calibri" w:cs="Times New Roman"/>
                <w:sz w:val="20"/>
                <w:szCs w:val="20"/>
              </w:rPr>
            </w:pPr>
            <w:r w:rsidRPr="00CF7E29">
              <w:rPr>
                <w:rFonts w:ascii="Calibri" w:hAnsi="Calibri" w:cs="Times New Roman"/>
                <w:sz w:val="20"/>
                <w:szCs w:val="20"/>
              </w:rPr>
              <w:t xml:space="preserve">Land Use Planning Unit of </w:t>
            </w:r>
            <w:r>
              <w:rPr>
                <w:rFonts w:ascii="Calibri" w:hAnsi="Calibri" w:cs="Times New Roman"/>
                <w:sz w:val="20"/>
                <w:szCs w:val="20"/>
              </w:rPr>
              <w:t>DoA</w:t>
            </w:r>
            <w:r w:rsidRPr="00CF7E29">
              <w:rPr>
                <w:rFonts w:ascii="Calibri" w:hAnsi="Calibri" w:cs="Times New Roman"/>
                <w:sz w:val="20"/>
                <w:szCs w:val="20"/>
              </w:rPr>
              <w:t xml:space="preserve"> with </w:t>
            </w:r>
            <w:r>
              <w:rPr>
                <w:rFonts w:ascii="Calibri" w:hAnsi="Calibri" w:cs="Times New Roman"/>
                <w:sz w:val="20"/>
                <w:szCs w:val="20"/>
              </w:rPr>
              <w:t>DoF</w:t>
            </w:r>
            <w:r w:rsidRPr="00CF7E29">
              <w:rPr>
                <w:rFonts w:ascii="Calibri" w:hAnsi="Calibri" w:cs="Times New Roman"/>
                <w:sz w:val="20"/>
                <w:szCs w:val="20"/>
              </w:rPr>
              <w:t xml:space="preserve"> and landowners (especially in Vunamoli and Uto villages) to identify and map the highest priority sites for reforestation and restoration, including especially riparian zones (subject to regular flooding), a buffer zone around the planned protected area and areas contributing to greatest soil erosion (viz. cleared steep areas with erodible soil types in Upper Tuva catchment, including landslips in pine planted areas).</w:t>
            </w:r>
          </w:p>
        </w:tc>
      </w:tr>
      <w:tr w:rsidR="00611F00" w:rsidRPr="00CA76E1" w14:paraId="6111AC98" w14:textId="77777777" w:rsidTr="00CF7E29">
        <w:tc>
          <w:tcPr>
            <w:tcW w:w="1005" w:type="dxa"/>
          </w:tcPr>
          <w:p w14:paraId="1EC1D45F" w14:textId="1B93E0AB" w:rsidR="00611F00" w:rsidRPr="00CA76E1" w:rsidRDefault="00CF7E29" w:rsidP="00611F00">
            <w:pPr>
              <w:jc w:val="both"/>
              <w:rPr>
                <w:rFonts w:ascii="Calibri" w:hAnsi="Calibri" w:cs="Times New Roman"/>
                <w:sz w:val="20"/>
                <w:szCs w:val="20"/>
              </w:rPr>
            </w:pPr>
            <w:r>
              <w:rPr>
                <w:rFonts w:ascii="Calibri" w:hAnsi="Calibri" w:cs="Times New Roman"/>
                <w:sz w:val="20"/>
                <w:szCs w:val="20"/>
              </w:rPr>
              <w:t>2.1.1.29</w:t>
            </w:r>
          </w:p>
        </w:tc>
        <w:tc>
          <w:tcPr>
            <w:tcW w:w="8464" w:type="dxa"/>
          </w:tcPr>
          <w:p w14:paraId="0CFD00BB" w14:textId="432C7B9D" w:rsidR="00611F00" w:rsidRPr="00CA76E1" w:rsidRDefault="00CF7E29" w:rsidP="00611F00">
            <w:pPr>
              <w:jc w:val="both"/>
              <w:rPr>
                <w:rFonts w:ascii="Calibri" w:hAnsi="Calibri" w:cs="Times New Roman"/>
                <w:sz w:val="20"/>
                <w:szCs w:val="20"/>
              </w:rPr>
            </w:pPr>
            <w:r w:rsidRPr="00CF7E29">
              <w:rPr>
                <w:rFonts w:ascii="Calibri" w:hAnsi="Calibri" w:cs="Times New Roman"/>
                <w:sz w:val="20"/>
                <w:szCs w:val="20"/>
              </w:rPr>
              <w:t>Reforestation plan developed by PMU/DoF in Year 1. The target area to be reforested is 120 ha in each of Years 2, 3 and 4. Species choice will be faster growing local pioneer and framework tree species viz. qumu (</w:t>
            </w:r>
            <w:r w:rsidRPr="00756FE3">
              <w:rPr>
                <w:rFonts w:ascii="Calibri" w:hAnsi="Calibri" w:cs="Times New Roman"/>
                <w:i/>
                <w:sz w:val="20"/>
                <w:szCs w:val="20"/>
              </w:rPr>
              <w:t>Acacia richii</w:t>
            </w:r>
            <w:r w:rsidRPr="00CF7E29">
              <w:rPr>
                <w:rFonts w:ascii="Calibri" w:hAnsi="Calibri" w:cs="Times New Roman"/>
                <w:sz w:val="20"/>
                <w:szCs w:val="20"/>
              </w:rPr>
              <w:t>), velau (</w:t>
            </w:r>
            <w:r w:rsidRPr="00756FE3">
              <w:rPr>
                <w:rFonts w:ascii="Calibri" w:hAnsi="Calibri" w:cs="Times New Roman"/>
                <w:i/>
                <w:sz w:val="20"/>
                <w:szCs w:val="20"/>
              </w:rPr>
              <w:t>Gymnostoma vitiensis</w:t>
            </w:r>
            <w:r w:rsidRPr="00CF7E29">
              <w:rPr>
                <w:rFonts w:ascii="Calibri" w:hAnsi="Calibri" w:cs="Times New Roman"/>
                <w:sz w:val="20"/>
                <w:szCs w:val="20"/>
              </w:rPr>
              <w:t>), doi (</w:t>
            </w:r>
            <w:r w:rsidRPr="00756FE3">
              <w:rPr>
                <w:rFonts w:ascii="Calibri" w:hAnsi="Calibri" w:cs="Times New Roman"/>
                <w:i/>
                <w:sz w:val="20"/>
                <w:szCs w:val="20"/>
              </w:rPr>
              <w:t>Alphitonia zizyphoides</w:t>
            </w:r>
            <w:r w:rsidRPr="00CF7E29">
              <w:rPr>
                <w:rFonts w:ascii="Calibri" w:hAnsi="Calibri" w:cs="Times New Roman"/>
                <w:sz w:val="20"/>
                <w:szCs w:val="20"/>
              </w:rPr>
              <w:t>), makosoi (C</w:t>
            </w:r>
            <w:r w:rsidRPr="00756FE3">
              <w:rPr>
                <w:rFonts w:ascii="Calibri" w:hAnsi="Calibri" w:cs="Times New Roman"/>
                <w:i/>
                <w:sz w:val="20"/>
                <w:szCs w:val="20"/>
              </w:rPr>
              <w:t>ananga odorata</w:t>
            </w:r>
            <w:r w:rsidRPr="00CF7E29">
              <w:rPr>
                <w:rFonts w:ascii="Calibri" w:hAnsi="Calibri" w:cs="Times New Roman"/>
                <w:sz w:val="20"/>
                <w:szCs w:val="20"/>
              </w:rPr>
              <w:t>), koka (</w:t>
            </w:r>
            <w:r w:rsidRPr="00756FE3">
              <w:rPr>
                <w:rFonts w:ascii="Calibri" w:hAnsi="Calibri" w:cs="Times New Roman"/>
                <w:i/>
                <w:sz w:val="20"/>
                <w:szCs w:val="20"/>
              </w:rPr>
              <w:t>Bischofia javanica</w:t>
            </w:r>
            <w:r w:rsidRPr="00CF7E29">
              <w:rPr>
                <w:rFonts w:ascii="Calibri" w:hAnsi="Calibri" w:cs="Times New Roman"/>
                <w:sz w:val="20"/>
                <w:szCs w:val="20"/>
              </w:rPr>
              <w:t>), molau (</w:t>
            </w:r>
            <w:r w:rsidRPr="00756FE3">
              <w:rPr>
                <w:rFonts w:ascii="Calibri" w:hAnsi="Calibri" w:cs="Times New Roman"/>
                <w:i/>
                <w:sz w:val="20"/>
                <w:szCs w:val="20"/>
              </w:rPr>
              <w:t>Glochidion seemannii</w:t>
            </w:r>
            <w:r w:rsidRPr="00CF7E29">
              <w:rPr>
                <w:rFonts w:ascii="Calibri" w:hAnsi="Calibri" w:cs="Times New Roman"/>
                <w:sz w:val="20"/>
                <w:szCs w:val="20"/>
              </w:rPr>
              <w:t>), gadoa (</w:t>
            </w:r>
            <w:r w:rsidRPr="00756FE3">
              <w:rPr>
                <w:rFonts w:ascii="Calibri" w:hAnsi="Calibri" w:cs="Times New Roman"/>
                <w:i/>
                <w:sz w:val="20"/>
                <w:szCs w:val="20"/>
              </w:rPr>
              <w:t>Macaranga</w:t>
            </w:r>
            <w:r w:rsidRPr="00CF7E29">
              <w:rPr>
                <w:rFonts w:ascii="Calibri" w:hAnsi="Calibri" w:cs="Times New Roman"/>
                <w:sz w:val="20"/>
                <w:szCs w:val="20"/>
              </w:rPr>
              <w:t xml:space="preserve"> spp. including </w:t>
            </w:r>
            <w:r w:rsidRPr="00756FE3">
              <w:rPr>
                <w:rFonts w:ascii="Calibri" w:hAnsi="Calibri" w:cs="Times New Roman"/>
                <w:i/>
                <w:sz w:val="20"/>
                <w:szCs w:val="20"/>
              </w:rPr>
              <w:t>M. graffeana</w:t>
            </w:r>
            <w:r w:rsidRPr="00CF7E29">
              <w:rPr>
                <w:rFonts w:ascii="Calibri" w:hAnsi="Calibri" w:cs="Times New Roman"/>
                <w:sz w:val="20"/>
                <w:szCs w:val="20"/>
              </w:rPr>
              <w:t xml:space="preserve"> and </w:t>
            </w:r>
            <w:r w:rsidRPr="00756FE3">
              <w:rPr>
                <w:rFonts w:ascii="Calibri" w:hAnsi="Calibri" w:cs="Times New Roman"/>
                <w:i/>
                <w:sz w:val="20"/>
                <w:szCs w:val="20"/>
              </w:rPr>
              <w:t>M. harveyana</w:t>
            </w:r>
            <w:r w:rsidRPr="00CF7E29">
              <w:rPr>
                <w:rFonts w:ascii="Calibri" w:hAnsi="Calibri" w:cs="Times New Roman"/>
                <w:sz w:val="20"/>
                <w:szCs w:val="20"/>
              </w:rPr>
              <w:t xml:space="preserve">), nokonoko </w:t>
            </w:r>
            <w:r w:rsidRPr="00756FE3">
              <w:rPr>
                <w:rFonts w:ascii="Calibri" w:hAnsi="Calibri" w:cs="Times New Roman"/>
                <w:i/>
                <w:sz w:val="20"/>
                <w:szCs w:val="20"/>
              </w:rPr>
              <w:t>(Casuarina equisetifolia</w:t>
            </w:r>
            <w:r w:rsidRPr="00CF7E29">
              <w:rPr>
                <w:rFonts w:ascii="Calibri" w:hAnsi="Calibri" w:cs="Times New Roman"/>
                <w:sz w:val="20"/>
                <w:szCs w:val="20"/>
              </w:rPr>
              <w:t>) and vau (</w:t>
            </w:r>
            <w:r w:rsidRPr="00756FE3">
              <w:rPr>
                <w:rFonts w:ascii="Calibri" w:hAnsi="Calibri" w:cs="Times New Roman"/>
                <w:i/>
                <w:sz w:val="20"/>
                <w:szCs w:val="20"/>
              </w:rPr>
              <w:t>Hibiscus tiliaceus</w:t>
            </w:r>
            <w:r w:rsidRPr="00CF7E29">
              <w:rPr>
                <w:rFonts w:ascii="Calibri" w:hAnsi="Calibri" w:cs="Times New Roman"/>
                <w:sz w:val="20"/>
                <w:szCs w:val="20"/>
              </w:rPr>
              <w:t xml:space="preserve">), with one area of indigenous honey-flora (including from critically endangered </w:t>
            </w:r>
            <w:r w:rsidRPr="00756FE3">
              <w:rPr>
                <w:rFonts w:ascii="Calibri" w:hAnsi="Calibri" w:cs="Times New Roman"/>
                <w:i/>
                <w:sz w:val="20"/>
                <w:szCs w:val="20"/>
              </w:rPr>
              <w:t>Cynometra falcata</w:t>
            </w:r>
            <w:r w:rsidRPr="00CF7E29">
              <w:rPr>
                <w:rFonts w:ascii="Calibri" w:hAnsi="Calibri" w:cs="Times New Roman"/>
                <w:sz w:val="20"/>
                <w:szCs w:val="20"/>
              </w:rPr>
              <w:t xml:space="preserve">, </w:t>
            </w:r>
            <w:r w:rsidRPr="00756FE3">
              <w:rPr>
                <w:rFonts w:ascii="Calibri" w:hAnsi="Calibri" w:cs="Times New Roman"/>
                <w:i/>
                <w:sz w:val="20"/>
                <w:szCs w:val="20"/>
              </w:rPr>
              <w:t xml:space="preserve">Erythrina </w:t>
            </w:r>
            <w:r w:rsidRPr="00CF7E29">
              <w:rPr>
                <w:rFonts w:ascii="Calibri" w:hAnsi="Calibri" w:cs="Times New Roman"/>
                <w:sz w:val="20"/>
                <w:szCs w:val="20"/>
              </w:rPr>
              <w:t xml:space="preserve">spp., </w:t>
            </w:r>
            <w:r w:rsidRPr="00756FE3">
              <w:rPr>
                <w:rFonts w:ascii="Calibri" w:hAnsi="Calibri" w:cs="Times New Roman"/>
                <w:i/>
                <w:sz w:val="20"/>
                <w:szCs w:val="20"/>
              </w:rPr>
              <w:t>Geiossois</w:t>
            </w:r>
            <w:r w:rsidRPr="00CF7E29">
              <w:rPr>
                <w:rFonts w:ascii="Calibri" w:hAnsi="Calibri" w:cs="Times New Roman"/>
                <w:sz w:val="20"/>
                <w:szCs w:val="20"/>
              </w:rPr>
              <w:t xml:space="preserve"> spp.</w:t>
            </w:r>
            <w:r w:rsidR="00756FE3">
              <w:rPr>
                <w:rFonts w:ascii="Calibri" w:hAnsi="Calibri" w:cs="Times New Roman"/>
                <w:sz w:val="20"/>
                <w:szCs w:val="20"/>
              </w:rPr>
              <w:t>,</w:t>
            </w:r>
            <w:r w:rsidRPr="00CF7E29">
              <w:rPr>
                <w:rFonts w:ascii="Calibri" w:hAnsi="Calibri" w:cs="Times New Roman"/>
                <w:sz w:val="20"/>
                <w:szCs w:val="20"/>
              </w:rPr>
              <w:t xml:space="preserve"> </w:t>
            </w:r>
            <w:r w:rsidRPr="00756FE3">
              <w:rPr>
                <w:rFonts w:ascii="Calibri" w:hAnsi="Calibri" w:cs="Times New Roman"/>
                <w:i/>
                <w:sz w:val="20"/>
                <w:szCs w:val="20"/>
              </w:rPr>
              <w:t>Maniltoa</w:t>
            </w:r>
            <w:r w:rsidRPr="00CF7E29">
              <w:rPr>
                <w:rFonts w:ascii="Calibri" w:hAnsi="Calibri" w:cs="Times New Roman"/>
                <w:sz w:val="20"/>
                <w:szCs w:val="20"/>
              </w:rPr>
              <w:t xml:space="preserve"> spp., </w:t>
            </w:r>
            <w:r w:rsidRPr="00756FE3">
              <w:rPr>
                <w:rFonts w:ascii="Calibri" w:hAnsi="Calibri" w:cs="Times New Roman"/>
                <w:i/>
                <w:sz w:val="20"/>
                <w:szCs w:val="20"/>
              </w:rPr>
              <w:t>Meterosideros</w:t>
            </w:r>
            <w:r w:rsidRPr="00CF7E29">
              <w:rPr>
                <w:rFonts w:ascii="Calibri" w:hAnsi="Calibri" w:cs="Times New Roman"/>
                <w:sz w:val="20"/>
                <w:szCs w:val="20"/>
              </w:rPr>
              <w:t xml:space="preserve"> spp., threatened </w:t>
            </w:r>
            <w:r w:rsidRPr="00756FE3">
              <w:rPr>
                <w:rFonts w:ascii="Calibri" w:hAnsi="Calibri" w:cs="Times New Roman"/>
                <w:i/>
                <w:sz w:val="20"/>
                <w:szCs w:val="20"/>
              </w:rPr>
              <w:t>Storkiella vitiensis</w:t>
            </w:r>
            <w:r w:rsidRPr="00CF7E29">
              <w:rPr>
                <w:rFonts w:ascii="Calibri" w:hAnsi="Calibri" w:cs="Times New Roman"/>
                <w:sz w:val="20"/>
                <w:szCs w:val="20"/>
              </w:rPr>
              <w:t xml:space="preserve"> and </w:t>
            </w:r>
            <w:r w:rsidRPr="00756FE3">
              <w:rPr>
                <w:rFonts w:ascii="Calibri" w:hAnsi="Calibri" w:cs="Times New Roman"/>
                <w:i/>
                <w:sz w:val="20"/>
                <w:szCs w:val="20"/>
              </w:rPr>
              <w:t>Syzygium</w:t>
            </w:r>
            <w:r w:rsidRPr="00CF7E29">
              <w:rPr>
                <w:rFonts w:ascii="Calibri" w:hAnsi="Calibri" w:cs="Times New Roman"/>
                <w:sz w:val="20"/>
                <w:szCs w:val="20"/>
              </w:rPr>
              <w:t xml:space="preserve"> spp.). Riparian buffer zones can include productive indigenous fruit and nut trees, especially ivi (</w:t>
            </w:r>
            <w:r w:rsidRPr="00756FE3">
              <w:rPr>
                <w:rFonts w:ascii="Calibri" w:hAnsi="Calibri" w:cs="Times New Roman"/>
                <w:i/>
                <w:sz w:val="20"/>
                <w:szCs w:val="20"/>
              </w:rPr>
              <w:t>Inocarpus fagifer</w:t>
            </w:r>
            <w:r w:rsidRPr="00CF7E29">
              <w:rPr>
                <w:rFonts w:ascii="Calibri" w:hAnsi="Calibri" w:cs="Times New Roman"/>
                <w:sz w:val="20"/>
                <w:szCs w:val="20"/>
              </w:rPr>
              <w:t>) in waterlogged sites, coconut (</w:t>
            </w:r>
            <w:r w:rsidRPr="00756FE3">
              <w:rPr>
                <w:rFonts w:ascii="Calibri" w:hAnsi="Calibri" w:cs="Times New Roman"/>
                <w:i/>
                <w:sz w:val="20"/>
                <w:szCs w:val="20"/>
              </w:rPr>
              <w:t>Cocos nucifera</w:t>
            </w:r>
            <w:r w:rsidRPr="00CF7E29">
              <w:rPr>
                <w:rFonts w:ascii="Calibri" w:hAnsi="Calibri" w:cs="Times New Roman"/>
                <w:sz w:val="20"/>
                <w:szCs w:val="20"/>
              </w:rPr>
              <w:t>) and uto/breadfruit (</w:t>
            </w:r>
            <w:r w:rsidRPr="00756FE3">
              <w:rPr>
                <w:rFonts w:ascii="Calibri" w:hAnsi="Calibri" w:cs="Times New Roman"/>
                <w:i/>
                <w:sz w:val="20"/>
                <w:szCs w:val="20"/>
              </w:rPr>
              <w:t>Artocarpus altilis</w:t>
            </w:r>
            <w:r w:rsidRPr="00CF7E29">
              <w:rPr>
                <w:rFonts w:ascii="Calibri" w:hAnsi="Calibri" w:cs="Times New Roman"/>
                <w:sz w:val="20"/>
                <w:szCs w:val="20"/>
              </w:rPr>
              <w:t>) in better-drained sites.</w:t>
            </w:r>
          </w:p>
        </w:tc>
      </w:tr>
      <w:tr w:rsidR="00611F00" w:rsidRPr="00CA76E1" w14:paraId="1DF15021" w14:textId="77777777" w:rsidTr="00CF7E29">
        <w:tc>
          <w:tcPr>
            <w:tcW w:w="1005" w:type="dxa"/>
          </w:tcPr>
          <w:p w14:paraId="7E1738ED" w14:textId="1F635DA6" w:rsidR="00611F00" w:rsidRDefault="00CF7E29" w:rsidP="00611F00">
            <w:pPr>
              <w:jc w:val="both"/>
              <w:rPr>
                <w:rFonts w:ascii="Calibri" w:hAnsi="Calibri" w:cs="Times New Roman"/>
                <w:sz w:val="20"/>
                <w:szCs w:val="20"/>
              </w:rPr>
            </w:pPr>
            <w:r>
              <w:rPr>
                <w:rFonts w:ascii="Calibri" w:hAnsi="Calibri" w:cs="Times New Roman"/>
                <w:sz w:val="20"/>
                <w:szCs w:val="20"/>
              </w:rPr>
              <w:t>2.1.1.30</w:t>
            </w:r>
          </w:p>
        </w:tc>
        <w:tc>
          <w:tcPr>
            <w:tcW w:w="8464" w:type="dxa"/>
          </w:tcPr>
          <w:p w14:paraId="5BEFEA03" w14:textId="4E324D31" w:rsidR="00611F00" w:rsidRPr="00CA76E1" w:rsidRDefault="00CF7E29" w:rsidP="00CF7E29">
            <w:pPr>
              <w:jc w:val="both"/>
              <w:rPr>
                <w:rFonts w:ascii="Calibri" w:hAnsi="Calibri" w:cs="Times New Roman"/>
                <w:sz w:val="20"/>
                <w:szCs w:val="20"/>
              </w:rPr>
            </w:pPr>
            <w:r w:rsidRPr="00CF7E29">
              <w:rPr>
                <w:rFonts w:ascii="Calibri" w:hAnsi="Calibri" w:cs="Times New Roman"/>
                <w:sz w:val="20"/>
                <w:szCs w:val="20"/>
              </w:rPr>
              <w:t xml:space="preserve">Seedlings for project plantings grown by </w:t>
            </w:r>
            <w:r>
              <w:rPr>
                <w:rFonts w:ascii="Calibri" w:hAnsi="Calibri" w:cs="Times New Roman"/>
                <w:sz w:val="20"/>
                <w:szCs w:val="20"/>
              </w:rPr>
              <w:t>FPL, DoF</w:t>
            </w:r>
            <w:r w:rsidRPr="00CF7E29">
              <w:rPr>
                <w:rFonts w:ascii="Calibri" w:hAnsi="Calibri" w:cs="Times New Roman"/>
                <w:sz w:val="20"/>
                <w:szCs w:val="20"/>
              </w:rPr>
              <w:t xml:space="preserve"> and/or </w:t>
            </w:r>
            <w:r>
              <w:rPr>
                <w:rFonts w:ascii="Calibri" w:hAnsi="Calibri" w:cs="Times New Roman"/>
                <w:sz w:val="20"/>
                <w:szCs w:val="20"/>
              </w:rPr>
              <w:t>private nurseries on Viti Levu.</w:t>
            </w:r>
          </w:p>
        </w:tc>
      </w:tr>
      <w:tr w:rsidR="00611F00" w:rsidRPr="00CA76E1" w14:paraId="5C7CB97E" w14:textId="77777777" w:rsidTr="00CF7E29">
        <w:tc>
          <w:tcPr>
            <w:tcW w:w="1005" w:type="dxa"/>
          </w:tcPr>
          <w:p w14:paraId="4D9BD010" w14:textId="70CBA541" w:rsidR="00611F00" w:rsidRDefault="00CF7E29" w:rsidP="00611F00">
            <w:pPr>
              <w:jc w:val="both"/>
              <w:rPr>
                <w:rFonts w:ascii="Calibri" w:hAnsi="Calibri" w:cs="Times New Roman"/>
                <w:sz w:val="20"/>
                <w:szCs w:val="20"/>
              </w:rPr>
            </w:pPr>
            <w:r>
              <w:rPr>
                <w:rFonts w:ascii="Calibri" w:hAnsi="Calibri" w:cs="Times New Roman"/>
                <w:sz w:val="20"/>
                <w:szCs w:val="20"/>
              </w:rPr>
              <w:t>2.1.1.31</w:t>
            </w:r>
          </w:p>
        </w:tc>
        <w:tc>
          <w:tcPr>
            <w:tcW w:w="8464" w:type="dxa"/>
          </w:tcPr>
          <w:p w14:paraId="6D89D9FD" w14:textId="507EB9AD" w:rsidR="00611F00" w:rsidRPr="00CA76E1" w:rsidRDefault="00CF7E29" w:rsidP="00CF7E29">
            <w:pPr>
              <w:jc w:val="both"/>
              <w:rPr>
                <w:rFonts w:ascii="Calibri" w:hAnsi="Calibri" w:cs="Times New Roman"/>
                <w:sz w:val="20"/>
                <w:szCs w:val="20"/>
              </w:rPr>
            </w:pPr>
            <w:r>
              <w:rPr>
                <w:rFonts w:ascii="Calibri" w:hAnsi="Calibri" w:cs="Times New Roman"/>
                <w:sz w:val="20"/>
                <w:szCs w:val="20"/>
              </w:rPr>
              <w:t>Field plan</w:t>
            </w:r>
            <w:r w:rsidRPr="00CF7E29">
              <w:rPr>
                <w:rFonts w:ascii="Calibri" w:hAnsi="Calibri" w:cs="Times New Roman"/>
                <w:sz w:val="20"/>
                <w:szCs w:val="20"/>
              </w:rPr>
              <w:t xml:space="preserve">tings undertaken early in the wet season (mid-November – January) by local community under supervision of </w:t>
            </w:r>
            <w:r>
              <w:rPr>
                <w:rFonts w:ascii="Calibri" w:hAnsi="Calibri" w:cs="Times New Roman"/>
                <w:sz w:val="20"/>
                <w:szCs w:val="20"/>
              </w:rPr>
              <w:t>DoF, FPL</w:t>
            </w:r>
            <w:r w:rsidRPr="00CF7E29">
              <w:rPr>
                <w:rFonts w:ascii="Calibri" w:hAnsi="Calibri" w:cs="Times New Roman"/>
                <w:sz w:val="20"/>
                <w:szCs w:val="20"/>
              </w:rPr>
              <w:t>, with support from community coordinators (and preferably involving members of all eight villages in Tuva catchment in years 3 &amp;4 )</w:t>
            </w:r>
          </w:p>
        </w:tc>
      </w:tr>
      <w:tr w:rsidR="00CF7E29" w:rsidRPr="00CA76E1" w14:paraId="31AA53D7" w14:textId="77777777" w:rsidTr="00CF7E29">
        <w:tc>
          <w:tcPr>
            <w:tcW w:w="1005" w:type="dxa"/>
          </w:tcPr>
          <w:p w14:paraId="19293149" w14:textId="3851FC5E" w:rsidR="00CF7E29" w:rsidRDefault="00CF7E29" w:rsidP="00611F00">
            <w:pPr>
              <w:jc w:val="both"/>
              <w:rPr>
                <w:rFonts w:ascii="Calibri" w:hAnsi="Calibri" w:cs="Times New Roman"/>
                <w:sz w:val="20"/>
                <w:szCs w:val="20"/>
              </w:rPr>
            </w:pPr>
            <w:r>
              <w:rPr>
                <w:rFonts w:ascii="Calibri" w:hAnsi="Calibri" w:cs="Times New Roman"/>
                <w:sz w:val="20"/>
                <w:szCs w:val="20"/>
              </w:rPr>
              <w:t>2.1.1.32</w:t>
            </w:r>
          </w:p>
        </w:tc>
        <w:tc>
          <w:tcPr>
            <w:tcW w:w="8464" w:type="dxa"/>
          </w:tcPr>
          <w:p w14:paraId="5C548620" w14:textId="5769CD46" w:rsidR="00CF7E29" w:rsidRPr="00CA76E1" w:rsidRDefault="00CF7E29" w:rsidP="00611F00">
            <w:pPr>
              <w:jc w:val="both"/>
              <w:rPr>
                <w:rFonts w:ascii="Calibri" w:hAnsi="Calibri" w:cs="Times New Roman"/>
                <w:sz w:val="20"/>
                <w:szCs w:val="20"/>
              </w:rPr>
            </w:pPr>
            <w:r w:rsidRPr="00CF7E29">
              <w:rPr>
                <w:rFonts w:ascii="Calibri" w:hAnsi="Calibri" w:cs="Times New Roman"/>
                <w:sz w:val="20"/>
                <w:szCs w:val="20"/>
              </w:rPr>
              <w:t>Maintain new plantings through regular ring weeding during first two year</w:t>
            </w:r>
            <w:r>
              <w:rPr>
                <w:rFonts w:ascii="Calibri" w:hAnsi="Calibri" w:cs="Times New Roman"/>
                <w:sz w:val="20"/>
                <w:szCs w:val="20"/>
              </w:rPr>
              <w:t>s after planting and protect fro</w:t>
            </w:r>
            <w:r w:rsidRPr="00CF7E29">
              <w:rPr>
                <w:rFonts w:ascii="Calibri" w:hAnsi="Calibri" w:cs="Times New Roman"/>
                <w:sz w:val="20"/>
                <w:szCs w:val="20"/>
              </w:rPr>
              <w:t>m fire.</w:t>
            </w:r>
          </w:p>
        </w:tc>
      </w:tr>
      <w:tr w:rsidR="00611F00" w:rsidRPr="00CA76E1" w14:paraId="65E0FDD7" w14:textId="77777777" w:rsidTr="00CF7E29">
        <w:tc>
          <w:tcPr>
            <w:tcW w:w="9469" w:type="dxa"/>
            <w:gridSpan w:val="2"/>
          </w:tcPr>
          <w:p w14:paraId="37E4F6E8" w14:textId="77777777" w:rsidR="00611F00" w:rsidRPr="00CA76E1" w:rsidRDefault="00611F00" w:rsidP="00611F00">
            <w:pPr>
              <w:jc w:val="both"/>
              <w:rPr>
                <w:rFonts w:ascii="Calibri" w:hAnsi="Calibri" w:cs="Times New Roman"/>
                <w:sz w:val="20"/>
                <w:szCs w:val="20"/>
              </w:rPr>
            </w:pPr>
            <w:r>
              <w:rPr>
                <w:rFonts w:ascii="Calibri" w:hAnsi="Calibri" w:cs="Times New Roman"/>
                <w:sz w:val="20"/>
                <w:szCs w:val="20"/>
              </w:rPr>
              <w:t>Vunivia catchment</w:t>
            </w:r>
          </w:p>
        </w:tc>
      </w:tr>
      <w:tr w:rsidR="00611F00" w:rsidRPr="00CA76E1" w14:paraId="25F294DF" w14:textId="77777777" w:rsidTr="00CF7E29">
        <w:tc>
          <w:tcPr>
            <w:tcW w:w="1005" w:type="dxa"/>
          </w:tcPr>
          <w:p w14:paraId="03771FF7" w14:textId="37EE9E6D" w:rsidR="00611F00" w:rsidRPr="00CA76E1" w:rsidRDefault="00CF7E29" w:rsidP="00611F00">
            <w:pPr>
              <w:jc w:val="both"/>
              <w:rPr>
                <w:rFonts w:ascii="Calibri" w:hAnsi="Calibri" w:cs="Times New Roman"/>
                <w:sz w:val="20"/>
                <w:szCs w:val="20"/>
              </w:rPr>
            </w:pPr>
            <w:r>
              <w:rPr>
                <w:rFonts w:ascii="Calibri" w:hAnsi="Calibri" w:cs="Times New Roman"/>
                <w:sz w:val="20"/>
                <w:szCs w:val="20"/>
              </w:rPr>
              <w:t>2.1.1.33</w:t>
            </w:r>
          </w:p>
        </w:tc>
        <w:tc>
          <w:tcPr>
            <w:tcW w:w="8464" w:type="dxa"/>
          </w:tcPr>
          <w:p w14:paraId="0C11E7B4" w14:textId="2EF4B7FC" w:rsidR="00611F00" w:rsidRPr="00CA76E1" w:rsidRDefault="00CF7E29" w:rsidP="00CF7E29">
            <w:pPr>
              <w:jc w:val="both"/>
              <w:rPr>
                <w:rFonts w:ascii="Calibri" w:hAnsi="Calibri" w:cs="Times New Roman"/>
                <w:sz w:val="20"/>
                <w:szCs w:val="20"/>
              </w:rPr>
            </w:pPr>
            <w:r w:rsidRPr="00CF7E29">
              <w:rPr>
                <w:rFonts w:ascii="Calibri" w:hAnsi="Calibri" w:cs="Times New Roman"/>
                <w:sz w:val="20"/>
                <w:szCs w:val="20"/>
              </w:rPr>
              <w:t xml:space="preserve">Land Use Planning Unit of </w:t>
            </w:r>
            <w:r>
              <w:rPr>
                <w:rFonts w:ascii="Calibri" w:hAnsi="Calibri" w:cs="Times New Roman"/>
                <w:sz w:val="20"/>
                <w:szCs w:val="20"/>
              </w:rPr>
              <w:t>DoA</w:t>
            </w:r>
            <w:r w:rsidRPr="00CF7E29">
              <w:rPr>
                <w:rFonts w:ascii="Calibri" w:hAnsi="Calibri" w:cs="Times New Roman"/>
                <w:sz w:val="20"/>
                <w:szCs w:val="20"/>
              </w:rPr>
              <w:t xml:space="preserve"> with </w:t>
            </w:r>
            <w:r>
              <w:rPr>
                <w:rFonts w:ascii="Calibri" w:hAnsi="Calibri" w:cs="Times New Roman"/>
                <w:sz w:val="20"/>
                <w:szCs w:val="20"/>
              </w:rPr>
              <w:t>DoF</w:t>
            </w:r>
            <w:r w:rsidRPr="00CF7E29">
              <w:rPr>
                <w:rFonts w:ascii="Calibri" w:hAnsi="Calibri" w:cs="Times New Roman"/>
                <w:sz w:val="20"/>
                <w:szCs w:val="20"/>
              </w:rPr>
              <w:t xml:space="preserve"> to identify and map the highest priority sites for reforestation and restoration, including riparian zones (subject to regular flooding), areas contributing to greatest soil erosion (viz. cleared steep areas with erodible soil types and including unused/abandoned road in northern part of catchment) and eroding coastlines.</w:t>
            </w:r>
          </w:p>
        </w:tc>
      </w:tr>
      <w:tr w:rsidR="00611F00" w:rsidRPr="00CA76E1" w14:paraId="2A9D1AD4" w14:textId="77777777" w:rsidTr="00CF7E29">
        <w:tc>
          <w:tcPr>
            <w:tcW w:w="1005" w:type="dxa"/>
          </w:tcPr>
          <w:p w14:paraId="6645F67E" w14:textId="2AA5EAEF" w:rsidR="00611F00" w:rsidRPr="00CA76E1" w:rsidRDefault="00CF7E29" w:rsidP="00611F00">
            <w:pPr>
              <w:jc w:val="both"/>
              <w:rPr>
                <w:rFonts w:ascii="Calibri" w:hAnsi="Calibri" w:cs="Times New Roman"/>
                <w:sz w:val="20"/>
                <w:szCs w:val="20"/>
              </w:rPr>
            </w:pPr>
            <w:r>
              <w:rPr>
                <w:rFonts w:ascii="Calibri" w:hAnsi="Calibri" w:cs="Times New Roman"/>
                <w:sz w:val="20"/>
                <w:szCs w:val="20"/>
              </w:rPr>
              <w:t>2.1.1.34</w:t>
            </w:r>
          </w:p>
        </w:tc>
        <w:tc>
          <w:tcPr>
            <w:tcW w:w="8464" w:type="dxa"/>
          </w:tcPr>
          <w:p w14:paraId="250E248E" w14:textId="195835DA" w:rsidR="00611F00" w:rsidRPr="00CA76E1" w:rsidRDefault="00CF7E29" w:rsidP="00611F00">
            <w:pPr>
              <w:jc w:val="both"/>
              <w:rPr>
                <w:rFonts w:ascii="Calibri" w:hAnsi="Calibri" w:cs="Times New Roman"/>
                <w:sz w:val="20"/>
                <w:szCs w:val="20"/>
              </w:rPr>
            </w:pPr>
            <w:r w:rsidRPr="00CF7E29">
              <w:rPr>
                <w:rFonts w:ascii="Calibri" w:hAnsi="Calibri" w:cs="Times New Roman"/>
                <w:sz w:val="20"/>
                <w:szCs w:val="20"/>
              </w:rPr>
              <w:t>Reforestation plan developed by PMU/DoF in Year 1. The target area to be reforested is 25 ha in Years 2, 3 and 4. Species choice will be faster growing local pioneer and framework tree species viz. qumu (</w:t>
            </w:r>
            <w:r w:rsidRPr="00756FE3">
              <w:rPr>
                <w:rFonts w:ascii="Calibri" w:hAnsi="Calibri" w:cs="Times New Roman"/>
                <w:i/>
                <w:sz w:val="20"/>
                <w:szCs w:val="20"/>
              </w:rPr>
              <w:t>Acacia richii</w:t>
            </w:r>
            <w:r w:rsidRPr="00CF7E29">
              <w:rPr>
                <w:rFonts w:ascii="Calibri" w:hAnsi="Calibri" w:cs="Times New Roman"/>
                <w:sz w:val="20"/>
                <w:szCs w:val="20"/>
              </w:rPr>
              <w:t>), threatened Macuata tagitagi (</w:t>
            </w:r>
            <w:r w:rsidRPr="00756FE3">
              <w:rPr>
                <w:rFonts w:ascii="Calibri" w:hAnsi="Calibri" w:cs="Times New Roman"/>
                <w:i/>
                <w:sz w:val="20"/>
                <w:szCs w:val="20"/>
              </w:rPr>
              <w:t>Acacia mathuatensis</w:t>
            </w:r>
            <w:r w:rsidRPr="00CF7E29">
              <w:rPr>
                <w:rFonts w:ascii="Calibri" w:hAnsi="Calibri" w:cs="Times New Roman"/>
                <w:sz w:val="20"/>
                <w:szCs w:val="20"/>
              </w:rPr>
              <w:t>), velau (</w:t>
            </w:r>
            <w:r w:rsidRPr="00756FE3">
              <w:rPr>
                <w:rFonts w:ascii="Calibri" w:hAnsi="Calibri" w:cs="Times New Roman"/>
                <w:i/>
                <w:sz w:val="20"/>
                <w:szCs w:val="20"/>
              </w:rPr>
              <w:t>Gymnostoma vitiensis</w:t>
            </w:r>
            <w:r w:rsidRPr="00CF7E29">
              <w:rPr>
                <w:rFonts w:ascii="Calibri" w:hAnsi="Calibri" w:cs="Times New Roman"/>
                <w:sz w:val="20"/>
                <w:szCs w:val="20"/>
              </w:rPr>
              <w:t>), doi (</w:t>
            </w:r>
            <w:r w:rsidRPr="00756FE3">
              <w:rPr>
                <w:rFonts w:ascii="Calibri" w:hAnsi="Calibri" w:cs="Times New Roman"/>
                <w:i/>
                <w:sz w:val="20"/>
                <w:szCs w:val="20"/>
              </w:rPr>
              <w:t>Alphitonia zizyphoides</w:t>
            </w:r>
            <w:r w:rsidRPr="00CF7E29">
              <w:rPr>
                <w:rFonts w:ascii="Calibri" w:hAnsi="Calibri" w:cs="Times New Roman"/>
                <w:sz w:val="20"/>
                <w:szCs w:val="20"/>
              </w:rPr>
              <w:t>), makosoi (</w:t>
            </w:r>
            <w:r w:rsidRPr="00756FE3">
              <w:rPr>
                <w:rFonts w:ascii="Calibri" w:hAnsi="Calibri" w:cs="Times New Roman"/>
                <w:i/>
                <w:sz w:val="20"/>
                <w:szCs w:val="20"/>
              </w:rPr>
              <w:t>Cananga odorata</w:t>
            </w:r>
            <w:r w:rsidRPr="00CF7E29">
              <w:rPr>
                <w:rFonts w:ascii="Calibri" w:hAnsi="Calibri" w:cs="Times New Roman"/>
                <w:sz w:val="20"/>
                <w:szCs w:val="20"/>
              </w:rPr>
              <w:t>), koka (</w:t>
            </w:r>
            <w:r w:rsidRPr="00756FE3">
              <w:rPr>
                <w:rFonts w:ascii="Calibri" w:hAnsi="Calibri" w:cs="Times New Roman"/>
                <w:i/>
                <w:sz w:val="20"/>
                <w:szCs w:val="20"/>
              </w:rPr>
              <w:t>Bischofia javanica</w:t>
            </w:r>
            <w:r w:rsidRPr="00CF7E29">
              <w:rPr>
                <w:rFonts w:ascii="Calibri" w:hAnsi="Calibri" w:cs="Times New Roman"/>
                <w:sz w:val="20"/>
                <w:szCs w:val="20"/>
              </w:rPr>
              <w:t>), molau (</w:t>
            </w:r>
            <w:r w:rsidRPr="00756FE3">
              <w:rPr>
                <w:rFonts w:ascii="Calibri" w:hAnsi="Calibri" w:cs="Times New Roman"/>
                <w:i/>
                <w:sz w:val="20"/>
                <w:szCs w:val="20"/>
              </w:rPr>
              <w:t>Glochidion seemannii</w:t>
            </w:r>
            <w:r w:rsidRPr="00CF7E29">
              <w:rPr>
                <w:rFonts w:ascii="Calibri" w:hAnsi="Calibri" w:cs="Times New Roman"/>
                <w:sz w:val="20"/>
                <w:szCs w:val="20"/>
              </w:rPr>
              <w:t>), gadoa (</w:t>
            </w:r>
            <w:r w:rsidRPr="00756FE3">
              <w:rPr>
                <w:rFonts w:ascii="Calibri" w:hAnsi="Calibri" w:cs="Times New Roman"/>
                <w:i/>
                <w:sz w:val="20"/>
                <w:szCs w:val="20"/>
              </w:rPr>
              <w:t>Macaranga</w:t>
            </w:r>
            <w:r w:rsidRPr="00CF7E29">
              <w:rPr>
                <w:rFonts w:ascii="Calibri" w:hAnsi="Calibri" w:cs="Times New Roman"/>
                <w:sz w:val="20"/>
                <w:szCs w:val="20"/>
              </w:rPr>
              <w:t xml:space="preserve"> spp. including </w:t>
            </w:r>
            <w:r w:rsidRPr="00756FE3">
              <w:rPr>
                <w:rFonts w:ascii="Calibri" w:hAnsi="Calibri" w:cs="Times New Roman"/>
                <w:i/>
                <w:sz w:val="20"/>
                <w:szCs w:val="20"/>
              </w:rPr>
              <w:t>M. graffeana</w:t>
            </w:r>
            <w:r w:rsidRPr="00CF7E29">
              <w:rPr>
                <w:rFonts w:ascii="Calibri" w:hAnsi="Calibri" w:cs="Times New Roman"/>
                <w:sz w:val="20"/>
                <w:szCs w:val="20"/>
              </w:rPr>
              <w:t xml:space="preserve"> and </w:t>
            </w:r>
            <w:r w:rsidRPr="00756FE3">
              <w:rPr>
                <w:rFonts w:ascii="Calibri" w:hAnsi="Calibri" w:cs="Times New Roman"/>
                <w:i/>
                <w:sz w:val="20"/>
                <w:szCs w:val="20"/>
              </w:rPr>
              <w:t>M. harveyana</w:t>
            </w:r>
            <w:r w:rsidRPr="00CF7E29">
              <w:rPr>
                <w:rFonts w:ascii="Calibri" w:hAnsi="Calibri" w:cs="Times New Roman"/>
                <w:sz w:val="20"/>
                <w:szCs w:val="20"/>
              </w:rPr>
              <w:t>), nokonoko (</w:t>
            </w:r>
            <w:r w:rsidRPr="00756FE3">
              <w:rPr>
                <w:rFonts w:ascii="Calibri" w:hAnsi="Calibri" w:cs="Times New Roman"/>
                <w:i/>
                <w:sz w:val="20"/>
                <w:szCs w:val="20"/>
              </w:rPr>
              <w:t>Casuarina equisetifolia</w:t>
            </w:r>
            <w:r w:rsidRPr="00CF7E29">
              <w:rPr>
                <w:rFonts w:ascii="Calibri" w:hAnsi="Calibri" w:cs="Times New Roman"/>
                <w:sz w:val="20"/>
                <w:szCs w:val="20"/>
              </w:rPr>
              <w:t>) and vau (</w:t>
            </w:r>
            <w:r w:rsidRPr="00756FE3">
              <w:rPr>
                <w:rFonts w:ascii="Calibri" w:hAnsi="Calibri" w:cs="Times New Roman"/>
                <w:i/>
                <w:sz w:val="20"/>
                <w:szCs w:val="20"/>
              </w:rPr>
              <w:t>Hibiscus tiliaceus</w:t>
            </w:r>
            <w:r w:rsidRPr="00CF7E29">
              <w:rPr>
                <w:rFonts w:ascii="Calibri" w:hAnsi="Calibri" w:cs="Times New Roman"/>
                <w:sz w:val="20"/>
                <w:szCs w:val="20"/>
              </w:rPr>
              <w:t>). Riparian buffer zones can include productive indigenous fruit and nut trees, especially ivi (</w:t>
            </w:r>
            <w:r w:rsidRPr="00756FE3">
              <w:rPr>
                <w:rFonts w:ascii="Calibri" w:hAnsi="Calibri" w:cs="Times New Roman"/>
                <w:i/>
                <w:sz w:val="20"/>
                <w:szCs w:val="20"/>
              </w:rPr>
              <w:t>Inocarpus fagifer</w:t>
            </w:r>
            <w:r w:rsidRPr="00CF7E29">
              <w:rPr>
                <w:rFonts w:ascii="Calibri" w:hAnsi="Calibri" w:cs="Times New Roman"/>
                <w:sz w:val="20"/>
                <w:szCs w:val="20"/>
              </w:rPr>
              <w:t>) in waterlogged sites, coconut (</w:t>
            </w:r>
            <w:r w:rsidRPr="00756FE3">
              <w:rPr>
                <w:rFonts w:ascii="Calibri" w:hAnsi="Calibri" w:cs="Times New Roman"/>
                <w:i/>
                <w:sz w:val="20"/>
                <w:szCs w:val="20"/>
              </w:rPr>
              <w:t>Cocos nucifera</w:t>
            </w:r>
            <w:r w:rsidRPr="00CF7E29">
              <w:rPr>
                <w:rFonts w:ascii="Calibri" w:hAnsi="Calibri" w:cs="Times New Roman"/>
                <w:sz w:val="20"/>
                <w:szCs w:val="20"/>
              </w:rPr>
              <w:t>) and uto/breadfruit (</w:t>
            </w:r>
            <w:r w:rsidRPr="00756FE3">
              <w:rPr>
                <w:rFonts w:ascii="Calibri" w:hAnsi="Calibri" w:cs="Times New Roman"/>
                <w:i/>
                <w:sz w:val="20"/>
                <w:szCs w:val="20"/>
              </w:rPr>
              <w:t>Artocarpus altilis</w:t>
            </w:r>
            <w:r w:rsidRPr="00CF7E29">
              <w:rPr>
                <w:rFonts w:ascii="Calibri" w:hAnsi="Calibri" w:cs="Times New Roman"/>
                <w:sz w:val="20"/>
                <w:szCs w:val="20"/>
              </w:rPr>
              <w:t>) in better-drained sites. Coastal zones to be protected by mix of local coastal species including mainly coconut and dilo (</w:t>
            </w:r>
            <w:r w:rsidRPr="00756FE3">
              <w:rPr>
                <w:rFonts w:ascii="Calibri" w:hAnsi="Calibri" w:cs="Times New Roman"/>
                <w:i/>
                <w:sz w:val="20"/>
                <w:szCs w:val="20"/>
              </w:rPr>
              <w:t>Calophyllum inophyllum</w:t>
            </w:r>
            <w:r w:rsidRPr="00CF7E29">
              <w:rPr>
                <w:rFonts w:ascii="Calibri" w:hAnsi="Calibri" w:cs="Times New Roman"/>
                <w:sz w:val="20"/>
                <w:szCs w:val="20"/>
              </w:rPr>
              <w:t>), and also nokonoko (</w:t>
            </w:r>
            <w:r w:rsidRPr="00756FE3">
              <w:rPr>
                <w:rFonts w:ascii="Calibri" w:hAnsi="Calibri" w:cs="Times New Roman"/>
                <w:i/>
                <w:sz w:val="20"/>
                <w:szCs w:val="20"/>
              </w:rPr>
              <w:t>Casuarina equisetifolia</w:t>
            </w:r>
            <w:r w:rsidRPr="00CF7E29">
              <w:rPr>
                <w:rFonts w:ascii="Calibri" w:hAnsi="Calibri" w:cs="Times New Roman"/>
                <w:sz w:val="20"/>
                <w:szCs w:val="20"/>
              </w:rPr>
              <w:t>), vesi (</w:t>
            </w:r>
            <w:r w:rsidRPr="00756FE3">
              <w:rPr>
                <w:rFonts w:ascii="Calibri" w:hAnsi="Calibri" w:cs="Times New Roman"/>
                <w:i/>
                <w:sz w:val="20"/>
                <w:szCs w:val="20"/>
              </w:rPr>
              <w:t>Intsia bijuga</w:t>
            </w:r>
            <w:r w:rsidRPr="00CF7E29">
              <w:rPr>
                <w:rFonts w:ascii="Calibri" w:hAnsi="Calibri" w:cs="Times New Roman"/>
                <w:sz w:val="20"/>
                <w:szCs w:val="20"/>
              </w:rPr>
              <w:t>), cibicibi (</w:t>
            </w:r>
            <w:r w:rsidRPr="00756FE3">
              <w:rPr>
                <w:rFonts w:ascii="Calibri" w:hAnsi="Calibri" w:cs="Times New Roman"/>
                <w:i/>
                <w:sz w:val="20"/>
                <w:szCs w:val="20"/>
              </w:rPr>
              <w:t>Maniltoa floribunda</w:t>
            </w:r>
            <w:r w:rsidRPr="00CF7E29">
              <w:rPr>
                <w:rFonts w:ascii="Calibri" w:hAnsi="Calibri" w:cs="Times New Roman"/>
                <w:sz w:val="20"/>
                <w:szCs w:val="20"/>
              </w:rPr>
              <w:t>), vau (</w:t>
            </w:r>
            <w:r w:rsidRPr="00756FE3">
              <w:rPr>
                <w:rFonts w:ascii="Calibri" w:hAnsi="Calibri" w:cs="Times New Roman"/>
                <w:i/>
                <w:sz w:val="20"/>
                <w:szCs w:val="20"/>
              </w:rPr>
              <w:t>Hibiscus tiliaceus</w:t>
            </w:r>
            <w:r w:rsidRPr="00CF7E29">
              <w:rPr>
                <w:rFonts w:ascii="Calibri" w:hAnsi="Calibri" w:cs="Times New Roman"/>
                <w:sz w:val="20"/>
                <w:szCs w:val="20"/>
              </w:rPr>
              <w:t>), tagitagi (</w:t>
            </w:r>
            <w:r w:rsidRPr="00756FE3">
              <w:rPr>
                <w:rFonts w:ascii="Calibri" w:hAnsi="Calibri" w:cs="Times New Roman"/>
                <w:i/>
                <w:sz w:val="20"/>
                <w:szCs w:val="20"/>
              </w:rPr>
              <w:t>Acacia simplicifolia</w:t>
            </w:r>
            <w:r w:rsidR="005A04AE">
              <w:rPr>
                <w:rFonts w:ascii="Calibri" w:hAnsi="Calibri" w:cs="Times New Roman"/>
                <w:sz w:val="20"/>
                <w:szCs w:val="20"/>
              </w:rPr>
              <w:t xml:space="preserve">), </w:t>
            </w:r>
            <w:r w:rsidRPr="00CF7E29">
              <w:rPr>
                <w:rFonts w:ascii="Calibri" w:hAnsi="Calibri" w:cs="Times New Roman"/>
                <w:sz w:val="20"/>
                <w:szCs w:val="20"/>
              </w:rPr>
              <w:t>tavola (</w:t>
            </w:r>
            <w:r w:rsidRPr="005A04AE">
              <w:rPr>
                <w:rFonts w:ascii="Calibri" w:hAnsi="Calibri" w:cs="Times New Roman"/>
                <w:i/>
                <w:sz w:val="20"/>
                <w:szCs w:val="20"/>
              </w:rPr>
              <w:t>Terminalia catappa</w:t>
            </w:r>
            <w:r w:rsidRPr="00CF7E29">
              <w:rPr>
                <w:rFonts w:ascii="Calibri" w:hAnsi="Calibri" w:cs="Times New Roman"/>
                <w:sz w:val="20"/>
                <w:szCs w:val="20"/>
              </w:rPr>
              <w:t>)</w:t>
            </w:r>
            <w:r w:rsidR="005A04AE">
              <w:rPr>
                <w:rFonts w:ascii="Calibri" w:hAnsi="Calibri" w:cs="Times New Roman"/>
                <w:sz w:val="20"/>
                <w:szCs w:val="20"/>
              </w:rPr>
              <w:t xml:space="preserve"> and nawanawa (</w:t>
            </w:r>
            <w:r w:rsidR="005A04AE" w:rsidRPr="005A04AE">
              <w:rPr>
                <w:rFonts w:ascii="Calibri" w:hAnsi="Calibri" w:cs="Times New Roman"/>
                <w:i/>
                <w:sz w:val="20"/>
                <w:szCs w:val="20"/>
              </w:rPr>
              <w:t>Cordia subcordata</w:t>
            </w:r>
            <w:r w:rsidR="005A04AE">
              <w:rPr>
                <w:rFonts w:ascii="Calibri" w:hAnsi="Calibri" w:cs="Times New Roman"/>
                <w:sz w:val="20"/>
                <w:szCs w:val="20"/>
              </w:rPr>
              <w:t>)</w:t>
            </w:r>
            <w:r w:rsidRPr="00CF7E29">
              <w:rPr>
                <w:rFonts w:ascii="Calibri" w:hAnsi="Calibri" w:cs="Times New Roman"/>
                <w:sz w:val="20"/>
                <w:szCs w:val="20"/>
              </w:rPr>
              <w:t>.</w:t>
            </w:r>
          </w:p>
        </w:tc>
      </w:tr>
      <w:tr w:rsidR="00611F00" w:rsidRPr="00CA76E1" w14:paraId="0F0036C0" w14:textId="77777777" w:rsidTr="00CF7E29">
        <w:tc>
          <w:tcPr>
            <w:tcW w:w="1005" w:type="dxa"/>
          </w:tcPr>
          <w:p w14:paraId="681AF62E" w14:textId="39F8F2C6" w:rsidR="00611F00" w:rsidRDefault="00CF7E29" w:rsidP="00611F00">
            <w:pPr>
              <w:jc w:val="both"/>
              <w:rPr>
                <w:rFonts w:ascii="Calibri" w:hAnsi="Calibri" w:cs="Times New Roman"/>
                <w:sz w:val="20"/>
                <w:szCs w:val="20"/>
              </w:rPr>
            </w:pPr>
            <w:r>
              <w:rPr>
                <w:rFonts w:ascii="Calibri" w:hAnsi="Calibri" w:cs="Times New Roman"/>
                <w:sz w:val="20"/>
                <w:szCs w:val="20"/>
              </w:rPr>
              <w:t>2.1.1.35</w:t>
            </w:r>
          </w:p>
        </w:tc>
        <w:tc>
          <w:tcPr>
            <w:tcW w:w="8464" w:type="dxa"/>
          </w:tcPr>
          <w:p w14:paraId="6D632145" w14:textId="476BCFAA" w:rsidR="00611F00" w:rsidRPr="007A54A2" w:rsidRDefault="00CF7E29" w:rsidP="00611F00">
            <w:pPr>
              <w:jc w:val="both"/>
              <w:rPr>
                <w:rFonts w:ascii="Calibri" w:hAnsi="Calibri" w:cs="Times New Roman"/>
                <w:sz w:val="20"/>
                <w:szCs w:val="20"/>
              </w:rPr>
            </w:pPr>
            <w:r w:rsidRPr="00CF7E29">
              <w:rPr>
                <w:rFonts w:ascii="Calibri" w:hAnsi="Calibri" w:cs="Times New Roman"/>
                <w:sz w:val="20"/>
                <w:szCs w:val="20"/>
              </w:rPr>
              <w:t xml:space="preserve">Seedlings for project plantings grown by </w:t>
            </w:r>
            <w:r w:rsidR="00877B1C">
              <w:rPr>
                <w:rFonts w:ascii="Calibri" w:hAnsi="Calibri" w:cs="Times New Roman"/>
                <w:sz w:val="20"/>
                <w:szCs w:val="20"/>
              </w:rPr>
              <w:t>DoF</w:t>
            </w:r>
            <w:r w:rsidRPr="00CF7E29">
              <w:rPr>
                <w:rFonts w:ascii="Calibri" w:hAnsi="Calibri" w:cs="Times New Roman"/>
                <w:sz w:val="20"/>
                <w:szCs w:val="20"/>
              </w:rPr>
              <w:t xml:space="preserve"> or private nurseries in Labasa-Seqaqa area.</w:t>
            </w:r>
          </w:p>
        </w:tc>
      </w:tr>
      <w:tr w:rsidR="00CF7E29" w:rsidRPr="00CA76E1" w14:paraId="656DA598" w14:textId="77777777" w:rsidTr="00CF7E29">
        <w:tc>
          <w:tcPr>
            <w:tcW w:w="1005" w:type="dxa"/>
          </w:tcPr>
          <w:p w14:paraId="3C0D7E14" w14:textId="231C510A" w:rsidR="00CF7E29" w:rsidRDefault="00CF7E29" w:rsidP="00611F00">
            <w:pPr>
              <w:jc w:val="both"/>
              <w:rPr>
                <w:rFonts w:ascii="Calibri" w:hAnsi="Calibri" w:cs="Times New Roman"/>
                <w:sz w:val="20"/>
                <w:szCs w:val="20"/>
              </w:rPr>
            </w:pPr>
            <w:r>
              <w:rPr>
                <w:rFonts w:ascii="Calibri" w:hAnsi="Calibri" w:cs="Times New Roman"/>
                <w:sz w:val="20"/>
                <w:szCs w:val="20"/>
              </w:rPr>
              <w:t>2.1.1.36</w:t>
            </w:r>
          </w:p>
        </w:tc>
        <w:tc>
          <w:tcPr>
            <w:tcW w:w="8464" w:type="dxa"/>
          </w:tcPr>
          <w:p w14:paraId="6CAA8999" w14:textId="140AA38F" w:rsidR="00CF7E29" w:rsidRPr="007A54A2" w:rsidRDefault="00CF7E29" w:rsidP="00CF7E29">
            <w:pPr>
              <w:jc w:val="both"/>
              <w:rPr>
                <w:rFonts w:ascii="Calibri" w:hAnsi="Calibri" w:cs="Times New Roman"/>
                <w:sz w:val="20"/>
                <w:szCs w:val="20"/>
              </w:rPr>
            </w:pPr>
            <w:r w:rsidRPr="00CF7E29">
              <w:rPr>
                <w:rFonts w:ascii="Calibri" w:hAnsi="Calibri" w:cs="Times New Roman"/>
                <w:sz w:val="20"/>
                <w:szCs w:val="20"/>
              </w:rPr>
              <w:t xml:space="preserve">Field plantings undertaken early in the wet season (mid-November – January) by local community under supervision of </w:t>
            </w:r>
            <w:r>
              <w:rPr>
                <w:rFonts w:ascii="Calibri" w:hAnsi="Calibri" w:cs="Times New Roman"/>
                <w:sz w:val="20"/>
                <w:szCs w:val="20"/>
              </w:rPr>
              <w:t>DoF</w:t>
            </w:r>
            <w:r w:rsidRPr="00CF7E29">
              <w:rPr>
                <w:rFonts w:ascii="Calibri" w:hAnsi="Calibri" w:cs="Times New Roman"/>
                <w:sz w:val="20"/>
                <w:szCs w:val="20"/>
              </w:rPr>
              <w:t>, with support from community coordinators</w:t>
            </w:r>
          </w:p>
        </w:tc>
      </w:tr>
      <w:tr w:rsidR="00CF7E29" w:rsidRPr="00CA76E1" w14:paraId="2129CCDF" w14:textId="77777777" w:rsidTr="00CF7E29">
        <w:tc>
          <w:tcPr>
            <w:tcW w:w="1005" w:type="dxa"/>
          </w:tcPr>
          <w:p w14:paraId="767907BA" w14:textId="7410559D" w:rsidR="00CF7E29" w:rsidRDefault="00CF7E29" w:rsidP="00611F00">
            <w:pPr>
              <w:jc w:val="both"/>
              <w:rPr>
                <w:rFonts w:ascii="Calibri" w:hAnsi="Calibri" w:cs="Times New Roman"/>
                <w:sz w:val="20"/>
                <w:szCs w:val="20"/>
              </w:rPr>
            </w:pPr>
            <w:r>
              <w:rPr>
                <w:rFonts w:ascii="Calibri" w:hAnsi="Calibri" w:cs="Times New Roman"/>
                <w:sz w:val="20"/>
                <w:szCs w:val="20"/>
              </w:rPr>
              <w:t>2.1.1.37</w:t>
            </w:r>
          </w:p>
        </w:tc>
        <w:tc>
          <w:tcPr>
            <w:tcW w:w="8464" w:type="dxa"/>
          </w:tcPr>
          <w:p w14:paraId="1C2A6322" w14:textId="6CC6215D" w:rsidR="00CF7E29" w:rsidRPr="007A54A2" w:rsidRDefault="00CF7E29" w:rsidP="00611F00">
            <w:pPr>
              <w:jc w:val="both"/>
              <w:rPr>
                <w:rFonts w:ascii="Calibri" w:hAnsi="Calibri" w:cs="Times New Roman"/>
                <w:sz w:val="20"/>
                <w:szCs w:val="20"/>
              </w:rPr>
            </w:pPr>
            <w:r w:rsidRPr="00CF7E29">
              <w:rPr>
                <w:rFonts w:ascii="Calibri" w:hAnsi="Calibri" w:cs="Times New Roman"/>
                <w:sz w:val="20"/>
                <w:szCs w:val="20"/>
              </w:rPr>
              <w:t>Maintain new plantings through regular ring weeding during first two years after planting and protect form fire.</w:t>
            </w:r>
          </w:p>
        </w:tc>
      </w:tr>
      <w:tr w:rsidR="00CF7E29" w:rsidRPr="00CA76E1" w14:paraId="61BDC879" w14:textId="77777777" w:rsidTr="00CF7E29">
        <w:tc>
          <w:tcPr>
            <w:tcW w:w="1005" w:type="dxa"/>
          </w:tcPr>
          <w:p w14:paraId="5AE1A4E9" w14:textId="7EF5B286" w:rsidR="00CF7E29" w:rsidRDefault="00CF7E29" w:rsidP="00611F00">
            <w:pPr>
              <w:jc w:val="both"/>
              <w:rPr>
                <w:rFonts w:ascii="Calibri" w:hAnsi="Calibri" w:cs="Times New Roman"/>
                <w:sz w:val="20"/>
                <w:szCs w:val="20"/>
              </w:rPr>
            </w:pPr>
            <w:r>
              <w:rPr>
                <w:rFonts w:ascii="Calibri" w:hAnsi="Calibri" w:cs="Times New Roman"/>
                <w:sz w:val="20"/>
                <w:szCs w:val="20"/>
              </w:rPr>
              <w:t>2.1.1.38</w:t>
            </w:r>
          </w:p>
        </w:tc>
        <w:tc>
          <w:tcPr>
            <w:tcW w:w="8464" w:type="dxa"/>
          </w:tcPr>
          <w:p w14:paraId="1D806560" w14:textId="3F68F3B4" w:rsidR="00CF7E29" w:rsidRPr="007A54A2" w:rsidRDefault="00CF7E29" w:rsidP="00611F00">
            <w:pPr>
              <w:jc w:val="both"/>
              <w:rPr>
                <w:rFonts w:ascii="Calibri" w:hAnsi="Calibri" w:cs="Times New Roman"/>
                <w:sz w:val="20"/>
                <w:szCs w:val="20"/>
              </w:rPr>
            </w:pPr>
            <w:r w:rsidRPr="00CF7E29">
              <w:rPr>
                <w:rFonts w:ascii="Calibri" w:hAnsi="Calibri" w:cs="Times New Roman"/>
                <w:sz w:val="20"/>
                <w:szCs w:val="20"/>
              </w:rPr>
              <w:t>Undertake once-off stand improvement activities in secondary forests (on a scale of 50 ha per year in Years 2, 3 and 4), including planting of native tree species in open areas, e.g. velau (</w:t>
            </w:r>
            <w:r w:rsidRPr="005A04AE">
              <w:rPr>
                <w:rFonts w:ascii="Calibri" w:hAnsi="Calibri" w:cs="Times New Roman"/>
                <w:i/>
                <w:sz w:val="20"/>
                <w:szCs w:val="20"/>
              </w:rPr>
              <w:t>Gymnostoma vitiense</w:t>
            </w:r>
            <w:r w:rsidRPr="00CF7E29">
              <w:rPr>
                <w:rFonts w:ascii="Calibri" w:hAnsi="Calibri" w:cs="Times New Roman"/>
                <w:sz w:val="20"/>
                <w:szCs w:val="20"/>
              </w:rPr>
              <w:t>), cibicibi (</w:t>
            </w:r>
            <w:r w:rsidRPr="005A04AE">
              <w:rPr>
                <w:rFonts w:ascii="Calibri" w:hAnsi="Calibri" w:cs="Times New Roman"/>
                <w:i/>
                <w:sz w:val="20"/>
                <w:szCs w:val="20"/>
              </w:rPr>
              <w:t>Maniltoa floribunda</w:t>
            </w:r>
            <w:r w:rsidRPr="00CF7E29">
              <w:rPr>
                <w:rFonts w:ascii="Calibri" w:hAnsi="Calibri" w:cs="Times New Roman"/>
                <w:sz w:val="20"/>
                <w:szCs w:val="20"/>
              </w:rPr>
              <w:t>) and in gaps, e.g. vesi (</w:t>
            </w:r>
            <w:r w:rsidRPr="005A04AE">
              <w:rPr>
                <w:rFonts w:ascii="Calibri" w:hAnsi="Calibri" w:cs="Times New Roman"/>
                <w:i/>
                <w:sz w:val="20"/>
                <w:szCs w:val="20"/>
              </w:rPr>
              <w:t>Intsia bijuga</w:t>
            </w:r>
            <w:r w:rsidRPr="00CF7E29">
              <w:rPr>
                <w:rFonts w:ascii="Calibri" w:hAnsi="Calibri" w:cs="Times New Roman"/>
                <w:sz w:val="20"/>
                <w:szCs w:val="20"/>
              </w:rPr>
              <w:t>), kauvula (</w:t>
            </w:r>
            <w:r w:rsidRPr="005A04AE">
              <w:rPr>
                <w:rFonts w:ascii="Calibri" w:hAnsi="Calibri" w:cs="Times New Roman"/>
                <w:i/>
                <w:sz w:val="20"/>
                <w:szCs w:val="20"/>
              </w:rPr>
              <w:t>Endospermum</w:t>
            </w:r>
            <w:r w:rsidRPr="00CF7E29">
              <w:rPr>
                <w:rFonts w:ascii="Calibri" w:hAnsi="Calibri" w:cs="Times New Roman"/>
                <w:sz w:val="20"/>
                <w:szCs w:val="20"/>
              </w:rPr>
              <w:t xml:space="preserve"> spp.) and dakua makadre (Agathis macrophylla), cutting of overtopping vines (</w:t>
            </w:r>
            <w:r w:rsidRPr="005A04AE">
              <w:rPr>
                <w:rFonts w:ascii="Calibri" w:hAnsi="Calibri" w:cs="Times New Roman"/>
                <w:i/>
                <w:sz w:val="20"/>
                <w:szCs w:val="20"/>
              </w:rPr>
              <w:t>Merremia peltata</w:t>
            </w:r>
            <w:r w:rsidRPr="00CF7E29">
              <w:rPr>
                <w:rFonts w:ascii="Calibri" w:hAnsi="Calibri" w:cs="Times New Roman"/>
                <w:sz w:val="20"/>
                <w:szCs w:val="20"/>
              </w:rPr>
              <w:t>) and direct seeding with makita (</w:t>
            </w:r>
            <w:r w:rsidRPr="005A04AE">
              <w:rPr>
                <w:rFonts w:ascii="Calibri" w:hAnsi="Calibri" w:cs="Times New Roman"/>
                <w:i/>
                <w:sz w:val="20"/>
                <w:szCs w:val="20"/>
              </w:rPr>
              <w:t>Atuna racemosa</w:t>
            </w:r>
            <w:r w:rsidRPr="00CF7E29">
              <w:rPr>
                <w:rFonts w:ascii="Calibri" w:hAnsi="Calibri" w:cs="Times New Roman"/>
                <w:sz w:val="20"/>
                <w:szCs w:val="20"/>
              </w:rPr>
              <w:t>), ivi (</w:t>
            </w:r>
            <w:r w:rsidRPr="005A04AE">
              <w:rPr>
                <w:rFonts w:ascii="Calibri" w:hAnsi="Calibri" w:cs="Times New Roman"/>
                <w:i/>
                <w:sz w:val="20"/>
                <w:szCs w:val="20"/>
              </w:rPr>
              <w:t>Inocarpus fagifer</w:t>
            </w:r>
            <w:r w:rsidRPr="00CF7E29">
              <w:rPr>
                <w:rFonts w:ascii="Calibri" w:hAnsi="Calibri" w:cs="Times New Roman"/>
                <w:sz w:val="20"/>
                <w:szCs w:val="20"/>
              </w:rPr>
              <w:t>) and dawa (</w:t>
            </w:r>
            <w:r w:rsidRPr="005A04AE">
              <w:rPr>
                <w:rFonts w:ascii="Calibri" w:hAnsi="Calibri" w:cs="Times New Roman"/>
                <w:i/>
                <w:sz w:val="20"/>
                <w:szCs w:val="20"/>
              </w:rPr>
              <w:t>Pometia pinnata</w:t>
            </w:r>
            <w:r w:rsidRPr="00CF7E29">
              <w:rPr>
                <w:rFonts w:ascii="Calibri" w:hAnsi="Calibri" w:cs="Times New Roman"/>
                <w:sz w:val="20"/>
                <w:szCs w:val="20"/>
              </w:rPr>
              <w:t>).</w:t>
            </w:r>
          </w:p>
        </w:tc>
      </w:tr>
    </w:tbl>
    <w:p w14:paraId="378CFE81" w14:textId="77777777" w:rsidR="00870813" w:rsidRPr="00C74CB2" w:rsidRDefault="00870813" w:rsidP="00DB7246">
      <w:pPr>
        <w:spacing w:before="120" w:after="60" w:line="240" w:lineRule="auto"/>
        <w:jc w:val="both"/>
        <w:rPr>
          <w:rFonts w:ascii="Calibri" w:hAnsi="Calibri" w:cs="Times New Roman"/>
          <w:bCs/>
        </w:rPr>
      </w:pPr>
    </w:p>
    <w:p w14:paraId="2C976838" w14:textId="77777777" w:rsidR="00196D1C" w:rsidRPr="00C74CB2" w:rsidRDefault="00196D1C" w:rsidP="00DB7246">
      <w:pPr>
        <w:spacing w:after="0" w:line="240" w:lineRule="auto"/>
        <w:ind w:left="1418" w:hanging="1418"/>
        <w:rPr>
          <w:rFonts w:ascii="Calibri" w:hAnsi="Calibri" w:cs="Times New Roman"/>
          <w:b/>
        </w:rPr>
      </w:pPr>
    </w:p>
    <w:p w14:paraId="166ACE1A" w14:textId="77777777" w:rsidR="003C1399" w:rsidRPr="00C74CB2" w:rsidRDefault="003C1399" w:rsidP="00DB7246">
      <w:pPr>
        <w:spacing w:after="0" w:line="240" w:lineRule="auto"/>
        <w:ind w:left="1418" w:hanging="1418"/>
        <w:rPr>
          <w:rFonts w:ascii="Calibri" w:hAnsi="Calibri" w:cs="Times New Roman"/>
          <w:b/>
        </w:rPr>
      </w:pPr>
      <w:r w:rsidRPr="00C74CB2">
        <w:rPr>
          <w:rFonts w:ascii="Calibri" w:hAnsi="Calibri" w:cs="Times New Roman"/>
          <w:b/>
        </w:rPr>
        <w:t xml:space="preserve">Outcome 2.2: </w:t>
      </w:r>
      <w:r w:rsidRPr="00C74CB2">
        <w:rPr>
          <w:rFonts w:ascii="Calibri" w:hAnsi="Calibri" w:cs="Times New Roman"/>
          <w:b/>
        </w:rPr>
        <w:tab/>
        <w:t>Sustainable forest management achieved through innovative market-based schemes</w:t>
      </w:r>
    </w:p>
    <w:p w14:paraId="1A716F26" w14:textId="0B1D8D7C" w:rsidR="003C1399" w:rsidRPr="00C74CB2" w:rsidRDefault="003C1399" w:rsidP="00F10B4D">
      <w:pPr>
        <w:spacing w:after="0" w:line="240" w:lineRule="auto"/>
        <w:jc w:val="both"/>
        <w:rPr>
          <w:rFonts w:ascii="Calibri" w:hAnsi="Calibri" w:cs="Times New Roman"/>
          <w:bCs/>
        </w:rPr>
      </w:pPr>
      <w:r w:rsidRPr="00C74CB2">
        <w:rPr>
          <w:rFonts w:ascii="Calibri" w:hAnsi="Calibri" w:cs="Times New Roman"/>
          <w:bCs/>
        </w:rPr>
        <w:t xml:space="preserve">(Total cost: </w:t>
      </w:r>
      <w:r w:rsidR="007864A7">
        <w:rPr>
          <w:rFonts w:ascii="Calibri" w:hAnsi="Calibri" w:cs="Times New Roman"/>
          <w:bCs/>
        </w:rPr>
        <w:t>USD</w:t>
      </w:r>
      <w:r w:rsidR="00613104">
        <w:rPr>
          <w:rFonts w:ascii="Calibri" w:hAnsi="Calibri" w:cs="Times New Roman"/>
          <w:bCs/>
        </w:rPr>
        <w:t xml:space="preserve"> </w:t>
      </w:r>
      <w:r w:rsidR="00972C6B">
        <w:rPr>
          <w:rFonts w:ascii="Calibri" w:hAnsi="Calibri" w:cs="Times New Roman"/>
          <w:bCs/>
        </w:rPr>
        <w:t>3,7</w:t>
      </w:r>
      <w:r w:rsidR="004F764C">
        <w:rPr>
          <w:rFonts w:ascii="Calibri" w:hAnsi="Calibri" w:cs="Times New Roman"/>
          <w:bCs/>
        </w:rPr>
        <w:t>58</w:t>
      </w:r>
      <w:r w:rsidR="00C24512">
        <w:rPr>
          <w:rFonts w:ascii="Calibri" w:hAnsi="Calibri" w:cs="Times New Roman"/>
          <w:bCs/>
        </w:rPr>
        <w:t>,026</w:t>
      </w:r>
      <w:r w:rsidR="00F83F2B">
        <w:rPr>
          <w:rFonts w:ascii="Calibri" w:hAnsi="Calibri" w:cs="Times New Roman"/>
          <w:bCs/>
        </w:rPr>
        <w:t>;</w:t>
      </w:r>
      <w:r w:rsidRPr="00C74CB2">
        <w:rPr>
          <w:rFonts w:ascii="Calibri" w:hAnsi="Calibri" w:cs="Times New Roman"/>
          <w:bCs/>
        </w:rPr>
        <w:t xml:space="preserve"> GEF: </w:t>
      </w:r>
      <w:r w:rsidR="007864A7">
        <w:rPr>
          <w:rFonts w:ascii="Calibri" w:hAnsi="Calibri" w:cs="Times New Roman"/>
          <w:bCs/>
        </w:rPr>
        <w:t>USD</w:t>
      </w:r>
      <w:r w:rsidR="00A51056" w:rsidRPr="00C74CB2">
        <w:rPr>
          <w:rFonts w:ascii="Calibri" w:hAnsi="Calibri" w:cs="Times New Roman"/>
          <w:bCs/>
        </w:rPr>
        <w:t xml:space="preserve"> </w:t>
      </w:r>
      <w:r w:rsidR="00972C6B">
        <w:rPr>
          <w:rFonts w:ascii="Calibri" w:hAnsi="Calibri" w:cs="Times New Roman"/>
          <w:bCs/>
        </w:rPr>
        <w:t>9</w:t>
      </w:r>
      <w:r w:rsidR="00532F9F" w:rsidRPr="00532F9F">
        <w:rPr>
          <w:rFonts w:ascii="Calibri" w:hAnsi="Calibri" w:cs="Times New Roman"/>
          <w:bCs/>
        </w:rPr>
        <w:t>06,019</w:t>
      </w:r>
      <w:r w:rsidRPr="00C74CB2">
        <w:rPr>
          <w:rFonts w:ascii="Calibri" w:hAnsi="Calibri" w:cs="Times New Roman"/>
          <w:bCs/>
        </w:rPr>
        <w:t xml:space="preserve">; Co-financing:  </w:t>
      </w:r>
      <w:r w:rsidR="007864A7">
        <w:rPr>
          <w:rFonts w:ascii="Calibri" w:hAnsi="Calibri" w:cs="Times New Roman"/>
          <w:bCs/>
        </w:rPr>
        <w:t>USD</w:t>
      </w:r>
      <w:r w:rsidR="00D35EBF">
        <w:rPr>
          <w:rFonts w:ascii="Calibri" w:hAnsi="Calibri" w:cs="Times New Roman"/>
          <w:bCs/>
        </w:rPr>
        <w:t xml:space="preserve"> </w:t>
      </w:r>
      <w:r w:rsidR="00D35EBF" w:rsidRPr="00D35EBF">
        <w:rPr>
          <w:rFonts w:ascii="Calibri" w:hAnsi="Calibri" w:cs="Times New Roman"/>
          <w:bCs/>
        </w:rPr>
        <w:t>2</w:t>
      </w:r>
      <w:r w:rsidR="00D35EBF">
        <w:rPr>
          <w:rFonts w:ascii="Calibri" w:hAnsi="Calibri" w:cs="Times New Roman"/>
          <w:bCs/>
        </w:rPr>
        <w:t>,</w:t>
      </w:r>
      <w:r w:rsidR="00D35EBF" w:rsidRPr="00D35EBF">
        <w:rPr>
          <w:rFonts w:ascii="Calibri" w:hAnsi="Calibri" w:cs="Times New Roman"/>
          <w:bCs/>
        </w:rPr>
        <w:t>834</w:t>
      </w:r>
      <w:r w:rsidR="00D35EBF">
        <w:rPr>
          <w:rFonts w:ascii="Calibri" w:hAnsi="Calibri" w:cs="Times New Roman"/>
          <w:bCs/>
        </w:rPr>
        <w:t>,</w:t>
      </w:r>
      <w:r w:rsidR="00D35EBF" w:rsidRPr="00D35EBF">
        <w:rPr>
          <w:rFonts w:ascii="Calibri" w:hAnsi="Calibri" w:cs="Times New Roman"/>
          <w:bCs/>
        </w:rPr>
        <w:t>422</w:t>
      </w:r>
      <w:r w:rsidRPr="00C74CB2">
        <w:rPr>
          <w:rFonts w:ascii="Calibri" w:hAnsi="Calibri" w:cs="Times New Roman"/>
          <w:bCs/>
        </w:rPr>
        <w:t>)</w:t>
      </w:r>
    </w:p>
    <w:p w14:paraId="55E0ACCC" w14:textId="77777777" w:rsidR="00196D1C" w:rsidRPr="00C74CB2" w:rsidRDefault="00196D1C" w:rsidP="00DB7246">
      <w:pPr>
        <w:spacing w:after="0" w:line="240" w:lineRule="auto"/>
        <w:rPr>
          <w:rFonts w:ascii="Calibri" w:hAnsi="Calibri" w:cs="Times New Roman"/>
          <w:bCs/>
          <w:i/>
        </w:rPr>
      </w:pPr>
    </w:p>
    <w:p w14:paraId="00B01DD9" w14:textId="77777777" w:rsidR="003C1399" w:rsidRPr="00C74CB2" w:rsidRDefault="003C1399" w:rsidP="00DB7246">
      <w:pPr>
        <w:spacing w:after="0" w:line="240" w:lineRule="auto"/>
        <w:rPr>
          <w:rFonts w:ascii="Calibri" w:hAnsi="Calibri" w:cs="Times New Roman"/>
          <w:bCs/>
          <w:i/>
        </w:rPr>
      </w:pPr>
      <w:r w:rsidRPr="00C74CB2">
        <w:rPr>
          <w:rFonts w:ascii="Calibri" w:hAnsi="Calibri" w:cs="Times New Roman"/>
          <w:bCs/>
          <w:i/>
        </w:rPr>
        <w:t xml:space="preserve">Output 2.2.1: Completed forest certification and verification of timber supply chains for plantation forests (pine and potentially mahogany) covering 15,000 hectares to reduce pressure on forest resources, building on ongoing efforts </w:t>
      </w:r>
    </w:p>
    <w:p w14:paraId="68B9F18C" w14:textId="77777777" w:rsidR="00196D1C" w:rsidRPr="00C74CB2" w:rsidRDefault="00196D1C" w:rsidP="00DB7246">
      <w:pPr>
        <w:spacing w:after="0" w:line="240" w:lineRule="auto"/>
        <w:rPr>
          <w:rFonts w:ascii="Calibri" w:hAnsi="Calibri" w:cs="Times New Roman"/>
          <w:bCs/>
          <w:i/>
        </w:rPr>
      </w:pPr>
    </w:p>
    <w:p w14:paraId="4A573F10" w14:textId="4DD78F09" w:rsidR="006E72F2" w:rsidRPr="00C74CB2" w:rsidRDefault="00196D1C" w:rsidP="00DB7246">
      <w:pPr>
        <w:spacing w:after="0" w:line="240" w:lineRule="auto"/>
        <w:jc w:val="both"/>
        <w:rPr>
          <w:rFonts w:ascii="Calibri" w:hAnsi="Calibri" w:cs="Times New Roman"/>
          <w:bCs/>
        </w:rPr>
      </w:pPr>
      <w:r w:rsidRPr="00C74CB2">
        <w:rPr>
          <w:rFonts w:ascii="Calibri" w:hAnsi="Calibri" w:cs="Times New Roman"/>
          <w:bCs/>
        </w:rPr>
        <w:t xml:space="preserve">The ultimate objective of this output would be for </w:t>
      </w:r>
      <w:r w:rsidR="009338A4">
        <w:rPr>
          <w:rFonts w:ascii="Calibri" w:hAnsi="Calibri" w:cs="Times New Roman"/>
          <w:bCs/>
        </w:rPr>
        <w:t xml:space="preserve">most if not </w:t>
      </w:r>
      <w:r w:rsidRPr="00C74CB2">
        <w:rPr>
          <w:rFonts w:ascii="Calibri" w:hAnsi="Calibri" w:cs="Times New Roman"/>
          <w:bCs/>
        </w:rPr>
        <w:t>all forestry operations in the six target catchments to be covered under an internationally well-recognized forest certification system, notably FSC. This would ensure that adverse environmental impacts of forest utilization are minimized. Under FSC certification, all areas of high conservation value forests would be identified and protected and riparian buffer zones are maintained with native tree species.</w:t>
      </w:r>
      <w:r w:rsidR="00125A8A" w:rsidRPr="00C74CB2">
        <w:rPr>
          <w:rFonts w:ascii="Calibri" w:hAnsi="Calibri" w:cs="Times New Roman"/>
          <w:bCs/>
        </w:rPr>
        <w:t xml:space="preserve"> The immediate </w:t>
      </w:r>
      <w:r w:rsidRPr="00C74CB2">
        <w:rPr>
          <w:rFonts w:ascii="Calibri" w:hAnsi="Calibri" w:cs="Times New Roman"/>
          <w:bCs/>
        </w:rPr>
        <w:t xml:space="preserve">output </w:t>
      </w:r>
      <w:r w:rsidR="00125A8A" w:rsidRPr="00C74CB2">
        <w:rPr>
          <w:rFonts w:ascii="Calibri" w:hAnsi="Calibri" w:cs="Times New Roman"/>
          <w:bCs/>
        </w:rPr>
        <w:t xml:space="preserve">(15,000 ha </w:t>
      </w:r>
      <w:r w:rsidR="006E72F2" w:rsidRPr="00C74CB2">
        <w:rPr>
          <w:rFonts w:ascii="Calibri" w:hAnsi="Calibri" w:cs="Times New Roman"/>
          <w:bCs/>
        </w:rPr>
        <w:t xml:space="preserve">pine plantation </w:t>
      </w:r>
      <w:r w:rsidR="00125A8A" w:rsidRPr="00C74CB2">
        <w:rPr>
          <w:rFonts w:ascii="Calibri" w:hAnsi="Calibri" w:cs="Times New Roman"/>
          <w:bCs/>
        </w:rPr>
        <w:t xml:space="preserve">FSC certified) </w:t>
      </w:r>
      <w:r w:rsidRPr="00C74CB2">
        <w:rPr>
          <w:rFonts w:ascii="Calibri" w:hAnsi="Calibri" w:cs="Times New Roman"/>
          <w:bCs/>
        </w:rPr>
        <w:t xml:space="preserve">will be achieved through the  respective, planned Catchment Management Committees </w:t>
      </w:r>
      <w:r w:rsidR="00125A8A" w:rsidRPr="00C74CB2">
        <w:rPr>
          <w:rFonts w:ascii="Calibri" w:hAnsi="Calibri" w:cs="Times New Roman"/>
          <w:bCs/>
        </w:rPr>
        <w:t>in</w:t>
      </w:r>
      <w:r w:rsidRPr="00C74CB2">
        <w:rPr>
          <w:rFonts w:ascii="Calibri" w:hAnsi="Calibri" w:cs="Times New Roman"/>
          <w:bCs/>
        </w:rPr>
        <w:t xml:space="preserve"> Ba, Labasa and Tuva</w:t>
      </w:r>
      <w:r w:rsidR="00125A8A" w:rsidRPr="00C74CB2">
        <w:rPr>
          <w:rFonts w:ascii="Calibri" w:hAnsi="Calibri" w:cs="Times New Roman"/>
          <w:bCs/>
        </w:rPr>
        <w:t xml:space="preserve"> </w:t>
      </w:r>
      <w:r w:rsidR="00B0422A" w:rsidRPr="00C74CB2">
        <w:rPr>
          <w:rFonts w:ascii="Calibri" w:hAnsi="Calibri" w:cs="Times New Roman"/>
          <w:bCs/>
        </w:rPr>
        <w:t>liaising</w:t>
      </w:r>
      <w:r w:rsidRPr="00C74CB2">
        <w:rPr>
          <w:rFonts w:ascii="Calibri" w:hAnsi="Calibri" w:cs="Times New Roman"/>
          <w:bCs/>
        </w:rPr>
        <w:t xml:space="preserve"> </w:t>
      </w:r>
      <w:r w:rsidR="00125A8A" w:rsidRPr="00C74CB2">
        <w:rPr>
          <w:rFonts w:ascii="Calibri" w:hAnsi="Calibri" w:cs="Times New Roman"/>
          <w:bCs/>
        </w:rPr>
        <w:t xml:space="preserve">and working </w:t>
      </w:r>
      <w:r w:rsidRPr="00C74CB2">
        <w:rPr>
          <w:rFonts w:ascii="Calibri" w:hAnsi="Calibri" w:cs="Times New Roman"/>
          <w:bCs/>
        </w:rPr>
        <w:t xml:space="preserve">with Fiji Pine Ltd </w:t>
      </w:r>
      <w:r w:rsidR="009338A4">
        <w:rPr>
          <w:rFonts w:ascii="Calibri" w:hAnsi="Calibri" w:cs="Times New Roman"/>
          <w:bCs/>
        </w:rPr>
        <w:t xml:space="preserve">(FPL) </w:t>
      </w:r>
      <w:r w:rsidRPr="00C74CB2">
        <w:rPr>
          <w:rFonts w:ascii="Calibri" w:hAnsi="Calibri" w:cs="Times New Roman"/>
          <w:bCs/>
        </w:rPr>
        <w:t xml:space="preserve">to assist with the company </w:t>
      </w:r>
      <w:r w:rsidR="00125A8A" w:rsidRPr="00C74CB2">
        <w:rPr>
          <w:rFonts w:ascii="Calibri" w:hAnsi="Calibri" w:cs="Times New Roman"/>
          <w:bCs/>
        </w:rPr>
        <w:t>to obtain</w:t>
      </w:r>
      <w:r w:rsidRPr="00C74CB2">
        <w:rPr>
          <w:rFonts w:ascii="Calibri" w:hAnsi="Calibri" w:cs="Times New Roman"/>
          <w:bCs/>
        </w:rPr>
        <w:t xml:space="preserve"> and retaining its FSC certification. Key activities would involve the identification (comp 1) and protection of high conservation and remnant native forest, and restoration of native vegetation on landslips and in riparian zones on FPL leased estate</w:t>
      </w:r>
      <w:r w:rsidR="00125A8A" w:rsidRPr="00C74CB2">
        <w:rPr>
          <w:rFonts w:ascii="Calibri" w:hAnsi="Calibri" w:cs="Times New Roman"/>
          <w:bCs/>
        </w:rPr>
        <w:t xml:space="preserve"> which will have major catchment benefits in terms of soil conservation and water flows. </w:t>
      </w:r>
      <w:r w:rsidR="006E72F2" w:rsidRPr="00C74CB2">
        <w:rPr>
          <w:rFonts w:ascii="Calibri" w:hAnsi="Calibri" w:cs="Times New Roman"/>
          <w:bCs/>
        </w:rPr>
        <w:t>This will be a major achievement and benefit to both Fiji Pine Ltd, the environment and the communities living in these catchments which often lay the blame for soil erosion, sedimentation and flooding at the poor logging practices of pine plantations, and failure or tardiness to replant.</w:t>
      </w:r>
    </w:p>
    <w:p w14:paraId="7D1B662E" w14:textId="77777777" w:rsidR="006E72F2" w:rsidRPr="00C74CB2" w:rsidRDefault="006E72F2" w:rsidP="00DB7246">
      <w:pPr>
        <w:spacing w:after="0" w:line="240" w:lineRule="auto"/>
        <w:rPr>
          <w:rFonts w:ascii="Calibri" w:hAnsi="Calibri" w:cs="Times New Roman"/>
          <w:bCs/>
        </w:rPr>
      </w:pPr>
    </w:p>
    <w:p w14:paraId="737C0AC0" w14:textId="42568A39" w:rsidR="00196D1C" w:rsidRDefault="00125A8A" w:rsidP="00DB7246">
      <w:pPr>
        <w:spacing w:after="0" w:line="240" w:lineRule="auto"/>
        <w:jc w:val="both"/>
        <w:rPr>
          <w:rFonts w:ascii="Calibri" w:hAnsi="Calibri" w:cs="Times New Roman"/>
          <w:bCs/>
        </w:rPr>
      </w:pPr>
      <w:r w:rsidRPr="00C74CB2">
        <w:rPr>
          <w:rFonts w:ascii="Calibri" w:hAnsi="Calibri" w:cs="Times New Roman"/>
          <w:bCs/>
        </w:rPr>
        <w:t xml:space="preserve">The </w:t>
      </w:r>
      <w:r w:rsidR="006E72F2" w:rsidRPr="00C74CB2">
        <w:rPr>
          <w:rFonts w:ascii="Calibri" w:hAnsi="Calibri" w:cs="Times New Roman"/>
          <w:bCs/>
        </w:rPr>
        <w:t xml:space="preserve">R2R </w:t>
      </w:r>
      <w:r w:rsidR="009338A4">
        <w:rPr>
          <w:rFonts w:ascii="Calibri" w:hAnsi="Calibri" w:cs="Times New Roman"/>
          <w:bCs/>
        </w:rPr>
        <w:t>project will</w:t>
      </w:r>
      <w:r w:rsidRPr="00C74CB2">
        <w:rPr>
          <w:rFonts w:ascii="Calibri" w:hAnsi="Calibri" w:cs="Times New Roman"/>
          <w:bCs/>
        </w:rPr>
        <w:t xml:space="preserve"> plan for</w:t>
      </w:r>
      <w:r w:rsidR="00196D1C" w:rsidRPr="00C74CB2">
        <w:rPr>
          <w:rFonts w:ascii="Calibri" w:hAnsi="Calibri" w:cs="Times New Roman"/>
          <w:bCs/>
        </w:rPr>
        <w:t xml:space="preserve"> a similar approach and activities with the Fiji Hardwood Corporation</w:t>
      </w:r>
      <w:r w:rsidR="00722B92" w:rsidRPr="00C74CB2">
        <w:rPr>
          <w:rFonts w:ascii="Calibri" w:hAnsi="Calibri" w:cs="Times New Roman"/>
          <w:bCs/>
        </w:rPr>
        <w:t xml:space="preserve"> </w:t>
      </w:r>
      <w:r w:rsidR="00196D1C" w:rsidRPr="00C74CB2">
        <w:rPr>
          <w:rFonts w:ascii="Calibri" w:hAnsi="Calibri" w:cs="Times New Roman"/>
          <w:bCs/>
        </w:rPr>
        <w:t xml:space="preserve">in </w:t>
      </w:r>
      <w:r w:rsidR="00722B92" w:rsidRPr="00C74CB2">
        <w:rPr>
          <w:rFonts w:ascii="Calibri" w:hAnsi="Calibri" w:cs="Times New Roman"/>
          <w:bCs/>
        </w:rPr>
        <w:t xml:space="preserve">the </w:t>
      </w:r>
      <w:r w:rsidR="00196D1C" w:rsidRPr="00C74CB2">
        <w:rPr>
          <w:rFonts w:ascii="Calibri" w:hAnsi="Calibri" w:cs="Times New Roman"/>
          <w:bCs/>
        </w:rPr>
        <w:t xml:space="preserve">Ba and Labasa catchments. </w:t>
      </w:r>
      <w:r w:rsidRPr="00C74CB2">
        <w:rPr>
          <w:rFonts w:ascii="Calibri" w:hAnsi="Calibri" w:cs="Times New Roman"/>
          <w:bCs/>
        </w:rPr>
        <w:t>The</w:t>
      </w:r>
      <w:r w:rsidR="00196D1C" w:rsidRPr="00C74CB2">
        <w:rPr>
          <w:rFonts w:ascii="Calibri" w:hAnsi="Calibri" w:cs="Times New Roman"/>
          <w:bCs/>
        </w:rPr>
        <w:t xml:space="preserve"> longer term objective would be for commercial logging operations in native forests in the six catchments to be </w:t>
      </w:r>
      <w:r w:rsidRPr="00C74CB2">
        <w:rPr>
          <w:rFonts w:ascii="Calibri" w:hAnsi="Calibri" w:cs="Times New Roman"/>
          <w:bCs/>
        </w:rPr>
        <w:t xml:space="preserve">FSC certified. The R2R project, through </w:t>
      </w:r>
      <w:r w:rsidR="00877B1C">
        <w:rPr>
          <w:rFonts w:ascii="Calibri" w:hAnsi="Calibri" w:cs="Times New Roman"/>
          <w:bCs/>
        </w:rPr>
        <w:t>DoF</w:t>
      </w:r>
      <w:r w:rsidRPr="00C74CB2">
        <w:rPr>
          <w:rFonts w:ascii="Calibri" w:hAnsi="Calibri" w:cs="Times New Roman"/>
          <w:bCs/>
        </w:rPr>
        <w:t xml:space="preserve">, SPC and other collaborators, will initiate this process </w:t>
      </w:r>
      <w:r w:rsidR="00196D1C" w:rsidRPr="00C74CB2">
        <w:rPr>
          <w:rFonts w:ascii="Calibri" w:hAnsi="Calibri" w:cs="Times New Roman"/>
          <w:bCs/>
        </w:rPr>
        <w:t xml:space="preserve">with </w:t>
      </w:r>
      <w:r w:rsidR="00A91A86">
        <w:rPr>
          <w:rFonts w:ascii="Calibri" w:hAnsi="Calibri" w:cs="Times New Roman"/>
          <w:bCs/>
        </w:rPr>
        <w:t>Fiji Forest Industries (</w:t>
      </w:r>
      <w:r w:rsidR="00196D1C" w:rsidRPr="00C74CB2">
        <w:rPr>
          <w:rFonts w:ascii="Calibri" w:hAnsi="Calibri" w:cs="Times New Roman"/>
          <w:bCs/>
        </w:rPr>
        <w:t>FFI</w:t>
      </w:r>
      <w:r w:rsidR="00A91A86">
        <w:rPr>
          <w:rFonts w:ascii="Calibri" w:hAnsi="Calibri" w:cs="Times New Roman"/>
          <w:bCs/>
        </w:rPr>
        <w:t>)</w:t>
      </w:r>
      <w:r w:rsidR="00196D1C" w:rsidRPr="00C74CB2">
        <w:rPr>
          <w:rFonts w:ascii="Calibri" w:hAnsi="Calibri" w:cs="Times New Roman"/>
          <w:bCs/>
        </w:rPr>
        <w:t xml:space="preserve"> in Labasa</w:t>
      </w:r>
      <w:r w:rsidRPr="00C74CB2">
        <w:rPr>
          <w:rFonts w:ascii="Calibri" w:hAnsi="Calibri" w:cs="Times New Roman"/>
          <w:bCs/>
        </w:rPr>
        <w:t xml:space="preserve">, assisting FFI and its </w:t>
      </w:r>
      <w:r w:rsidR="00196D1C" w:rsidRPr="00C74CB2">
        <w:rPr>
          <w:rFonts w:ascii="Calibri" w:hAnsi="Calibri" w:cs="Times New Roman"/>
          <w:bCs/>
        </w:rPr>
        <w:t xml:space="preserve">logging </w:t>
      </w:r>
      <w:r w:rsidRPr="00C74CB2">
        <w:rPr>
          <w:rFonts w:ascii="Calibri" w:hAnsi="Calibri" w:cs="Times New Roman"/>
          <w:bCs/>
        </w:rPr>
        <w:t>contractors/</w:t>
      </w:r>
      <w:r w:rsidR="00196D1C" w:rsidRPr="00C74CB2">
        <w:rPr>
          <w:rFonts w:ascii="Calibri" w:hAnsi="Calibri" w:cs="Times New Roman"/>
          <w:bCs/>
        </w:rPr>
        <w:t xml:space="preserve">operators </w:t>
      </w:r>
      <w:r w:rsidRPr="00C74CB2">
        <w:rPr>
          <w:rFonts w:ascii="Calibri" w:hAnsi="Calibri" w:cs="Times New Roman"/>
          <w:bCs/>
        </w:rPr>
        <w:t>with training in SFM, forest harvest planning and reduced impact logging.</w:t>
      </w:r>
    </w:p>
    <w:p w14:paraId="16411FC5" w14:textId="77777777" w:rsidR="00870813" w:rsidRDefault="00870813" w:rsidP="00DB7246">
      <w:pPr>
        <w:spacing w:after="0" w:line="240" w:lineRule="auto"/>
        <w:jc w:val="both"/>
        <w:rPr>
          <w:rFonts w:ascii="Calibri" w:hAnsi="Calibri" w:cs="Times New Roman"/>
          <w:bCs/>
        </w:rPr>
      </w:pPr>
    </w:p>
    <w:p w14:paraId="6EB6C2F2" w14:textId="77777777" w:rsidR="00870813" w:rsidRDefault="00870813" w:rsidP="00870813">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9469" w:type="dxa"/>
        <w:tblInd w:w="108" w:type="dxa"/>
        <w:tblLook w:val="04A0" w:firstRow="1" w:lastRow="0" w:firstColumn="1" w:lastColumn="0" w:noHBand="0" w:noVBand="1"/>
      </w:tblPr>
      <w:tblGrid>
        <w:gridCol w:w="1005"/>
        <w:gridCol w:w="8464"/>
      </w:tblGrid>
      <w:tr w:rsidR="00870813" w14:paraId="05A898DB" w14:textId="77777777" w:rsidTr="00727ADA">
        <w:trPr>
          <w:trHeight w:val="323"/>
        </w:trPr>
        <w:tc>
          <w:tcPr>
            <w:tcW w:w="1005" w:type="dxa"/>
          </w:tcPr>
          <w:p w14:paraId="7461B6D8"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Activity</w:t>
            </w:r>
          </w:p>
        </w:tc>
        <w:tc>
          <w:tcPr>
            <w:tcW w:w="8464" w:type="dxa"/>
          </w:tcPr>
          <w:p w14:paraId="63B08343"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Description</w:t>
            </w:r>
          </w:p>
        </w:tc>
      </w:tr>
      <w:tr w:rsidR="00870813" w14:paraId="6004F7BA" w14:textId="77777777" w:rsidTr="00727ADA">
        <w:tc>
          <w:tcPr>
            <w:tcW w:w="9469" w:type="dxa"/>
            <w:gridSpan w:val="2"/>
          </w:tcPr>
          <w:p w14:paraId="285BACE8" w14:textId="65E26D89" w:rsidR="00870813" w:rsidRPr="00CA76E1" w:rsidRDefault="00870813" w:rsidP="00870813">
            <w:pPr>
              <w:jc w:val="both"/>
              <w:rPr>
                <w:rFonts w:ascii="Calibri" w:hAnsi="Calibri" w:cs="Times New Roman"/>
                <w:sz w:val="20"/>
                <w:szCs w:val="20"/>
              </w:rPr>
            </w:pPr>
            <w:r>
              <w:rPr>
                <w:rFonts w:ascii="Calibri" w:hAnsi="Calibri" w:cs="Times New Roman"/>
                <w:sz w:val="20"/>
                <w:szCs w:val="20"/>
              </w:rPr>
              <w:t>Ba</w:t>
            </w:r>
            <w:r w:rsidR="00CF7E29">
              <w:rPr>
                <w:rFonts w:ascii="Calibri" w:hAnsi="Calibri" w:cs="Times New Roman"/>
                <w:sz w:val="20"/>
                <w:szCs w:val="20"/>
              </w:rPr>
              <w:t>, Labasa and Tuva</w:t>
            </w:r>
            <w:r>
              <w:rPr>
                <w:rFonts w:ascii="Calibri" w:hAnsi="Calibri" w:cs="Times New Roman"/>
                <w:sz w:val="20"/>
                <w:szCs w:val="20"/>
              </w:rPr>
              <w:t xml:space="preserve"> catchment</w:t>
            </w:r>
            <w:r w:rsidR="00CF7E29">
              <w:rPr>
                <w:rFonts w:ascii="Calibri" w:hAnsi="Calibri" w:cs="Times New Roman"/>
                <w:sz w:val="20"/>
                <w:szCs w:val="20"/>
              </w:rPr>
              <w:t>s</w:t>
            </w:r>
          </w:p>
        </w:tc>
      </w:tr>
      <w:tr w:rsidR="00870813" w14:paraId="44682923" w14:textId="77777777" w:rsidTr="00727ADA">
        <w:tc>
          <w:tcPr>
            <w:tcW w:w="1005" w:type="dxa"/>
          </w:tcPr>
          <w:p w14:paraId="39A0844B" w14:textId="4D0F3A4E" w:rsidR="00870813" w:rsidRPr="00CA76E1" w:rsidRDefault="00727ADA" w:rsidP="00870813">
            <w:pPr>
              <w:jc w:val="both"/>
              <w:rPr>
                <w:rFonts w:ascii="Calibri" w:hAnsi="Calibri" w:cs="Times New Roman"/>
                <w:sz w:val="20"/>
                <w:szCs w:val="20"/>
              </w:rPr>
            </w:pPr>
            <w:r>
              <w:rPr>
                <w:rFonts w:ascii="Calibri" w:hAnsi="Calibri" w:cs="Times New Roman"/>
                <w:sz w:val="20"/>
                <w:szCs w:val="20"/>
              </w:rPr>
              <w:t>2.2.1.1</w:t>
            </w:r>
          </w:p>
        </w:tc>
        <w:tc>
          <w:tcPr>
            <w:tcW w:w="8464" w:type="dxa"/>
          </w:tcPr>
          <w:p w14:paraId="5E001666" w14:textId="28EEE713" w:rsidR="00870813" w:rsidRPr="00CA76E1" w:rsidRDefault="00727ADA" w:rsidP="00727ADA">
            <w:pPr>
              <w:jc w:val="both"/>
              <w:rPr>
                <w:rFonts w:ascii="Calibri" w:hAnsi="Calibri" w:cs="Times New Roman"/>
                <w:sz w:val="20"/>
                <w:szCs w:val="20"/>
              </w:rPr>
            </w:pPr>
            <w:r w:rsidRPr="00727ADA">
              <w:rPr>
                <w:rFonts w:ascii="Calibri" w:hAnsi="Calibri" w:cs="Times New Roman"/>
                <w:sz w:val="20"/>
                <w:szCs w:val="20"/>
              </w:rPr>
              <w:t>Liaison by R2R</w:t>
            </w:r>
            <w:r>
              <w:rPr>
                <w:rFonts w:ascii="Calibri" w:hAnsi="Calibri" w:cs="Times New Roman"/>
                <w:sz w:val="20"/>
                <w:szCs w:val="20"/>
              </w:rPr>
              <w:t xml:space="preserve"> PMU and respective</w:t>
            </w:r>
            <w:r w:rsidRPr="00727ADA">
              <w:rPr>
                <w:rFonts w:ascii="Calibri" w:hAnsi="Calibri" w:cs="Times New Roman"/>
                <w:sz w:val="20"/>
                <w:szCs w:val="20"/>
              </w:rPr>
              <w:t xml:space="preserve"> </w:t>
            </w:r>
            <w:r>
              <w:rPr>
                <w:rFonts w:ascii="Calibri" w:hAnsi="Calibri" w:cs="Times New Roman"/>
                <w:sz w:val="20"/>
                <w:szCs w:val="20"/>
              </w:rPr>
              <w:t>CMC</w:t>
            </w:r>
            <w:r w:rsidRPr="00727ADA">
              <w:rPr>
                <w:rFonts w:ascii="Calibri" w:hAnsi="Calibri" w:cs="Times New Roman"/>
                <w:sz w:val="20"/>
                <w:szCs w:val="20"/>
              </w:rPr>
              <w:t xml:space="preserve"> with Fiji Pine Ltd to assist with the company obtaining and retaining its FSC certification, including through identification and protection of high conservation and remnant native forest, restoration of native vegetation on landslips and in riparian zones on FPL leased estate.</w:t>
            </w:r>
          </w:p>
        </w:tc>
      </w:tr>
      <w:tr w:rsidR="00870813" w14:paraId="34C7BE9C" w14:textId="77777777" w:rsidTr="00727ADA">
        <w:tc>
          <w:tcPr>
            <w:tcW w:w="9469" w:type="dxa"/>
            <w:gridSpan w:val="2"/>
          </w:tcPr>
          <w:p w14:paraId="3ED2B71E" w14:textId="19CA19BF" w:rsidR="00870813" w:rsidRPr="00CA76E1" w:rsidRDefault="00727ADA" w:rsidP="00870813">
            <w:pPr>
              <w:jc w:val="both"/>
              <w:rPr>
                <w:rFonts w:ascii="Calibri" w:hAnsi="Calibri" w:cs="Times New Roman"/>
                <w:sz w:val="20"/>
                <w:szCs w:val="20"/>
              </w:rPr>
            </w:pPr>
            <w:r>
              <w:rPr>
                <w:rFonts w:ascii="Calibri" w:hAnsi="Calibri" w:cs="Times New Roman"/>
                <w:sz w:val="20"/>
                <w:szCs w:val="20"/>
              </w:rPr>
              <w:t xml:space="preserve">Ba and </w:t>
            </w:r>
            <w:r w:rsidR="00870813">
              <w:rPr>
                <w:rFonts w:ascii="Calibri" w:hAnsi="Calibri" w:cs="Times New Roman"/>
                <w:sz w:val="20"/>
                <w:szCs w:val="20"/>
              </w:rPr>
              <w:t>Labasa catchment</w:t>
            </w:r>
            <w:r>
              <w:rPr>
                <w:rFonts w:ascii="Calibri" w:hAnsi="Calibri" w:cs="Times New Roman"/>
                <w:sz w:val="20"/>
                <w:szCs w:val="20"/>
              </w:rPr>
              <w:t>s</w:t>
            </w:r>
          </w:p>
        </w:tc>
      </w:tr>
      <w:tr w:rsidR="00870813" w14:paraId="3A36AD30" w14:textId="77777777" w:rsidTr="00727ADA">
        <w:tc>
          <w:tcPr>
            <w:tcW w:w="1005" w:type="dxa"/>
          </w:tcPr>
          <w:p w14:paraId="6DE82FCD" w14:textId="46CBB616" w:rsidR="00870813" w:rsidRPr="00CA76E1" w:rsidRDefault="00727ADA" w:rsidP="00870813">
            <w:pPr>
              <w:jc w:val="both"/>
              <w:rPr>
                <w:rFonts w:ascii="Calibri" w:hAnsi="Calibri" w:cs="Times New Roman"/>
                <w:sz w:val="20"/>
                <w:szCs w:val="20"/>
              </w:rPr>
            </w:pPr>
            <w:r>
              <w:rPr>
                <w:rFonts w:ascii="Calibri" w:hAnsi="Calibri" w:cs="Times New Roman"/>
                <w:sz w:val="20"/>
                <w:szCs w:val="20"/>
              </w:rPr>
              <w:t>2.2.1.2</w:t>
            </w:r>
          </w:p>
        </w:tc>
        <w:tc>
          <w:tcPr>
            <w:tcW w:w="8464" w:type="dxa"/>
          </w:tcPr>
          <w:p w14:paraId="7F7EB019" w14:textId="01E1B468" w:rsidR="00870813" w:rsidRPr="00CA76E1" w:rsidRDefault="00727ADA" w:rsidP="00727ADA">
            <w:pPr>
              <w:jc w:val="both"/>
              <w:rPr>
                <w:rFonts w:ascii="Calibri" w:hAnsi="Calibri" w:cs="Times New Roman"/>
                <w:sz w:val="20"/>
                <w:szCs w:val="20"/>
              </w:rPr>
            </w:pPr>
            <w:r w:rsidRPr="00727ADA">
              <w:rPr>
                <w:rFonts w:ascii="Calibri" w:hAnsi="Calibri" w:cs="Times New Roman"/>
                <w:sz w:val="20"/>
                <w:szCs w:val="20"/>
              </w:rPr>
              <w:t xml:space="preserve">Liaison by R2R </w:t>
            </w:r>
            <w:r>
              <w:rPr>
                <w:rFonts w:ascii="Calibri" w:hAnsi="Calibri" w:cs="Times New Roman"/>
                <w:sz w:val="20"/>
                <w:szCs w:val="20"/>
              </w:rPr>
              <w:t>PMU and respective CMC</w:t>
            </w:r>
            <w:r w:rsidRPr="00727ADA">
              <w:rPr>
                <w:rFonts w:ascii="Calibri" w:hAnsi="Calibri" w:cs="Times New Roman"/>
                <w:sz w:val="20"/>
                <w:szCs w:val="20"/>
              </w:rPr>
              <w:t xml:space="preserve"> with Fiji Hardwood Corporation assist with the company obtaining and retaining its FSC certification, including through restoration of native vegetation in riparian zones. NB – this may involve once-only, carefully planned and executed harvesting of mahogany trees near to minor streams as in some catchments the mahogany trees are allegedly contributing to reduced water quality during the dry season (following complete leaf drop/ brief deciduous period around September).</w:t>
            </w:r>
          </w:p>
        </w:tc>
      </w:tr>
      <w:tr w:rsidR="00870813" w:rsidRPr="00CA76E1" w14:paraId="32C55D94" w14:textId="77777777" w:rsidTr="00727ADA">
        <w:tc>
          <w:tcPr>
            <w:tcW w:w="9469" w:type="dxa"/>
            <w:gridSpan w:val="2"/>
          </w:tcPr>
          <w:p w14:paraId="56D48A2A" w14:textId="1B0EEFC7" w:rsidR="00870813" w:rsidRPr="00CA76E1" w:rsidRDefault="00727ADA" w:rsidP="00870813">
            <w:pPr>
              <w:jc w:val="both"/>
              <w:rPr>
                <w:rFonts w:ascii="Calibri" w:hAnsi="Calibri" w:cs="Times New Roman"/>
                <w:sz w:val="20"/>
                <w:szCs w:val="20"/>
              </w:rPr>
            </w:pPr>
            <w:r>
              <w:rPr>
                <w:rFonts w:ascii="Calibri" w:hAnsi="Calibri" w:cs="Times New Roman"/>
                <w:sz w:val="20"/>
                <w:szCs w:val="20"/>
              </w:rPr>
              <w:t>All catchments</w:t>
            </w:r>
          </w:p>
        </w:tc>
      </w:tr>
      <w:tr w:rsidR="00870813" w:rsidRPr="00CA76E1" w14:paraId="169C23EC" w14:textId="77777777" w:rsidTr="00727ADA">
        <w:tc>
          <w:tcPr>
            <w:tcW w:w="1005" w:type="dxa"/>
          </w:tcPr>
          <w:p w14:paraId="58A3B4F4" w14:textId="567C9243" w:rsidR="00870813" w:rsidRPr="00CA76E1" w:rsidRDefault="00727ADA" w:rsidP="00870813">
            <w:pPr>
              <w:jc w:val="both"/>
              <w:rPr>
                <w:rFonts w:ascii="Calibri" w:hAnsi="Calibri" w:cs="Times New Roman"/>
                <w:sz w:val="20"/>
                <w:szCs w:val="20"/>
              </w:rPr>
            </w:pPr>
            <w:r>
              <w:rPr>
                <w:rFonts w:ascii="Calibri" w:hAnsi="Calibri" w:cs="Times New Roman"/>
                <w:sz w:val="20"/>
                <w:szCs w:val="20"/>
              </w:rPr>
              <w:t>2.2.1.3</w:t>
            </w:r>
          </w:p>
        </w:tc>
        <w:tc>
          <w:tcPr>
            <w:tcW w:w="8464" w:type="dxa"/>
          </w:tcPr>
          <w:p w14:paraId="1B61EBB4" w14:textId="18ADAAF4" w:rsidR="00870813" w:rsidRPr="00CA76E1" w:rsidRDefault="00727ADA" w:rsidP="00727ADA">
            <w:pPr>
              <w:jc w:val="both"/>
              <w:rPr>
                <w:rFonts w:ascii="Calibri" w:hAnsi="Calibri" w:cs="Times New Roman"/>
                <w:sz w:val="20"/>
                <w:szCs w:val="20"/>
              </w:rPr>
            </w:pPr>
            <w:r w:rsidRPr="00727ADA">
              <w:rPr>
                <w:rFonts w:ascii="Calibri" w:hAnsi="Calibri" w:cs="Times New Roman"/>
                <w:sz w:val="20"/>
                <w:szCs w:val="20"/>
              </w:rPr>
              <w:t xml:space="preserve">Liaison by </w:t>
            </w:r>
            <w:r>
              <w:rPr>
                <w:rFonts w:ascii="Calibri" w:hAnsi="Calibri" w:cs="Times New Roman"/>
                <w:sz w:val="20"/>
                <w:szCs w:val="20"/>
              </w:rPr>
              <w:t xml:space="preserve">R2R PMU, DoF and </w:t>
            </w:r>
            <w:r w:rsidRPr="00727ADA">
              <w:rPr>
                <w:rFonts w:ascii="Calibri" w:hAnsi="Calibri" w:cs="Times New Roman"/>
                <w:sz w:val="20"/>
                <w:szCs w:val="20"/>
              </w:rPr>
              <w:t xml:space="preserve">respective </w:t>
            </w:r>
            <w:r>
              <w:rPr>
                <w:rFonts w:ascii="Calibri" w:hAnsi="Calibri" w:cs="Times New Roman"/>
                <w:sz w:val="20"/>
                <w:szCs w:val="20"/>
              </w:rPr>
              <w:t>CMC</w:t>
            </w:r>
            <w:r w:rsidRPr="00727ADA">
              <w:rPr>
                <w:rFonts w:ascii="Calibri" w:hAnsi="Calibri" w:cs="Times New Roman"/>
                <w:sz w:val="20"/>
                <w:szCs w:val="20"/>
              </w:rPr>
              <w:t xml:space="preserve"> </w:t>
            </w:r>
            <w:r>
              <w:rPr>
                <w:rFonts w:ascii="Calibri" w:hAnsi="Calibri" w:cs="Times New Roman"/>
                <w:sz w:val="20"/>
                <w:szCs w:val="20"/>
              </w:rPr>
              <w:t xml:space="preserve">with FFI and their </w:t>
            </w:r>
            <w:r w:rsidRPr="00727ADA">
              <w:rPr>
                <w:rFonts w:ascii="Calibri" w:hAnsi="Calibri" w:cs="Times New Roman"/>
                <w:sz w:val="20"/>
                <w:szCs w:val="20"/>
              </w:rPr>
              <w:t xml:space="preserve">logging contractors/operators to better inform them on FSC certification (including SFM and RIL) </w:t>
            </w:r>
            <w:r>
              <w:rPr>
                <w:rFonts w:ascii="Calibri" w:hAnsi="Calibri" w:cs="Times New Roman"/>
                <w:sz w:val="20"/>
                <w:szCs w:val="20"/>
              </w:rPr>
              <w:t>with objective to</w:t>
            </w:r>
            <w:r w:rsidRPr="00727ADA">
              <w:rPr>
                <w:rFonts w:ascii="Calibri" w:hAnsi="Calibri" w:cs="Times New Roman"/>
                <w:sz w:val="20"/>
                <w:szCs w:val="20"/>
              </w:rPr>
              <w:t xml:space="preserve"> progressively have all native forest logging operations in the six catchments undertaken with FSC certification, commencing with FFI in Labasa.</w:t>
            </w:r>
          </w:p>
        </w:tc>
      </w:tr>
    </w:tbl>
    <w:p w14:paraId="5B6C8EFF" w14:textId="77777777" w:rsidR="00870813" w:rsidRPr="00C74CB2" w:rsidRDefault="00870813" w:rsidP="00DB7246">
      <w:pPr>
        <w:spacing w:after="0" w:line="240" w:lineRule="auto"/>
        <w:jc w:val="both"/>
        <w:rPr>
          <w:rFonts w:ascii="Calibri" w:hAnsi="Calibri" w:cs="Times New Roman"/>
          <w:bCs/>
        </w:rPr>
      </w:pPr>
    </w:p>
    <w:p w14:paraId="61F3577A" w14:textId="77777777" w:rsidR="003C1399" w:rsidRPr="00C74CB2" w:rsidRDefault="003C1399" w:rsidP="00DB7246">
      <w:pPr>
        <w:spacing w:after="0" w:line="240" w:lineRule="auto"/>
        <w:rPr>
          <w:rFonts w:ascii="Calibri" w:hAnsi="Calibri" w:cs="Times New Roman"/>
          <w:bCs/>
        </w:rPr>
      </w:pPr>
    </w:p>
    <w:p w14:paraId="4F6FC9BF" w14:textId="77777777" w:rsidR="003C1399" w:rsidRPr="00C74CB2" w:rsidRDefault="003C1399" w:rsidP="00DB7246">
      <w:pPr>
        <w:spacing w:after="0" w:line="240" w:lineRule="auto"/>
        <w:rPr>
          <w:rFonts w:ascii="Calibri" w:hAnsi="Calibri" w:cs="Times New Roman"/>
          <w:bCs/>
          <w:i/>
        </w:rPr>
      </w:pPr>
      <w:r w:rsidRPr="00C74CB2">
        <w:rPr>
          <w:rFonts w:ascii="Calibri" w:hAnsi="Calibri" w:cs="Times New Roman"/>
          <w:bCs/>
          <w:i/>
        </w:rPr>
        <w:t>Output 2.2.2: Forest policy and related legal and regulatory frameworks reviewed and appropriately reformulated with alignment to SFM/REDD+ methodologies</w:t>
      </w:r>
    </w:p>
    <w:p w14:paraId="1C67B731" w14:textId="77777777" w:rsidR="008418E4" w:rsidRPr="00C74CB2" w:rsidRDefault="008418E4" w:rsidP="00DB7246">
      <w:pPr>
        <w:spacing w:after="0" w:line="240" w:lineRule="auto"/>
        <w:rPr>
          <w:rFonts w:ascii="Calibri" w:hAnsi="Calibri" w:cs="Times New Roman"/>
          <w:bCs/>
          <w:i/>
        </w:rPr>
      </w:pPr>
    </w:p>
    <w:p w14:paraId="0003D4B3" w14:textId="75635E88" w:rsidR="003C1399" w:rsidRPr="00C74CB2" w:rsidRDefault="00E8269B" w:rsidP="00DB7246">
      <w:pPr>
        <w:spacing w:after="0" w:line="240" w:lineRule="auto"/>
        <w:jc w:val="both"/>
        <w:rPr>
          <w:rFonts w:ascii="Calibri" w:hAnsi="Calibri" w:cs="Times New Roman"/>
          <w:bCs/>
        </w:rPr>
      </w:pPr>
      <w:r w:rsidRPr="00E8269B">
        <w:rPr>
          <w:rFonts w:ascii="Calibri" w:hAnsi="Calibri" w:cs="Times New Roman"/>
          <w:bCs/>
        </w:rPr>
        <w:t>Currently in Fiji there are 26 different forestry-related legislations which make this a legally complex and sometimes confusing regulatory environment. The FAO-executed GEF PAS 4 project is assisting the Fiji Government with developing overarching forestry legislation while GIZ/SPC is assisting with Fiji’s REDD+ strategy and implementation. The target completion of the FAO and GIZ/S</w:t>
      </w:r>
      <w:r w:rsidR="003D19B9">
        <w:rPr>
          <w:rFonts w:ascii="Calibri" w:hAnsi="Calibri" w:cs="Times New Roman"/>
          <w:bCs/>
        </w:rPr>
        <w:t xml:space="preserve">PC initiatives </w:t>
      </w:r>
      <w:r w:rsidR="003D19B9" w:rsidRPr="00D15A22">
        <w:rPr>
          <w:rFonts w:ascii="Calibri" w:hAnsi="Calibri" w:cs="Times New Roman"/>
          <w:bCs/>
        </w:rPr>
        <w:t xml:space="preserve">are </w:t>
      </w:r>
      <w:r w:rsidR="00D15A22" w:rsidRPr="00D15A22">
        <w:rPr>
          <w:rFonts w:ascii="Calibri" w:hAnsi="Calibri" w:cs="Times New Roman"/>
          <w:bCs/>
        </w:rPr>
        <w:t>June 2016</w:t>
      </w:r>
      <w:r w:rsidR="003D19B9" w:rsidRPr="00D15A22">
        <w:rPr>
          <w:rFonts w:ascii="Calibri" w:hAnsi="Calibri" w:cs="Times New Roman"/>
          <w:bCs/>
        </w:rPr>
        <w:t xml:space="preserve"> and</w:t>
      </w:r>
      <w:r w:rsidR="003D19B9" w:rsidRPr="003D19B9">
        <w:rPr>
          <w:rFonts w:ascii="Calibri" w:hAnsi="Calibri" w:cs="Times New Roman"/>
          <w:bCs/>
        </w:rPr>
        <w:t xml:space="preserve"> December 2015 (but with possibility of extension)</w:t>
      </w:r>
      <w:r w:rsidR="003D19B9">
        <w:rPr>
          <w:rFonts w:ascii="Calibri" w:hAnsi="Calibri" w:cs="Times New Roman"/>
          <w:bCs/>
        </w:rPr>
        <w:t>, respectively</w:t>
      </w:r>
      <w:r w:rsidRPr="003D19B9">
        <w:rPr>
          <w:rFonts w:ascii="Calibri" w:hAnsi="Calibri" w:cs="Times New Roman"/>
          <w:bCs/>
        </w:rPr>
        <w:t>.</w:t>
      </w:r>
      <w:r w:rsidRPr="00E8269B">
        <w:rPr>
          <w:rFonts w:ascii="Calibri" w:hAnsi="Calibri" w:cs="Times New Roman"/>
          <w:bCs/>
        </w:rPr>
        <w:t xml:space="preserve">  Accordingly the R2R project limit itself to providing input into development of Fiji’s forest and related legislation and regulations, especially in relation to SFM, REDD+ strategy and PES, through its SFM and CC Thematic working groups</w:t>
      </w:r>
      <w:r w:rsidR="006E72F2" w:rsidRPr="00C74CB2">
        <w:rPr>
          <w:rFonts w:ascii="Calibri" w:hAnsi="Calibri" w:cs="Times New Roman"/>
          <w:bCs/>
        </w:rPr>
        <w:t>.</w:t>
      </w:r>
    </w:p>
    <w:p w14:paraId="347C22AE" w14:textId="77777777" w:rsidR="008418E4" w:rsidRDefault="008418E4" w:rsidP="00DB7246">
      <w:pPr>
        <w:spacing w:after="0" w:line="240" w:lineRule="auto"/>
        <w:rPr>
          <w:rFonts w:ascii="Calibri" w:hAnsi="Calibri" w:cs="Times New Roman"/>
          <w:bCs/>
        </w:rPr>
      </w:pPr>
    </w:p>
    <w:p w14:paraId="6B6FC72E" w14:textId="57525F62" w:rsidR="00870813" w:rsidRDefault="00972C6B" w:rsidP="00870813">
      <w:pPr>
        <w:spacing w:before="240" w:after="60" w:line="240" w:lineRule="auto"/>
        <w:jc w:val="both"/>
        <w:rPr>
          <w:rFonts w:ascii="Calibri" w:hAnsi="Calibri" w:cs="Times New Roman"/>
        </w:rPr>
      </w:pPr>
      <w:r>
        <w:rPr>
          <w:rFonts w:ascii="Calibri" w:hAnsi="Calibri" w:cs="Times New Roman"/>
        </w:rPr>
        <w:t xml:space="preserve">The following activities </w:t>
      </w:r>
      <w:r w:rsidR="00870813">
        <w:rPr>
          <w:rFonts w:ascii="Calibri" w:hAnsi="Calibri" w:cs="Times New Roman"/>
        </w:rPr>
        <w:t>will be undertaken:</w:t>
      </w:r>
    </w:p>
    <w:tbl>
      <w:tblPr>
        <w:tblStyle w:val="TableGrid"/>
        <w:tblW w:w="9243" w:type="dxa"/>
        <w:tblInd w:w="108" w:type="dxa"/>
        <w:tblLook w:val="04A0" w:firstRow="1" w:lastRow="0" w:firstColumn="1" w:lastColumn="0" w:noHBand="0" w:noVBand="1"/>
      </w:tblPr>
      <w:tblGrid>
        <w:gridCol w:w="1005"/>
        <w:gridCol w:w="8238"/>
      </w:tblGrid>
      <w:tr w:rsidR="00870813" w14:paraId="2A8FA1FD" w14:textId="77777777" w:rsidTr="00DF56B4">
        <w:trPr>
          <w:trHeight w:val="323"/>
        </w:trPr>
        <w:tc>
          <w:tcPr>
            <w:tcW w:w="1005" w:type="dxa"/>
          </w:tcPr>
          <w:p w14:paraId="3A3928CC"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Activity</w:t>
            </w:r>
          </w:p>
        </w:tc>
        <w:tc>
          <w:tcPr>
            <w:tcW w:w="8238" w:type="dxa"/>
          </w:tcPr>
          <w:p w14:paraId="3DDEE1F7"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Description</w:t>
            </w:r>
          </w:p>
        </w:tc>
      </w:tr>
      <w:tr w:rsidR="00870813" w:rsidRPr="00CA76E1" w14:paraId="17DBA6AF" w14:textId="77777777" w:rsidTr="00DF56B4">
        <w:tc>
          <w:tcPr>
            <w:tcW w:w="9243" w:type="dxa"/>
            <w:gridSpan w:val="2"/>
          </w:tcPr>
          <w:p w14:paraId="634637E8" w14:textId="1F585CA0" w:rsidR="00870813" w:rsidRPr="00CA76E1" w:rsidRDefault="00DF56B4" w:rsidP="00870813">
            <w:pPr>
              <w:jc w:val="both"/>
              <w:rPr>
                <w:rFonts w:ascii="Calibri" w:hAnsi="Calibri" w:cs="Times New Roman"/>
                <w:sz w:val="20"/>
                <w:szCs w:val="20"/>
              </w:rPr>
            </w:pPr>
            <w:r>
              <w:rPr>
                <w:rFonts w:ascii="Calibri" w:hAnsi="Calibri" w:cs="Times New Roman"/>
                <w:sz w:val="20"/>
                <w:szCs w:val="20"/>
              </w:rPr>
              <w:t>National level</w:t>
            </w:r>
          </w:p>
        </w:tc>
      </w:tr>
      <w:tr w:rsidR="00870813" w:rsidRPr="00CA76E1" w14:paraId="5A9925E8" w14:textId="77777777" w:rsidTr="00DF56B4">
        <w:tc>
          <w:tcPr>
            <w:tcW w:w="1005" w:type="dxa"/>
          </w:tcPr>
          <w:p w14:paraId="60965486" w14:textId="275DA270" w:rsidR="00870813" w:rsidRPr="00CA76E1" w:rsidRDefault="00DF56B4" w:rsidP="00870813">
            <w:pPr>
              <w:jc w:val="both"/>
              <w:rPr>
                <w:rFonts w:ascii="Calibri" w:hAnsi="Calibri" w:cs="Times New Roman"/>
                <w:sz w:val="20"/>
                <w:szCs w:val="20"/>
              </w:rPr>
            </w:pPr>
            <w:r>
              <w:rPr>
                <w:rFonts w:ascii="Calibri" w:hAnsi="Calibri" w:cs="Times New Roman"/>
                <w:sz w:val="20"/>
                <w:szCs w:val="20"/>
              </w:rPr>
              <w:t>2.2.2.1</w:t>
            </w:r>
          </w:p>
        </w:tc>
        <w:tc>
          <w:tcPr>
            <w:tcW w:w="8238" w:type="dxa"/>
          </w:tcPr>
          <w:p w14:paraId="0235876E" w14:textId="117571CF" w:rsidR="00972C6B" w:rsidRPr="00CA76E1" w:rsidRDefault="00DF56B4" w:rsidP="00972C6B">
            <w:pPr>
              <w:jc w:val="both"/>
              <w:rPr>
                <w:rFonts w:ascii="Calibri" w:hAnsi="Calibri" w:cs="Times New Roman"/>
                <w:sz w:val="20"/>
                <w:szCs w:val="20"/>
              </w:rPr>
            </w:pPr>
            <w:r w:rsidRPr="00DF56B4">
              <w:rPr>
                <w:rFonts w:ascii="Calibri" w:hAnsi="Calibri" w:cs="Times New Roman"/>
                <w:sz w:val="20"/>
                <w:szCs w:val="20"/>
              </w:rPr>
              <w:t xml:space="preserve">R2R’s SFM and CC Thematic working groups provide input into development of Fiji’s forest and related legislation and regulations, especially in relation to SFM, REDD+ strategy and PES. Note: draft forestry legislation has been prepared and is with AG’s office </w:t>
            </w:r>
            <w:r w:rsidR="00972C6B">
              <w:rPr>
                <w:rFonts w:ascii="Calibri" w:hAnsi="Calibri" w:cs="Times New Roman"/>
                <w:sz w:val="20"/>
                <w:szCs w:val="20"/>
              </w:rPr>
              <w:t>but t</w:t>
            </w:r>
            <w:r w:rsidRPr="00DF56B4">
              <w:rPr>
                <w:rFonts w:ascii="Calibri" w:hAnsi="Calibri" w:cs="Times New Roman"/>
                <w:sz w:val="20"/>
                <w:szCs w:val="20"/>
              </w:rPr>
              <w:t>here is likely to be opportunity for input/revision prior to its enactment in 2015.</w:t>
            </w:r>
          </w:p>
        </w:tc>
      </w:tr>
      <w:tr w:rsidR="00972C6B" w:rsidRPr="00CA76E1" w14:paraId="275D380F" w14:textId="77777777" w:rsidTr="00DF56B4">
        <w:tc>
          <w:tcPr>
            <w:tcW w:w="1005" w:type="dxa"/>
          </w:tcPr>
          <w:p w14:paraId="11A0075F" w14:textId="3E3C6560" w:rsidR="00972C6B" w:rsidRDefault="00972C6B" w:rsidP="00870813">
            <w:pPr>
              <w:jc w:val="both"/>
              <w:rPr>
                <w:rFonts w:ascii="Calibri" w:hAnsi="Calibri" w:cs="Times New Roman"/>
                <w:sz w:val="20"/>
                <w:szCs w:val="20"/>
              </w:rPr>
            </w:pPr>
            <w:r>
              <w:rPr>
                <w:rFonts w:ascii="Calibri" w:hAnsi="Calibri" w:cs="Times New Roman"/>
                <w:sz w:val="20"/>
                <w:szCs w:val="20"/>
              </w:rPr>
              <w:t>2.2.2.2</w:t>
            </w:r>
          </w:p>
        </w:tc>
        <w:tc>
          <w:tcPr>
            <w:tcW w:w="8238" w:type="dxa"/>
          </w:tcPr>
          <w:p w14:paraId="434774EB" w14:textId="7B5023F4" w:rsidR="00972C6B" w:rsidRPr="00DF56B4" w:rsidRDefault="00972C6B" w:rsidP="008E2AF7">
            <w:pPr>
              <w:jc w:val="both"/>
              <w:rPr>
                <w:rFonts w:ascii="Calibri" w:hAnsi="Calibri" w:cs="Times New Roman"/>
                <w:sz w:val="20"/>
                <w:szCs w:val="20"/>
              </w:rPr>
            </w:pPr>
            <w:r w:rsidRPr="00972C6B">
              <w:rPr>
                <w:rFonts w:ascii="Calibri" w:hAnsi="Calibri" w:cs="Times New Roman"/>
                <w:sz w:val="20"/>
                <w:szCs w:val="20"/>
              </w:rPr>
              <w:t>Forest fire policy and legislation developed</w:t>
            </w:r>
            <w:r>
              <w:rPr>
                <w:rFonts w:ascii="Calibri" w:hAnsi="Calibri" w:cs="Times New Roman"/>
                <w:sz w:val="20"/>
                <w:szCs w:val="20"/>
              </w:rPr>
              <w:t>. This has been recognized by the Department of Forestry, Fiji Pine Ltd and other stak</w:t>
            </w:r>
            <w:r w:rsidR="008E2AF7">
              <w:rPr>
                <w:rFonts w:ascii="Calibri" w:hAnsi="Calibri" w:cs="Times New Roman"/>
                <w:sz w:val="20"/>
                <w:szCs w:val="20"/>
              </w:rPr>
              <w:t>e</w:t>
            </w:r>
            <w:r>
              <w:rPr>
                <w:rFonts w:ascii="Calibri" w:hAnsi="Calibri" w:cs="Times New Roman"/>
                <w:sz w:val="20"/>
                <w:szCs w:val="20"/>
              </w:rPr>
              <w:t xml:space="preserve">holders as a major gap that needs to be addressed at </w:t>
            </w:r>
            <w:r w:rsidR="008E2AF7">
              <w:rPr>
                <w:rFonts w:ascii="Calibri" w:hAnsi="Calibri" w:cs="Times New Roman"/>
                <w:sz w:val="20"/>
                <w:szCs w:val="20"/>
              </w:rPr>
              <w:t>the</w:t>
            </w:r>
            <w:r>
              <w:rPr>
                <w:rFonts w:ascii="Calibri" w:hAnsi="Calibri" w:cs="Times New Roman"/>
                <w:sz w:val="20"/>
                <w:szCs w:val="20"/>
              </w:rPr>
              <w:t xml:space="preserve"> earliest opportunity to prevent another horrendous wildfire season as occurred during 2014.</w:t>
            </w:r>
          </w:p>
        </w:tc>
      </w:tr>
    </w:tbl>
    <w:p w14:paraId="64354A49" w14:textId="77777777" w:rsidR="00870813" w:rsidRPr="00C74CB2" w:rsidRDefault="00870813" w:rsidP="00DB7246">
      <w:pPr>
        <w:spacing w:after="0" w:line="240" w:lineRule="auto"/>
        <w:rPr>
          <w:rFonts w:ascii="Calibri" w:hAnsi="Calibri" w:cs="Times New Roman"/>
          <w:bCs/>
        </w:rPr>
      </w:pPr>
    </w:p>
    <w:p w14:paraId="7F7AE83D" w14:textId="77777777" w:rsidR="00EC2B14" w:rsidRDefault="00EC2B14" w:rsidP="00DB7246">
      <w:pPr>
        <w:spacing w:after="0" w:line="240" w:lineRule="auto"/>
        <w:rPr>
          <w:rFonts w:ascii="Calibri" w:hAnsi="Calibri" w:cs="Times New Roman"/>
          <w:bCs/>
          <w:i/>
        </w:rPr>
      </w:pPr>
    </w:p>
    <w:p w14:paraId="2E039778" w14:textId="77777777" w:rsidR="003C1399" w:rsidRPr="00C74CB2" w:rsidRDefault="003C1399" w:rsidP="00DB7246">
      <w:pPr>
        <w:spacing w:after="0" w:line="240" w:lineRule="auto"/>
        <w:rPr>
          <w:rFonts w:ascii="Calibri" w:hAnsi="Calibri" w:cs="Times New Roman"/>
          <w:bCs/>
          <w:i/>
        </w:rPr>
      </w:pPr>
      <w:r w:rsidRPr="00C74CB2">
        <w:rPr>
          <w:rFonts w:ascii="Calibri" w:hAnsi="Calibri" w:cs="Times New Roman"/>
          <w:bCs/>
          <w:i/>
        </w:rPr>
        <w:t>Output 2.2.3: Existing carbon monitoring, reporting and verification (MRV) systems reviewed and adapted to forests in Fiji</w:t>
      </w:r>
    </w:p>
    <w:p w14:paraId="29D0AE8E" w14:textId="77777777" w:rsidR="00A51056" w:rsidRPr="00C74CB2" w:rsidRDefault="00A51056" w:rsidP="00DB7246">
      <w:pPr>
        <w:spacing w:after="0" w:line="240" w:lineRule="auto"/>
        <w:rPr>
          <w:rFonts w:ascii="Calibri" w:hAnsi="Calibri" w:cs="Times New Roman"/>
        </w:rPr>
      </w:pPr>
    </w:p>
    <w:p w14:paraId="0DD6A764" w14:textId="1376619C" w:rsidR="00722B92" w:rsidRDefault="00722B92" w:rsidP="00DB7246">
      <w:pPr>
        <w:spacing w:after="0" w:line="240" w:lineRule="auto"/>
        <w:jc w:val="both"/>
        <w:rPr>
          <w:rFonts w:ascii="Calibri" w:hAnsi="Calibri" w:cs="Times New Roman"/>
          <w:bCs/>
        </w:rPr>
      </w:pPr>
      <w:r w:rsidRPr="00C74CB2">
        <w:rPr>
          <w:rFonts w:ascii="Calibri" w:hAnsi="Calibri" w:cs="Times New Roman"/>
          <w:bCs/>
        </w:rPr>
        <w:t xml:space="preserve">The level of carbon presently stored in Fiji’s forests has been estimated through a comprehensive national carbon stock assessment (above and below ground living biomass) by the </w:t>
      </w:r>
      <w:r w:rsidR="00877B1C">
        <w:rPr>
          <w:rFonts w:ascii="Calibri" w:hAnsi="Calibri" w:cs="Times New Roman"/>
          <w:bCs/>
        </w:rPr>
        <w:t>DoF</w:t>
      </w:r>
      <w:r w:rsidRPr="00C74CB2">
        <w:rPr>
          <w:rFonts w:ascii="Calibri" w:hAnsi="Calibri" w:cs="Times New Roman"/>
          <w:bCs/>
        </w:rPr>
        <w:t xml:space="preserve"> in 2010-11 and is currently being re-assessed through re-measurement of permanent sample plots and </w:t>
      </w:r>
      <w:r w:rsidR="003902E2" w:rsidRPr="00C74CB2">
        <w:rPr>
          <w:rFonts w:ascii="Calibri" w:hAnsi="Calibri" w:cs="Times New Roman"/>
          <w:bCs/>
        </w:rPr>
        <w:t>addition of new plots to fill gaps</w:t>
      </w:r>
      <w:r w:rsidRPr="00C74CB2">
        <w:rPr>
          <w:rFonts w:ascii="Calibri" w:hAnsi="Calibri" w:cs="Times New Roman"/>
          <w:bCs/>
        </w:rPr>
        <w:t xml:space="preserve">. These national assessments are required in order that Fiji may </w:t>
      </w:r>
      <w:r w:rsidR="003902E2" w:rsidRPr="00C74CB2">
        <w:rPr>
          <w:rFonts w:ascii="Calibri" w:hAnsi="Calibri" w:cs="Times New Roman"/>
          <w:bCs/>
        </w:rPr>
        <w:t xml:space="preserve">be eligible for funding support under REDD+ and through the World Banks’s Forest Carbon Partnership. The </w:t>
      </w:r>
      <w:r w:rsidR="00F96D9C">
        <w:rPr>
          <w:rFonts w:ascii="Calibri" w:hAnsi="Calibri" w:cs="Times New Roman"/>
          <w:bCs/>
        </w:rPr>
        <w:t xml:space="preserve">planned </w:t>
      </w:r>
      <w:r w:rsidR="003902E2" w:rsidRPr="00C74CB2">
        <w:rPr>
          <w:rFonts w:ascii="Calibri" w:hAnsi="Calibri" w:cs="Times New Roman"/>
          <w:bCs/>
        </w:rPr>
        <w:t xml:space="preserve">activities under this output include R2R’s SFM and CC Thematic working groups providing input and support to development of Fiji’s MRV system; additional data from new forest carbon permanent sample plots (PSPs) in the R2R project sites gathered by and using the same protocols as the </w:t>
      </w:r>
      <w:r w:rsidR="00877B1C">
        <w:rPr>
          <w:rFonts w:ascii="Calibri" w:hAnsi="Calibri" w:cs="Times New Roman"/>
          <w:bCs/>
        </w:rPr>
        <w:t>DoF</w:t>
      </w:r>
      <w:r w:rsidR="003902E2" w:rsidRPr="00C74CB2">
        <w:rPr>
          <w:rFonts w:ascii="Calibri" w:hAnsi="Calibri" w:cs="Times New Roman"/>
          <w:bCs/>
        </w:rPr>
        <w:t xml:space="preserve"> (and thereby supplementing Fiji’s forest carbon MRV system), and establishing additional PSPs prior to R2R reforestation activities and assessing the carbon sequestration impacts of the different reforestation and forest restoration/</w:t>
      </w:r>
      <w:r w:rsidR="00D405BC">
        <w:rPr>
          <w:rFonts w:ascii="Calibri" w:hAnsi="Calibri" w:cs="Times New Roman"/>
          <w:bCs/>
        </w:rPr>
        <w:t xml:space="preserve"> </w:t>
      </w:r>
      <w:r w:rsidR="003902E2" w:rsidRPr="00C74CB2">
        <w:rPr>
          <w:rFonts w:ascii="Calibri" w:hAnsi="Calibri" w:cs="Times New Roman"/>
          <w:bCs/>
        </w:rPr>
        <w:t>enhancement interventions.</w:t>
      </w:r>
    </w:p>
    <w:p w14:paraId="610AA83F" w14:textId="77777777" w:rsidR="00870813" w:rsidRDefault="00870813" w:rsidP="00870813">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9469" w:type="dxa"/>
        <w:tblInd w:w="108" w:type="dxa"/>
        <w:tblLook w:val="04A0" w:firstRow="1" w:lastRow="0" w:firstColumn="1" w:lastColumn="0" w:noHBand="0" w:noVBand="1"/>
      </w:tblPr>
      <w:tblGrid>
        <w:gridCol w:w="1005"/>
        <w:gridCol w:w="8464"/>
      </w:tblGrid>
      <w:tr w:rsidR="00870813" w14:paraId="06A5FCE4" w14:textId="77777777" w:rsidTr="00283B85">
        <w:trPr>
          <w:trHeight w:val="323"/>
        </w:trPr>
        <w:tc>
          <w:tcPr>
            <w:tcW w:w="1005" w:type="dxa"/>
          </w:tcPr>
          <w:p w14:paraId="70E56767"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Activity</w:t>
            </w:r>
          </w:p>
        </w:tc>
        <w:tc>
          <w:tcPr>
            <w:tcW w:w="8464" w:type="dxa"/>
          </w:tcPr>
          <w:p w14:paraId="2BBCD78D"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Description</w:t>
            </w:r>
          </w:p>
        </w:tc>
      </w:tr>
      <w:tr w:rsidR="00870813" w:rsidRPr="00CA76E1" w14:paraId="360AB42D" w14:textId="77777777" w:rsidTr="00283B85">
        <w:tc>
          <w:tcPr>
            <w:tcW w:w="9469" w:type="dxa"/>
            <w:gridSpan w:val="2"/>
          </w:tcPr>
          <w:p w14:paraId="28E360F1" w14:textId="787E1B01" w:rsidR="00870813" w:rsidRPr="00CA76E1" w:rsidRDefault="00DF56B4" w:rsidP="00870813">
            <w:pPr>
              <w:jc w:val="both"/>
              <w:rPr>
                <w:rFonts w:ascii="Calibri" w:hAnsi="Calibri" w:cs="Times New Roman"/>
                <w:sz w:val="20"/>
                <w:szCs w:val="20"/>
              </w:rPr>
            </w:pPr>
            <w:r>
              <w:rPr>
                <w:rFonts w:ascii="Calibri" w:hAnsi="Calibri" w:cs="Times New Roman"/>
                <w:sz w:val="20"/>
                <w:szCs w:val="20"/>
              </w:rPr>
              <w:t>National level</w:t>
            </w:r>
          </w:p>
        </w:tc>
      </w:tr>
      <w:tr w:rsidR="00870813" w:rsidRPr="00CA76E1" w14:paraId="05FA5142" w14:textId="77777777" w:rsidTr="00283B85">
        <w:tc>
          <w:tcPr>
            <w:tcW w:w="1005" w:type="dxa"/>
          </w:tcPr>
          <w:p w14:paraId="53AEE5C8" w14:textId="48652354" w:rsidR="00870813" w:rsidRPr="00CA76E1" w:rsidRDefault="00DF56B4" w:rsidP="00870813">
            <w:pPr>
              <w:jc w:val="both"/>
              <w:rPr>
                <w:rFonts w:ascii="Calibri" w:hAnsi="Calibri" w:cs="Times New Roman"/>
                <w:sz w:val="20"/>
                <w:szCs w:val="20"/>
              </w:rPr>
            </w:pPr>
            <w:r>
              <w:rPr>
                <w:rFonts w:ascii="Calibri" w:hAnsi="Calibri" w:cs="Times New Roman"/>
                <w:sz w:val="20"/>
                <w:szCs w:val="20"/>
              </w:rPr>
              <w:t>2.2.3</w:t>
            </w:r>
            <w:r w:rsidR="00870813">
              <w:rPr>
                <w:rFonts w:ascii="Calibri" w:hAnsi="Calibri" w:cs="Times New Roman"/>
                <w:sz w:val="20"/>
                <w:szCs w:val="20"/>
              </w:rPr>
              <w:t>.1</w:t>
            </w:r>
          </w:p>
        </w:tc>
        <w:tc>
          <w:tcPr>
            <w:tcW w:w="8464" w:type="dxa"/>
          </w:tcPr>
          <w:p w14:paraId="77B215C6" w14:textId="21E30DC9" w:rsidR="00870813" w:rsidRPr="00CA76E1" w:rsidRDefault="00DF56B4" w:rsidP="00283B85">
            <w:pPr>
              <w:jc w:val="both"/>
              <w:rPr>
                <w:rFonts w:ascii="Calibri" w:hAnsi="Calibri" w:cs="Times New Roman"/>
                <w:sz w:val="20"/>
                <w:szCs w:val="20"/>
              </w:rPr>
            </w:pPr>
            <w:r w:rsidRPr="00DF56B4">
              <w:rPr>
                <w:rFonts w:ascii="Calibri" w:hAnsi="Calibri" w:cs="Times New Roman"/>
                <w:sz w:val="20"/>
                <w:szCs w:val="20"/>
              </w:rPr>
              <w:t xml:space="preserve">R2R’s SFM and CC Thematic working groups provide input and support to development of Fiji’s MRV system, including through liaison with </w:t>
            </w:r>
            <w:r w:rsidR="00283B85">
              <w:rPr>
                <w:rFonts w:ascii="Calibri" w:hAnsi="Calibri" w:cs="Times New Roman"/>
                <w:sz w:val="20"/>
                <w:szCs w:val="20"/>
              </w:rPr>
              <w:t>DoF</w:t>
            </w:r>
            <w:r w:rsidRPr="00DF56B4">
              <w:rPr>
                <w:rFonts w:ascii="Calibri" w:hAnsi="Calibri" w:cs="Times New Roman"/>
                <w:sz w:val="20"/>
                <w:szCs w:val="20"/>
              </w:rPr>
              <w:t xml:space="preserve"> (and also FAO Forestry Department and SPC LRD Forest and Trees)</w:t>
            </w:r>
          </w:p>
        </w:tc>
      </w:tr>
      <w:tr w:rsidR="00283B85" w:rsidRPr="00CA76E1" w14:paraId="4307DA9D" w14:textId="77777777" w:rsidTr="00283B85">
        <w:tc>
          <w:tcPr>
            <w:tcW w:w="9469" w:type="dxa"/>
            <w:gridSpan w:val="2"/>
          </w:tcPr>
          <w:p w14:paraId="7E4BF520" w14:textId="5165585F" w:rsidR="00283B85" w:rsidRPr="00DF56B4" w:rsidRDefault="00283B85" w:rsidP="00870813">
            <w:pPr>
              <w:jc w:val="both"/>
              <w:rPr>
                <w:rFonts w:ascii="Calibri" w:hAnsi="Calibri" w:cs="Times New Roman"/>
                <w:sz w:val="20"/>
                <w:szCs w:val="20"/>
              </w:rPr>
            </w:pPr>
            <w:r>
              <w:rPr>
                <w:rFonts w:ascii="Calibri" w:hAnsi="Calibri" w:cs="Times New Roman"/>
                <w:sz w:val="20"/>
                <w:szCs w:val="20"/>
              </w:rPr>
              <w:t>All Catchments</w:t>
            </w:r>
          </w:p>
        </w:tc>
      </w:tr>
      <w:tr w:rsidR="00DF56B4" w:rsidRPr="00CA76E1" w14:paraId="41C54CA3" w14:textId="77777777" w:rsidTr="00283B85">
        <w:tc>
          <w:tcPr>
            <w:tcW w:w="1005" w:type="dxa"/>
          </w:tcPr>
          <w:p w14:paraId="436DD68F" w14:textId="1E9AF3B4" w:rsidR="00DF56B4" w:rsidRDefault="00DF56B4" w:rsidP="00870813">
            <w:pPr>
              <w:jc w:val="both"/>
              <w:rPr>
                <w:rFonts w:ascii="Calibri" w:hAnsi="Calibri" w:cs="Times New Roman"/>
                <w:sz w:val="20"/>
                <w:szCs w:val="20"/>
              </w:rPr>
            </w:pPr>
            <w:r>
              <w:rPr>
                <w:rFonts w:ascii="Calibri" w:hAnsi="Calibri" w:cs="Times New Roman"/>
                <w:sz w:val="20"/>
                <w:szCs w:val="20"/>
              </w:rPr>
              <w:t>2.2.3.2</w:t>
            </w:r>
          </w:p>
        </w:tc>
        <w:tc>
          <w:tcPr>
            <w:tcW w:w="8464" w:type="dxa"/>
          </w:tcPr>
          <w:p w14:paraId="67CD15AC" w14:textId="6024DFEC" w:rsidR="00DF56B4" w:rsidRPr="00CA76E1" w:rsidRDefault="00DF56B4" w:rsidP="00870813">
            <w:pPr>
              <w:jc w:val="both"/>
              <w:rPr>
                <w:rFonts w:ascii="Calibri" w:hAnsi="Calibri" w:cs="Times New Roman"/>
                <w:sz w:val="20"/>
                <w:szCs w:val="20"/>
              </w:rPr>
            </w:pPr>
            <w:r w:rsidRPr="00DF56B4">
              <w:rPr>
                <w:rFonts w:ascii="Calibri" w:hAnsi="Calibri" w:cs="Times New Roman"/>
                <w:sz w:val="20"/>
                <w:szCs w:val="20"/>
              </w:rPr>
              <w:t xml:space="preserve">Data from new permanent forest carbon sample plots in the </w:t>
            </w:r>
            <w:r w:rsidR="00283B85">
              <w:rPr>
                <w:rFonts w:ascii="Calibri" w:hAnsi="Calibri" w:cs="Times New Roman"/>
                <w:sz w:val="20"/>
                <w:szCs w:val="20"/>
              </w:rPr>
              <w:t xml:space="preserve">R2R </w:t>
            </w:r>
            <w:r w:rsidRPr="00DF56B4">
              <w:rPr>
                <w:rFonts w:ascii="Calibri" w:hAnsi="Calibri" w:cs="Times New Roman"/>
                <w:sz w:val="20"/>
                <w:szCs w:val="20"/>
              </w:rPr>
              <w:t xml:space="preserve">project sites gathered using the same protocols as the </w:t>
            </w:r>
            <w:r w:rsidR="00877B1C">
              <w:rPr>
                <w:rFonts w:ascii="Calibri" w:hAnsi="Calibri" w:cs="Times New Roman"/>
                <w:sz w:val="20"/>
                <w:szCs w:val="20"/>
              </w:rPr>
              <w:t>DoF</w:t>
            </w:r>
            <w:r w:rsidRPr="00DF56B4">
              <w:rPr>
                <w:rFonts w:ascii="Calibri" w:hAnsi="Calibri" w:cs="Times New Roman"/>
                <w:sz w:val="20"/>
                <w:szCs w:val="20"/>
              </w:rPr>
              <w:t xml:space="preserve"> (and thereby providing opportunity to supplement Fiji’s forest carbon MRV system)</w:t>
            </w:r>
          </w:p>
        </w:tc>
      </w:tr>
      <w:tr w:rsidR="00DF56B4" w:rsidRPr="00CA76E1" w14:paraId="4AADF0B8" w14:textId="77777777" w:rsidTr="00283B85">
        <w:tc>
          <w:tcPr>
            <w:tcW w:w="1005" w:type="dxa"/>
          </w:tcPr>
          <w:p w14:paraId="677CA8D6" w14:textId="17BC0B7A" w:rsidR="00DF56B4" w:rsidRDefault="00DF56B4" w:rsidP="00870813">
            <w:pPr>
              <w:jc w:val="both"/>
              <w:rPr>
                <w:rFonts w:ascii="Calibri" w:hAnsi="Calibri" w:cs="Times New Roman"/>
                <w:sz w:val="20"/>
                <w:szCs w:val="20"/>
              </w:rPr>
            </w:pPr>
            <w:r>
              <w:rPr>
                <w:rFonts w:ascii="Calibri" w:hAnsi="Calibri" w:cs="Times New Roman"/>
                <w:sz w:val="20"/>
                <w:szCs w:val="20"/>
              </w:rPr>
              <w:t>2.2.3.3</w:t>
            </w:r>
          </w:p>
        </w:tc>
        <w:tc>
          <w:tcPr>
            <w:tcW w:w="8464" w:type="dxa"/>
          </w:tcPr>
          <w:p w14:paraId="3466112E" w14:textId="3249524F" w:rsidR="00DF56B4" w:rsidRPr="00CA76E1" w:rsidRDefault="00DF56B4" w:rsidP="00870813">
            <w:pPr>
              <w:jc w:val="both"/>
              <w:rPr>
                <w:rFonts w:ascii="Calibri" w:hAnsi="Calibri" w:cs="Times New Roman"/>
                <w:sz w:val="20"/>
                <w:szCs w:val="20"/>
              </w:rPr>
            </w:pPr>
            <w:r w:rsidRPr="00DF56B4">
              <w:rPr>
                <w:rFonts w:ascii="Calibri" w:hAnsi="Calibri" w:cs="Times New Roman"/>
                <w:sz w:val="20"/>
                <w:szCs w:val="20"/>
              </w:rPr>
              <w:t>Additional permanent forest carbon plots established in R2R project reforestation and forest restoration/enhancement sites prior to reforestation activities and measured again at the end of the project (Year 4)</w:t>
            </w:r>
          </w:p>
        </w:tc>
      </w:tr>
      <w:tr w:rsidR="00870813" w14:paraId="39D1B64C" w14:textId="77777777" w:rsidTr="00283B85">
        <w:tc>
          <w:tcPr>
            <w:tcW w:w="9469" w:type="dxa"/>
            <w:gridSpan w:val="2"/>
          </w:tcPr>
          <w:p w14:paraId="6F0BFC0F" w14:textId="270B34EF" w:rsidR="00870813" w:rsidRPr="00CA76E1" w:rsidRDefault="00283B85" w:rsidP="00870813">
            <w:pPr>
              <w:jc w:val="both"/>
              <w:rPr>
                <w:rFonts w:ascii="Calibri" w:hAnsi="Calibri" w:cs="Times New Roman"/>
                <w:sz w:val="20"/>
                <w:szCs w:val="20"/>
              </w:rPr>
            </w:pPr>
            <w:r>
              <w:rPr>
                <w:rFonts w:ascii="Calibri" w:hAnsi="Calibri" w:cs="Times New Roman"/>
                <w:sz w:val="20"/>
                <w:szCs w:val="20"/>
              </w:rPr>
              <w:t>Ba, Rewa – Waidina sub</w:t>
            </w:r>
            <w:r w:rsidR="00F83F2B">
              <w:rPr>
                <w:rFonts w:ascii="Calibri" w:hAnsi="Calibri" w:cs="Times New Roman"/>
                <w:sz w:val="20"/>
                <w:szCs w:val="20"/>
              </w:rPr>
              <w:t>-</w:t>
            </w:r>
            <w:r>
              <w:rPr>
                <w:rFonts w:ascii="Calibri" w:hAnsi="Calibri" w:cs="Times New Roman"/>
                <w:sz w:val="20"/>
                <w:szCs w:val="20"/>
              </w:rPr>
              <w:t>catchment, Tuva catchments</w:t>
            </w:r>
          </w:p>
        </w:tc>
      </w:tr>
      <w:tr w:rsidR="00870813" w14:paraId="3D9D37DB" w14:textId="77777777" w:rsidTr="00283B85">
        <w:tc>
          <w:tcPr>
            <w:tcW w:w="1005" w:type="dxa"/>
          </w:tcPr>
          <w:p w14:paraId="3D4B5C59" w14:textId="06355619" w:rsidR="00870813" w:rsidRPr="00CA76E1" w:rsidRDefault="00DF56B4" w:rsidP="00870813">
            <w:pPr>
              <w:jc w:val="both"/>
              <w:rPr>
                <w:rFonts w:ascii="Calibri" w:hAnsi="Calibri" w:cs="Times New Roman"/>
                <w:sz w:val="20"/>
                <w:szCs w:val="20"/>
              </w:rPr>
            </w:pPr>
            <w:r>
              <w:rPr>
                <w:rFonts w:ascii="Calibri" w:hAnsi="Calibri" w:cs="Times New Roman"/>
                <w:sz w:val="20"/>
                <w:szCs w:val="20"/>
              </w:rPr>
              <w:t>2.2.3.4</w:t>
            </w:r>
          </w:p>
        </w:tc>
        <w:tc>
          <w:tcPr>
            <w:tcW w:w="8464" w:type="dxa"/>
          </w:tcPr>
          <w:p w14:paraId="0F229AE7" w14:textId="186F8DB0" w:rsidR="00870813" w:rsidRPr="00CA76E1" w:rsidRDefault="00DF56B4" w:rsidP="00DF56B4">
            <w:pPr>
              <w:jc w:val="both"/>
              <w:rPr>
                <w:rFonts w:ascii="Calibri" w:hAnsi="Calibri" w:cs="Times New Roman"/>
                <w:sz w:val="20"/>
                <w:szCs w:val="20"/>
              </w:rPr>
            </w:pPr>
            <w:r>
              <w:rPr>
                <w:rFonts w:ascii="Calibri" w:hAnsi="Calibri" w:cs="Times New Roman"/>
                <w:sz w:val="20"/>
                <w:szCs w:val="20"/>
              </w:rPr>
              <w:t>DoF</w:t>
            </w:r>
            <w:r w:rsidRPr="00DF56B4">
              <w:rPr>
                <w:rFonts w:ascii="Calibri" w:hAnsi="Calibri" w:cs="Times New Roman"/>
                <w:sz w:val="20"/>
                <w:szCs w:val="20"/>
              </w:rPr>
              <w:t xml:space="preserve"> </w:t>
            </w:r>
            <w:r>
              <w:rPr>
                <w:rFonts w:ascii="Calibri" w:hAnsi="Calibri" w:cs="Times New Roman"/>
                <w:sz w:val="20"/>
                <w:szCs w:val="20"/>
              </w:rPr>
              <w:t>in association</w:t>
            </w:r>
            <w:r w:rsidRPr="00DF56B4">
              <w:rPr>
                <w:rFonts w:ascii="Calibri" w:hAnsi="Calibri" w:cs="Times New Roman"/>
                <w:sz w:val="20"/>
                <w:szCs w:val="20"/>
              </w:rPr>
              <w:t xml:space="preserve"> </w:t>
            </w:r>
            <w:r>
              <w:rPr>
                <w:rFonts w:ascii="Calibri" w:hAnsi="Calibri" w:cs="Times New Roman"/>
                <w:sz w:val="20"/>
                <w:szCs w:val="20"/>
              </w:rPr>
              <w:t xml:space="preserve">with </w:t>
            </w:r>
            <w:r w:rsidRPr="00DF56B4">
              <w:rPr>
                <w:rFonts w:ascii="Calibri" w:hAnsi="Calibri" w:cs="Times New Roman"/>
                <w:sz w:val="20"/>
                <w:szCs w:val="20"/>
              </w:rPr>
              <w:t>research partners (</w:t>
            </w:r>
            <w:r w:rsidR="00283B85">
              <w:rPr>
                <w:rFonts w:ascii="Calibri" w:hAnsi="Calibri" w:cs="Times New Roman"/>
                <w:sz w:val="20"/>
                <w:szCs w:val="20"/>
              </w:rPr>
              <w:t>including</w:t>
            </w:r>
            <w:r>
              <w:rPr>
                <w:rFonts w:ascii="Calibri" w:hAnsi="Calibri" w:cs="Times New Roman"/>
                <w:sz w:val="20"/>
                <w:szCs w:val="20"/>
              </w:rPr>
              <w:t xml:space="preserve"> </w:t>
            </w:r>
            <w:r w:rsidRPr="00DF56B4">
              <w:rPr>
                <w:rFonts w:ascii="Calibri" w:hAnsi="Calibri" w:cs="Times New Roman"/>
                <w:sz w:val="20"/>
                <w:szCs w:val="20"/>
              </w:rPr>
              <w:t>Southern Cross Un</w:t>
            </w:r>
            <w:r w:rsidR="00283B85">
              <w:rPr>
                <w:rFonts w:ascii="Calibri" w:hAnsi="Calibri" w:cs="Times New Roman"/>
                <w:sz w:val="20"/>
                <w:szCs w:val="20"/>
              </w:rPr>
              <w:t xml:space="preserve">iversity/ACIAR, SPC) establish sample plots, </w:t>
            </w:r>
            <w:r w:rsidRPr="00DF56B4">
              <w:rPr>
                <w:rFonts w:ascii="Calibri" w:hAnsi="Calibri" w:cs="Times New Roman"/>
                <w:sz w:val="20"/>
                <w:szCs w:val="20"/>
              </w:rPr>
              <w:t>annually me</w:t>
            </w:r>
            <w:r w:rsidR="00283B85">
              <w:rPr>
                <w:rFonts w:ascii="Calibri" w:hAnsi="Calibri" w:cs="Times New Roman"/>
                <w:sz w:val="20"/>
                <w:szCs w:val="20"/>
              </w:rPr>
              <w:t>asure</w:t>
            </w:r>
            <w:r>
              <w:rPr>
                <w:rFonts w:ascii="Calibri" w:hAnsi="Calibri" w:cs="Times New Roman"/>
                <w:sz w:val="20"/>
                <w:szCs w:val="20"/>
              </w:rPr>
              <w:t xml:space="preserve"> and reports on growth, </w:t>
            </w:r>
            <w:r w:rsidRPr="00DF56B4">
              <w:rPr>
                <w:rFonts w:ascii="Calibri" w:hAnsi="Calibri" w:cs="Times New Roman"/>
                <w:sz w:val="20"/>
                <w:szCs w:val="20"/>
              </w:rPr>
              <w:t xml:space="preserve">survival </w:t>
            </w:r>
            <w:r>
              <w:rPr>
                <w:rFonts w:ascii="Calibri" w:hAnsi="Calibri" w:cs="Times New Roman"/>
                <w:sz w:val="20"/>
                <w:szCs w:val="20"/>
              </w:rPr>
              <w:t>and carbon sequestration in</w:t>
            </w:r>
            <w:r w:rsidRPr="00DF56B4">
              <w:rPr>
                <w:rFonts w:ascii="Calibri" w:hAnsi="Calibri" w:cs="Times New Roman"/>
                <w:sz w:val="20"/>
                <w:szCs w:val="20"/>
              </w:rPr>
              <w:t xml:space="preserve"> reforestation pla</w:t>
            </w:r>
            <w:r>
              <w:rPr>
                <w:rFonts w:ascii="Calibri" w:hAnsi="Calibri" w:cs="Times New Roman"/>
                <w:sz w:val="20"/>
                <w:szCs w:val="20"/>
              </w:rPr>
              <w:t xml:space="preserve">ntings </w:t>
            </w:r>
            <w:r w:rsidR="00283B85" w:rsidRPr="00283B85">
              <w:rPr>
                <w:rFonts w:ascii="Calibri" w:hAnsi="Calibri" w:cs="Times New Roman"/>
                <w:sz w:val="20"/>
                <w:szCs w:val="20"/>
              </w:rPr>
              <w:t>of enrichment plantings, and impact of stand improvement activities.</w:t>
            </w:r>
          </w:p>
        </w:tc>
      </w:tr>
      <w:tr w:rsidR="00870813" w14:paraId="4B9345EB" w14:textId="77777777" w:rsidTr="00283B85">
        <w:tc>
          <w:tcPr>
            <w:tcW w:w="9469" w:type="dxa"/>
            <w:gridSpan w:val="2"/>
          </w:tcPr>
          <w:p w14:paraId="4E346854" w14:textId="0E06A9B9" w:rsidR="00870813" w:rsidRPr="00CA76E1" w:rsidRDefault="00870813" w:rsidP="00870813">
            <w:pPr>
              <w:jc w:val="both"/>
              <w:rPr>
                <w:rFonts w:ascii="Calibri" w:hAnsi="Calibri" w:cs="Times New Roman"/>
                <w:sz w:val="20"/>
                <w:szCs w:val="20"/>
              </w:rPr>
            </w:pPr>
            <w:r>
              <w:rPr>
                <w:rFonts w:ascii="Calibri" w:hAnsi="Calibri" w:cs="Times New Roman"/>
                <w:sz w:val="20"/>
                <w:szCs w:val="20"/>
              </w:rPr>
              <w:t>Labasa</w:t>
            </w:r>
            <w:r w:rsidR="00283B85">
              <w:rPr>
                <w:rFonts w:ascii="Calibri" w:hAnsi="Calibri" w:cs="Times New Roman"/>
                <w:sz w:val="20"/>
                <w:szCs w:val="20"/>
              </w:rPr>
              <w:t xml:space="preserve">, Tunuloa and Vunivia </w:t>
            </w:r>
            <w:r>
              <w:rPr>
                <w:rFonts w:ascii="Calibri" w:hAnsi="Calibri" w:cs="Times New Roman"/>
                <w:sz w:val="20"/>
                <w:szCs w:val="20"/>
              </w:rPr>
              <w:t xml:space="preserve"> catchment</w:t>
            </w:r>
            <w:r w:rsidR="00283B85">
              <w:rPr>
                <w:rFonts w:ascii="Calibri" w:hAnsi="Calibri" w:cs="Times New Roman"/>
                <w:sz w:val="20"/>
                <w:szCs w:val="20"/>
              </w:rPr>
              <w:t>s</w:t>
            </w:r>
          </w:p>
        </w:tc>
      </w:tr>
      <w:tr w:rsidR="00870813" w14:paraId="600A223A" w14:textId="77777777" w:rsidTr="00283B85">
        <w:tc>
          <w:tcPr>
            <w:tcW w:w="1005" w:type="dxa"/>
          </w:tcPr>
          <w:p w14:paraId="6BEE1552" w14:textId="4B7A4EB7" w:rsidR="00870813" w:rsidRPr="00CA76E1" w:rsidRDefault="00DF56B4" w:rsidP="00870813">
            <w:pPr>
              <w:jc w:val="both"/>
              <w:rPr>
                <w:rFonts w:ascii="Calibri" w:hAnsi="Calibri" w:cs="Times New Roman"/>
                <w:sz w:val="20"/>
                <w:szCs w:val="20"/>
              </w:rPr>
            </w:pPr>
            <w:r>
              <w:rPr>
                <w:rFonts w:ascii="Calibri" w:hAnsi="Calibri" w:cs="Times New Roman"/>
                <w:sz w:val="20"/>
                <w:szCs w:val="20"/>
              </w:rPr>
              <w:t>2.2.3.5</w:t>
            </w:r>
          </w:p>
        </w:tc>
        <w:tc>
          <w:tcPr>
            <w:tcW w:w="8464" w:type="dxa"/>
          </w:tcPr>
          <w:p w14:paraId="27B4D989" w14:textId="1E3FE021" w:rsidR="00870813" w:rsidRPr="00CA76E1" w:rsidRDefault="00283B85" w:rsidP="00283B85">
            <w:pPr>
              <w:jc w:val="both"/>
              <w:rPr>
                <w:rFonts w:ascii="Calibri" w:hAnsi="Calibri" w:cs="Times New Roman"/>
                <w:sz w:val="20"/>
                <w:szCs w:val="20"/>
              </w:rPr>
            </w:pPr>
            <w:r>
              <w:rPr>
                <w:rFonts w:ascii="Calibri" w:hAnsi="Calibri" w:cs="Times New Roman"/>
                <w:sz w:val="20"/>
                <w:szCs w:val="20"/>
              </w:rPr>
              <w:t>DoF e</w:t>
            </w:r>
            <w:r w:rsidRPr="00283B85">
              <w:rPr>
                <w:rFonts w:ascii="Calibri" w:hAnsi="Calibri" w:cs="Times New Roman"/>
                <w:sz w:val="20"/>
                <w:szCs w:val="20"/>
              </w:rPr>
              <w:t>stablish sam</w:t>
            </w:r>
            <w:r>
              <w:rPr>
                <w:rFonts w:ascii="Calibri" w:hAnsi="Calibri" w:cs="Times New Roman"/>
                <w:sz w:val="20"/>
                <w:szCs w:val="20"/>
              </w:rPr>
              <w:t xml:space="preserve">ple plots to measure growth, </w:t>
            </w:r>
            <w:r w:rsidRPr="00283B85">
              <w:rPr>
                <w:rFonts w:ascii="Calibri" w:hAnsi="Calibri" w:cs="Times New Roman"/>
                <w:sz w:val="20"/>
                <w:szCs w:val="20"/>
              </w:rPr>
              <w:t xml:space="preserve">survival </w:t>
            </w:r>
            <w:r>
              <w:rPr>
                <w:rFonts w:ascii="Calibri" w:hAnsi="Calibri" w:cs="Times New Roman"/>
                <w:sz w:val="20"/>
                <w:szCs w:val="20"/>
              </w:rPr>
              <w:t xml:space="preserve">and carbon sequestration </w:t>
            </w:r>
            <w:r w:rsidRPr="00283B85">
              <w:rPr>
                <w:rFonts w:ascii="Calibri" w:hAnsi="Calibri" w:cs="Times New Roman"/>
                <w:sz w:val="20"/>
                <w:szCs w:val="20"/>
              </w:rPr>
              <w:t>of enrichment plantings a</w:t>
            </w:r>
            <w:r>
              <w:rPr>
                <w:rFonts w:ascii="Calibri" w:hAnsi="Calibri" w:cs="Times New Roman"/>
                <w:sz w:val="20"/>
                <w:szCs w:val="20"/>
              </w:rPr>
              <w:t>nd impact of stand improvement</w:t>
            </w:r>
            <w:r w:rsidRPr="00283B85">
              <w:rPr>
                <w:rFonts w:ascii="Calibri" w:hAnsi="Calibri" w:cs="Times New Roman"/>
                <w:sz w:val="20"/>
                <w:szCs w:val="20"/>
              </w:rPr>
              <w:t>.</w:t>
            </w:r>
          </w:p>
        </w:tc>
      </w:tr>
    </w:tbl>
    <w:p w14:paraId="1A91A8EF" w14:textId="77777777" w:rsidR="00870813" w:rsidRPr="00C74CB2" w:rsidRDefault="00870813" w:rsidP="00DB7246">
      <w:pPr>
        <w:spacing w:after="0" w:line="240" w:lineRule="auto"/>
        <w:jc w:val="both"/>
        <w:rPr>
          <w:rFonts w:ascii="Calibri" w:hAnsi="Calibri" w:cs="Times New Roman"/>
          <w:bCs/>
        </w:rPr>
      </w:pPr>
    </w:p>
    <w:p w14:paraId="5EFDED47" w14:textId="77777777" w:rsidR="00722B92" w:rsidRPr="00C74CB2" w:rsidRDefault="00722B92" w:rsidP="00DB7246">
      <w:pPr>
        <w:spacing w:after="0" w:line="240" w:lineRule="auto"/>
        <w:rPr>
          <w:rFonts w:ascii="Calibri" w:hAnsi="Calibri" w:cs="Times New Roman"/>
          <w:bCs/>
        </w:rPr>
      </w:pPr>
    </w:p>
    <w:p w14:paraId="5AD69229" w14:textId="49BBAC3B" w:rsidR="003C1399" w:rsidRPr="00C74CB2" w:rsidRDefault="00722B92" w:rsidP="00DB7246">
      <w:pPr>
        <w:spacing w:after="0" w:line="240" w:lineRule="auto"/>
        <w:rPr>
          <w:rFonts w:ascii="Calibri" w:hAnsi="Calibri" w:cs="Times New Roman"/>
          <w:bCs/>
          <w:i/>
        </w:rPr>
      </w:pPr>
      <w:r w:rsidRPr="00C74CB2">
        <w:rPr>
          <w:rFonts w:ascii="Calibri" w:hAnsi="Calibri" w:cs="Times New Roman"/>
          <w:bCs/>
          <w:i/>
        </w:rPr>
        <w:t xml:space="preserve">Output 2.2.4: </w:t>
      </w:r>
      <w:r w:rsidR="003C1399" w:rsidRPr="00C74CB2">
        <w:rPr>
          <w:rFonts w:ascii="Calibri" w:hAnsi="Calibri" w:cs="Times New Roman"/>
          <w:bCs/>
          <w:i/>
        </w:rPr>
        <w:t>Capacity building for REDD+ for 50 staff in the Forestry and Environment Departments and about 60 community leaders in subject areas relevant for each group (e.g. carbon inventory, surveys, MRV, risk management/ mitigation)</w:t>
      </w:r>
    </w:p>
    <w:p w14:paraId="06F79E8F" w14:textId="77777777" w:rsidR="00DF0052" w:rsidRPr="00C74CB2" w:rsidRDefault="00DF0052" w:rsidP="00DB7246">
      <w:pPr>
        <w:spacing w:after="0" w:line="240" w:lineRule="auto"/>
        <w:rPr>
          <w:rFonts w:ascii="Calibri" w:hAnsi="Calibri" w:cs="Times New Roman"/>
          <w:bCs/>
          <w:i/>
        </w:rPr>
      </w:pPr>
    </w:p>
    <w:p w14:paraId="021CAF9F" w14:textId="32FC7CC1" w:rsidR="00722B92" w:rsidRDefault="00DF0052" w:rsidP="00DB7246">
      <w:pPr>
        <w:spacing w:after="0" w:line="240" w:lineRule="auto"/>
        <w:jc w:val="both"/>
        <w:rPr>
          <w:rFonts w:ascii="Calibri" w:hAnsi="Calibri" w:cs="Times New Roman"/>
          <w:bCs/>
        </w:rPr>
      </w:pPr>
      <w:r w:rsidRPr="00C74CB2">
        <w:rPr>
          <w:rFonts w:ascii="Calibri" w:hAnsi="Calibri" w:cs="Times New Roman"/>
          <w:bCs/>
        </w:rPr>
        <w:t xml:space="preserve">The rationale for this output is that </w:t>
      </w:r>
      <w:r w:rsidR="00046789" w:rsidRPr="00C74CB2">
        <w:rPr>
          <w:rFonts w:ascii="Calibri" w:hAnsi="Calibri" w:cs="Times New Roman"/>
          <w:bCs/>
        </w:rPr>
        <w:t xml:space="preserve">awareness and </w:t>
      </w:r>
      <w:r w:rsidRPr="00C74CB2">
        <w:rPr>
          <w:rFonts w:ascii="Calibri" w:hAnsi="Calibri" w:cs="Times New Roman"/>
          <w:bCs/>
        </w:rPr>
        <w:t xml:space="preserve">capacity needs to </w:t>
      </w:r>
      <w:r w:rsidR="00046789" w:rsidRPr="00C74CB2">
        <w:rPr>
          <w:rFonts w:ascii="Calibri" w:hAnsi="Calibri" w:cs="Times New Roman"/>
          <w:bCs/>
        </w:rPr>
        <w:t xml:space="preserve">be </w:t>
      </w:r>
      <w:r w:rsidRPr="00C74CB2">
        <w:rPr>
          <w:rFonts w:ascii="Calibri" w:hAnsi="Calibri" w:cs="Times New Roman"/>
          <w:bCs/>
        </w:rPr>
        <w:t xml:space="preserve">built </w:t>
      </w:r>
      <w:r w:rsidR="00046789" w:rsidRPr="00C74CB2">
        <w:rPr>
          <w:rFonts w:ascii="Calibri" w:hAnsi="Calibri" w:cs="Times New Roman"/>
          <w:bCs/>
        </w:rPr>
        <w:t>amongst acro</w:t>
      </w:r>
      <w:r w:rsidRPr="00C74CB2">
        <w:rPr>
          <w:rFonts w:ascii="Calibri" w:hAnsi="Calibri" w:cs="Times New Roman"/>
          <w:bCs/>
        </w:rPr>
        <w:t xml:space="preserve">ss a diverse range of </w:t>
      </w:r>
      <w:r w:rsidR="00046789" w:rsidRPr="00C74CB2">
        <w:rPr>
          <w:rFonts w:ascii="Calibri" w:hAnsi="Calibri" w:cs="Times New Roman"/>
          <w:bCs/>
        </w:rPr>
        <w:t xml:space="preserve">Government, NGO and community </w:t>
      </w:r>
      <w:r w:rsidRPr="00C74CB2">
        <w:rPr>
          <w:rFonts w:ascii="Calibri" w:hAnsi="Calibri" w:cs="Times New Roman"/>
          <w:bCs/>
        </w:rPr>
        <w:t>stakeholder</w:t>
      </w:r>
      <w:r w:rsidR="00046789" w:rsidRPr="00C74CB2">
        <w:rPr>
          <w:rFonts w:ascii="Calibri" w:hAnsi="Calibri" w:cs="Times New Roman"/>
          <w:bCs/>
        </w:rPr>
        <w:t>s</w:t>
      </w:r>
      <w:r w:rsidRPr="00C74CB2">
        <w:rPr>
          <w:rFonts w:ascii="Calibri" w:hAnsi="Calibri" w:cs="Times New Roman"/>
          <w:bCs/>
        </w:rPr>
        <w:t xml:space="preserve"> to fully and effectively implement Fiji’s national REDD+ strategy and policy</w:t>
      </w:r>
      <w:r w:rsidR="00046789" w:rsidRPr="00C74CB2">
        <w:rPr>
          <w:rFonts w:ascii="Calibri" w:hAnsi="Calibri" w:cs="Times New Roman"/>
          <w:bCs/>
        </w:rPr>
        <w:t>. The activities for this output will entail t</w:t>
      </w:r>
      <w:r w:rsidRPr="00C74CB2">
        <w:rPr>
          <w:rFonts w:ascii="Calibri" w:hAnsi="Calibri" w:cs="Times New Roman"/>
          <w:bCs/>
        </w:rPr>
        <w:t xml:space="preserve">raining and awareness programs in REDD+ for </w:t>
      </w:r>
      <w:r w:rsidR="00046789" w:rsidRPr="00C74CB2">
        <w:rPr>
          <w:rFonts w:ascii="Calibri" w:hAnsi="Calibri" w:cs="Times New Roman"/>
          <w:bCs/>
        </w:rPr>
        <w:t xml:space="preserve">key </w:t>
      </w:r>
      <w:r w:rsidRPr="00C74CB2">
        <w:rPr>
          <w:rFonts w:ascii="Calibri" w:hAnsi="Calibri" w:cs="Times New Roman"/>
          <w:bCs/>
        </w:rPr>
        <w:t>staff in Department of Environment, Department of Forestry, TLTB, Foreign Affairs and International Cooperation (Climate Change), Provincial Conservation Officers, NG</w:t>
      </w:r>
      <w:r w:rsidR="00046789" w:rsidRPr="00C74CB2">
        <w:rPr>
          <w:rFonts w:ascii="Calibri" w:hAnsi="Calibri" w:cs="Times New Roman"/>
          <w:bCs/>
        </w:rPr>
        <w:t xml:space="preserve">O and community representatives. </w:t>
      </w:r>
      <w:r w:rsidRPr="00C74CB2">
        <w:rPr>
          <w:rFonts w:ascii="Calibri" w:hAnsi="Calibri" w:cs="Times New Roman"/>
          <w:bCs/>
        </w:rPr>
        <w:t xml:space="preserve">Trained Government officers and community representatives </w:t>
      </w:r>
      <w:r w:rsidR="00046789" w:rsidRPr="00C74CB2">
        <w:rPr>
          <w:rFonts w:ascii="Calibri" w:hAnsi="Calibri" w:cs="Times New Roman"/>
          <w:bCs/>
        </w:rPr>
        <w:t xml:space="preserve">will then </w:t>
      </w:r>
      <w:r w:rsidRPr="00C74CB2">
        <w:rPr>
          <w:rFonts w:ascii="Calibri" w:hAnsi="Calibri" w:cs="Times New Roman"/>
          <w:bCs/>
        </w:rPr>
        <w:t>hold meetings with staff and communities to ensure they are well informed on REDD+, especially Fiji’s REDD+ strategy and progress</w:t>
      </w:r>
      <w:r w:rsidR="00046789" w:rsidRPr="00C74CB2">
        <w:rPr>
          <w:rFonts w:ascii="Calibri" w:hAnsi="Calibri" w:cs="Times New Roman"/>
          <w:bCs/>
        </w:rPr>
        <w:t>, and important issues such as the requirement for Free, Prior and Informed Consent (FPIC) in UN-REDD Programs.</w:t>
      </w:r>
    </w:p>
    <w:p w14:paraId="78B71097" w14:textId="77777777" w:rsidR="00870813" w:rsidRDefault="00870813" w:rsidP="00870813">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9469" w:type="dxa"/>
        <w:tblInd w:w="108" w:type="dxa"/>
        <w:tblLook w:val="04A0" w:firstRow="1" w:lastRow="0" w:firstColumn="1" w:lastColumn="0" w:noHBand="0" w:noVBand="1"/>
      </w:tblPr>
      <w:tblGrid>
        <w:gridCol w:w="1005"/>
        <w:gridCol w:w="8464"/>
      </w:tblGrid>
      <w:tr w:rsidR="00870813" w14:paraId="4CB04DD5" w14:textId="77777777" w:rsidTr="002D6CB7">
        <w:trPr>
          <w:trHeight w:val="323"/>
        </w:trPr>
        <w:tc>
          <w:tcPr>
            <w:tcW w:w="1005" w:type="dxa"/>
          </w:tcPr>
          <w:p w14:paraId="22047029" w14:textId="77777777" w:rsidR="00870813" w:rsidRPr="00CA76E1" w:rsidRDefault="00870813" w:rsidP="00B228E4">
            <w:pPr>
              <w:ind w:left="-221"/>
              <w:jc w:val="center"/>
              <w:rPr>
                <w:rFonts w:ascii="Calibri" w:hAnsi="Calibri" w:cs="Times New Roman"/>
                <w:sz w:val="20"/>
                <w:szCs w:val="20"/>
              </w:rPr>
            </w:pPr>
            <w:r w:rsidRPr="00CA76E1">
              <w:rPr>
                <w:rFonts w:ascii="Calibri" w:hAnsi="Calibri" w:cs="Times New Roman"/>
                <w:sz w:val="20"/>
                <w:szCs w:val="20"/>
              </w:rPr>
              <w:t>Activity</w:t>
            </w:r>
          </w:p>
        </w:tc>
        <w:tc>
          <w:tcPr>
            <w:tcW w:w="8464" w:type="dxa"/>
          </w:tcPr>
          <w:p w14:paraId="1F4F9FC0"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Description</w:t>
            </w:r>
          </w:p>
        </w:tc>
      </w:tr>
      <w:tr w:rsidR="00870813" w:rsidRPr="00CA76E1" w14:paraId="7493DCB7" w14:textId="77777777" w:rsidTr="002D6CB7">
        <w:tc>
          <w:tcPr>
            <w:tcW w:w="9469" w:type="dxa"/>
            <w:gridSpan w:val="2"/>
          </w:tcPr>
          <w:p w14:paraId="22A6D05A" w14:textId="77777777" w:rsidR="00870813" w:rsidRPr="00CA76E1" w:rsidRDefault="00870813" w:rsidP="00870813">
            <w:pPr>
              <w:jc w:val="both"/>
              <w:rPr>
                <w:rFonts w:ascii="Calibri" w:hAnsi="Calibri" w:cs="Times New Roman"/>
                <w:sz w:val="20"/>
                <w:szCs w:val="20"/>
              </w:rPr>
            </w:pPr>
            <w:r>
              <w:rPr>
                <w:rFonts w:ascii="Calibri" w:hAnsi="Calibri" w:cs="Times New Roman"/>
                <w:sz w:val="20"/>
                <w:szCs w:val="20"/>
              </w:rPr>
              <w:t>All catchments</w:t>
            </w:r>
          </w:p>
        </w:tc>
      </w:tr>
      <w:tr w:rsidR="00870813" w:rsidRPr="00CA76E1" w14:paraId="680C9995" w14:textId="77777777" w:rsidTr="002D6CB7">
        <w:tc>
          <w:tcPr>
            <w:tcW w:w="1005" w:type="dxa"/>
          </w:tcPr>
          <w:p w14:paraId="67875862" w14:textId="7E36903D" w:rsidR="00870813" w:rsidRPr="00CA76E1" w:rsidRDefault="00B228E4" w:rsidP="00870813">
            <w:pPr>
              <w:jc w:val="both"/>
              <w:rPr>
                <w:rFonts w:ascii="Calibri" w:hAnsi="Calibri" w:cs="Times New Roman"/>
                <w:sz w:val="20"/>
                <w:szCs w:val="20"/>
              </w:rPr>
            </w:pPr>
            <w:r>
              <w:rPr>
                <w:rFonts w:ascii="Calibri" w:hAnsi="Calibri" w:cs="Times New Roman"/>
                <w:sz w:val="20"/>
                <w:szCs w:val="20"/>
              </w:rPr>
              <w:t>2.2.4.1</w:t>
            </w:r>
          </w:p>
        </w:tc>
        <w:tc>
          <w:tcPr>
            <w:tcW w:w="8464" w:type="dxa"/>
          </w:tcPr>
          <w:p w14:paraId="4E5683D6" w14:textId="2824202E" w:rsidR="00870813" w:rsidRPr="00CA76E1" w:rsidRDefault="00B228E4" w:rsidP="00B228E4">
            <w:pPr>
              <w:jc w:val="both"/>
              <w:rPr>
                <w:rFonts w:ascii="Calibri" w:hAnsi="Calibri" w:cs="Times New Roman"/>
                <w:sz w:val="20"/>
                <w:szCs w:val="20"/>
              </w:rPr>
            </w:pPr>
            <w:r w:rsidRPr="00B228E4">
              <w:rPr>
                <w:rFonts w:ascii="Calibri" w:hAnsi="Calibri" w:cs="Times New Roman"/>
                <w:sz w:val="20"/>
                <w:szCs w:val="20"/>
              </w:rPr>
              <w:t xml:space="preserve">Training and awareness programs in REDD+ for staff in </w:t>
            </w:r>
            <w:r>
              <w:rPr>
                <w:rFonts w:ascii="Calibri" w:hAnsi="Calibri" w:cs="Times New Roman"/>
                <w:sz w:val="20"/>
                <w:szCs w:val="20"/>
              </w:rPr>
              <w:t>DoE</w:t>
            </w:r>
            <w:r w:rsidRPr="00B228E4">
              <w:rPr>
                <w:rFonts w:ascii="Calibri" w:hAnsi="Calibri" w:cs="Times New Roman"/>
                <w:sz w:val="20"/>
                <w:szCs w:val="20"/>
              </w:rPr>
              <w:t xml:space="preserve">, </w:t>
            </w:r>
            <w:r>
              <w:rPr>
                <w:rFonts w:ascii="Calibri" w:hAnsi="Calibri" w:cs="Times New Roman"/>
                <w:sz w:val="20"/>
                <w:szCs w:val="20"/>
              </w:rPr>
              <w:t>DoF</w:t>
            </w:r>
            <w:r w:rsidRPr="00B228E4">
              <w:rPr>
                <w:rFonts w:ascii="Calibri" w:hAnsi="Calibri" w:cs="Times New Roman"/>
                <w:sz w:val="20"/>
                <w:szCs w:val="20"/>
              </w:rPr>
              <w:t xml:space="preserve">, </w:t>
            </w:r>
            <w:r>
              <w:rPr>
                <w:rFonts w:ascii="Calibri" w:hAnsi="Calibri" w:cs="Times New Roman"/>
                <w:sz w:val="20"/>
                <w:szCs w:val="20"/>
              </w:rPr>
              <w:t xml:space="preserve">TAB, </w:t>
            </w:r>
            <w:r w:rsidRPr="00B228E4">
              <w:rPr>
                <w:rFonts w:ascii="Calibri" w:hAnsi="Calibri" w:cs="Times New Roman"/>
                <w:sz w:val="20"/>
                <w:szCs w:val="20"/>
              </w:rPr>
              <w:t>TLTB, Foreign Affairs and International Cooperation (Climate Change), Provincial Conservation Officers, NGO and community representatives (to better ensure sustainability of R2R project objectives and activities) (Year 1)</w:t>
            </w:r>
          </w:p>
        </w:tc>
      </w:tr>
      <w:tr w:rsidR="00B228E4" w:rsidRPr="00CA76E1" w14:paraId="44807298" w14:textId="77777777" w:rsidTr="002D6CB7">
        <w:tc>
          <w:tcPr>
            <w:tcW w:w="1005" w:type="dxa"/>
          </w:tcPr>
          <w:p w14:paraId="7A7BC606" w14:textId="0F47F2BE" w:rsidR="00B228E4" w:rsidRDefault="00B228E4" w:rsidP="00870813">
            <w:pPr>
              <w:jc w:val="both"/>
              <w:rPr>
                <w:rFonts w:ascii="Calibri" w:hAnsi="Calibri" w:cs="Times New Roman"/>
                <w:sz w:val="20"/>
                <w:szCs w:val="20"/>
              </w:rPr>
            </w:pPr>
            <w:r>
              <w:rPr>
                <w:rFonts w:ascii="Calibri" w:hAnsi="Calibri" w:cs="Times New Roman"/>
                <w:sz w:val="20"/>
                <w:szCs w:val="20"/>
              </w:rPr>
              <w:t>2.2.4.2</w:t>
            </w:r>
          </w:p>
        </w:tc>
        <w:tc>
          <w:tcPr>
            <w:tcW w:w="8464" w:type="dxa"/>
          </w:tcPr>
          <w:p w14:paraId="7968CCA9" w14:textId="72C8BD00" w:rsidR="00B228E4" w:rsidRPr="00B228E4" w:rsidRDefault="00B228E4" w:rsidP="00870813">
            <w:pPr>
              <w:jc w:val="both"/>
              <w:rPr>
                <w:rFonts w:ascii="Calibri" w:hAnsi="Calibri" w:cs="Times New Roman"/>
                <w:sz w:val="20"/>
                <w:szCs w:val="20"/>
              </w:rPr>
            </w:pPr>
            <w:r w:rsidRPr="00B228E4">
              <w:rPr>
                <w:rFonts w:ascii="Calibri" w:hAnsi="Calibri" w:cs="Times New Roman"/>
                <w:sz w:val="20"/>
                <w:szCs w:val="20"/>
              </w:rPr>
              <w:t>Trained Government officers and community representatives hold meetings broader communities, including mataqalis, to ensure they are well informed on REDD+, especially Fiji’s REDD+ strategy and progress and FPIC (Year 2)</w:t>
            </w:r>
          </w:p>
        </w:tc>
      </w:tr>
      <w:tr w:rsidR="00870813" w14:paraId="58AB114B" w14:textId="77777777" w:rsidTr="002D6CB7">
        <w:tc>
          <w:tcPr>
            <w:tcW w:w="9469" w:type="dxa"/>
            <w:gridSpan w:val="2"/>
          </w:tcPr>
          <w:p w14:paraId="466CD819" w14:textId="3A4CDDD8" w:rsidR="00870813" w:rsidRPr="00CA76E1" w:rsidRDefault="00B228E4" w:rsidP="00870813">
            <w:pPr>
              <w:jc w:val="both"/>
              <w:rPr>
                <w:rFonts w:ascii="Calibri" w:hAnsi="Calibri" w:cs="Times New Roman"/>
                <w:sz w:val="20"/>
                <w:szCs w:val="20"/>
              </w:rPr>
            </w:pPr>
            <w:r>
              <w:rPr>
                <w:rFonts w:ascii="Calibri" w:hAnsi="Calibri" w:cs="Times New Roman"/>
                <w:sz w:val="20"/>
                <w:szCs w:val="20"/>
              </w:rPr>
              <w:t xml:space="preserve">Ba, Labasa and Tuva </w:t>
            </w:r>
            <w:r w:rsidR="00870813">
              <w:rPr>
                <w:rFonts w:ascii="Calibri" w:hAnsi="Calibri" w:cs="Times New Roman"/>
                <w:sz w:val="20"/>
                <w:szCs w:val="20"/>
              </w:rPr>
              <w:t>catchment</w:t>
            </w:r>
            <w:r>
              <w:rPr>
                <w:rFonts w:ascii="Calibri" w:hAnsi="Calibri" w:cs="Times New Roman"/>
                <w:sz w:val="20"/>
                <w:szCs w:val="20"/>
              </w:rPr>
              <w:t>s</w:t>
            </w:r>
          </w:p>
        </w:tc>
      </w:tr>
      <w:tr w:rsidR="00B228E4" w14:paraId="49BE8139" w14:textId="77777777" w:rsidTr="002D6CB7">
        <w:tc>
          <w:tcPr>
            <w:tcW w:w="1005" w:type="dxa"/>
          </w:tcPr>
          <w:p w14:paraId="35C35EC3" w14:textId="1C70F5E2" w:rsidR="00B228E4" w:rsidRPr="00CA76E1" w:rsidRDefault="00B228E4" w:rsidP="00B228E4">
            <w:pPr>
              <w:jc w:val="both"/>
              <w:rPr>
                <w:rFonts w:ascii="Calibri" w:hAnsi="Calibri" w:cs="Times New Roman"/>
                <w:sz w:val="20"/>
                <w:szCs w:val="20"/>
              </w:rPr>
            </w:pPr>
            <w:r>
              <w:rPr>
                <w:rFonts w:ascii="Calibri" w:hAnsi="Calibri" w:cs="Times New Roman"/>
                <w:sz w:val="20"/>
                <w:szCs w:val="20"/>
              </w:rPr>
              <w:t>2.2.4.3</w:t>
            </w:r>
          </w:p>
        </w:tc>
        <w:tc>
          <w:tcPr>
            <w:tcW w:w="8464" w:type="dxa"/>
          </w:tcPr>
          <w:p w14:paraId="231723A0" w14:textId="73FA8512" w:rsidR="00B228E4" w:rsidRPr="00CA76E1" w:rsidRDefault="00B228E4" w:rsidP="00F83F2B">
            <w:pPr>
              <w:jc w:val="both"/>
              <w:rPr>
                <w:rFonts w:ascii="Calibri" w:hAnsi="Calibri" w:cs="Times New Roman"/>
                <w:sz w:val="20"/>
                <w:szCs w:val="20"/>
              </w:rPr>
            </w:pPr>
            <w:r w:rsidRPr="00B228E4">
              <w:rPr>
                <w:rFonts w:ascii="Calibri" w:hAnsi="Calibri" w:cs="Times New Roman"/>
                <w:sz w:val="20"/>
                <w:szCs w:val="20"/>
              </w:rPr>
              <w:t xml:space="preserve">Education and awareness campaigns to reduce wild fires in the areas where project-sponsored plantings </w:t>
            </w:r>
            <w:r>
              <w:rPr>
                <w:rFonts w:ascii="Calibri" w:hAnsi="Calibri" w:cs="Times New Roman"/>
                <w:sz w:val="20"/>
                <w:szCs w:val="20"/>
              </w:rPr>
              <w:t xml:space="preserve">are undertaken. Undertake assisted natural regeneration, including </w:t>
            </w:r>
            <w:r w:rsidRPr="00B228E4">
              <w:rPr>
                <w:rFonts w:ascii="Calibri" w:hAnsi="Calibri" w:cs="Times New Roman"/>
                <w:sz w:val="20"/>
                <w:szCs w:val="20"/>
              </w:rPr>
              <w:t>dire</w:t>
            </w:r>
            <w:r>
              <w:rPr>
                <w:rFonts w:ascii="Calibri" w:hAnsi="Calibri" w:cs="Times New Roman"/>
                <w:sz w:val="20"/>
                <w:szCs w:val="20"/>
              </w:rPr>
              <w:t>ct seeding of framework species into any inadvertently burnt areas and/or landslips</w:t>
            </w:r>
            <w:r w:rsidRPr="00B228E4">
              <w:rPr>
                <w:rFonts w:ascii="Calibri" w:hAnsi="Calibri" w:cs="Times New Roman"/>
                <w:sz w:val="20"/>
                <w:szCs w:val="20"/>
              </w:rPr>
              <w:t xml:space="preserve">. These </w:t>
            </w:r>
            <w:r>
              <w:rPr>
                <w:rFonts w:ascii="Calibri" w:hAnsi="Calibri" w:cs="Times New Roman"/>
                <w:sz w:val="20"/>
                <w:szCs w:val="20"/>
              </w:rPr>
              <w:t xml:space="preserve">activities </w:t>
            </w:r>
            <w:r w:rsidRPr="00B228E4">
              <w:rPr>
                <w:rFonts w:ascii="Calibri" w:hAnsi="Calibri" w:cs="Times New Roman"/>
                <w:sz w:val="20"/>
                <w:szCs w:val="20"/>
              </w:rPr>
              <w:t xml:space="preserve">are to be conducted with R2R project support </w:t>
            </w:r>
            <w:r>
              <w:rPr>
                <w:rFonts w:ascii="Calibri" w:hAnsi="Calibri" w:cs="Times New Roman"/>
                <w:sz w:val="20"/>
                <w:szCs w:val="20"/>
              </w:rPr>
              <w:t>to</w:t>
            </w:r>
            <w:r w:rsidRPr="00B228E4">
              <w:rPr>
                <w:rFonts w:ascii="Calibri" w:hAnsi="Calibri" w:cs="Times New Roman"/>
                <w:sz w:val="20"/>
                <w:szCs w:val="20"/>
              </w:rPr>
              <w:t xml:space="preserve"> </w:t>
            </w:r>
            <w:r>
              <w:rPr>
                <w:rFonts w:ascii="Calibri" w:hAnsi="Calibri" w:cs="Times New Roman"/>
                <w:sz w:val="20"/>
                <w:szCs w:val="20"/>
              </w:rPr>
              <w:t xml:space="preserve">DoF, </w:t>
            </w:r>
            <w:r w:rsidRPr="00B228E4">
              <w:rPr>
                <w:rFonts w:ascii="Calibri" w:hAnsi="Calibri" w:cs="Times New Roman"/>
                <w:sz w:val="20"/>
                <w:szCs w:val="20"/>
              </w:rPr>
              <w:t>FPL and/or NGOs (CI and Live and Learn) with the aim of reducing the incidence and extent of human-related fires.</w:t>
            </w:r>
          </w:p>
        </w:tc>
      </w:tr>
    </w:tbl>
    <w:p w14:paraId="18CACF21" w14:textId="77777777" w:rsidR="00870813" w:rsidRPr="00C74CB2" w:rsidRDefault="00870813" w:rsidP="00870813">
      <w:pPr>
        <w:spacing w:after="0" w:line="240" w:lineRule="auto"/>
        <w:jc w:val="both"/>
        <w:rPr>
          <w:rFonts w:ascii="Calibri" w:hAnsi="Calibri" w:cs="Times New Roman"/>
          <w:bCs/>
        </w:rPr>
      </w:pPr>
    </w:p>
    <w:p w14:paraId="72452B11" w14:textId="77777777" w:rsidR="00046789" w:rsidRPr="00C74CB2" w:rsidRDefault="00046789" w:rsidP="00DB7246">
      <w:pPr>
        <w:spacing w:after="0" w:line="240" w:lineRule="auto"/>
        <w:jc w:val="both"/>
        <w:rPr>
          <w:rFonts w:ascii="Calibri" w:hAnsi="Calibri" w:cs="Times New Roman"/>
        </w:rPr>
      </w:pPr>
    </w:p>
    <w:p w14:paraId="460A676E" w14:textId="4B202877" w:rsidR="00624638" w:rsidRPr="00624638" w:rsidRDefault="006B154F" w:rsidP="006B154F">
      <w:pPr>
        <w:pStyle w:val="Heading4"/>
      </w:pPr>
      <w:r>
        <w:t xml:space="preserve">2.2.3 </w:t>
      </w:r>
      <w:r w:rsidR="00624638" w:rsidRPr="00624638">
        <w:t>COMPONENT 3: INTEGRATED NATURAL RESOURCES MANAGEMENT</w:t>
      </w:r>
    </w:p>
    <w:p w14:paraId="182EB39E" w14:textId="77777777" w:rsidR="00624638" w:rsidRPr="00624638" w:rsidRDefault="00624638" w:rsidP="00624638">
      <w:pPr>
        <w:spacing w:after="0" w:line="240" w:lineRule="auto"/>
        <w:jc w:val="both"/>
        <w:rPr>
          <w:rFonts w:ascii="Calibri" w:hAnsi="Calibri" w:cs="Times New Roman"/>
        </w:rPr>
      </w:pPr>
    </w:p>
    <w:p w14:paraId="5E026CA7" w14:textId="3140992E" w:rsidR="00CB5969" w:rsidRPr="00F10B4D" w:rsidRDefault="00F10B4D" w:rsidP="00624638">
      <w:pPr>
        <w:spacing w:after="0" w:line="240" w:lineRule="auto"/>
        <w:ind w:left="1418" w:hanging="1418"/>
        <w:rPr>
          <w:rFonts w:ascii="Calibri" w:hAnsi="Calibri" w:cs="Times New Roman"/>
        </w:rPr>
      </w:pPr>
      <w:r w:rsidRPr="00F10B4D">
        <w:rPr>
          <w:rFonts w:ascii="Calibri" w:hAnsi="Calibri" w:cs="Times New Roman"/>
        </w:rPr>
        <w:t xml:space="preserve">(Total Cost: USD </w:t>
      </w:r>
      <w:r w:rsidR="0018555A" w:rsidRPr="0018555A">
        <w:rPr>
          <w:rFonts w:ascii="Calibri" w:hAnsi="Calibri" w:cs="Times New Roman"/>
        </w:rPr>
        <w:t>18,963,646</w:t>
      </w:r>
      <w:r w:rsidR="00E8269B" w:rsidRPr="00F10B4D">
        <w:rPr>
          <w:rFonts w:ascii="Calibri" w:hAnsi="Calibri" w:cs="Times New Roman"/>
        </w:rPr>
        <w:t xml:space="preserve">; GEF grant: </w:t>
      </w:r>
      <w:r w:rsidRPr="00F10B4D">
        <w:rPr>
          <w:rFonts w:ascii="Calibri" w:hAnsi="Calibri" w:cs="Times New Roman"/>
        </w:rPr>
        <w:t>USD 1,151,918</w:t>
      </w:r>
      <w:r w:rsidR="00E8269B" w:rsidRPr="00F10B4D">
        <w:rPr>
          <w:rFonts w:ascii="Calibri" w:hAnsi="Calibri" w:cs="Times New Roman"/>
        </w:rPr>
        <w:t>;</w:t>
      </w:r>
      <w:r>
        <w:rPr>
          <w:rFonts w:ascii="Calibri" w:hAnsi="Calibri" w:cs="Times New Roman"/>
        </w:rPr>
        <w:t xml:space="preserve"> </w:t>
      </w:r>
      <w:r w:rsidR="005A04AE">
        <w:rPr>
          <w:rFonts w:ascii="Calibri" w:hAnsi="Calibri" w:cs="Times New Roman"/>
        </w:rPr>
        <w:t>Co-financing</w:t>
      </w:r>
      <w:r>
        <w:rPr>
          <w:rFonts w:ascii="Calibri" w:hAnsi="Calibri" w:cs="Times New Roman"/>
        </w:rPr>
        <w:t xml:space="preserve">:  </w:t>
      </w:r>
      <w:r w:rsidRPr="00F10B4D">
        <w:rPr>
          <w:rFonts w:ascii="Calibri" w:hAnsi="Calibri" w:cs="Times New Roman"/>
        </w:rPr>
        <w:t xml:space="preserve">USD </w:t>
      </w:r>
      <w:r w:rsidR="0018555A" w:rsidRPr="0018555A">
        <w:rPr>
          <w:rFonts w:ascii="Calibri" w:hAnsi="Calibri" w:cs="Times New Roman"/>
        </w:rPr>
        <w:t>17,811,728</w:t>
      </w:r>
      <w:r w:rsidR="00E8269B" w:rsidRPr="00F10B4D">
        <w:rPr>
          <w:rFonts w:ascii="Calibri" w:hAnsi="Calibri" w:cs="Times New Roman"/>
        </w:rPr>
        <w:t>)</w:t>
      </w:r>
    </w:p>
    <w:p w14:paraId="44D6B81F" w14:textId="77777777" w:rsidR="00CB5969" w:rsidRDefault="00CB5969" w:rsidP="00624638">
      <w:pPr>
        <w:spacing w:after="0" w:line="240" w:lineRule="auto"/>
        <w:ind w:left="1418" w:hanging="1418"/>
        <w:rPr>
          <w:rFonts w:ascii="Calibri" w:hAnsi="Calibri" w:cs="Times New Roman"/>
          <w:b/>
        </w:rPr>
      </w:pPr>
    </w:p>
    <w:p w14:paraId="606B7A13" w14:textId="77777777" w:rsidR="00624638" w:rsidRPr="00624638" w:rsidRDefault="00624638" w:rsidP="00624638">
      <w:pPr>
        <w:spacing w:after="0" w:line="240" w:lineRule="auto"/>
        <w:ind w:left="1418" w:hanging="1418"/>
        <w:rPr>
          <w:rFonts w:ascii="Calibri" w:hAnsi="Calibri" w:cs="Times New Roman"/>
          <w:b/>
        </w:rPr>
      </w:pPr>
      <w:r w:rsidRPr="00624638">
        <w:rPr>
          <w:rFonts w:ascii="Calibri" w:hAnsi="Calibri" w:cs="Times New Roman"/>
          <w:b/>
        </w:rPr>
        <w:t xml:space="preserve">Outcome 3.1: </w:t>
      </w:r>
      <w:r w:rsidRPr="00624638">
        <w:rPr>
          <w:rFonts w:ascii="Calibri" w:hAnsi="Calibri" w:cs="Times New Roman"/>
          <w:b/>
        </w:rPr>
        <w:tab/>
        <w:t>Integrated catchment management plans integrating conservation of biodiversity, forests, land and water formulated and implemented in priority sites</w:t>
      </w:r>
    </w:p>
    <w:p w14:paraId="163703EC" w14:textId="5F946368" w:rsidR="00624638" w:rsidRPr="00624638" w:rsidRDefault="003E12C0" w:rsidP="00624638">
      <w:pPr>
        <w:spacing w:after="0" w:line="240" w:lineRule="auto"/>
        <w:ind w:left="698" w:firstLine="720"/>
        <w:jc w:val="both"/>
        <w:rPr>
          <w:rFonts w:ascii="Calibri" w:hAnsi="Calibri" w:cs="Times New Roman"/>
          <w:bCs/>
        </w:rPr>
      </w:pPr>
      <w:r>
        <w:rPr>
          <w:rFonts w:ascii="Calibri" w:hAnsi="Calibri" w:cs="Times New Roman"/>
          <w:bCs/>
        </w:rPr>
        <w:t xml:space="preserve">(Total cost: </w:t>
      </w:r>
      <w:r w:rsidR="007864A7">
        <w:rPr>
          <w:rFonts w:ascii="Calibri" w:hAnsi="Calibri" w:cs="Times New Roman"/>
          <w:bCs/>
        </w:rPr>
        <w:t>USD</w:t>
      </w:r>
      <w:r w:rsidR="00F10B4D">
        <w:rPr>
          <w:rFonts w:ascii="Calibri" w:hAnsi="Calibri" w:cs="Times New Roman"/>
          <w:bCs/>
        </w:rPr>
        <w:t xml:space="preserve"> </w:t>
      </w:r>
      <w:r w:rsidR="0018555A" w:rsidRPr="0018555A">
        <w:rPr>
          <w:rFonts w:ascii="Calibri" w:hAnsi="Calibri" w:cs="Times New Roman"/>
          <w:bCs/>
        </w:rPr>
        <w:t>12,937,686</w:t>
      </w:r>
      <w:r w:rsidR="00624638" w:rsidRPr="00624638">
        <w:rPr>
          <w:rFonts w:ascii="Calibri" w:hAnsi="Calibri" w:cs="Times New Roman"/>
          <w:bCs/>
        </w:rPr>
        <w:t>; GEF:</w:t>
      </w:r>
      <w:r w:rsidR="00F10B4D">
        <w:rPr>
          <w:rFonts w:ascii="Calibri" w:hAnsi="Calibri" w:cs="Times New Roman"/>
          <w:bCs/>
        </w:rPr>
        <w:t xml:space="preserve"> </w:t>
      </w:r>
      <w:r w:rsidR="00532F9F" w:rsidRPr="00532F9F">
        <w:rPr>
          <w:rFonts w:ascii="Calibri" w:hAnsi="Calibri" w:cs="Times New Roman"/>
          <w:bCs/>
        </w:rPr>
        <w:t>727,342</w:t>
      </w:r>
      <w:r w:rsidR="00624638" w:rsidRPr="00624638">
        <w:rPr>
          <w:rFonts w:ascii="Calibri" w:hAnsi="Calibri" w:cs="Times New Roman"/>
          <w:bCs/>
        </w:rPr>
        <w:t xml:space="preserve">; Co-financing: </w:t>
      </w:r>
      <w:r w:rsidR="007864A7">
        <w:rPr>
          <w:rFonts w:ascii="Calibri" w:hAnsi="Calibri" w:cs="Times New Roman"/>
          <w:bCs/>
        </w:rPr>
        <w:t>USD</w:t>
      </w:r>
      <w:r w:rsidR="00F10B4D">
        <w:rPr>
          <w:rFonts w:ascii="Calibri" w:hAnsi="Calibri" w:cs="Times New Roman"/>
          <w:bCs/>
        </w:rPr>
        <w:t xml:space="preserve"> </w:t>
      </w:r>
      <w:r w:rsidR="0018555A">
        <w:rPr>
          <w:rFonts w:ascii="Calibri" w:hAnsi="Calibri" w:cs="Times New Roman"/>
          <w:bCs/>
        </w:rPr>
        <w:t>12,201,344</w:t>
      </w:r>
      <w:r w:rsidR="00624638" w:rsidRPr="00624638">
        <w:rPr>
          <w:rFonts w:ascii="Calibri" w:hAnsi="Calibri" w:cs="Times New Roman"/>
          <w:bCs/>
        </w:rPr>
        <w:t>)</w:t>
      </w:r>
    </w:p>
    <w:p w14:paraId="579E201E" w14:textId="77777777" w:rsidR="00624638" w:rsidRPr="00624638" w:rsidRDefault="00624638" w:rsidP="00624638">
      <w:pPr>
        <w:spacing w:after="0" w:line="240" w:lineRule="auto"/>
        <w:jc w:val="both"/>
        <w:rPr>
          <w:rFonts w:ascii="Calibri" w:hAnsi="Calibri" w:cs="Times New Roman"/>
          <w:bCs/>
        </w:rPr>
      </w:pPr>
    </w:p>
    <w:p w14:paraId="6842FF41" w14:textId="77777777" w:rsidR="00624638" w:rsidRPr="00624638" w:rsidRDefault="00624638" w:rsidP="00624638">
      <w:pPr>
        <w:spacing w:after="0" w:line="240" w:lineRule="auto"/>
        <w:jc w:val="both"/>
        <w:rPr>
          <w:rFonts w:ascii="Calibri" w:hAnsi="Calibri" w:cs="Times New Roman"/>
          <w:bCs/>
        </w:rPr>
      </w:pPr>
      <w:r w:rsidRPr="00624638">
        <w:rPr>
          <w:rFonts w:ascii="Calibri" w:hAnsi="Calibri" w:cs="Times New Roman"/>
          <w:bCs/>
        </w:rPr>
        <w:t>Output 3.1.1</w:t>
      </w:r>
      <w:r w:rsidRPr="00624638">
        <w:rPr>
          <w:rFonts w:ascii="Calibri" w:hAnsi="Calibri" w:cs="Times New Roman"/>
          <w:bCs/>
        </w:rPr>
        <w:tab/>
        <w:t>Biophysical, demographic and socioeconomic assessments conducted in six priority water catchments to inform integrated natural resources management</w:t>
      </w:r>
    </w:p>
    <w:p w14:paraId="6D475114" w14:textId="77777777" w:rsidR="00624638" w:rsidRPr="00624638" w:rsidRDefault="00624638" w:rsidP="00624638">
      <w:pPr>
        <w:spacing w:after="0" w:line="240" w:lineRule="auto"/>
        <w:jc w:val="both"/>
        <w:rPr>
          <w:rFonts w:ascii="Calibri" w:hAnsi="Calibri" w:cs="Times New Roman"/>
          <w:bCs/>
        </w:rPr>
      </w:pPr>
    </w:p>
    <w:p w14:paraId="3778EE6B" w14:textId="1468733B" w:rsidR="00870813" w:rsidRDefault="00624638" w:rsidP="00A91A86">
      <w:pPr>
        <w:spacing w:after="0" w:line="240" w:lineRule="auto"/>
        <w:jc w:val="both"/>
        <w:rPr>
          <w:rFonts w:ascii="Calibri" w:hAnsi="Calibri" w:cs="Times New Roman"/>
        </w:rPr>
      </w:pPr>
      <w:r w:rsidRPr="00624638">
        <w:rPr>
          <w:rFonts w:ascii="Calibri" w:hAnsi="Calibri" w:cs="Times New Roman"/>
        </w:rPr>
        <w:t>The R2R project will contribute to this output with the provision of biophysical, demographic and socio-economic data and assessments of the priority catchment sites as baseline information required for INRM. Data on demographic and socioeconomic of catchment sites are availabl</w:t>
      </w:r>
      <w:r w:rsidR="00A91A86">
        <w:rPr>
          <w:rFonts w:ascii="Calibri" w:hAnsi="Calibri" w:cs="Times New Roman"/>
        </w:rPr>
        <w:t>e as baseline information from the Fiji Bureau of Statistics (F</w:t>
      </w:r>
      <w:r w:rsidRPr="00624638">
        <w:rPr>
          <w:rFonts w:ascii="Calibri" w:hAnsi="Calibri" w:cs="Times New Roman"/>
        </w:rPr>
        <w:t>BOS</w:t>
      </w:r>
      <w:r w:rsidR="00A91A86">
        <w:rPr>
          <w:rFonts w:ascii="Calibri" w:hAnsi="Calibri" w:cs="Times New Roman"/>
        </w:rPr>
        <w:t>)</w:t>
      </w:r>
      <w:r w:rsidRPr="00624638">
        <w:rPr>
          <w:rFonts w:ascii="Calibri" w:hAnsi="Calibri" w:cs="Times New Roman"/>
        </w:rPr>
        <w:t xml:space="preserve"> but </w:t>
      </w:r>
      <w:r w:rsidR="003D18D5">
        <w:rPr>
          <w:rFonts w:ascii="Calibri" w:hAnsi="Calibri" w:cs="Times New Roman"/>
        </w:rPr>
        <w:t xml:space="preserve">may </w:t>
      </w:r>
      <w:r w:rsidRPr="00624638">
        <w:rPr>
          <w:rFonts w:ascii="Calibri" w:hAnsi="Calibri" w:cs="Times New Roman"/>
        </w:rPr>
        <w:t>require</w:t>
      </w:r>
      <w:r w:rsidR="003D18D5">
        <w:rPr>
          <w:rFonts w:ascii="Calibri" w:hAnsi="Calibri" w:cs="Times New Roman"/>
        </w:rPr>
        <w:t xml:space="preserve"> further </w:t>
      </w:r>
      <w:r w:rsidRPr="00624638">
        <w:rPr>
          <w:rFonts w:ascii="Calibri" w:hAnsi="Calibri" w:cs="Times New Roman"/>
        </w:rPr>
        <w:t xml:space="preserve">verification and updating. </w:t>
      </w:r>
    </w:p>
    <w:p w14:paraId="25E68F46" w14:textId="77777777" w:rsidR="00870813" w:rsidRDefault="00870813" w:rsidP="00870813">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9469" w:type="dxa"/>
        <w:tblInd w:w="108" w:type="dxa"/>
        <w:tblLook w:val="04A0" w:firstRow="1" w:lastRow="0" w:firstColumn="1" w:lastColumn="0" w:noHBand="0" w:noVBand="1"/>
      </w:tblPr>
      <w:tblGrid>
        <w:gridCol w:w="1005"/>
        <w:gridCol w:w="8464"/>
      </w:tblGrid>
      <w:tr w:rsidR="00870813" w14:paraId="2C2052C3" w14:textId="77777777" w:rsidTr="003352F5">
        <w:trPr>
          <w:trHeight w:val="323"/>
        </w:trPr>
        <w:tc>
          <w:tcPr>
            <w:tcW w:w="1005" w:type="dxa"/>
          </w:tcPr>
          <w:p w14:paraId="19133956"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Activity</w:t>
            </w:r>
          </w:p>
        </w:tc>
        <w:tc>
          <w:tcPr>
            <w:tcW w:w="8464" w:type="dxa"/>
          </w:tcPr>
          <w:p w14:paraId="118B67F8"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Description</w:t>
            </w:r>
          </w:p>
        </w:tc>
      </w:tr>
      <w:tr w:rsidR="00870813" w:rsidRPr="00CA76E1" w14:paraId="651792A3" w14:textId="77777777" w:rsidTr="003352F5">
        <w:tc>
          <w:tcPr>
            <w:tcW w:w="9469" w:type="dxa"/>
            <w:gridSpan w:val="2"/>
          </w:tcPr>
          <w:p w14:paraId="6F13C91F" w14:textId="77777777" w:rsidR="00870813" w:rsidRPr="00CA76E1" w:rsidRDefault="00870813" w:rsidP="00870813">
            <w:pPr>
              <w:jc w:val="both"/>
              <w:rPr>
                <w:rFonts w:ascii="Calibri" w:hAnsi="Calibri" w:cs="Times New Roman"/>
                <w:sz w:val="20"/>
                <w:szCs w:val="20"/>
              </w:rPr>
            </w:pPr>
            <w:r>
              <w:rPr>
                <w:rFonts w:ascii="Calibri" w:hAnsi="Calibri" w:cs="Times New Roman"/>
                <w:sz w:val="20"/>
                <w:szCs w:val="20"/>
              </w:rPr>
              <w:t>All catchments</w:t>
            </w:r>
          </w:p>
        </w:tc>
      </w:tr>
      <w:tr w:rsidR="003352F5" w:rsidRPr="00CA76E1" w14:paraId="4FEB7BBF" w14:textId="77777777" w:rsidTr="003352F5">
        <w:tc>
          <w:tcPr>
            <w:tcW w:w="1005" w:type="dxa"/>
          </w:tcPr>
          <w:p w14:paraId="70A4BF6A" w14:textId="77777777" w:rsidR="003352F5" w:rsidRDefault="003352F5" w:rsidP="00870813">
            <w:pPr>
              <w:jc w:val="both"/>
              <w:rPr>
                <w:rFonts w:ascii="Calibri" w:hAnsi="Calibri" w:cs="Times New Roman"/>
                <w:sz w:val="20"/>
                <w:szCs w:val="20"/>
              </w:rPr>
            </w:pPr>
          </w:p>
        </w:tc>
        <w:tc>
          <w:tcPr>
            <w:tcW w:w="8464" w:type="dxa"/>
          </w:tcPr>
          <w:p w14:paraId="7B503AC4" w14:textId="77777777" w:rsidR="003352F5" w:rsidRPr="003352F5" w:rsidRDefault="003352F5" w:rsidP="003352F5">
            <w:pPr>
              <w:jc w:val="both"/>
              <w:rPr>
                <w:rFonts w:ascii="Calibri" w:hAnsi="Calibri" w:cs="Times New Roman"/>
                <w:sz w:val="20"/>
                <w:szCs w:val="20"/>
              </w:rPr>
            </w:pPr>
          </w:p>
        </w:tc>
      </w:tr>
      <w:tr w:rsidR="00870813" w:rsidRPr="00CA76E1" w14:paraId="36605156" w14:textId="77777777" w:rsidTr="003352F5">
        <w:tc>
          <w:tcPr>
            <w:tcW w:w="1005" w:type="dxa"/>
          </w:tcPr>
          <w:p w14:paraId="5461521A" w14:textId="474416E4" w:rsidR="00870813" w:rsidRPr="00CA76E1" w:rsidRDefault="003352F5" w:rsidP="00870813">
            <w:pPr>
              <w:jc w:val="both"/>
              <w:rPr>
                <w:rFonts w:ascii="Calibri" w:hAnsi="Calibri" w:cs="Times New Roman"/>
                <w:sz w:val="20"/>
                <w:szCs w:val="20"/>
              </w:rPr>
            </w:pPr>
            <w:r>
              <w:rPr>
                <w:rFonts w:ascii="Calibri" w:hAnsi="Calibri" w:cs="Times New Roman"/>
                <w:sz w:val="20"/>
                <w:szCs w:val="20"/>
              </w:rPr>
              <w:t>3</w:t>
            </w:r>
            <w:r w:rsidR="00870813">
              <w:rPr>
                <w:rFonts w:ascii="Calibri" w:hAnsi="Calibri" w:cs="Times New Roman"/>
                <w:sz w:val="20"/>
                <w:szCs w:val="20"/>
              </w:rPr>
              <w:t>.1.1.1</w:t>
            </w:r>
          </w:p>
        </w:tc>
        <w:tc>
          <w:tcPr>
            <w:tcW w:w="8464" w:type="dxa"/>
          </w:tcPr>
          <w:p w14:paraId="349795F3" w14:textId="6ECC5F7E" w:rsidR="00870813" w:rsidRPr="00CA76E1" w:rsidRDefault="003352F5" w:rsidP="003352F5">
            <w:pPr>
              <w:jc w:val="both"/>
              <w:rPr>
                <w:rFonts w:ascii="Calibri" w:hAnsi="Calibri" w:cs="Times New Roman"/>
                <w:sz w:val="20"/>
                <w:szCs w:val="20"/>
              </w:rPr>
            </w:pPr>
            <w:r>
              <w:rPr>
                <w:rFonts w:ascii="Calibri" w:hAnsi="Calibri" w:cs="Times New Roman"/>
                <w:sz w:val="20"/>
                <w:szCs w:val="20"/>
              </w:rPr>
              <w:t>Land Use Planning (</w:t>
            </w:r>
            <w:r w:rsidRPr="003352F5">
              <w:rPr>
                <w:rFonts w:ascii="Calibri" w:hAnsi="Calibri" w:cs="Times New Roman"/>
                <w:sz w:val="20"/>
                <w:szCs w:val="20"/>
              </w:rPr>
              <w:t>DoA</w:t>
            </w:r>
            <w:r>
              <w:rPr>
                <w:rFonts w:ascii="Calibri" w:hAnsi="Calibri" w:cs="Times New Roman"/>
                <w:sz w:val="20"/>
                <w:szCs w:val="20"/>
              </w:rPr>
              <w:t xml:space="preserve">) to </w:t>
            </w:r>
            <w:r w:rsidRPr="003352F5">
              <w:rPr>
                <w:rFonts w:ascii="Calibri" w:hAnsi="Calibri" w:cs="Times New Roman"/>
                <w:sz w:val="20"/>
                <w:szCs w:val="20"/>
              </w:rPr>
              <w:t>review  of already collated and available biophysical data for catchments</w:t>
            </w:r>
            <w:r>
              <w:rPr>
                <w:rFonts w:ascii="Calibri" w:hAnsi="Calibri" w:cs="Times New Roman"/>
                <w:sz w:val="20"/>
                <w:szCs w:val="20"/>
              </w:rPr>
              <w:t xml:space="preserve">, based on a </w:t>
            </w:r>
            <w:r w:rsidRPr="003352F5">
              <w:rPr>
                <w:rFonts w:ascii="Calibri" w:hAnsi="Calibri" w:cs="Times New Roman"/>
                <w:sz w:val="20"/>
                <w:szCs w:val="20"/>
              </w:rPr>
              <w:t xml:space="preserve">common methodology, and </w:t>
            </w:r>
            <w:r>
              <w:rPr>
                <w:rFonts w:ascii="Calibri" w:hAnsi="Calibri" w:cs="Times New Roman"/>
                <w:sz w:val="20"/>
                <w:szCs w:val="20"/>
              </w:rPr>
              <w:t xml:space="preserve">then </w:t>
            </w:r>
            <w:r w:rsidRPr="003352F5">
              <w:rPr>
                <w:rFonts w:ascii="Calibri" w:hAnsi="Calibri" w:cs="Times New Roman"/>
                <w:sz w:val="20"/>
                <w:szCs w:val="20"/>
              </w:rPr>
              <w:t>undertake surveys to address and fill any gaps in information that may be needed for input into catchment managemen</w:t>
            </w:r>
            <w:r>
              <w:rPr>
                <w:rFonts w:ascii="Calibri" w:hAnsi="Calibri" w:cs="Times New Roman"/>
                <w:sz w:val="20"/>
                <w:szCs w:val="20"/>
              </w:rPr>
              <w:t>t plans – (2nd Quarter, Year 1)</w:t>
            </w:r>
          </w:p>
        </w:tc>
      </w:tr>
      <w:tr w:rsidR="003352F5" w:rsidRPr="00CA76E1" w14:paraId="351703A5" w14:textId="77777777" w:rsidTr="003352F5">
        <w:tc>
          <w:tcPr>
            <w:tcW w:w="1005" w:type="dxa"/>
          </w:tcPr>
          <w:p w14:paraId="60CD2A5B" w14:textId="08896463" w:rsidR="003352F5" w:rsidRDefault="003352F5" w:rsidP="00870813">
            <w:pPr>
              <w:jc w:val="both"/>
              <w:rPr>
                <w:rFonts w:ascii="Calibri" w:hAnsi="Calibri" w:cs="Times New Roman"/>
                <w:sz w:val="20"/>
                <w:szCs w:val="20"/>
              </w:rPr>
            </w:pPr>
            <w:r>
              <w:rPr>
                <w:rFonts w:ascii="Calibri" w:hAnsi="Calibri" w:cs="Times New Roman"/>
                <w:sz w:val="20"/>
                <w:szCs w:val="20"/>
              </w:rPr>
              <w:t>3.1.1.2</w:t>
            </w:r>
          </w:p>
        </w:tc>
        <w:tc>
          <w:tcPr>
            <w:tcW w:w="8464" w:type="dxa"/>
          </w:tcPr>
          <w:p w14:paraId="39DED826" w14:textId="31786820" w:rsidR="003352F5" w:rsidRPr="003352F5" w:rsidRDefault="003352F5" w:rsidP="003352F5">
            <w:pPr>
              <w:jc w:val="both"/>
              <w:rPr>
                <w:rFonts w:ascii="Calibri" w:hAnsi="Calibri" w:cs="Times New Roman"/>
                <w:sz w:val="20"/>
                <w:szCs w:val="20"/>
              </w:rPr>
            </w:pPr>
            <w:r w:rsidRPr="003352F5">
              <w:rPr>
                <w:rFonts w:ascii="Calibri" w:hAnsi="Calibri" w:cs="Times New Roman"/>
                <w:sz w:val="20"/>
                <w:szCs w:val="20"/>
              </w:rPr>
              <w:t>Demographic and socioeconomic data for the R2R catchments reviewed and refined by Ministry of Strategic Planning/ Bureau of Statistics as input into catchment management plans  – (2nd Quarter, Year 1)</w:t>
            </w:r>
          </w:p>
        </w:tc>
      </w:tr>
      <w:tr w:rsidR="003352F5" w:rsidRPr="00CA76E1" w14:paraId="497D80C2" w14:textId="77777777" w:rsidTr="003352F5">
        <w:tc>
          <w:tcPr>
            <w:tcW w:w="1005" w:type="dxa"/>
          </w:tcPr>
          <w:p w14:paraId="177835D3" w14:textId="47BDDA04" w:rsidR="003352F5" w:rsidRDefault="003352F5" w:rsidP="00870813">
            <w:pPr>
              <w:jc w:val="both"/>
              <w:rPr>
                <w:rFonts w:ascii="Calibri" w:hAnsi="Calibri" w:cs="Times New Roman"/>
                <w:sz w:val="20"/>
                <w:szCs w:val="20"/>
              </w:rPr>
            </w:pPr>
            <w:r>
              <w:rPr>
                <w:rFonts w:ascii="Calibri" w:hAnsi="Calibri" w:cs="Times New Roman"/>
                <w:sz w:val="20"/>
                <w:szCs w:val="20"/>
              </w:rPr>
              <w:t>3.1.1.3</w:t>
            </w:r>
          </w:p>
        </w:tc>
        <w:tc>
          <w:tcPr>
            <w:tcW w:w="8464" w:type="dxa"/>
          </w:tcPr>
          <w:p w14:paraId="79B5AB67" w14:textId="60A4A3AC" w:rsidR="003352F5" w:rsidRPr="003352F5" w:rsidRDefault="003352F5" w:rsidP="003352F5">
            <w:pPr>
              <w:jc w:val="both"/>
              <w:rPr>
                <w:rFonts w:ascii="Calibri" w:hAnsi="Calibri" w:cs="Times New Roman"/>
                <w:sz w:val="20"/>
                <w:szCs w:val="20"/>
              </w:rPr>
            </w:pPr>
            <w:r w:rsidRPr="003352F5">
              <w:rPr>
                <w:rFonts w:ascii="Calibri" w:hAnsi="Calibri" w:cs="Times New Roman"/>
                <w:sz w:val="20"/>
                <w:szCs w:val="20"/>
              </w:rPr>
              <w:t>Survey outcomes and biophysical and demographic studies is made available to communities</w:t>
            </w:r>
            <w:r w:rsidR="00082D20">
              <w:rPr>
                <w:rFonts w:ascii="Calibri" w:hAnsi="Calibri" w:cs="Times New Roman"/>
                <w:sz w:val="20"/>
                <w:szCs w:val="20"/>
              </w:rPr>
              <w:t xml:space="preserve"> </w:t>
            </w:r>
            <w:r w:rsidRPr="003352F5">
              <w:rPr>
                <w:rFonts w:ascii="Calibri" w:hAnsi="Calibri" w:cs="Times New Roman"/>
                <w:sz w:val="20"/>
                <w:szCs w:val="20"/>
              </w:rPr>
              <w:t>/stakeholders for information and to assist with formulation of management plans</w:t>
            </w:r>
            <w:r>
              <w:rPr>
                <w:rFonts w:ascii="Calibri" w:hAnsi="Calibri" w:cs="Times New Roman"/>
                <w:sz w:val="20"/>
                <w:szCs w:val="20"/>
              </w:rPr>
              <w:t xml:space="preserve"> (Year 1)</w:t>
            </w:r>
          </w:p>
        </w:tc>
      </w:tr>
    </w:tbl>
    <w:p w14:paraId="3952F45C" w14:textId="77777777" w:rsidR="00870813" w:rsidRPr="00C74CB2" w:rsidRDefault="00870813" w:rsidP="00870813">
      <w:pPr>
        <w:spacing w:after="0" w:line="240" w:lineRule="auto"/>
        <w:jc w:val="both"/>
        <w:rPr>
          <w:rFonts w:ascii="Calibri" w:hAnsi="Calibri" w:cs="Times New Roman"/>
          <w:bCs/>
        </w:rPr>
      </w:pPr>
    </w:p>
    <w:p w14:paraId="308600EF" w14:textId="77777777" w:rsidR="00624638" w:rsidRPr="00624638" w:rsidRDefault="00624638" w:rsidP="00624638">
      <w:pPr>
        <w:spacing w:after="0" w:line="240" w:lineRule="auto"/>
        <w:jc w:val="both"/>
        <w:rPr>
          <w:rFonts w:ascii="Calibri" w:hAnsi="Calibri" w:cs="Times New Roman"/>
          <w:bCs/>
        </w:rPr>
      </w:pPr>
    </w:p>
    <w:p w14:paraId="1FDE9D1A" w14:textId="77777777" w:rsidR="00624638" w:rsidRPr="00624638" w:rsidRDefault="00624638" w:rsidP="00624638">
      <w:pPr>
        <w:spacing w:after="0" w:line="240" w:lineRule="auto"/>
        <w:jc w:val="both"/>
        <w:rPr>
          <w:rFonts w:ascii="Calibri" w:hAnsi="Calibri" w:cs="Times New Roman"/>
          <w:bCs/>
        </w:rPr>
      </w:pPr>
      <w:r w:rsidRPr="00624638">
        <w:rPr>
          <w:rFonts w:ascii="Calibri" w:hAnsi="Calibri" w:cs="Times New Roman"/>
          <w:bCs/>
        </w:rPr>
        <w:t>Output 3.1.2     Catchment-wide integrated management plans with emphasis on interconnectivities of land, water, coasts, forests, and biodiversity developed, refined or strengthened in four priority catchments (Ba, Labasa, Tuva, and Vunivia)</w:t>
      </w:r>
    </w:p>
    <w:p w14:paraId="3A3DC4D7" w14:textId="77777777" w:rsidR="00624638" w:rsidRPr="00624638" w:rsidRDefault="00624638" w:rsidP="00624638">
      <w:pPr>
        <w:spacing w:after="0" w:line="240" w:lineRule="auto"/>
        <w:jc w:val="both"/>
        <w:rPr>
          <w:rFonts w:ascii="Calibri" w:hAnsi="Calibri" w:cs="Times New Roman"/>
          <w:bCs/>
        </w:rPr>
      </w:pPr>
    </w:p>
    <w:p w14:paraId="6EB53023" w14:textId="63069548" w:rsidR="00624638" w:rsidRPr="00624638" w:rsidRDefault="00624638" w:rsidP="00624638">
      <w:pPr>
        <w:spacing w:after="0" w:line="240" w:lineRule="auto"/>
        <w:jc w:val="both"/>
        <w:rPr>
          <w:rFonts w:ascii="Calibri" w:hAnsi="Calibri" w:cs="Times New Roman"/>
        </w:rPr>
      </w:pPr>
      <w:r w:rsidRPr="00624638">
        <w:rPr>
          <w:rFonts w:ascii="Calibri" w:hAnsi="Calibri" w:cs="Times New Roman"/>
        </w:rPr>
        <w:t xml:space="preserve">For this output </w:t>
      </w:r>
      <w:r w:rsidR="002A05D5">
        <w:rPr>
          <w:rFonts w:ascii="Calibri" w:hAnsi="Calibri" w:cs="Times New Roman"/>
        </w:rPr>
        <w:t xml:space="preserve">the </w:t>
      </w:r>
      <w:r w:rsidRPr="00624638">
        <w:rPr>
          <w:rFonts w:ascii="Calibri" w:hAnsi="Calibri" w:cs="Times New Roman"/>
        </w:rPr>
        <w:t>R2R project</w:t>
      </w:r>
      <w:r w:rsidR="002A05D5">
        <w:rPr>
          <w:rFonts w:ascii="Calibri" w:hAnsi="Calibri" w:cs="Times New Roman"/>
        </w:rPr>
        <w:t>,</w:t>
      </w:r>
      <w:r w:rsidRPr="00624638">
        <w:rPr>
          <w:rFonts w:ascii="Calibri" w:hAnsi="Calibri" w:cs="Times New Roman"/>
        </w:rPr>
        <w:t xml:space="preserve"> through the </w:t>
      </w:r>
      <w:r w:rsidR="002A05D5">
        <w:rPr>
          <w:rFonts w:ascii="Calibri" w:hAnsi="Calibri" w:cs="Times New Roman"/>
        </w:rPr>
        <w:t xml:space="preserve">respective </w:t>
      </w:r>
      <w:r w:rsidR="00F83F2B" w:rsidRPr="00624638">
        <w:rPr>
          <w:rFonts w:ascii="Calibri" w:hAnsi="Calibri" w:cs="Times New Roman"/>
        </w:rPr>
        <w:t>C</w:t>
      </w:r>
      <w:r w:rsidR="00F83F2B">
        <w:rPr>
          <w:rFonts w:ascii="Calibri" w:hAnsi="Calibri" w:cs="Times New Roman"/>
        </w:rPr>
        <w:t>atchment</w:t>
      </w:r>
      <w:r w:rsidR="00A91A86">
        <w:rPr>
          <w:rFonts w:ascii="Calibri" w:hAnsi="Calibri" w:cs="Times New Roman"/>
        </w:rPr>
        <w:t xml:space="preserve"> Management Committee (C</w:t>
      </w:r>
      <w:r w:rsidRPr="00624638">
        <w:rPr>
          <w:rFonts w:ascii="Calibri" w:hAnsi="Calibri" w:cs="Times New Roman"/>
        </w:rPr>
        <w:t>MC</w:t>
      </w:r>
      <w:r w:rsidR="00A91A86">
        <w:rPr>
          <w:rFonts w:ascii="Calibri" w:hAnsi="Calibri" w:cs="Times New Roman"/>
        </w:rPr>
        <w:t>)</w:t>
      </w:r>
      <w:r w:rsidR="002A05D5">
        <w:rPr>
          <w:rFonts w:ascii="Calibri" w:hAnsi="Calibri" w:cs="Times New Roman"/>
        </w:rPr>
        <w:t>,</w:t>
      </w:r>
      <w:r w:rsidRPr="00624638">
        <w:rPr>
          <w:rFonts w:ascii="Calibri" w:hAnsi="Calibri" w:cs="Times New Roman"/>
        </w:rPr>
        <w:t xml:space="preserve"> will initiate INRM at the community/provincial catchment level. R2R will provide empowerment and training to the community project leaders and participants to undertake catchment wide integrated management plans.  </w:t>
      </w:r>
      <w:r w:rsidR="002A05D5">
        <w:rPr>
          <w:rFonts w:ascii="Calibri" w:hAnsi="Calibri" w:cs="Times New Roman"/>
        </w:rPr>
        <w:t xml:space="preserve">The rapport and respect of the </w:t>
      </w:r>
      <w:r w:rsidR="002A05D5" w:rsidRPr="00254137">
        <w:rPr>
          <w:rFonts w:ascii="Calibri" w:hAnsi="Calibri" w:cs="Times New Roman"/>
          <w:i/>
        </w:rPr>
        <w:t>Vanua</w:t>
      </w:r>
      <w:r w:rsidR="002A05D5" w:rsidRPr="002A05D5">
        <w:rPr>
          <w:rFonts w:ascii="Calibri" w:hAnsi="Calibri" w:cs="Times New Roman"/>
        </w:rPr>
        <w:t xml:space="preserve"> </w:t>
      </w:r>
      <w:r w:rsidR="00254137" w:rsidRPr="0042222B">
        <w:rPr>
          <w:rFonts w:ascii="Calibri" w:hAnsi="Calibri" w:cs="Times New Roman"/>
        </w:rPr>
        <w:t xml:space="preserve">(see footnote </w:t>
      </w:r>
      <w:r w:rsidR="0042222B" w:rsidRPr="0042222B">
        <w:rPr>
          <w:rFonts w:ascii="Calibri" w:hAnsi="Calibri" w:cs="Times New Roman"/>
        </w:rPr>
        <w:t>in Annex 2</w:t>
      </w:r>
      <w:r w:rsidR="00254137" w:rsidRPr="0042222B">
        <w:rPr>
          <w:rFonts w:ascii="Calibri" w:hAnsi="Calibri" w:cs="Times New Roman"/>
        </w:rPr>
        <w:t>)</w:t>
      </w:r>
      <w:r w:rsidR="00254137">
        <w:rPr>
          <w:rFonts w:ascii="Calibri" w:hAnsi="Calibri" w:cs="Times New Roman"/>
        </w:rPr>
        <w:t xml:space="preserve"> </w:t>
      </w:r>
      <w:r w:rsidR="002A05D5" w:rsidRPr="002A05D5">
        <w:rPr>
          <w:rFonts w:ascii="Calibri" w:hAnsi="Calibri" w:cs="Times New Roman"/>
        </w:rPr>
        <w:t xml:space="preserve">and </w:t>
      </w:r>
      <w:r w:rsidR="002A05D5">
        <w:rPr>
          <w:rFonts w:ascii="Calibri" w:hAnsi="Calibri" w:cs="Times New Roman"/>
        </w:rPr>
        <w:t xml:space="preserve">understanding of </w:t>
      </w:r>
      <w:r w:rsidR="002A05D5" w:rsidRPr="002A05D5">
        <w:rPr>
          <w:rFonts w:ascii="Calibri" w:hAnsi="Calibri" w:cs="Times New Roman"/>
        </w:rPr>
        <w:t xml:space="preserve">the socio-political system is </w:t>
      </w:r>
      <w:r w:rsidR="002A05D5">
        <w:rPr>
          <w:rFonts w:ascii="Calibri" w:hAnsi="Calibri" w:cs="Times New Roman"/>
        </w:rPr>
        <w:t>vital and</w:t>
      </w:r>
      <w:r w:rsidR="002A05D5" w:rsidRPr="002A05D5">
        <w:rPr>
          <w:rFonts w:ascii="Calibri" w:hAnsi="Calibri" w:cs="Times New Roman"/>
        </w:rPr>
        <w:t xml:space="preserve"> </w:t>
      </w:r>
      <w:r w:rsidR="002A05D5">
        <w:rPr>
          <w:rFonts w:ascii="Calibri" w:hAnsi="Calibri" w:cs="Times New Roman"/>
        </w:rPr>
        <w:t xml:space="preserve">full involvement and agreement of the </w:t>
      </w:r>
      <w:r w:rsidR="002A05D5" w:rsidRPr="00254137">
        <w:rPr>
          <w:rFonts w:ascii="Calibri" w:hAnsi="Calibri" w:cs="Times New Roman"/>
          <w:i/>
        </w:rPr>
        <w:t>Vanua</w:t>
      </w:r>
      <w:r w:rsidR="002A05D5">
        <w:rPr>
          <w:rFonts w:ascii="Calibri" w:hAnsi="Calibri" w:cs="Times New Roman"/>
        </w:rPr>
        <w:t xml:space="preserve"> will be required.</w:t>
      </w:r>
      <w:r w:rsidR="002A05D5" w:rsidRPr="002A05D5">
        <w:rPr>
          <w:rFonts w:ascii="Calibri" w:hAnsi="Calibri" w:cs="Times New Roman"/>
        </w:rPr>
        <w:t xml:space="preserve"> </w:t>
      </w:r>
      <w:r w:rsidRPr="00624638">
        <w:rPr>
          <w:rFonts w:ascii="Calibri" w:hAnsi="Calibri" w:cs="Times New Roman"/>
        </w:rPr>
        <w:t>Land Use Planning (DoA) to lead developmen</w:t>
      </w:r>
      <w:r w:rsidR="00877B1C">
        <w:rPr>
          <w:rFonts w:ascii="Calibri" w:hAnsi="Calibri" w:cs="Times New Roman"/>
        </w:rPr>
        <w:t>t of catchment management plans</w:t>
      </w:r>
      <w:r w:rsidRPr="00624638">
        <w:rPr>
          <w:rFonts w:ascii="Calibri" w:hAnsi="Calibri" w:cs="Times New Roman"/>
        </w:rPr>
        <w:t xml:space="preserve"> based on land use capability, socio-economic conditions, economic/livelihood options and environmental sustainability. Different sector plans, rationales for INRM and interconnectivities of the different sectors will be discussed in a hands-on learning environment. The training will be assisted and facilitated by relevant government officers who are also members of the divisional catchment management committee and appropriate NGOs. Much of the training will be practical sessions by the different Ministry/sector representatives who will also benefit with sector development plans knowledge and skills. Preparing catchment-wide management plans will create community solidarity, commitment and ownership of the R2R project as it will reflect their needs and priorities. The R2R project will assist in the community understanding of their catchment wide management plans by having the plans in easy to understand format in the community language.</w:t>
      </w:r>
    </w:p>
    <w:p w14:paraId="3804AC38" w14:textId="77777777" w:rsidR="00624638" w:rsidRPr="00624638" w:rsidRDefault="00624638" w:rsidP="00624638">
      <w:pPr>
        <w:spacing w:after="0" w:line="240" w:lineRule="auto"/>
        <w:jc w:val="both"/>
        <w:rPr>
          <w:rFonts w:ascii="Calibri" w:hAnsi="Calibri" w:cs="Times New Roman"/>
          <w:bCs/>
        </w:rPr>
      </w:pPr>
    </w:p>
    <w:p w14:paraId="3E754503" w14:textId="77777777" w:rsidR="00870813" w:rsidRDefault="00870813" w:rsidP="00870813">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8959" w:type="dxa"/>
        <w:tblInd w:w="221" w:type="dxa"/>
        <w:tblLook w:val="04A0" w:firstRow="1" w:lastRow="0" w:firstColumn="1" w:lastColumn="0" w:noHBand="0" w:noVBand="1"/>
      </w:tblPr>
      <w:tblGrid>
        <w:gridCol w:w="1005"/>
        <w:gridCol w:w="7954"/>
      </w:tblGrid>
      <w:tr w:rsidR="00870813" w14:paraId="2B6B91D4" w14:textId="77777777" w:rsidTr="002D6CB7">
        <w:trPr>
          <w:trHeight w:val="323"/>
        </w:trPr>
        <w:tc>
          <w:tcPr>
            <w:tcW w:w="1005" w:type="dxa"/>
          </w:tcPr>
          <w:p w14:paraId="33E56AE4"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Activity</w:t>
            </w:r>
          </w:p>
        </w:tc>
        <w:tc>
          <w:tcPr>
            <w:tcW w:w="7954" w:type="dxa"/>
          </w:tcPr>
          <w:p w14:paraId="03428EC3"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Description</w:t>
            </w:r>
          </w:p>
        </w:tc>
      </w:tr>
      <w:tr w:rsidR="00870813" w:rsidRPr="00CA76E1" w14:paraId="46D261D7" w14:textId="77777777" w:rsidTr="002D6CB7">
        <w:tc>
          <w:tcPr>
            <w:tcW w:w="8959" w:type="dxa"/>
            <w:gridSpan w:val="2"/>
          </w:tcPr>
          <w:p w14:paraId="58C63454" w14:textId="57D5A6FD" w:rsidR="00870813" w:rsidRPr="00CA76E1" w:rsidRDefault="00082D20" w:rsidP="00870813">
            <w:pPr>
              <w:jc w:val="both"/>
              <w:rPr>
                <w:rFonts w:ascii="Calibri" w:hAnsi="Calibri" w:cs="Times New Roman"/>
                <w:sz w:val="20"/>
                <w:szCs w:val="20"/>
              </w:rPr>
            </w:pPr>
            <w:r>
              <w:rPr>
                <w:rFonts w:ascii="Calibri" w:hAnsi="Calibri" w:cs="Times New Roman"/>
                <w:sz w:val="20"/>
                <w:szCs w:val="20"/>
              </w:rPr>
              <w:t>National</w:t>
            </w:r>
          </w:p>
        </w:tc>
      </w:tr>
      <w:tr w:rsidR="00082D20" w:rsidRPr="00CA76E1" w14:paraId="26D95DE1" w14:textId="77777777" w:rsidTr="002D6CB7">
        <w:tc>
          <w:tcPr>
            <w:tcW w:w="1005" w:type="dxa"/>
          </w:tcPr>
          <w:p w14:paraId="10006174" w14:textId="13B25999" w:rsidR="00082D20" w:rsidRPr="00CA76E1" w:rsidRDefault="00082D20" w:rsidP="00082D20">
            <w:pPr>
              <w:jc w:val="both"/>
              <w:rPr>
                <w:rFonts w:ascii="Calibri" w:hAnsi="Calibri" w:cs="Times New Roman"/>
                <w:sz w:val="20"/>
                <w:szCs w:val="20"/>
              </w:rPr>
            </w:pPr>
            <w:r>
              <w:rPr>
                <w:rFonts w:ascii="Calibri" w:hAnsi="Calibri" w:cs="Times New Roman"/>
                <w:sz w:val="20"/>
                <w:szCs w:val="20"/>
              </w:rPr>
              <w:t>3.1.2.1</w:t>
            </w:r>
          </w:p>
        </w:tc>
        <w:tc>
          <w:tcPr>
            <w:tcW w:w="7954" w:type="dxa"/>
          </w:tcPr>
          <w:p w14:paraId="79A76BA4" w14:textId="27B6084C" w:rsidR="00082D20" w:rsidRPr="00CA76E1" w:rsidRDefault="00082D20" w:rsidP="00082D20">
            <w:pPr>
              <w:jc w:val="both"/>
              <w:rPr>
                <w:rFonts w:ascii="Calibri" w:hAnsi="Calibri" w:cs="Times New Roman"/>
                <w:sz w:val="20"/>
                <w:szCs w:val="20"/>
              </w:rPr>
            </w:pPr>
            <w:r w:rsidRPr="00082D20">
              <w:rPr>
                <w:rFonts w:ascii="Calibri" w:hAnsi="Calibri" w:cs="Times New Roman"/>
                <w:sz w:val="20"/>
                <w:szCs w:val="20"/>
              </w:rPr>
              <w:t>Document catchment management plan process for Fiji context and with regards to Nadi River Basin Integrated Water Resources Management Demonstration Project, Land Use Planning study for Tuva and other catchments, Ra/CRISP research studies and Sovi (Wai</w:t>
            </w:r>
            <w:r>
              <w:rPr>
                <w:rFonts w:ascii="Calibri" w:hAnsi="Calibri" w:cs="Times New Roman"/>
                <w:sz w:val="20"/>
                <w:szCs w:val="20"/>
              </w:rPr>
              <w:t>dina) cases</w:t>
            </w:r>
          </w:p>
        </w:tc>
      </w:tr>
      <w:tr w:rsidR="00082D20" w14:paraId="3CC7EC69" w14:textId="77777777" w:rsidTr="002D6CB7">
        <w:tc>
          <w:tcPr>
            <w:tcW w:w="8959" w:type="dxa"/>
            <w:gridSpan w:val="2"/>
          </w:tcPr>
          <w:p w14:paraId="7BF33868" w14:textId="668F80B0" w:rsidR="00082D20" w:rsidRPr="00CA76E1" w:rsidRDefault="00082D20" w:rsidP="00082D20">
            <w:pPr>
              <w:jc w:val="both"/>
              <w:rPr>
                <w:rFonts w:ascii="Calibri" w:hAnsi="Calibri" w:cs="Times New Roman"/>
                <w:sz w:val="20"/>
                <w:szCs w:val="20"/>
              </w:rPr>
            </w:pPr>
            <w:r>
              <w:rPr>
                <w:rFonts w:ascii="Calibri" w:hAnsi="Calibri" w:cs="Times New Roman"/>
                <w:sz w:val="20"/>
                <w:szCs w:val="20"/>
              </w:rPr>
              <w:t>Ba, Labasa, Rewa-Waidina, Tuva and Vunivia catchment</w:t>
            </w:r>
          </w:p>
        </w:tc>
      </w:tr>
      <w:tr w:rsidR="00082D20" w14:paraId="4600010C" w14:textId="77777777" w:rsidTr="002D6CB7">
        <w:tc>
          <w:tcPr>
            <w:tcW w:w="1005" w:type="dxa"/>
          </w:tcPr>
          <w:p w14:paraId="5CC55115" w14:textId="77777777" w:rsidR="00082D20" w:rsidRPr="00CA76E1" w:rsidRDefault="00082D20" w:rsidP="00082D20">
            <w:pPr>
              <w:jc w:val="both"/>
              <w:rPr>
                <w:rFonts w:ascii="Calibri" w:hAnsi="Calibri" w:cs="Times New Roman"/>
                <w:sz w:val="20"/>
                <w:szCs w:val="20"/>
              </w:rPr>
            </w:pPr>
            <w:r>
              <w:rPr>
                <w:rFonts w:ascii="Calibri" w:hAnsi="Calibri" w:cs="Times New Roman"/>
                <w:sz w:val="20"/>
                <w:szCs w:val="20"/>
              </w:rPr>
              <w:t>1.1.1.2</w:t>
            </w:r>
          </w:p>
        </w:tc>
        <w:tc>
          <w:tcPr>
            <w:tcW w:w="7954" w:type="dxa"/>
          </w:tcPr>
          <w:p w14:paraId="381EC9A1" w14:textId="7124E3C6" w:rsidR="00082D20" w:rsidRPr="00082D20" w:rsidRDefault="00082D20" w:rsidP="00CA3210">
            <w:pPr>
              <w:pStyle w:val="ListParagraph"/>
              <w:numPr>
                <w:ilvl w:val="0"/>
                <w:numId w:val="51"/>
              </w:numPr>
              <w:ind w:left="362" w:hanging="362"/>
              <w:jc w:val="both"/>
              <w:rPr>
                <w:rFonts w:ascii="Calibri" w:hAnsi="Calibri" w:cs="Times New Roman"/>
                <w:sz w:val="20"/>
                <w:szCs w:val="20"/>
              </w:rPr>
            </w:pPr>
            <w:r w:rsidRPr="00082D20">
              <w:rPr>
                <w:rFonts w:ascii="Calibri" w:hAnsi="Calibri" w:cs="Times New Roman"/>
                <w:sz w:val="20"/>
                <w:szCs w:val="20"/>
              </w:rPr>
              <w:t xml:space="preserve">Land Use Planning (DoA) to lead development of catchment management plans (based on land use capability, socio-economic conditions, economic/livelihood options and environmental sustainability). </w:t>
            </w:r>
          </w:p>
          <w:p w14:paraId="04B132CA" w14:textId="77777777" w:rsidR="00082D20" w:rsidRPr="00082D20" w:rsidRDefault="00082D20" w:rsidP="00CA3210">
            <w:pPr>
              <w:pStyle w:val="ListParagraph"/>
              <w:numPr>
                <w:ilvl w:val="0"/>
                <w:numId w:val="51"/>
              </w:numPr>
              <w:ind w:left="362" w:hanging="362"/>
              <w:jc w:val="both"/>
              <w:rPr>
                <w:rFonts w:ascii="Calibri" w:hAnsi="Calibri" w:cs="Times New Roman"/>
                <w:sz w:val="20"/>
                <w:szCs w:val="20"/>
              </w:rPr>
            </w:pPr>
            <w:r w:rsidRPr="00082D20">
              <w:rPr>
                <w:rFonts w:ascii="Calibri" w:hAnsi="Calibri" w:cs="Times New Roman"/>
                <w:sz w:val="20"/>
                <w:szCs w:val="20"/>
              </w:rPr>
              <w:t>Relevant government agencies and NGOs to facilitate capacity building and community participation in integrated catchment management  plans</w:t>
            </w:r>
          </w:p>
          <w:p w14:paraId="1CF6282E" w14:textId="10B85909" w:rsidR="00082D20" w:rsidRPr="00082D20" w:rsidRDefault="00082D20" w:rsidP="00CA3210">
            <w:pPr>
              <w:pStyle w:val="ListParagraph"/>
              <w:numPr>
                <w:ilvl w:val="0"/>
                <w:numId w:val="51"/>
              </w:numPr>
              <w:ind w:left="362" w:hanging="362"/>
              <w:jc w:val="both"/>
              <w:rPr>
                <w:rFonts w:ascii="Calibri" w:hAnsi="Calibri" w:cs="Times New Roman"/>
                <w:sz w:val="20"/>
                <w:szCs w:val="20"/>
              </w:rPr>
            </w:pPr>
            <w:r w:rsidRPr="00082D20">
              <w:rPr>
                <w:rFonts w:ascii="Calibri" w:hAnsi="Calibri" w:cs="Times New Roman"/>
                <w:sz w:val="20"/>
                <w:szCs w:val="20"/>
              </w:rPr>
              <w:t>Consultations and networking mechanisms for coastal, mid-catchment and upper catchment communities be facilitated by the Catchment manager to exchange information and enhance knowledge especially of water, land ,forestry, coast to develop a fuller appreciation of the interconnectivities</w:t>
            </w:r>
          </w:p>
          <w:p w14:paraId="18C483C6" w14:textId="45AD31E9" w:rsidR="00082D20" w:rsidRPr="00CA76E1" w:rsidRDefault="00082D20" w:rsidP="00CA3210">
            <w:pPr>
              <w:pStyle w:val="ListParagraph"/>
              <w:numPr>
                <w:ilvl w:val="0"/>
                <w:numId w:val="51"/>
              </w:numPr>
              <w:ind w:left="362" w:hanging="362"/>
              <w:jc w:val="both"/>
              <w:rPr>
                <w:rFonts w:ascii="Calibri" w:hAnsi="Calibri" w:cs="Times New Roman"/>
                <w:sz w:val="20"/>
                <w:szCs w:val="20"/>
              </w:rPr>
            </w:pPr>
            <w:r w:rsidRPr="00082D20">
              <w:rPr>
                <w:rFonts w:ascii="Calibri" w:hAnsi="Calibri" w:cs="Times New Roman"/>
                <w:sz w:val="20"/>
                <w:szCs w:val="20"/>
              </w:rPr>
              <w:t>Integrated Catchment Management Plans for each of Ba, Labasa, Tuva and Vunivia in order of sequence be developed in the first two years of the project</w:t>
            </w:r>
            <w:r>
              <w:rPr>
                <w:rFonts w:ascii="Calibri" w:hAnsi="Calibri" w:cs="Times New Roman"/>
                <w:sz w:val="20"/>
                <w:szCs w:val="20"/>
              </w:rPr>
              <w:t>, followed by Waidina sub</w:t>
            </w:r>
            <w:r w:rsidR="00F83F2B">
              <w:rPr>
                <w:rFonts w:ascii="Calibri" w:hAnsi="Calibri" w:cs="Times New Roman"/>
                <w:sz w:val="20"/>
                <w:szCs w:val="20"/>
              </w:rPr>
              <w:t>-</w:t>
            </w:r>
            <w:r>
              <w:rPr>
                <w:rFonts w:ascii="Calibri" w:hAnsi="Calibri" w:cs="Times New Roman"/>
                <w:sz w:val="20"/>
                <w:szCs w:val="20"/>
              </w:rPr>
              <w:t>catchment and extended to whole of Rewa catchment (resources permitting/forthcoming)</w:t>
            </w:r>
          </w:p>
        </w:tc>
      </w:tr>
    </w:tbl>
    <w:p w14:paraId="69AF4127" w14:textId="77777777" w:rsidR="00870813" w:rsidRPr="00C74CB2" w:rsidRDefault="00870813" w:rsidP="00870813">
      <w:pPr>
        <w:spacing w:after="0" w:line="240" w:lineRule="auto"/>
        <w:jc w:val="both"/>
        <w:rPr>
          <w:rFonts w:ascii="Calibri" w:hAnsi="Calibri" w:cs="Times New Roman"/>
          <w:bCs/>
        </w:rPr>
      </w:pPr>
    </w:p>
    <w:p w14:paraId="5476169F" w14:textId="77777777" w:rsidR="00A91A86" w:rsidRPr="00624638" w:rsidRDefault="00A91A86" w:rsidP="00624638">
      <w:pPr>
        <w:spacing w:after="0" w:line="240" w:lineRule="auto"/>
        <w:jc w:val="both"/>
        <w:rPr>
          <w:rFonts w:ascii="Calibri" w:hAnsi="Calibri" w:cs="Times New Roman"/>
          <w:bCs/>
        </w:rPr>
      </w:pPr>
    </w:p>
    <w:p w14:paraId="5D165E31" w14:textId="77777777" w:rsidR="00624638" w:rsidRPr="00624638" w:rsidRDefault="00624638" w:rsidP="00624638">
      <w:pPr>
        <w:spacing w:after="0" w:line="240" w:lineRule="auto"/>
        <w:jc w:val="both"/>
        <w:rPr>
          <w:rFonts w:ascii="Calibri" w:hAnsi="Calibri" w:cs="Times New Roman"/>
          <w:bCs/>
        </w:rPr>
      </w:pPr>
      <w:r w:rsidRPr="00624638">
        <w:rPr>
          <w:rFonts w:ascii="Calibri" w:hAnsi="Calibri" w:cs="Times New Roman"/>
          <w:bCs/>
        </w:rPr>
        <w:t>Output 3.1.3     Multi-stakeholder Catchment Management Committees (including community organizations) formed and strengthened to implement integrated catchment management plans in four catchments (Ba, Labasa, Tuva and Vunivia)</w:t>
      </w:r>
    </w:p>
    <w:p w14:paraId="3E2860C8" w14:textId="77777777" w:rsidR="00624638" w:rsidRPr="00624638" w:rsidRDefault="00624638" w:rsidP="00624638">
      <w:pPr>
        <w:spacing w:after="0" w:line="240" w:lineRule="auto"/>
        <w:jc w:val="both"/>
        <w:rPr>
          <w:rFonts w:ascii="Calibri" w:hAnsi="Calibri" w:cs="Times New Roman"/>
          <w:bCs/>
        </w:rPr>
      </w:pPr>
    </w:p>
    <w:p w14:paraId="2E15B079" w14:textId="10CAA5D6" w:rsidR="00624638" w:rsidRPr="00624638" w:rsidRDefault="00624638" w:rsidP="00624638">
      <w:pPr>
        <w:spacing w:after="0" w:line="240" w:lineRule="auto"/>
        <w:jc w:val="both"/>
        <w:rPr>
          <w:rFonts w:ascii="Calibri" w:hAnsi="Calibri" w:cs="Times New Roman"/>
        </w:rPr>
      </w:pPr>
      <w:r w:rsidRPr="00624638">
        <w:rPr>
          <w:rFonts w:ascii="Calibri" w:hAnsi="Calibri" w:cs="Times New Roman"/>
        </w:rPr>
        <w:t xml:space="preserve">Under this output the R2R project will focus on fulfilling the governance principle on stakeholder and people inclusive participation for awareness and capacity to be built across a wide and diverse range of government, NGO, community stakeholders all working together collectively to implement the catchment-wide management plans and the R2R/INRM Project. In the Fiji context the membership of the Multi-stakeholder Catchment Management Committee (CMC) for the priority sites will include the community/village, social professional and economic groups such as women, youth, farmers, fisherman, hotels, industry, education, tertiary institutions, private sector institutions, church, school, policeman, municipal councils, all government members of the divisional development committees, NGO etc. The respective R2R Catchments Coordinators, one for Viti Levu and one for Vanua Levu,  will ensure that CMCs have their Constitution, rules and procedures which will involve election of Chair and office bearers, organization of works and SC/WG and regular meetings organized to strengthen their governance and commitment. R2R will support </w:t>
      </w:r>
      <w:r w:rsidR="00877B1C">
        <w:rPr>
          <w:rFonts w:ascii="Calibri" w:hAnsi="Calibri" w:cs="Times New Roman"/>
        </w:rPr>
        <w:t xml:space="preserve">CMC </w:t>
      </w:r>
      <w:r w:rsidRPr="00624638">
        <w:rPr>
          <w:rFonts w:ascii="Calibri" w:hAnsi="Calibri" w:cs="Times New Roman"/>
        </w:rPr>
        <w:t xml:space="preserve">awareness programmes </w:t>
      </w:r>
      <w:r w:rsidR="00254137">
        <w:rPr>
          <w:rFonts w:ascii="Calibri" w:hAnsi="Calibri" w:cs="Times New Roman"/>
        </w:rPr>
        <w:t>including a focus</w:t>
      </w:r>
      <w:r w:rsidRPr="00624638">
        <w:rPr>
          <w:rFonts w:ascii="Calibri" w:hAnsi="Calibri" w:cs="Times New Roman"/>
        </w:rPr>
        <w:t xml:space="preserve"> on integrated catchment management</w:t>
      </w:r>
      <w:r w:rsidR="00254137">
        <w:rPr>
          <w:rFonts w:ascii="Calibri" w:hAnsi="Calibri" w:cs="Times New Roman"/>
        </w:rPr>
        <w:t xml:space="preserve"> and its wide benefits</w:t>
      </w:r>
      <w:r w:rsidRPr="00624638">
        <w:rPr>
          <w:rFonts w:ascii="Calibri" w:hAnsi="Calibri" w:cs="Times New Roman"/>
        </w:rPr>
        <w:t xml:space="preserve">. During the life of the R2R project the CMC will function in an advisory and co-ordination role, with scope to move into a more formal and legislated management oversight role, e.g. if recommended as part of </w:t>
      </w:r>
      <w:r w:rsidR="00F96D9C">
        <w:rPr>
          <w:rFonts w:ascii="Calibri" w:hAnsi="Calibri" w:cs="Times New Roman"/>
        </w:rPr>
        <w:t>a</w:t>
      </w:r>
      <w:r w:rsidRPr="00624638">
        <w:rPr>
          <w:rFonts w:ascii="Calibri" w:hAnsi="Calibri" w:cs="Times New Roman"/>
        </w:rPr>
        <w:t xml:space="preserve"> new integrated natural resources/catchment management policy </w:t>
      </w:r>
      <w:r w:rsidR="00254137">
        <w:rPr>
          <w:rFonts w:ascii="Calibri" w:hAnsi="Calibri" w:cs="Times New Roman"/>
        </w:rPr>
        <w:t>by the GoF.</w:t>
      </w:r>
    </w:p>
    <w:p w14:paraId="036352C2" w14:textId="77777777" w:rsidR="00870813" w:rsidRDefault="00870813" w:rsidP="00870813">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9469" w:type="dxa"/>
        <w:tblInd w:w="221" w:type="dxa"/>
        <w:tblLook w:val="04A0" w:firstRow="1" w:lastRow="0" w:firstColumn="1" w:lastColumn="0" w:noHBand="0" w:noVBand="1"/>
      </w:tblPr>
      <w:tblGrid>
        <w:gridCol w:w="1005"/>
        <w:gridCol w:w="8464"/>
      </w:tblGrid>
      <w:tr w:rsidR="00870813" w14:paraId="586500C7" w14:textId="77777777" w:rsidTr="00E55EF9">
        <w:trPr>
          <w:trHeight w:val="323"/>
        </w:trPr>
        <w:tc>
          <w:tcPr>
            <w:tcW w:w="1005" w:type="dxa"/>
          </w:tcPr>
          <w:p w14:paraId="146A8AEF"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Activity</w:t>
            </w:r>
          </w:p>
        </w:tc>
        <w:tc>
          <w:tcPr>
            <w:tcW w:w="8464" w:type="dxa"/>
          </w:tcPr>
          <w:p w14:paraId="5660BDFA"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Description</w:t>
            </w:r>
          </w:p>
        </w:tc>
      </w:tr>
      <w:tr w:rsidR="00870813" w:rsidRPr="00CA76E1" w14:paraId="47A6A32E" w14:textId="77777777" w:rsidTr="00E55EF9">
        <w:tc>
          <w:tcPr>
            <w:tcW w:w="9469" w:type="dxa"/>
            <w:gridSpan w:val="2"/>
          </w:tcPr>
          <w:p w14:paraId="35DBADC8" w14:textId="049B8FD6" w:rsidR="00870813" w:rsidRPr="00CA76E1" w:rsidRDefault="00E55EF9" w:rsidP="00870813">
            <w:pPr>
              <w:jc w:val="both"/>
              <w:rPr>
                <w:rFonts w:ascii="Calibri" w:hAnsi="Calibri" w:cs="Times New Roman"/>
                <w:sz w:val="20"/>
                <w:szCs w:val="20"/>
              </w:rPr>
            </w:pPr>
            <w:r>
              <w:rPr>
                <w:rFonts w:ascii="Calibri" w:hAnsi="Calibri" w:cs="Times New Roman"/>
                <w:sz w:val="20"/>
                <w:szCs w:val="20"/>
              </w:rPr>
              <w:t>Ba, Labasa, Rewa – Waidina, Tuva catchments</w:t>
            </w:r>
          </w:p>
        </w:tc>
      </w:tr>
      <w:tr w:rsidR="00870813" w:rsidRPr="00CA76E1" w14:paraId="52000693" w14:textId="77777777" w:rsidTr="00E55EF9">
        <w:tc>
          <w:tcPr>
            <w:tcW w:w="1005" w:type="dxa"/>
          </w:tcPr>
          <w:p w14:paraId="5ECEE72A" w14:textId="41B4721E" w:rsidR="00870813" w:rsidRPr="00CA76E1" w:rsidRDefault="00082D20" w:rsidP="00870813">
            <w:pPr>
              <w:jc w:val="both"/>
              <w:rPr>
                <w:rFonts w:ascii="Calibri" w:hAnsi="Calibri" w:cs="Times New Roman"/>
                <w:sz w:val="20"/>
                <w:szCs w:val="20"/>
              </w:rPr>
            </w:pPr>
            <w:r>
              <w:rPr>
                <w:rFonts w:ascii="Calibri" w:hAnsi="Calibri" w:cs="Times New Roman"/>
                <w:sz w:val="20"/>
                <w:szCs w:val="20"/>
              </w:rPr>
              <w:t>3.1.3.1</w:t>
            </w:r>
          </w:p>
        </w:tc>
        <w:tc>
          <w:tcPr>
            <w:tcW w:w="8464" w:type="dxa"/>
          </w:tcPr>
          <w:p w14:paraId="60A55031" w14:textId="77777777" w:rsidR="00E55EF9" w:rsidRPr="00E55EF9" w:rsidRDefault="00E55EF9" w:rsidP="00CA3210">
            <w:pPr>
              <w:pStyle w:val="ListParagraph"/>
              <w:numPr>
                <w:ilvl w:val="0"/>
                <w:numId w:val="52"/>
              </w:numPr>
              <w:ind w:left="334" w:hanging="284"/>
              <w:jc w:val="both"/>
              <w:rPr>
                <w:rFonts w:ascii="Calibri" w:hAnsi="Calibri" w:cs="Times New Roman"/>
                <w:sz w:val="20"/>
                <w:szCs w:val="20"/>
              </w:rPr>
            </w:pPr>
            <w:r w:rsidRPr="00E55EF9">
              <w:rPr>
                <w:rFonts w:ascii="Calibri" w:hAnsi="Calibri" w:cs="Times New Roman"/>
                <w:sz w:val="20"/>
                <w:szCs w:val="20"/>
              </w:rPr>
              <w:t>Establish Catchment Management Committees ensuring membership be made up of all multi- stakeholders including community organizations, women and youth sequentially starting</w:t>
            </w:r>
          </w:p>
          <w:p w14:paraId="540E7DFE" w14:textId="7BA1CB02" w:rsidR="00E55EF9" w:rsidRPr="00E55EF9" w:rsidRDefault="00E55EF9" w:rsidP="00CA3210">
            <w:pPr>
              <w:pStyle w:val="ListParagraph"/>
              <w:numPr>
                <w:ilvl w:val="0"/>
                <w:numId w:val="52"/>
              </w:numPr>
              <w:ind w:left="334" w:hanging="284"/>
              <w:jc w:val="both"/>
              <w:rPr>
                <w:rFonts w:ascii="Calibri" w:hAnsi="Calibri" w:cs="Times New Roman"/>
                <w:sz w:val="20"/>
                <w:szCs w:val="20"/>
              </w:rPr>
            </w:pPr>
            <w:r>
              <w:rPr>
                <w:rFonts w:ascii="Calibri" w:hAnsi="Calibri" w:cs="Times New Roman"/>
                <w:sz w:val="20"/>
                <w:szCs w:val="20"/>
              </w:rPr>
              <w:t xml:space="preserve">Establish CMC for </w:t>
            </w:r>
            <w:r w:rsidRPr="00E55EF9">
              <w:rPr>
                <w:rFonts w:ascii="Calibri" w:hAnsi="Calibri" w:cs="Times New Roman"/>
                <w:sz w:val="20"/>
                <w:szCs w:val="20"/>
              </w:rPr>
              <w:t>Ba and Labasa in Year 1, and building on Nadi Basin Catchment Committee Model</w:t>
            </w:r>
          </w:p>
          <w:p w14:paraId="4B044E64" w14:textId="1C37375C" w:rsidR="00E55EF9" w:rsidRPr="00E55EF9" w:rsidRDefault="00E55EF9" w:rsidP="00CA3210">
            <w:pPr>
              <w:pStyle w:val="ListParagraph"/>
              <w:numPr>
                <w:ilvl w:val="0"/>
                <w:numId w:val="52"/>
              </w:numPr>
              <w:ind w:left="334" w:hanging="284"/>
              <w:jc w:val="both"/>
              <w:rPr>
                <w:rFonts w:ascii="Calibri" w:hAnsi="Calibri" w:cs="Times New Roman"/>
                <w:sz w:val="20"/>
                <w:szCs w:val="20"/>
              </w:rPr>
            </w:pPr>
            <w:r w:rsidRPr="00E55EF9">
              <w:rPr>
                <w:rFonts w:ascii="Calibri" w:hAnsi="Calibri" w:cs="Times New Roman"/>
                <w:sz w:val="20"/>
                <w:szCs w:val="20"/>
              </w:rPr>
              <w:t>Establish Catchment Management Committees for Tuva and Waidina in Year 2</w:t>
            </w:r>
          </w:p>
          <w:p w14:paraId="42870CBA" w14:textId="16134BC4" w:rsidR="00870813" w:rsidRPr="00E55EF9" w:rsidRDefault="00E55EF9" w:rsidP="00CA3210">
            <w:pPr>
              <w:pStyle w:val="ListParagraph"/>
              <w:numPr>
                <w:ilvl w:val="0"/>
                <w:numId w:val="52"/>
              </w:numPr>
              <w:ind w:left="334" w:hanging="284"/>
              <w:jc w:val="both"/>
              <w:rPr>
                <w:rFonts w:ascii="Calibri" w:hAnsi="Calibri" w:cs="Times New Roman"/>
                <w:sz w:val="20"/>
                <w:szCs w:val="20"/>
              </w:rPr>
            </w:pPr>
            <w:r>
              <w:rPr>
                <w:rFonts w:ascii="Calibri" w:hAnsi="Calibri" w:cs="Times New Roman"/>
                <w:sz w:val="20"/>
                <w:szCs w:val="20"/>
              </w:rPr>
              <w:t>Resources forthcoming/permitting then b</w:t>
            </w:r>
            <w:r w:rsidRPr="00E55EF9">
              <w:rPr>
                <w:rFonts w:ascii="Calibri" w:hAnsi="Calibri" w:cs="Times New Roman"/>
                <w:sz w:val="20"/>
                <w:szCs w:val="20"/>
              </w:rPr>
              <w:t>uild on Waidina Management Committee, and progressively widen and extend to cover the whole Rewa Catchment in Years 3 (e.g. Rewa downstream from Waidina junction and Wainimala River) &amp; 4 (Rewa upstream of Waidina junction including Wainibuka River)</w:t>
            </w:r>
          </w:p>
        </w:tc>
      </w:tr>
    </w:tbl>
    <w:p w14:paraId="09B677C1" w14:textId="77777777" w:rsidR="00870813" w:rsidRPr="00C74CB2" w:rsidRDefault="00870813" w:rsidP="00870813">
      <w:pPr>
        <w:spacing w:after="0" w:line="240" w:lineRule="auto"/>
        <w:jc w:val="both"/>
        <w:rPr>
          <w:rFonts w:ascii="Calibri" w:hAnsi="Calibri" w:cs="Times New Roman"/>
          <w:bCs/>
        </w:rPr>
      </w:pPr>
    </w:p>
    <w:p w14:paraId="111FE74E" w14:textId="77777777" w:rsidR="00624638" w:rsidRPr="00624638" w:rsidRDefault="00624638" w:rsidP="00624638">
      <w:pPr>
        <w:spacing w:after="0" w:line="240" w:lineRule="auto"/>
        <w:jc w:val="both"/>
        <w:rPr>
          <w:rFonts w:ascii="Calibri" w:hAnsi="Calibri" w:cs="Times New Roman"/>
          <w:bCs/>
        </w:rPr>
      </w:pPr>
    </w:p>
    <w:p w14:paraId="0FF94A8B" w14:textId="77777777" w:rsidR="00624638" w:rsidRPr="00624638" w:rsidRDefault="00624638" w:rsidP="00624638">
      <w:pPr>
        <w:spacing w:after="0" w:line="240" w:lineRule="auto"/>
        <w:ind w:left="1418" w:hanging="1418"/>
        <w:rPr>
          <w:rFonts w:ascii="Calibri" w:hAnsi="Calibri" w:cs="Times New Roman"/>
          <w:b/>
        </w:rPr>
      </w:pPr>
      <w:r w:rsidRPr="00624638">
        <w:rPr>
          <w:rFonts w:ascii="Calibri" w:hAnsi="Calibri" w:cs="Times New Roman"/>
          <w:b/>
        </w:rPr>
        <w:t xml:space="preserve">Outcome 3.2: </w:t>
      </w:r>
      <w:r w:rsidRPr="00624638">
        <w:rPr>
          <w:rFonts w:ascii="Calibri" w:hAnsi="Calibri" w:cs="Times New Roman"/>
          <w:b/>
        </w:rPr>
        <w:tab/>
        <w:t>Strengthened governance for integrated natural resources (land, water, biodiversity, forests) management</w:t>
      </w:r>
    </w:p>
    <w:p w14:paraId="69AD7A9B" w14:textId="25407445" w:rsidR="00624638" w:rsidRPr="00624638" w:rsidRDefault="003E12C0" w:rsidP="003E12C0">
      <w:pPr>
        <w:spacing w:after="0" w:line="240" w:lineRule="auto"/>
        <w:ind w:left="698" w:firstLine="720"/>
        <w:jc w:val="both"/>
        <w:rPr>
          <w:rFonts w:ascii="Calibri" w:hAnsi="Calibri" w:cs="Times New Roman"/>
          <w:bCs/>
        </w:rPr>
      </w:pPr>
      <w:r>
        <w:rPr>
          <w:rFonts w:ascii="Calibri" w:hAnsi="Calibri" w:cs="Times New Roman"/>
          <w:bCs/>
        </w:rPr>
        <w:t xml:space="preserve">(Total cost: </w:t>
      </w:r>
      <w:r w:rsidR="007864A7">
        <w:rPr>
          <w:rFonts w:ascii="Calibri" w:hAnsi="Calibri" w:cs="Times New Roman"/>
          <w:bCs/>
        </w:rPr>
        <w:t>USD</w:t>
      </w:r>
      <w:r w:rsidR="00F10B4D">
        <w:rPr>
          <w:rFonts w:ascii="Calibri" w:hAnsi="Calibri" w:cs="Times New Roman"/>
          <w:bCs/>
        </w:rPr>
        <w:t xml:space="preserve"> </w:t>
      </w:r>
      <w:r w:rsidR="0018555A" w:rsidRPr="0018555A">
        <w:rPr>
          <w:rFonts w:ascii="Calibri" w:hAnsi="Calibri" w:cs="Times New Roman"/>
          <w:bCs/>
        </w:rPr>
        <w:t>6,025,960</w:t>
      </w:r>
      <w:r w:rsidR="00624638" w:rsidRPr="00624638">
        <w:rPr>
          <w:rFonts w:ascii="Calibri" w:hAnsi="Calibri" w:cs="Times New Roman"/>
          <w:bCs/>
        </w:rPr>
        <w:t xml:space="preserve">; GEF: </w:t>
      </w:r>
      <w:r w:rsidR="007864A7">
        <w:rPr>
          <w:rFonts w:ascii="Calibri" w:hAnsi="Calibri" w:cs="Times New Roman"/>
          <w:bCs/>
        </w:rPr>
        <w:t>USD</w:t>
      </w:r>
      <w:r w:rsidR="00F10B4D">
        <w:rPr>
          <w:rFonts w:ascii="Calibri" w:hAnsi="Calibri" w:cs="Times New Roman"/>
          <w:bCs/>
        </w:rPr>
        <w:t xml:space="preserve"> </w:t>
      </w:r>
      <w:r w:rsidR="00532F9F" w:rsidRPr="00532F9F">
        <w:rPr>
          <w:rFonts w:ascii="Calibri" w:hAnsi="Calibri" w:cs="Times New Roman"/>
          <w:bCs/>
        </w:rPr>
        <w:t>424,576</w:t>
      </w:r>
      <w:r w:rsidR="00624638" w:rsidRPr="00624638">
        <w:rPr>
          <w:rFonts w:ascii="Calibri" w:hAnsi="Calibri" w:cs="Times New Roman"/>
          <w:bCs/>
        </w:rPr>
        <w:t>; Co-financing:</w:t>
      </w:r>
      <w:r w:rsidR="00F10B4D">
        <w:rPr>
          <w:rFonts w:ascii="Calibri" w:hAnsi="Calibri" w:cs="Times New Roman"/>
          <w:bCs/>
        </w:rPr>
        <w:t xml:space="preserve"> USD </w:t>
      </w:r>
      <w:r w:rsidR="0018555A" w:rsidRPr="0018555A">
        <w:rPr>
          <w:rFonts w:ascii="Calibri" w:hAnsi="Calibri" w:cs="Times New Roman"/>
          <w:bCs/>
        </w:rPr>
        <w:t>5,601,384</w:t>
      </w:r>
      <w:r w:rsidR="00624638" w:rsidRPr="00624638">
        <w:rPr>
          <w:rFonts w:ascii="Calibri" w:hAnsi="Calibri" w:cs="Times New Roman"/>
          <w:bCs/>
        </w:rPr>
        <w:t>)</w:t>
      </w:r>
    </w:p>
    <w:p w14:paraId="2E05ACA0" w14:textId="77777777" w:rsidR="003E12C0" w:rsidRDefault="003E12C0" w:rsidP="006B154F">
      <w:pPr>
        <w:spacing w:after="0" w:line="240" w:lineRule="auto"/>
        <w:rPr>
          <w:rFonts w:ascii="Calibri" w:hAnsi="Calibri"/>
          <w:bCs/>
        </w:rPr>
      </w:pPr>
    </w:p>
    <w:p w14:paraId="65106A1A" w14:textId="77777777" w:rsidR="00624638" w:rsidRPr="00624638" w:rsidRDefault="00624638" w:rsidP="006B154F">
      <w:pPr>
        <w:spacing w:after="0" w:line="240" w:lineRule="auto"/>
        <w:rPr>
          <w:rFonts w:ascii="Calibri" w:hAnsi="Calibri"/>
        </w:rPr>
      </w:pPr>
      <w:r w:rsidRPr="00624638">
        <w:rPr>
          <w:rFonts w:ascii="Calibri" w:hAnsi="Calibri"/>
          <w:bCs/>
        </w:rPr>
        <w:t>Output 3.2.1</w:t>
      </w:r>
      <w:r w:rsidRPr="00624638">
        <w:rPr>
          <w:rFonts w:ascii="Calibri" w:hAnsi="Calibri"/>
          <w:bCs/>
        </w:rPr>
        <w:tab/>
        <w:t xml:space="preserve">National sectoral policies strengthened with INRM (covering land, water, forests, biodiversity) in the following sectors: forestry, agriculture, lands, fisheries, </w:t>
      </w:r>
      <w:r w:rsidRPr="00624638">
        <w:rPr>
          <w:rFonts w:ascii="Calibri" w:hAnsi="Calibri"/>
          <w:bCs/>
          <w:i/>
        </w:rPr>
        <w:t>i-Taukei</w:t>
      </w:r>
      <w:r w:rsidRPr="00624638">
        <w:rPr>
          <w:rFonts w:ascii="Calibri" w:hAnsi="Calibri"/>
          <w:bCs/>
        </w:rPr>
        <w:t xml:space="preserve">, tourism- especially eco- tourism and education </w:t>
      </w:r>
      <w:r w:rsidRPr="00624638">
        <w:rPr>
          <w:rFonts w:ascii="Calibri" w:hAnsi="Calibri"/>
          <w:bCs/>
        </w:rPr>
        <w:br/>
      </w:r>
    </w:p>
    <w:p w14:paraId="7FA5C5E5" w14:textId="0B02F493" w:rsidR="00624638" w:rsidRPr="00254137" w:rsidRDefault="00624638" w:rsidP="006B154F">
      <w:pPr>
        <w:spacing w:after="0" w:line="240" w:lineRule="auto"/>
        <w:jc w:val="both"/>
        <w:rPr>
          <w:rFonts w:ascii="Calibri" w:hAnsi="Calibri"/>
          <w:bCs/>
        </w:rPr>
      </w:pPr>
      <w:r w:rsidRPr="00624638">
        <w:rPr>
          <w:rFonts w:ascii="Calibri" w:hAnsi="Calibri"/>
        </w:rPr>
        <w:t xml:space="preserve">The R2R overarching objective is to provide the enabling environment for the introduction/ adoption of INRM and its integration into national sectoral policies. At the sector level, there are complex challenges with legislation which will require legislative reviews and amendments. There are also policy and governance issues. The R2R project </w:t>
      </w:r>
      <w:r w:rsidR="003951A2">
        <w:rPr>
          <w:rFonts w:ascii="Calibri" w:hAnsi="Calibri"/>
        </w:rPr>
        <w:t>will</w:t>
      </w:r>
      <w:r w:rsidRPr="00624638">
        <w:rPr>
          <w:rFonts w:ascii="Calibri" w:hAnsi="Calibri"/>
        </w:rPr>
        <w:t xml:space="preserve"> act as a catalyst: the GoF will take the lead role in accordance with its contractual obligations as a partner under co-financing arrangement with</w:t>
      </w:r>
      <w:r w:rsidR="00E04A0D">
        <w:rPr>
          <w:rFonts w:ascii="Calibri" w:hAnsi="Calibri"/>
        </w:rPr>
        <w:t xml:space="preserve"> UNDP and</w:t>
      </w:r>
      <w:r w:rsidRPr="00624638">
        <w:rPr>
          <w:rFonts w:ascii="Calibri" w:hAnsi="Calibri"/>
        </w:rPr>
        <w:t xml:space="preserve"> GEF to manage these issues. This is considered crucial and will require strong government commitment at the earliest opportunity.</w:t>
      </w:r>
      <w:r w:rsidR="00254137">
        <w:rPr>
          <w:rFonts w:ascii="Calibri" w:hAnsi="Calibri"/>
          <w:bCs/>
        </w:rPr>
        <w:t xml:space="preserve"> </w:t>
      </w:r>
      <w:r w:rsidRPr="00624638">
        <w:rPr>
          <w:rFonts w:ascii="Calibri" w:hAnsi="Calibri"/>
        </w:rPr>
        <w:t>Constraints that have been raised include overlapping and inappropriate legislations, unclear mandates between Ministries and contradictions in portfolio e.g. soil conservation is between EMA (DoE) and Improvement Act under Agriculture. In other cases, one sector could be under too many legislations e.g. Forestry currently has about 26 different related legislations creating a complex regulatory environment. It has also been determined that existing legislation is based on single issue e.g. land use, drainage, factories, pesticides, irrigation, rivers and streams</w:t>
      </w:r>
      <w:r w:rsidR="00E55EF9">
        <w:rPr>
          <w:rFonts w:ascii="Calibri" w:hAnsi="Calibri"/>
        </w:rPr>
        <w:t xml:space="preserve"> and needs to be revised on eco</w:t>
      </w:r>
      <w:r w:rsidRPr="00624638">
        <w:rPr>
          <w:rFonts w:ascii="Calibri" w:hAnsi="Calibri"/>
        </w:rPr>
        <w:t>system basis. R2R will appreciate that legislation concerning one particular environmental matter cannot be conducted in isolation of other environmental aspects, because they are interconnected (e.g. logging affects rivers and land use; quarrying affects rivers, land and riparian vegetation; increased sedimentation from logging, poor farming practices, and poorly planned human settlements affect the coastal environment). In addition, previous studies have identified 13 existing legislations governing the R2R specified sectors as inadequate and requiring amendment including</w:t>
      </w:r>
      <w:r w:rsidR="00B7483D">
        <w:rPr>
          <w:rFonts w:ascii="Calibri" w:hAnsi="Calibri"/>
        </w:rPr>
        <w:t>:</w:t>
      </w:r>
    </w:p>
    <w:p w14:paraId="15A5F1C2" w14:textId="3C86DA87" w:rsidR="00624638" w:rsidRPr="00624638" w:rsidRDefault="00624638" w:rsidP="00CA3210">
      <w:pPr>
        <w:pStyle w:val="ListParagraph"/>
        <w:numPr>
          <w:ilvl w:val="0"/>
          <w:numId w:val="22"/>
        </w:numPr>
        <w:spacing w:after="0" w:line="240" w:lineRule="auto"/>
        <w:ind w:left="426" w:hanging="426"/>
        <w:jc w:val="both"/>
        <w:rPr>
          <w:rFonts w:ascii="Calibri" w:hAnsi="Calibri"/>
        </w:rPr>
      </w:pPr>
      <w:r w:rsidRPr="00624638">
        <w:rPr>
          <w:rFonts w:ascii="Calibri" w:hAnsi="Calibri"/>
        </w:rPr>
        <w:t>Agriculture Landlords and Tennant Act (ALTA) – amend to address limits to use of farmland, retaining remnant vegetation, preserving groundwater quality, soil compaction, enrichment of surface water, and especially environment sustainability</w:t>
      </w:r>
      <w:r w:rsidR="00B7483D">
        <w:rPr>
          <w:rFonts w:ascii="Calibri" w:hAnsi="Calibri"/>
        </w:rPr>
        <w:t>;</w:t>
      </w:r>
    </w:p>
    <w:p w14:paraId="1A3853DB" w14:textId="10CDA6DB" w:rsidR="00624638" w:rsidRPr="00624638" w:rsidRDefault="00624638" w:rsidP="00CA3210">
      <w:pPr>
        <w:pStyle w:val="ListParagraph"/>
        <w:numPr>
          <w:ilvl w:val="0"/>
          <w:numId w:val="22"/>
        </w:numPr>
        <w:spacing w:after="0" w:line="240" w:lineRule="auto"/>
        <w:ind w:left="426" w:hanging="426"/>
        <w:jc w:val="both"/>
        <w:rPr>
          <w:rFonts w:ascii="Calibri" w:hAnsi="Calibri"/>
        </w:rPr>
      </w:pPr>
      <w:r w:rsidRPr="00624638">
        <w:rPr>
          <w:rFonts w:ascii="Calibri" w:hAnsi="Calibri"/>
        </w:rPr>
        <w:t>Environment Management Act (EMA) - improve application of EIA, carbon trading, natural resources inventory, adequate biodiversity conservation,</w:t>
      </w:r>
      <w:r w:rsidR="00B7483D">
        <w:rPr>
          <w:rFonts w:ascii="Calibri" w:hAnsi="Calibri"/>
        </w:rPr>
        <w:t xml:space="preserve"> broaden ICM to INRM;</w:t>
      </w:r>
    </w:p>
    <w:p w14:paraId="7DF5AAC2" w14:textId="1BDD703B" w:rsidR="00624638" w:rsidRPr="00624638" w:rsidRDefault="00624638" w:rsidP="00CA3210">
      <w:pPr>
        <w:pStyle w:val="ListParagraph"/>
        <w:numPr>
          <w:ilvl w:val="0"/>
          <w:numId w:val="22"/>
        </w:numPr>
        <w:spacing w:after="0" w:line="240" w:lineRule="auto"/>
        <w:ind w:left="426" w:hanging="426"/>
        <w:jc w:val="both"/>
        <w:rPr>
          <w:rFonts w:ascii="Calibri" w:hAnsi="Calibri"/>
        </w:rPr>
      </w:pPr>
      <w:r w:rsidRPr="00624638">
        <w:rPr>
          <w:rFonts w:ascii="Calibri" w:hAnsi="Calibri"/>
        </w:rPr>
        <w:t>Forest Decree 1992 and Forest Policy 2007 - forest decree reviewed. SLM policy in Forest Policy to be implemented, mangrove protection and commercial mangrove harvesting ban i</w:t>
      </w:r>
      <w:r w:rsidR="00B7483D">
        <w:rPr>
          <w:rFonts w:ascii="Calibri" w:hAnsi="Calibri"/>
        </w:rPr>
        <w:t>dentified in Fiji Forest Policy;</w:t>
      </w:r>
    </w:p>
    <w:p w14:paraId="54A4C924" w14:textId="19273F8F" w:rsidR="00624638" w:rsidRPr="00624638" w:rsidRDefault="00624638" w:rsidP="00CA3210">
      <w:pPr>
        <w:pStyle w:val="ListParagraph"/>
        <w:numPr>
          <w:ilvl w:val="0"/>
          <w:numId w:val="22"/>
        </w:numPr>
        <w:spacing w:after="0" w:line="240" w:lineRule="auto"/>
        <w:ind w:left="426" w:hanging="426"/>
        <w:jc w:val="both"/>
        <w:rPr>
          <w:rFonts w:ascii="Calibri" w:hAnsi="Calibri"/>
        </w:rPr>
      </w:pPr>
      <w:r w:rsidRPr="00624638">
        <w:rPr>
          <w:rFonts w:ascii="Calibri" w:hAnsi="Calibri"/>
        </w:rPr>
        <w:t xml:space="preserve">Irrigation Act </w:t>
      </w:r>
      <w:r w:rsidR="00A53BCC">
        <w:rPr>
          <w:rFonts w:ascii="Calibri" w:hAnsi="Calibri"/>
        </w:rPr>
        <w:t>(</w:t>
      </w:r>
      <w:r w:rsidR="00A53BCC" w:rsidRPr="00A53BCC">
        <w:rPr>
          <w:rFonts w:ascii="Calibri" w:hAnsi="Calibri"/>
        </w:rPr>
        <w:t>Act No. 32 of 1973</w:t>
      </w:r>
      <w:r w:rsidR="00A53BCC">
        <w:rPr>
          <w:rFonts w:ascii="Calibri" w:hAnsi="Calibri"/>
        </w:rPr>
        <w:t xml:space="preserve">) </w:t>
      </w:r>
      <w:r w:rsidRPr="00624638">
        <w:rPr>
          <w:rFonts w:ascii="Calibri" w:hAnsi="Calibri"/>
        </w:rPr>
        <w:t>- environment needs not considered - uncontrolled removal of vegetation can contribute to massive land degradation</w:t>
      </w:r>
      <w:r w:rsidR="00B7483D">
        <w:rPr>
          <w:rFonts w:ascii="Calibri" w:hAnsi="Calibri"/>
        </w:rPr>
        <w:t>;</w:t>
      </w:r>
    </w:p>
    <w:p w14:paraId="50C53CE0" w14:textId="653B9437" w:rsidR="00624638" w:rsidRPr="00002F0F" w:rsidRDefault="00624638" w:rsidP="00CA3210">
      <w:pPr>
        <w:pStyle w:val="ListParagraph"/>
        <w:numPr>
          <w:ilvl w:val="0"/>
          <w:numId w:val="22"/>
        </w:numPr>
        <w:spacing w:after="0" w:line="240" w:lineRule="auto"/>
        <w:ind w:left="426" w:hanging="426"/>
        <w:jc w:val="both"/>
        <w:rPr>
          <w:rFonts w:ascii="Calibri" w:hAnsi="Calibri"/>
        </w:rPr>
      </w:pPr>
      <w:r w:rsidRPr="00624638">
        <w:rPr>
          <w:rFonts w:ascii="Calibri" w:hAnsi="Calibri"/>
        </w:rPr>
        <w:t xml:space="preserve">Land Conservation and Improvement Act - being reviewed </w:t>
      </w:r>
      <w:r w:rsidR="00002F0F">
        <w:rPr>
          <w:rFonts w:ascii="Calibri" w:hAnsi="Calibri"/>
        </w:rPr>
        <w:t>–</w:t>
      </w:r>
      <w:r w:rsidRPr="00624638">
        <w:rPr>
          <w:rFonts w:ascii="Calibri" w:hAnsi="Calibri"/>
        </w:rPr>
        <w:t xml:space="preserve"> </w:t>
      </w:r>
      <w:r w:rsidR="00002F0F">
        <w:rPr>
          <w:rFonts w:ascii="Calibri" w:hAnsi="Calibri"/>
        </w:rPr>
        <w:t xml:space="preserve">needs </w:t>
      </w:r>
      <w:r w:rsidR="00002F0F" w:rsidRPr="00002F0F">
        <w:rPr>
          <w:rFonts w:ascii="Calibri" w:hAnsi="Calibri"/>
        </w:rPr>
        <w:t>to </w:t>
      </w:r>
      <w:r w:rsidR="00002F0F">
        <w:rPr>
          <w:rFonts w:ascii="Calibri" w:hAnsi="Calibri"/>
        </w:rPr>
        <w:t>be expanded to include water  resource planning </w:t>
      </w:r>
      <w:r w:rsidR="00002F0F" w:rsidRPr="00002F0F">
        <w:rPr>
          <w:rFonts w:ascii="Calibri" w:hAnsi="Calibri"/>
        </w:rPr>
        <w:t> management</w:t>
      </w:r>
      <w:r w:rsidR="00002F0F">
        <w:rPr>
          <w:rFonts w:ascii="Calibri" w:hAnsi="Calibri"/>
        </w:rPr>
        <w:t xml:space="preserve"> (as well as land); SLM practices need</w:t>
      </w:r>
      <w:r w:rsidRPr="00002F0F">
        <w:rPr>
          <w:rFonts w:ascii="Calibri" w:hAnsi="Calibri"/>
        </w:rPr>
        <w:t xml:space="preserve"> to be observed, imp</w:t>
      </w:r>
      <w:r w:rsidR="00B7483D" w:rsidRPr="00002F0F">
        <w:rPr>
          <w:rFonts w:ascii="Calibri" w:hAnsi="Calibri"/>
        </w:rPr>
        <w:t xml:space="preserve">lemented and properly monitored; and </w:t>
      </w:r>
    </w:p>
    <w:p w14:paraId="667B2247" w14:textId="3F3A39FF" w:rsidR="00B7483D" w:rsidRDefault="00B7483D" w:rsidP="00CA3210">
      <w:pPr>
        <w:pStyle w:val="ListParagraph"/>
        <w:numPr>
          <w:ilvl w:val="0"/>
          <w:numId w:val="22"/>
        </w:numPr>
        <w:spacing w:after="0" w:line="240" w:lineRule="auto"/>
        <w:ind w:left="426" w:hanging="426"/>
        <w:rPr>
          <w:rFonts w:ascii="Calibri" w:hAnsi="Calibri"/>
        </w:rPr>
      </w:pPr>
      <w:r w:rsidRPr="00B7483D">
        <w:rPr>
          <w:rFonts w:ascii="Calibri" w:hAnsi="Calibri"/>
        </w:rPr>
        <w:t xml:space="preserve">Fisheries Act- being reviewed and currently </w:t>
      </w:r>
      <w:r w:rsidR="00CF4CF6">
        <w:rPr>
          <w:rFonts w:ascii="Calibri" w:hAnsi="Calibri"/>
        </w:rPr>
        <w:t>on-hold</w:t>
      </w:r>
      <w:r w:rsidRPr="00B7483D">
        <w:rPr>
          <w:rFonts w:ascii="Calibri" w:hAnsi="Calibri"/>
        </w:rPr>
        <w:t xml:space="preserve">. </w:t>
      </w:r>
      <w:r w:rsidR="005A04AE" w:rsidRPr="00B7483D">
        <w:rPr>
          <w:rFonts w:ascii="Calibri" w:hAnsi="Calibri"/>
        </w:rPr>
        <w:t>Recognizing</w:t>
      </w:r>
      <w:r w:rsidRPr="00B7483D">
        <w:rPr>
          <w:rFonts w:ascii="Calibri" w:hAnsi="Calibri"/>
        </w:rPr>
        <w:t xml:space="preserve"> fishing rights </w:t>
      </w:r>
      <w:r w:rsidR="00F83F2B" w:rsidRPr="00B7483D">
        <w:rPr>
          <w:rFonts w:ascii="Calibri" w:hAnsi="Calibri"/>
        </w:rPr>
        <w:t>holder’s</w:t>
      </w:r>
      <w:r w:rsidRPr="00B7483D">
        <w:rPr>
          <w:rFonts w:ascii="Calibri" w:hAnsi="Calibri"/>
        </w:rPr>
        <w:t xml:space="preserve"> roles in </w:t>
      </w:r>
      <w:r w:rsidR="00991B84" w:rsidRPr="00991B84">
        <w:rPr>
          <w:rFonts w:ascii="Calibri" w:hAnsi="Calibri"/>
          <w:i/>
        </w:rPr>
        <w:t>qoliqoli</w:t>
      </w:r>
      <w:r w:rsidRPr="00B7483D">
        <w:rPr>
          <w:rFonts w:ascii="Calibri" w:hAnsi="Calibri"/>
        </w:rPr>
        <w:t xml:space="preserve"> management, review of maturity length, r</w:t>
      </w:r>
      <w:r>
        <w:rPr>
          <w:rFonts w:ascii="Calibri" w:hAnsi="Calibri"/>
        </w:rPr>
        <w:t xml:space="preserve">oles and power of honorary fish </w:t>
      </w:r>
      <w:r w:rsidRPr="00B7483D">
        <w:rPr>
          <w:rFonts w:ascii="Calibri" w:hAnsi="Calibri"/>
        </w:rPr>
        <w:t xml:space="preserve">warden, fines for illegal practices and </w:t>
      </w:r>
      <w:r w:rsidR="00F83F2B" w:rsidRPr="00B7483D">
        <w:rPr>
          <w:rFonts w:ascii="Calibri" w:hAnsi="Calibri"/>
        </w:rPr>
        <w:t>enforcement</w:t>
      </w:r>
      <w:r w:rsidRPr="00B7483D">
        <w:rPr>
          <w:rFonts w:ascii="Calibri" w:hAnsi="Calibri"/>
        </w:rPr>
        <w:t xml:space="preserve"> component.</w:t>
      </w:r>
    </w:p>
    <w:p w14:paraId="78E286CF" w14:textId="37CFCA6C" w:rsidR="00A53BCC" w:rsidRPr="00B7483D" w:rsidRDefault="00B7483D" w:rsidP="00CA3210">
      <w:pPr>
        <w:pStyle w:val="ListParagraph"/>
        <w:numPr>
          <w:ilvl w:val="0"/>
          <w:numId w:val="22"/>
        </w:numPr>
        <w:spacing w:after="0" w:line="240" w:lineRule="auto"/>
        <w:ind w:left="426" w:hanging="426"/>
        <w:rPr>
          <w:rFonts w:ascii="Calibri" w:hAnsi="Calibri"/>
        </w:rPr>
      </w:pPr>
      <w:r>
        <w:rPr>
          <w:rFonts w:ascii="Calibri" w:hAnsi="Calibri"/>
        </w:rPr>
        <w:t xml:space="preserve">Rivers and Streams Act - </w:t>
      </w:r>
      <w:r w:rsidR="00A53BCC" w:rsidRPr="00B7483D">
        <w:rPr>
          <w:rFonts w:ascii="Calibri" w:hAnsi="Calibri"/>
        </w:rPr>
        <w:t>established in 1880 and amended b</w:t>
      </w:r>
      <w:r>
        <w:rPr>
          <w:rFonts w:ascii="Calibri" w:hAnsi="Calibri"/>
        </w:rPr>
        <w:t xml:space="preserve">y ordinances since then - </w:t>
      </w:r>
      <w:r w:rsidR="00A53BCC" w:rsidRPr="00B7483D">
        <w:rPr>
          <w:rFonts w:ascii="Calibri" w:hAnsi="Calibri"/>
        </w:rPr>
        <w:t>which defines public rights in rivers and streams (and the riparian zone of bank of 20 feet or 6 m from waterline during wet season) is in need of overhaul, to provide regulations to control land use, cultivation and vegetation management in this critically important zone.</w:t>
      </w:r>
    </w:p>
    <w:p w14:paraId="61066DD1" w14:textId="77777777" w:rsidR="006B154F" w:rsidRDefault="006B154F" w:rsidP="006B154F">
      <w:pPr>
        <w:spacing w:after="0" w:line="240" w:lineRule="auto"/>
        <w:jc w:val="both"/>
        <w:rPr>
          <w:rFonts w:ascii="Calibri" w:hAnsi="Calibri"/>
        </w:rPr>
      </w:pPr>
    </w:p>
    <w:p w14:paraId="39BD2C33" w14:textId="616DA4A0" w:rsidR="00624638" w:rsidRDefault="00624638" w:rsidP="006B154F">
      <w:pPr>
        <w:spacing w:after="0" w:line="240" w:lineRule="auto"/>
        <w:jc w:val="both"/>
        <w:rPr>
          <w:rFonts w:ascii="Calibri" w:hAnsi="Calibri"/>
        </w:rPr>
      </w:pPr>
      <w:r w:rsidRPr="00624638">
        <w:rPr>
          <w:rFonts w:ascii="Calibri" w:hAnsi="Calibri"/>
        </w:rPr>
        <w:t xml:space="preserve">Under this output the R2R project will address legislative reviews and amendments </w:t>
      </w:r>
      <w:r w:rsidR="00F96D9C">
        <w:rPr>
          <w:rFonts w:ascii="Calibri" w:hAnsi="Calibri"/>
        </w:rPr>
        <w:t>through its</w:t>
      </w:r>
      <w:r w:rsidRPr="00624638">
        <w:rPr>
          <w:rFonts w:ascii="Calibri" w:hAnsi="Calibri"/>
        </w:rPr>
        <w:t xml:space="preserve"> thematic working groups. Some issues of governance with regards to natural resources include weak institutional linkages, fragmented policy and/or overlapping areas of interest resulting in duplication or confusion. Decentralized participatory approaches have been limited and there is frequently a lack of capacity for monitoring, follow up and awareness. These are governance issues which the R2R project will endeavor to address through its INRM framework and participatory consultation process which will include multistakeholder, whole of government, society, partnership, civil society and social groups. Awareness matters are to be addressed by R2R through its training and empowerment programme.</w:t>
      </w:r>
    </w:p>
    <w:p w14:paraId="6CF07D5E" w14:textId="77777777" w:rsidR="006B154F" w:rsidRPr="00624638" w:rsidRDefault="006B154F" w:rsidP="006B154F">
      <w:pPr>
        <w:spacing w:after="0" w:line="240" w:lineRule="auto"/>
        <w:jc w:val="both"/>
        <w:rPr>
          <w:rFonts w:ascii="Calibri" w:hAnsi="Calibri"/>
        </w:rPr>
      </w:pPr>
    </w:p>
    <w:p w14:paraId="29557DAA" w14:textId="3E7284DB" w:rsidR="00624638" w:rsidRPr="00624638" w:rsidRDefault="00624638" w:rsidP="006B154F">
      <w:pPr>
        <w:spacing w:after="0" w:line="240" w:lineRule="auto"/>
        <w:jc w:val="both"/>
        <w:rPr>
          <w:rFonts w:ascii="Calibri" w:hAnsi="Calibri"/>
        </w:rPr>
      </w:pPr>
      <w:r w:rsidRPr="00624638">
        <w:rPr>
          <w:rFonts w:ascii="Calibri" w:hAnsi="Calibri"/>
        </w:rPr>
        <w:t xml:space="preserve">With respect to the economically vital tourism sector, the GoF plans to ‘green’ the tourism sector under GGF. In this context the R2R project will facilitate consideration of the eco-tourism and culture/heritage tourism, options which are both more environmentally sustainable and </w:t>
      </w:r>
      <w:r w:rsidR="00F340AD" w:rsidRPr="00624638">
        <w:rPr>
          <w:rFonts w:ascii="Calibri" w:hAnsi="Calibri"/>
        </w:rPr>
        <w:t>inclusive</w:t>
      </w:r>
      <w:r w:rsidRPr="00624638">
        <w:rPr>
          <w:rFonts w:ascii="Calibri" w:hAnsi="Calibri"/>
        </w:rPr>
        <w:t xml:space="preserve"> of local people. Education is also a vital sector for R2R for knowledge and awareness. The integration of INRM into the education sector can be facilitated through the CMC</w:t>
      </w:r>
      <w:r w:rsidR="00BC6B8F">
        <w:rPr>
          <w:rFonts w:ascii="Calibri" w:hAnsi="Calibri"/>
        </w:rPr>
        <w:t>s</w:t>
      </w:r>
      <w:r w:rsidRPr="00624638">
        <w:rPr>
          <w:rFonts w:ascii="Calibri" w:hAnsi="Calibri"/>
        </w:rPr>
        <w:t xml:space="preserve"> at the divisional level and also at the community/school levels. The injection of INRM into the formal education sector either as curriculum or vocational subjects will encourage socio-cultural education of responsible environment stewardship and civic responsibility. </w:t>
      </w:r>
    </w:p>
    <w:p w14:paraId="0B6D731D" w14:textId="77777777" w:rsidR="00E04A0D" w:rsidRDefault="00E04A0D" w:rsidP="006B154F">
      <w:pPr>
        <w:spacing w:after="0" w:line="240" w:lineRule="auto"/>
        <w:jc w:val="both"/>
        <w:rPr>
          <w:rFonts w:ascii="Calibri" w:hAnsi="Calibri"/>
        </w:rPr>
      </w:pPr>
    </w:p>
    <w:p w14:paraId="381CD1F9" w14:textId="00BA5583" w:rsidR="00870813" w:rsidRDefault="00624638" w:rsidP="006B154F">
      <w:pPr>
        <w:spacing w:after="0" w:line="240" w:lineRule="auto"/>
        <w:jc w:val="both"/>
        <w:rPr>
          <w:rFonts w:ascii="Calibri" w:hAnsi="Calibri"/>
        </w:rPr>
      </w:pPr>
      <w:r w:rsidRPr="00624638">
        <w:rPr>
          <w:rFonts w:ascii="Calibri" w:hAnsi="Calibri"/>
        </w:rPr>
        <w:t xml:space="preserve">For INRM policy coherence with the different sectors and for sustainability, the different concerned Ministries will need to introduce INRM into its Strategic Plans and Budgets. The enabling environment for the adoption of INRM nationally as a policy will also be supported by the Green Growth Framework which the GoF has only recently launched. Its sustainable development agenda is synonymous and complementary to INRM under R2R. The MiTA has existing infrastructure and policy in place to assist in the replication/sustainability of INRM nationally and R2R can assist with specific capacity building measures. </w:t>
      </w:r>
    </w:p>
    <w:p w14:paraId="31E51702" w14:textId="77777777" w:rsidR="00870813" w:rsidRDefault="00870813" w:rsidP="00870813">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9469" w:type="dxa"/>
        <w:tblInd w:w="108" w:type="dxa"/>
        <w:tblLook w:val="04A0" w:firstRow="1" w:lastRow="0" w:firstColumn="1" w:lastColumn="0" w:noHBand="0" w:noVBand="1"/>
      </w:tblPr>
      <w:tblGrid>
        <w:gridCol w:w="1005"/>
        <w:gridCol w:w="8464"/>
      </w:tblGrid>
      <w:tr w:rsidR="00870813" w14:paraId="644B288E" w14:textId="77777777" w:rsidTr="00E55EF9">
        <w:trPr>
          <w:trHeight w:val="323"/>
        </w:trPr>
        <w:tc>
          <w:tcPr>
            <w:tcW w:w="1005" w:type="dxa"/>
          </w:tcPr>
          <w:p w14:paraId="3CB0713B"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Activity</w:t>
            </w:r>
          </w:p>
        </w:tc>
        <w:tc>
          <w:tcPr>
            <w:tcW w:w="8464" w:type="dxa"/>
          </w:tcPr>
          <w:p w14:paraId="57F4C58A"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Description</w:t>
            </w:r>
          </w:p>
        </w:tc>
      </w:tr>
      <w:tr w:rsidR="00870813" w:rsidRPr="00CA76E1" w14:paraId="1E3806A3" w14:textId="77777777" w:rsidTr="00E55EF9">
        <w:tc>
          <w:tcPr>
            <w:tcW w:w="9469" w:type="dxa"/>
            <w:gridSpan w:val="2"/>
          </w:tcPr>
          <w:p w14:paraId="325FBF3B" w14:textId="5CE8D3BD" w:rsidR="00870813" w:rsidRPr="00CA76E1" w:rsidRDefault="00E55EF9" w:rsidP="00870813">
            <w:pPr>
              <w:jc w:val="both"/>
              <w:rPr>
                <w:rFonts w:ascii="Calibri" w:hAnsi="Calibri" w:cs="Times New Roman"/>
                <w:sz w:val="20"/>
                <w:szCs w:val="20"/>
              </w:rPr>
            </w:pPr>
            <w:r>
              <w:rPr>
                <w:rFonts w:ascii="Calibri" w:hAnsi="Calibri" w:cs="Times New Roman"/>
                <w:sz w:val="20"/>
                <w:szCs w:val="20"/>
              </w:rPr>
              <w:t>National</w:t>
            </w:r>
          </w:p>
        </w:tc>
      </w:tr>
      <w:tr w:rsidR="00870813" w:rsidRPr="00CA76E1" w14:paraId="628D4C10" w14:textId="77777777" w:rsidTr="00E55EF9">
        <w:tc>
          <w:tcPr>
            <w:tcW w:w="1005" w:type="dxa"/>
          </w:tcPr>
          <w:p w14:paraId="66636AA3" w14:textId="44312465" w:rsidR="00870813" w:rsidRPr="00CA76E1" w:rsidRDefault="00E55EF9" w:rsidP="00870813">
            <w:pPr>
              <w:jc w:val="both"/>
              <w:rPr>
                <w:rFonts w:ascii="Calibri" w:hAnsi="Calibri" w:cs="Times New Roman"/>
                <w:sz w:val="20"/>
                <w:szCs w:val="20"/>
              </w:rPr>
            </w:pPr>
            <w:r>
              <w:rPr>
                <w:rFonts w:ascii="Calibri" w:hAnsi="Calibri" w:cs="Times New Roman"/>
                <w:sz w:val="20"/>
                <w:szCs w:val="20"/>
              </w:rPr>
              <w:t>3.2.1.1</w:t>
            </w:r>
          </w:p>
        </w:tc>
        <w:tc>
          <w:tcPr>
            <w:tcW w:w="8464" w:type="dxa"/>
          </w:tcPr>
          <w:p w14:paraId="0EFEDDBD" w14:textId="5224AB53" w:rsidR="00870813" w:rsidRPr="00CA76E1" w:rsidRDefault="00E55EF9" w:rsidP="00E55EF9">
            <w:pPr>
              <w:jc w:val="both"/>
              <w:rPr>
                <w:rFonts w:ascii="Calibri" w:hAnsi="Calibri" w:cs="Times New Roman"/>
                <w:sz w:val="20"/>
                <w:szCs w:val="20"/>
              </w:rPr>
            </w:pPr>
            <w:r w:rsidRPr="00E55EF9">
              <w:rPr>
                <w:rFonts w:ascii="Calibri" w:hAnsi="Calibri" w:cs="Times New Roman"/>
                <w:sz w:val="20"/>
                <w:szCs w:val="20"/>
              </w:rPr>
              <w:t xml:space="preserve">DoE, with National Planning Office, and </w:t>
            </w:r>
            <w:r>
              <w:rPr>
                <w:rFonts w:ascii="Calibri" w:hAnsi="Calibri" w:cs="Times New Roman"/>
                <w:sz w:val="20"/>
                <w:szCs w:val="20"/>
              </w:rPr>
              <w:t>DoA</w:t>
            </w:r>
            <w:r w:rsidRPr="00E55EF9">
              <w:rPr>
                <w:rFonts w:ascii="Calibri" w:hAnsi="Calibri" w:cs="Times New Roman"/>
                <w:sz w:val="20"/>
                <w:szCs w:val="20"/>
              </w:rPr>
              <w:t xml:space="preserve">, </w:t>
            </w:r>
            <w:r>
              <w:rPr>
                <w:rFonts w:ascii="Calibri" w:hAnsi="Calibri" w:cs="Times New Roman"/>
                <w:sz w:val="20"/>
                <w:szCs w:val="20"/>
              </w:rPr>
              <w:t>DoFish</w:t>
            </w:r>
            <w:r w:rsidRPr="00E55EF9">
              <w:rPr>
                <w:rFonts w:ascii="Calibri" w:hAnsi="Calibri" w:cs="Times New Roman"/>
                <w:sz w:val="20"/>
                <w:szCs w:val="20"/>
              </w:rPr>
              <w:t xml:space="preserve"> and </w:t>
            </w:r>
            <w:r>
              <w:rPr>
                <w:rFonts w:ascii="Calibri" w:hAnsi="Calibri" w:cs="Times New Roman"/>
                <w:sz w:val="20"/>
                <w:szCs w:val="20"/>
              </w:rPr>
              <w:t>DoF</w:t>
            </w:r>
            <w:r w:rsidRPr="00E55EF9">
              <w:rPr>
                <w:rFonts w:ascii="Calibri" w:hAnsi="Calibri" w:cs="Times New Roman"/>
                <w:sz w:val="20"/>
                <w:szCs w:val="20"/>
              </w:rPr>
              <w:t xml:space="preserve">, and Lands &amp; Mineral Resources, </w:t>
            </w:r>
            <w:r>
              <w:rPr>
                <w:rFonts w:ascii="Calibri" w:hAnsi="Calibri" w:cs="Times New Roman"/>
                <w:sz w:val="20"/>
                <w:szCs w:val="20"/>
              </w:rPr>
              <w:t xml:space="preserve">to </w:t>
            </w:r>
            <w:r w:rsidRPr="00E55EF9">
              <w:rPr>
                <w:rFonts w:ascii="Calibri" w:hAnsi="Calibri" w:cs="Times New Roman"/>
                <w:sz w:val="20"/>
                <w:szCs w:val="20"/>
              </w:rPr>
              <w:t xml:space="preserve">lead development of a national policy on Integrated Natural Resources and Catchment Management Policy (INRCM) – its relationship to the new Green Growth Framework (GGF) and existing Integrated Coastal Management Framework will need to be established – </w:t>
            </w:r>
            <w:r>
              <w:rPr>
                <w:rFonts w:ascii="Calibri" w:hAnsi="Calibri" w:cs="Times New Roman"/>
                <w:sz w:val="20"/>
                <w:szCs w:val="20"/>
              </w:rPr>
              <w:t>the preferred</w:t>
            </w:r>
            <w:r w:rsidRPr="00E55EF9">
              <w:rPr>
                <w:rFonts w:ascii="Calibri" w:hAnsi="Calibri" w:cs="Times New Roman"/>
                <w:sz w:val="20"/>
                <w:szCs w:val="20"/>
              </w:rPr>
              <w:t xml:space="preserve"> option </w:t>
            </w:r>
            <w:r>
              <w:rPr>
                <w:rFonts w:ascii="Calibri" w:hAnsi="Calibri" w:cs="Times New Roman"/>
                <w:sz w:val="20"/>
                <w:szCs w:val="20"/>
              </w:rPr>
              <w:t>would be to</w:t>
            </w:r>
            <w:r w:rsidRPr="00E55EF9">
              <w:rPr>
                <w:rFonts w:ascii="Calibri" w:hAnsi="Calibri" w:cs="Times New Roman"/>
                <w:sz w:val="20"/>
                <w:szCs w:val="20"/>
              </w:rPr>
              <w:t xml:space="preserve"> have a single integrated natural resources policy which includes both catchments</w:t>
            </w:r>
            <w:r>
              <w:rPr>
                <w:rFonts w:ascii="Calibri" w:hAnsi="Calibri" w:cs="Times New Roman"/>
                <w:sz w:val="20"/>
                <w:szCs w:val="20"/>
              </w:rPr>
              <w:t xml:space="preserve"> and coastal zones (Year 1 &amp; 2)</w:t>
            </w:r>
          </w:p>
        </w:tc>
      </w:tr>
      <w:tr w:rsidR="00870813" w14:paraId="1B0A90D7" w14:textId="77777777" w:rsidTr="00E55EF9">
        <w:tc>
          <w:tcPr>
            <w:tcW w:w="9469" w:type="dxa"/>
            <w:gridSpan w:val="2"/>
          </w:tcPr>
          <w:p w14:paraId="61ABE8B0" w14:textId="72F056FD" w:rsidR="00870813" w:rsidRPr="00CA76E1" w:rsidRDefault="00E55EF9" w:rsidP="00870813">
            <w:pPr>
              <w:jc w:val="both"/>
              <w:rPr>
                <w:rFonts w:ascii="Calibri" w:hAnsi="Calibri" w:cs="Times New Roman"/>
                <w:sz w:val="20"/>
                <w:szCs w:val="20"/>
              </w:rPr>
            </w:pPr>
            <w:r>
              <w:rPr>
                <w:rFonts w:ascii="Calibri" w:hAnsi="Calibri" w:cs="Times New Roman"/>
                <w:sz w:val="20"/>
                <w:szCs w:val="20"/>
              </w:rPr>
              <w:t>All catchments</w:t>
            </w:r>
          </w:p>
        </w:tc>
      </w:tr>
      <w:tr w:rsidR="00870813" w14:paraId="74B53564" w14:textId="77777777" w:rsidTr="00E55EF9">
        <w:tc>
          <w:tcPr>
            <w:tcW w:w="1005" w:type="dxa"/>
          </w:tcPr>
          <w:p w14:paraId="7F6346F7" w14:textId="44172C6A" w:rsidR="00870813" w:rsidRPr="00CA76E1" w:rsidRDefault="00E55EF9" w:rsidP="00870813">
            <w:pPr>
              <w:jc w:val="both"/>
              <w:rPr>
                <w:rFonts w:ascii="Calibri" w:hAnsi="Calibri" w:cs="Times New Roman"/>
                <w:sz w:val="20"/>
                <w:szCs w:val="20"/>
              </w:rPr>
            </w:pPr>
            <w:r>
              <w:rPr>
                <w:rFonts w:ascii="Calibri" w:hAnsi="Calibri" w:cs="Times New Roman"/>
                <w:sz w:val="20"/>
                <w:szCs w:val="20"/>
              </w:rPr>
              <w:t>3.2.1.2</w:t>
            </w:r>
          </w:p>
        </w:tc>
        <w:tc>
          <w:tcPr>
            <w:tcW w:w="8464" w:type="dxa"/>
          </w:tcPr>
          <w:p w14:paraId="1EA68125" w14:textId="626DA41B" w:rsidR="00870813" w:rsidRPr="00CA76E1" w:rsidRDefault="00E55EF9" w:rsidP="00E55EF9">
            <w:pPr>
              <w:jc w:val="both"/>
              <w:rPr>
                <w:rFonts w:ascii="Calibri" w:hAnsi="Calibri" w:cs="Times New Roman"/>
                <w:sz w:val="20"/>
                <w:szCs w:val="20"/>
              </w:rPr>
            </w:pPr>
            <w:r w:rsidRPr="00E55EF9">
              <w:rPr>
                <w:rFonts w:ascii="Calibri" w:hAnsi="Calibri" w:cs="Times New Roman"/>
                <w:sz w:val="20"/>
                <w:szCs w:val="20"/>
              </w:rPr>
              <w:t xml:space="preserve">R2R </w:t>
            </w:r>
            <w:r>
              <w:rPr>
                <w:rFonts w:ascii="Calibri" w:hAnsi="Calibri" w:cs="Times New Roman"/>
                <w:sz w:val="20"/>
                <w:szCs w:val="20"/>
              </w:rPr>
              <w:t xml:space="preserve">PMU </w:t>
            </w:r>
            <w:r w:rsidRPr="00E55EF9">
              <w:rPr>
                <w:rFonts w:ascii="Calibri" w:hAnsi="Calibri" w:cs="Times New Roman"/>
                <w:sz w:val="20"/>
                <w:szCs w:val="20"/>
              </w:rPr>
              <w:t xml:space="preserve">to work with </w:t>
            </w:r>
            <w:r>
              <w:rPr>
                <w:rFonts w:ascii="Calibri" w:hAnsi="Calibri" w:cs="Times New Roman"/>
                <w:sz w:val="20"/>
                <w:szCs w:val="20"/>
              </w:rPr>
              <w:t>GoF</w:t>
            </w:r>
            <w:r w:rsidRPr="00E55EF9">
              <w:rPr>
                <w:rFonts w:ascii="Calibri" w:hAnsi="Calibri" w:cs="Times New Roman"/>
                <w:sz w:val="20"/>
                <w:szCs w:val="20"/>
              </w:rPr>
              <w:t xml:space="preserve"> to develop the most appropriate governance structure, institutional housing and resourcing to continue with catchment management programmes after project conclusion, and that this be achieved before year 4 and extended to other priority catchments</w:t>
            </w:r>
            <w:r>
              <w:rPr>
                <w:rFonts w:ascii="Calibri" w:hAnsi="Calibri" w:cs="Times New Roman"/>
                <w:sz w:val="20"/>
                <w:szCs w:val="20"/>
              </w:rPr>
              <w:t xml:space="preserve"> in Fiji (such as Sigatoka and Navua Rivers)</w:t>
            </w:r>
          </w:p>
        </w:tc>
      </w:tr>
    </w:tbl>
    <w:p w14:paraId="44B01366" w14:textId="77777777" w:rsidR="00870813" w:rsidRDefault="00870813" w:rsidP="006B154F">
      <w:pPr>
        <w:spacing w:after="0" w:line="240" w:lineRule="auto"/>
        <w:jc w:val="both"/>
        <w:rPr>
          <w:rFonts w:ascii="Calibri" w:hAnsi="Calibri"/>
        </w:rPr>
      </w:pPr>
    </w:p>
    <w:p w14:paraId="0A154479" w14:textId="77777777" w:rsidR="006B154F" w:rsidRPr="00624638" w:rsidRDefault="006B154F" w:rsidP="006B154F">
      <w:pPr>
        <w:spacing w:after="0" w:line="240" w:lineRule="auto"/>
        <w:jc w:val="both"/>
        <w:rPr>
          <w:rFonts w:ascii="Calibri" w:hAnsi="Calibri"/>
          <w:bCs/>
        </w:rPr>
      </w:pPr>
    </w:p>
    <w:p w14:paraId="7B8539DD" w14:textId="4FFAC641" w:rsidR="00624638" w:rsidRPr="00624638" w:rsidRDefault="00624638" w:rsidP="006B154F">
      <w:pPr>
        <w:spacing w:after="0" w:line="240" w:lineRule="auto"/>
        <w:jc w:val="both"/>
        <w:rPr>
          <w:rFonts w:ascii="Calibri" w:hAnsi="Calibri"/>
          <w:bCs/>
        </w:rPr>
      </w:pPr>
      <w:r w:rsidRPr="00624638">
        <w:rPr>
          <w:rFonts w:ascii="Calibri" w:hAnsi="Calibri"/>
          <w:bCs/>
        </w:rPr>
        <w:t>Output 3.2.2</w:t>
      </w:r>
      <w:r w:rsidRPr="00624638">
        <w:rPr>
          <w:rFonts w:ascii="Calibri" w:hAnsi="Calibri"/>
          <w:bCs/>
        </w:rPr>
        <w:tab/>
        <w:t xml:space="preserve">National and local government relevant agency staff </w:t>
      </w:r>
      <w:r w:rsidR="005D64D7">
        <w:rPr>
          <w:rFonts w:ascii="Calibri" w:hAnsi="Calibri"/>
          <w:bCs/>
        </w:rPr>
        <w:t xml:space="preserve">(at least </w:t>
      </w:r>
      <w:r w:rsidR="002279BC">
        <w:rPr>
          <w:rFonts w:ascii="Calibri" w:hAnsi="Calibri"/>
          <w:bCs/>
        </w:rPr>
        <w:t>3</w:t>
      </w:r>
      <w:r w:rsidR="005D64D7">
        <w:rPr>
          <w:rFonts w:ascii="Calibri" w:hAnsi="Calibri"/>
          <w:bCs/>
        </w:rPr>
        <w:t xml:space="preserve">0) </w:t>
      </w:r>
      <w:r w:rsidRPr="00624638">
        <w:rPr>
          <w:rFonts w:ascii="Calibri" w:hAnsi="Calibri"/>
          <w:bCs/>
        </w:rPr>
        <w:t>trained for INRM through leadership and/or participation in project activities</w:t>
      </w:r>
    </w:p>
    <w:p w14:paraId="4EAFCFB4" w14:textId="77777777" w:rsidR="006B154F" w:rsidRDefault="006B154F" w:rsidP="006B154F">
      <w:pPr>
        <w:spacing w:after="0" w:line="240" w:lineRule="auto"/>
        <w:jc w:val="both"/>
        <w:rPr>
          <w:rFonts w:ascii="Calibri" w:hAnsi="Calibri"/>
        </w:rPr>
      </w:pPr>
    </w:p>
    <w:p w14:paraId="4109D85C" w14:textId="3FB13441" w:rsidR="00624638" w:rsidRDefault="00624638" w:rsidP="006B154F">
      <w:pPr>
        <w:spacing w:after="0" w:line="240" w:lineRule="auto"/>
        <w:jc w:val="both"/>
        <w:rPr>
          <w:rFonts w:ascii="Calibri" w:hAnsi="Calibri"/>
        </w:rPr>
      </w:pPr>
      <w:r w:rsidRPr="00624638">
        <w:rPr>
          <w:rFonts w:ascii="Calibri" w:hAnsi="Calibri"/>
        </w:rPr>
        <w:t>Under this output the R2R project will introd</w:t>
      </w:r>
      <w:r w:rsidR="00C41D66">
        <w:rPr>
          <w:rFonts w:ascii="Calibri" w:hAnsi="Calibri"/>
        </w:rPr>
        <w:t>uce INRM into the respective priority</w:t>
      </w:r>
      <w:r w:rsidRPr="00624638">
        <w:rPr>
          <w:rFonts w:ascii="Calibri" w:hAnsi="Calibri"/>
        </w:rPr>
        <w:t xml:space="preserve"> catchments by implementing projects </w:t>
      </w:r>
      <w:r w:rsidR="006E1961">
        <w:rPr>
          <w:rFonts w:ascii="Calibri" w:hAnsi="Calibri"/>
        </w:rPr>
        <w:t>identified by the respective CMC</w:t>
      </w:r>
      <w:r w:rsidRPr="00624638">
        <w:rPr>
          <w:rFonts w:ascii="Calibri" w:hAnsi="Calibri"/>
        </w:rPr>
        <w:t xml:space="preserve"> as meeting important community needs and priorities while reducing pressures for unsustainable and degrading land uses. R2R partner Ministries will provide the necessary training for their staff </w:t>
      </w:r>
      <w:r w:rsidR="002279BC">
        <w:rPr>
          <w:rFonts w:ascii="Calibri" w:hAnsi="Calibri"/>
        </w:rPr>
        <w:t xml:space="preserve">(at least 30) </w:t>
      </w:r>
      <w:r w:rsidRPr="00624638">
        <w:rPr>
          <w:rFonts w:ascii="Calibri" w:hAnsi="Calibri"/>
        </w:rPr>
        <w:t>as well as project participants from within the community. Such training is necessary for sustainability of R2R/INRM and also in view of it being a new concept and therefore requiring training and awareness. The training syllabus content will include leadership, project management, report writing and awareness of INRM. The R2R PMU will structure and employ the appropriate medium of learning which may include informal participatory workshop</w:t>
      </w:r>
      <w:r w:rsidR="006E1961">
        <w:rPr>
          <w:rFonts w:ascii="Calibri" w:hAnsi="Calibri"/>
        </w:rPr>
        <w:t>s, structured/classroom lessons</w:t>
      </w:r>
      <w:r w:rsidRPr="00624638">
        <w:rPr>
          <w:rFonts w:ascii="Calibri" w:hAnsi="Calibri"/>
        </w:rPr>
        <w:t xml:space="preserve">. </w:t>
      </w:r>
      <w:r w:rsidR="004E4799">
        <w:rPr>
          <w:rFonts w:ascii="Calibri" w:hAnsi="Calibri"/>
        </w:rPr>
        <w:t>T</w:t>
      </w:r>
      <w:r w:rsidR="005D64D7">
        <w:rPr>
          <w:rFonts w:ascii="Calibri" w:hAnsi="Calibri"/>
        </w:rPr>
        <w:t>he PMU</w:t>
      </w:r>
      <w:r w:rsidRPr="00624638">
        <w:rPr>
          <w:rFonts w:ascii="Calibri" w:hAnsi="Calibri"/>
        </w:rPr>
        <w:t xml:space="preserve"> will consult widely the services of the members of the divisional catchment committee (including e.g. </w:t>
      </w:r>
      <w:r w:rsidR="006E1961" w:rsidRPr="00624638">
        <w:rPr>
          <w:rFonts w:ascii="Calibri" w:hAnsi="Calibri"/>
        </w:rPr>
        <w:t xml:space="preserve">environment officer (DoE), </w:t>
      </w:r>
      <w:r w:rsidR="006E1961">
        <w:rPr>
          <w:rFonts w:ascii="Calibri" w:hAnsi="Calibri"/>
        </w:rPr>
        <w:t xml:space="preserve">provincial </w:t>
      </w:r>
      <w:r w:rsidRPr="00624638">
        <w:rPr>
          <w:rFonts w:ascii="Calibri" w:hAnsi="Calibri"/>
        </w:rPr>
        <w:t xml:space="preserve">conservation officer </w:t>
      </w:r>
      <w:r w:rsidR="006E1961">
        <w:rPr>
          <w:rFonts w:ascii="Calibri" w:hAnsi="Calibri"/>
        </w:rPr>
        <w:t>(TAB)</w:t>
      </w:r>
      <w:r w:rsidRPr="00624638">
        <w:rPr>
          <w:rFonts w:ascii="Calibri" w:hAnsi="Calibri"/>
        </w:rPr>
        <w:t xml:space="preserve">, DO, Roko, local agriculture officer, fishery officer, forestry officer, the school principal/head teacher, the policeman,  the church Minister,  industry representatives, the women groups, </w:t>
      </w:r>
      <w:r w:rsidRPr="00624638">
        <w:rPr>
          <w:rFonts w:ascii="Calibri" w:hAnsi="Calibri"/>
          <w:i/>
        </w:rPr>
        <w:t>Turaga ni koro</w:t>
      </w:r>
      <w:r w:rsidRPr="00624638">
        <w:rPr>
          <w:rFonts w:ascii="Calibri" w:hAnsi="Calibri"/>
        </w:rPr>
        <w:t>, farmer association, the fishermen, tertiary institution and youths</w:t>
      </w:r>
      <w:r w:rsidR="005D64D7">
        <w:rPr>
          <w:rFonts w:ascii="Calibri" w:hAnsi="Calibri"/>
        </w:rPr>
        <w:t>)</w:t>
      </w:r>
      <w:r w:rsidRPr="00624638">
        <w:rPr>
          <w:rFonts w:ascii="Calibri" w:hAnsi="Calibri"/>
        </w:rPr>
        <w:t xml:space="preserve"> to be either leaders and/or participants and can also be resource personnel to assist with training where appropriate. The </w:t>
      </w:r>
      <w:r w:rsidR="006E1961">
        <w:rPr>
          <w:rFonts w:ascii="Calibri" w:hAnsi="Calibri"/>
        </w:rPr>
        <w:t xml:space="preserve">PMU </w:t>
      </w:r>
      <w:r w:rsidRPr="00624638">
        <w:rPr>
          <w:rFonts w:ascii="Calibri" w:hAnsi="Calibri"/>
        </w:rPr>
        <w:t xml:space="preserve">will work closely with training/academic institutions and other providers for any technical/scientific training required such as REDD+ and other payment </w:t>
      </w:r>
      <w:r w:rsidR="005D64D7">
        <w:rPr>
          <w:rFonts w:ascii="Calibri" w:hAnsi="Calibri"/>
        </w:rPr>
        <w:t>for ecosystem services. The PMU</w:t>
      </w:r>
      <w:r w:rsidRPr="00624638">
        <w:rPr>
          <w:rFonts w:ascii="Calibri" w:hAnsi="Calibri"/>
        </w:rPr>
        <w:t xml:space="preserve"> will involve existing institutions and programmes to benchmark for best practice especially ones where practical lessons may be provided. R2R will provide familiarization visits to address the practical training aspects. The R2R project in providing such training opportunities is inculcating not only project awareness, empowerment but also commitment, ownership and leadership.</w:t>
      </w:r>
    </w:p>
    <w:p w14:paraId="7DF8004E" w14:textId="77777777" w:rsidR="00E04A0D" w:rsidRDefault="00E04A0D" w:rsidP="006B154F">
      <w:pPr>
        <w:spacing w:after="0" w:line="240" w:lineRule="auto"/>
        <w:jc w:val="both"/>
        <w:rPr>
          <w:rFonts w:ascii="Calibri" w:hAnsi="Calibri"/>
        </w:rPr>
      </w:pPr>
    </w:p>
    <w:p w14:paraId="2E30999D" w14:textId="414E4690" w:rsidR="00E04A0D" w:rsidRDefault="00E04A0D" w:rsidP="006B154F">
      <w:pPr>
        <w:spacing w:after="0" w:line="240" w:lineRule="auto"/>
        <w:jc w:val="both"/>
        <w:rPr>
          <w:rFonts w:ascii="Calibri" w:hAnsi="Calibri"/>
        </w:rPr>
      </w:pPr>
      <w:r>
        <w:rPr>
          <w:rFonts w:ascii="Calibri" w:hAnsi="Calibri"/>
        </w:rPr>
        <w:t xml:space="preserve">As part of the Pacific R2R program, the project </w:t>
      </w:r>
      <w:r w:rsidR="00A62524">
        <w:rPr>
          <w:rFonts w:ascii="Calibri" w:hAnsi="Calibri"/>
        </w:rPr>
        <w:t xml:space="preserve">(staff and counterparts) </w:t>
      </w:r>
      <w:r>
        <w:rPr>
          <w:rFonts w:ascii="Calibri" w:hAnsi="Calibri"/>
        </w:rPr>
        <w:t>will participate in regional proje</w:t>
      </w:r>
      <w:r w:rsidR="00A62524">
        <w:rPr>
          <w:rFonts w:ascii="Calibri" w:hAnsi="Calibri"/>
        </w:rPr>
        <w:t>c</w:t>
      </w:r>
      <w:r>
        <w:rPr>
          <w:rFonts w:ascii="Calibri" w:hAnsi="Calibri"/>
        </w:rPr>
        <w:t>t activities organized by the Regional R2R project.</w:t>
      </w:r>
    </w:p>
    <w:p w14:paraId="43FF3EF5" w14:textId="77777777" w:rsidR="00870813" w:rsidRDefault="00870813" w:rsidP="00870813">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9469" w:type="dxa"/>
        <w:tblInd w:w="108" w:type="dxa"/>
        <w:tblLook w:val="04A0" w:firstRow="1" w:lastRow="0" w:firstColumn="1" w:lastColumn="0" w:noHBand="0" w:noVBand="1"/>
      </w:tblPr>
      <w:tblGrid>
        <w:gridCol w:w="1005"/>
        <w:gridCol w:w="8464"/>
      </w:tblGrid>
      <w:tr w:rsidR="00870813" w14:paraId="2BF433E3" w14:textId="77777777" w:rsidTr="002D6CB7">
        <w:trPr>
          <w:trHeight w:val="323"/>
        </w:trPr>
        <w:tc>
          <w:tcPr>
            <w:tcW w:w="1005" w:type="dxa"/>
          </w:tcPr>
          <w:p w14:paraId="321F1605"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Activity</w:t>
            </w:r>
          </w:p>
        </w:tc>
        <w:tc>
          <w:tcPr>
            <w:tcW w:w="8464" w:type="dxa"/>
          </w:tcPr>
          <w:p w14:paraId="6D9C9B06"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Description</w:t>
            </w:r>
          </w:p>
        </w:tc>
      </w:tr>
      <w:tr w:rsidR="00870813" w:rsidRPr="00CA76E1" w14:paraId="449C6AE0" w14:textId="77777777" w:rsidTr="002D6CB7">
        <w:tc>
          <w:tcPr>
            <w:tcW w:w="9469" w:type="dxa"/>
            <w:gridSpan w:val="2"/>
          </w:tcPr>
          <w:p w14:paraId="527744EF" w14:textId="2151EF55" w:rsidR="00870813" w:rsidRPr="00CA76E1" w:rsidRDefault="002D6CB7" w:rsidP="00870813">
            <w:pPr>
              <w:jc w:val="both"/>
              <w:rPr>
                <w:rFonts w:ascii="Calibri" w:hAnsi="Calibri" w:cs="Times New Roman"/>
                <w:sz w:val="20"/>
                <w:szCs w:val="20"/>
              </w:rPr>
            </w:pPr>
            <w:r>
              <w:rPr>
                <w:rFonts w:ascii="Calibri" w:hAnsi="Calibri" w:cs="Times New Roman"/>
                <w:sz w:val="20"/>
                <w:szCs w:val="20"/>
              </w:rPr>
              <w:t>National</w:t>
            </w:r>
          </w:p>
        </w:tc>
      </w:tr>
      <w:tr w:rsidR="00870813" w:rsidRPr="00CA76E1" w14:paraId="6EE4F5F8" w14:textId="77777777" w:rsidTr="002D6CB7">
        <w:tc>
          <w:tcPr>
            <w:tcW w:w="1005" w:type="dxa"/>
          </w:tcPr>
          <w:p w14:paraId="3FBCFC5A" w14:textId="4EC9D40A" w:rsidR="00870813" w:rsidRPr="00CA76E1" w:rsidRDefault="002D6CB7" w:rsidP="00870813">
            <w:pPr>
              <w:jc w:val="both"/>
              <w:rPr>
                <w:rFonts w:ascii="Calibri" w:hAnsi="Calibri" w:cs="Times New Roman"/>
                <w:sz w:val="20"/>
                <w:szCs w:val="20"/>
              </w:rPr>
            </w:pPr>
            <w:r>
              <w:rPr>
                <w:rFonts w:ascii="Calibri" w:hAnsi="Calibri" w:cs="Times New Roman"/>
                <w:sz w:val="20"/>
                <w:szCs w:val="20"/>
              </w:rPr>
              <w:t>3.2.2.1</w:t>
            </w:r>
          </w:p>
        </w:tc>
        <w:tc>
          <w:tcPr>
            <w:tcW w:w="8464" w:type="dxa"/>
          </w:tcPr>
          <w:p w14:paraId="5029CE87" w14:textId="1E4E7A64" w:rsidR="00870813" w:rsidRPr="00CA76E1" w:rsidRDefault="002D6CB7" w:rsidP="002D6CB7">
            <w:pPr>
              <w:jc w:val="both"/>
              <w:rPr>
                <w:rFonts w:ascii="Calibri" w:hAnsi="Calibri" w:cs="Times New Roman"/>
                <w:sz w:val="20"/>
                <w:szCs w:val="20"/>
              </w:rPr>
            </w:pPr>
            <w:r w:rsidRPr="002D6CB7">
              <w:rPr>
                <w:rFonts w:ascii="Calibri" w:hAnsi="Calibri" w:cs="Times New Roman"/>
                <w:sz w:val="20"/>
                <w:szCs w:val="20"/>
              </w:rPr>
              <w:t xml:space="preserve">That  R2R PMU in consultation with iTaukei/ITAB  aim to have INRM included in existing capacity building  and leadership programmes at </w:t>
            </w:r>
            <w:r>
              <w:rPr>
                <w:rFonts w:ascii="Calibri" w:hAnsi="Calibri" w:cs="Times New Roman"/>
                <w:sz w:val="20"/>
                <w:szCs w:val="20"/>
              </w:rPr>
              <w:t>Nadave Training Centre (Year 3)</w:t>
            </w:r>
          </w:p>
        </w:tc>
      </w:tr>
      <w:tr w:rsidR="00E04A0D" w:rsidRPr="00CA76E1" w14:paraId="3ECBD43B" w14:textId="77777777" w:rsidTr="002D6CB7">
        <w:tc>
          <w:tcPr>
            <w:tcW w:w="1005" w:type="dxa"/>
          </w:tcPr>
          <w:p w14:paraId="3B5F74BE" w14:textId="2C99B413" w:rsidR="00E04A0D" w:rsidRDefault="00E04A0D" w:rsidP="00870813">
            <w:pPr>
              <w:jc w:val="both"/>
              <w:rPr>
                <w:rFonts w:ascii="Calibri" w:hAnsi="Calibri" w:cs="Times New Roman"/>
                <w:sz w:val="20"/>
                <w:szCs w:val="20"/>
              </w:rPr>
            </w:pPr>
            <w:r>
              <w:rPr>
                <w:rFonts w:ascii="Calibri" w:hAnsi="Calibri" w:cs="Times New Roman"/>
                <w:sz w:val="20"/>
                <w:szCs w:val="20"/>
              </w:rPr>
              <w:t>3.2.2.2</w:t>
            </w:r>
          </w:p>
        </w:tc>
        <w:tc>
          <w:tcPr>
            <w:tcW w:w="8464" w:type="dxa"/>
          </w:tcPr>
          <w:p w14:paraId="580E7C85" w14:textId="32EEF873" w:rsidR="00E04A0D" w:rsidRPr="002D6CB7" w:rsidRDefault="00E04A0D" w:rsidP="002D6CB7">
            <w:pPr>
              <w:jc w:val="both"/>
              <w:rPr>
                <w:rFonts w:ascii="Calibri" w:hAnsi="Calibri" w:cs="Times New Roman"/>
                <w:sz w:val="20"/>
                <w:szCs w:val="20"/>
              </w:rPr>
            </w:pPr>
            <w:r>
              <w:rPr>
                <w:rFonts w:ascii="Calibri" w:hAnsi="Calibri" w:cs="Times New Roman"/>
                <w:sz w:val="20"/>
                <w:szCs w:val="20"/>
              </w:rPr>
              <w:t>P</w:t>
            </w:r>
            <w:r w:rsidR="00A62524">
              <w:rPr>
                <w:rFonts w:ascii="Calibri" w:hAnsi="Calibri" w:cs="Times New Roman"/>
                <w:sz w:val="20"/>
                <w:szCs w:val="20"/>
              </w:rPr>
              <w:t>roject staff and counterparts to p</w:t>
            </w:r>
            <w:r>
              <w:rPr>
                <w:rFonts w:ascii="Calibri" w:hAnsi="Calibri" w:cs="Times New Roman"/>
                <w:sz w:val="20"/>
                <w:szCs w:val="20"/>
              </w:rPr>
              <w:t xml:space="preserve">articipate in regional trainings that are organized by the Regional R2R Projects on themes that are relevant to the national </w:t>
            </w:r>
            <w:r w:rsidR="005A04AE">
              <w:rPr>
                <w:rFonts w:ascii="Calibri" w:hAnsi="Calibri" w:cs="Times New Roman"/>
                <w:sz w:val="20"/>
                <w:szCs w:val="20"/>
              </w:rPr>
              <w:t>Fiji</w:t>
            </w:r>
            <w:r>
              <w:rPr>
                <w:rFonts w:ascii="Calibri" w:hAnsi="Calibri" w:cs="Times New Roman"/>
                <w:sz w:val="20"/>
                <w:szCs w:val="20"/>
              </w:rPr>
              <w:t xml:space="preserve"> R2R project.</w:t>
            </w:r>
          </w:p>
        </w:tc>
      </w:tr>
      <w:tr w:rsidR="00870813" w14:paraId="524D0A49" w14:textId="77777777" w:rsidTr="002D6CB7">
        <w:tc>
          <w:tcPr>
            <w:tcW w:w="9469" w:type="dxa"/>
            <w:gridSpan w:val="2"/>
          </w:tcPr>
          <w:p w14:paraId="60BD1EA2" w14:textId="45307634" w:rsidR="00870813" w:rsidRPr="00CA76E1" w:rsidRDefault="002D6CB7" w:rsidP="00870813">
            <w:pPr>
              <w:jc w:val="both"/>
              <w:rPr>
                <w:rFonts w:ascii="Calibri" w:hAnsi="Calibri" w:cs="Times New Roman"/>
                <w:sz w:val="20"/>
                <w:szCs w:val="20"/>
              </w:rPr>
            </w:pPr>
            <w:r>
              <w:rPr>
                <w:rFonts w:ascii="Calibri" w:hAnsi="Calibri" w:cs="Times New Roman"/>
                <w:sz w:val="20"/>
                <w:szCs w:val="20"/>
              </w:rPr>
              <w:t>All</w:t>
            </w:r>
            <w:r w:rsidR="00870813">
              <w:rPr>
                <w:rFonts w:ascii="Calibri" w:hAnsi="Calibri" w:cs="Times New Roman"/>
                <w:sz w:val="20"/>
                <w:szCs w:val="20"/>
              </w:rPr>
              <w:t xml:space="preserve"> catchment</w:t>
            </w:r>
            <w:r>
              <w:rPr>
                <w:rFonts w:ascii="Calibri" w:hAnsi="Calibri" w:cs="Times New Roman"/>
                <w:sz w:val="20"/>
                <w:szCs w:val="20"/>
              </w:rPr>
              <w:t>s</w:t>
            </w:r>
          </w:p>
        </w:tc>
      </w:tr>
      <w:tr w:rsidR="002D6CB7" w14:paraId="0D1AAEDE" w14:textId="77777777" w:rsidTr="002D6CB7">
        <w:tc>
          <w:tcPr>
            <w:tcW w:w="1005" w:type="dxa"/>
          </w:tcPr>
          <w:p w14:paraId="70907FC3" w14:textId="6C478594" w:rsidR="002D6CB7" w:rsidRPr="00CA76E1" w:rsidRDefault="00680FF5" w:rsidP="002D6CB7">
            <w:pPr>
              <w:jc w:val="both"/>
              <w:rPr>
                <w:rFonts w:ascii="Calibri" w:hAnsi="Calibri" w:cs="Times New Roman"/>
                <w:sz w:val="20"/>
                <w:szCs w:val="20"/>
              </w:rPr>
            </w:pPr>
            <w:r>
              <w:rPr>
                <w:rFonts w:ascii="Calibri" w:hAnsi="Calibri" w:cs="Times New Roman"/>
                <w:sz w:val="20"/>
                <w:szCs w:val="20"/>
              </w:rPr>
              <w:t>3.2.2.3</w:t>
            </w:r>
          </w:p>
        </w:tc>
        <w:tc>
          <w:tcPr>
            <w:tcW w:w="8464" w:type="dxa"/>
          </w:tcPr>
          <w:p w14:paraId="72825598" w14:textId="61481D9B" w:rsidR="002D6CB7" w:rsidRPr="00CA76E1" w:rsidRDefault="002D6CB7" w:rsidP="002D6CB7">
            <w:pPr>
              <w:jc w:val="both"/>
              <w:rPr>
                <w:rFonts w:ascii="Calibri" w:hAnsi="Calibri" w:cs="Times New Roman"/>
                <w:sz w:val="20"/>
                <w:szCs w:val="20"/>
              </w:rPr>
            </w:pPr>
            <w:r w:rsidRPr="002D6CB7">
              <w:rPr>
                <w:rFonts w:ascii="Calibri" w:hAnsi="Calibri" w:cs="Times New Roman"/>
                <w:sz w:val="20"/>
                <w:szCs w:val="20"/>
              </w:rPr>
              <w:t>Training of Roko Tuis, Assistant Rokos, community and village leaders in natural resource management and conservation, including leadership training, co</w:t>
            </w:r>
            <w:r>
              <w:rPr>
                <w:rFonts w:ascii="Calibri" w:hAnsi="Calibri" w:cs="Times New Roman"/>
                <w:sz w:val="20"/>
                <w:szCs w:val="20"/>
              </w:rPr>
              <w:t xml:space="preserve">mmunity participation, planning </w:t>
            </w:r>
            <w:r w:rsidRPr="002D6CB7">
              <w:rPr>
                <w:rFonts w:ascii="Calibri" w:hAnsi="Calibri" w:cs="Times New Roman"/>
                <w:sz w:val="20"/>
                <w:szCs w:val="20"/>
              </w:rPr>
              <w:t>and negotiation skills. Note: Short term practical training on INRM for provincial/district/village has very high priority.</w:t>
            </w:r>
          </w:p>
        </w:tc>
      </w:tr>
      <w:tr w:rsidR="002D6CB7" w14:paraId="56344109" w14:textId="77777777" w:rsidTr="002D6CB7">
        <w:tc>
          <w:tcPr>
            <w:tcW w:w="1005" w:type="dxa"/>
          </w:tcPr>
          <w:p w14:paraId="53B33DDC" w14:textId="3798F489" w:rsidR="002D6CB7" w:rsidRPr="00CA76E1" w:rsidRDefault="00680FF5" w:rsidP="002D6CB7">
            <w:pPr>
              <w:jc w:val="both"/>
              <w:rPr>
                <w:rFonts w:ascii="Calibri" w:hAnsi="Calibri" w:cs="Times New Roman"/>
                <w:sz w:val="20"/>
                <w:szCs w:val="20"/>
              </w:rPr>
            </w:pPr>
            <w:r>
              <w:rPr>
                <w:rFonts w:ascii="Calibri" w:hAnsi="Calibri" w:cs="Times New Roman"/>
                <w:sz w:val="20"/>
                <w:szCs w:val="20"/>
              </w:rPr>
              <w:t>3.2.2.4</w:t>
            </w:r>
          </w:p>
        </w:tc>
        <w:tc>
          <w:tcPr>
            <w:tcW w:w="8464" w:type="dxa"/>
          </w:tcPr>
          <w:p w14:paraId="1E58F824" w14:textId="50DDA336" w:rsidR="002D6CB7" w:rsidRPr="00CA76E1" w:rsidRDefault="002D6CB7" w:rsidP="002D6CB7">
            <w:pPr>
              <w:jc w:val="both"/>
              <w:rPr>
                <w:rFonts w:ascii="Calibri" w:hAnsi="Calibri" w:cs="Times New Roman"/>
                <w:sz w:val="20"/>
                <w:szCs w:val="20"/>
              </w:rPr>
            </w:pPr>
            <w:r>
              <w:rPr>
                <w:rFonts w:ascii="Calibri" w:hAnsi="Calibri" w:cs="Times New Roman"/>
                <w:sz w:val="20"/>
                <w:szCs w:val="20"/>
              </w:rPr>
              <w:t>Mo</w:t>
            </w:r>
            <w:r w:rsidRPr="002D6CB7">
              <w:rPr>
                <w:rFonts w:ascii="Calibri" w:hAnsi="Calibri" w:cs="Times New Roman"/>
                <w:sz w:val="20"/>
                <w:szCs w:val="20"/>
              </w:rPr>
              <w:t>U with government agencies, tertiary institutions and NGOs for instructors/consultants to provide courses at village level in priority areas such INRM, protected area management and reforestation technologies.</w:t>
            </w:r>
          </w:p>
        </w:tc>
      </w:tr>
    </w:tbl>
    <w:p w14:paraId="631E1338" w14:textId="77777777" w:rsidR="00870813" w:rsidRPr="00C74CB2" w:rsidRDefault="00870813" w:rsidP="00870813">
      <w:pPr>
        <w:spacing w:after="0" w:line="240" w:lineRule="auto"/>
        <w:jc w:val="both"/>
        <w:rPr>
          <w:rFonts w:ascii="Calibri" w:hAnsi="Calibri" w:cs="Times New Roman"/>
          <w:bCs/>
        </w:rPr>
      </w:pPr>
    </w:p>
    <w:p w14:paraId="00B1E733" w14:textId="77777777" w:rsidR="00870813" w:rsidRPr="00624638" w:rsidRDefault="00870813" w:rsidP="006B154F">
      <w:pPr>
        <w:spacing w:after="0" w:line="240" w:lineRule="auto"/>
        <w:jc w:val="both"/>
        <w:rPr>
          <w:rFonts w:ascii="Calibri" w:hAnsi="Calibri"/>
        </w:rPr>
      </w:pPr>
    </w:p>
    <w:p w14:paraId="31BE0BAD" w14:textId="656929B3" w:rsidR="00624638" w:rsidRDefault="00624638" w:rsidP="006B154F">
      <w:pPr>
        <w:spacing w:after="0" w:line="240" w:lineRule="auto"/>
        <w:jc w:val="both"/>
        <w:rPr>
          <w:rFonts w:ascii="Calibri" w:hAnsi="Calibri"/>
          <w:bCs/>
        </w:rPr>
      </w:pPr>
      <w:r w:rsidRPr="00624638">
        <w:rPr>
          <w:rFonts w:ascii="Calibri" w:hAnsi="Calibri"/>
          <w:bCs/>
        </w:rPr>
        <w:t xml:space="preserve">Output 3.2.3 </w:t>
      </w:r>
      <w:r w:rsidRPr="00624638">
        <w:rPr>
          <w:rFonts w:ascii="Calibri" w:hAnsi="Calibri"/>
          <w:bCs/>
        </w:rPr>
        <w:tab/>
        <w:t xml:space="preserve">Empowered communities as a result of participation in: 1) formulation of PA management plans and catchment management plans; 2) alignment of community livelihoods with local priorities; 3) development of market-based instruments by the project, including ecosystem services </w:t>
      </w:r>
      <w:r w:rsidR="005D64D7">
        <w:rPr>
          <w:rFonts w:ascii="Calibri" w:hAnsi="Calibri"/>
          <w:bCs/>
        </w:rPr>
        <w:t xml:space="preserve">and </w:t>
      </w:r>
      <w:r w:rsidRPr="00624638">
        <w:rPr>
          <w:rFonts w:ascii="Calibri" w:hAnsi="Calibri"/>
          <w:bCs/>
        </w:rPr>
        <w:t xml:space="preserve">4) monitoring and reporting on progress and status of project to </w:t>
      </w:r>
      <w:r w:rsidR="002279BC">
        <w:rPr>
          <w:rFonts w:ascii="Calibri" w:hAnsi="Calibri"/>
          <w:bCs/>
        </w:rPr>
        <w:t>CMC</w:t>
      </w:r>
      <w:r w:rsidR="006B154F">
        <w:rPr>
          <w:rFonts w:ascii="Calibri" w:hAnsi="Calibri"/>
          <w:bCs/>
        </w:rPr>
        <w:t>.</w:t>
      </w:r>
    </w:p>
    <w:p w14:paraId="73C7A523" w14:textId="77777777" w:rsidR="006B154F" w:rsidRPr="00624638" w:rsidRDefault="006B154F" w:rsidP="006B154F">
      <w:pPr>
        <w:spacing w:after="0" w:line="240" w:lineRule="auto"/>
        <w:jc w:val="both"/>
        <w:rPr>
          <w:rFonts w:ascii="Calibri" w:hAnsi="Calibri"/>
          <w:bCs/>
        </w:rPr>
      </w:pPr>
    </w:p>
    <w:p w14:paraId="62D2C5E9" w14:textId="4AAB21ED" w:rsidR="00624638" w:rsidRDefault="00624638" w:rsidP="006B154F">
      <w:pPr>
        <w:spacing w:after="0" w:line="240" w:lineRule="auto"/>
        <w:jc w:val="both"/>
        <w:rPr>
          <w:rFonts w:ascii="Calibri" w:hAnsi="Calibri"/>
        </w:rPr>
      </w:pPr>
      <w:r w:rsidRPr="00624638">
        <w:rPr>
          <w:rFonts w:ascii="Calibri" w:hAnsi="Calibri"/>
        </w:rPr>
        <w:t xml:space="preserve">To achieve its target to expand terrestrial and marine PA system and introduce </w:t>
      </w:r>
      <w:r w:rsidR="002279BC">
        <w:rPr>
          <w:rFonts w:ascii="Calibri" w:hAnsi="Calibri"/>
        </w:rPr>
        <w:t>PA and catchment m</w:t>
      </w:r>
      <w:r w:rsidR="005D64D7">
        <w:rPr>
          <w:rFonts w:ascii="Calibri" w:hAnsi="Calibri"/>
        </w:rPr>
        <w:t>anagement</w:t>
      </w:r>
      <w:r w:rsidRPr="00624638">
        <w:rPr>
          <w:rFonts w:ascii="Calibri" w:hAnsi="Calibri"/>
        </w:rPr>
        <w:t>, the R2R project under Output 3.2.3 will focus on accelerating the process by empowering catchment communities to formulate their own conservation and catchment management plans through training and empowerment</w:t>
      </w:r>
      <w:r w:rsidR="00877B1C">
        <w:rPr>
          <w:rFonts w:ascii="Calibri" w:hAnsi="Calibri"/>
        </w:rPr>
        <w:t xml:space="preserve"> programme</w:t>
      </w:r>
      <w:r w:rsidR="007D2B9D">
        <w:rPr>
          <w:rFonts w:ascii="Calibri" w:hAnsi="Calibri"/>
        </w:rPr>
        <w:t>s</w:t>
      </w:r>
      <w:r w:rsidR="00877B1C">
        <w:rPr>
          <w:rFonts w:ascii="Calibri" w:hAnsi="Calibri"/>
        </w:rPr>
        <w:t xml:space="preserve"> to be undertaken by Community </w:t>
      </w:r>
      <w:r w:rsidR="009D7FF7">
        <w:rPr>
          <w:rFonts w:ascii="Calibri" w:hAnsi="Calibri"/>
        </w:rPr>
        <w:t xml:space="preserve">Catchments </w:t>
      </w:r>
      <w:r w:rsidR="00877B1C">
        <w:rPr>
          <w:rFonts w:ascii="Calibri" w:hAnsi="Calibri"/>
        </w:rPr>
        <w:t xml:space="preserve">Coordinators, </w:t>
      </w:r>
      <w:r w:rsidRPr="00624638">
        <w:rPr>
          <w:rFonts w:ascii="Calibri" w:hAnsi="Calibri"/>
        </w:rPr>
        <w:t xml:space="preserve">NGOs and provincial environment/conservation officers in collaboration with USP-IAS, IUCN and other NGOs. Training will involve workshops, consultation meetings and visits to communities, existing PAs and NGOs. The R2R project will improve community understanding on natural resources management, noting that there are currently only a few formal PA management plans in existence. </w:t>
      </w:r>
    </w:p>
    <w:p w14:paraId="52263DD8" w14:textId="77777777" w:rsidR="006B154F" w:rsidRPr="00624638" w:rsidRDefault="006B154F" w:rsidP="006B154F">
      <w:pPr>
        <w:spacing w:after="0" w:line="240" w:lineRule="auto"/>
        <w:jc w:val="both"/>
        <w:rPr>
          <w:rFonts w:ascii="Calibri" w:hAnsi="Calibri"/>
        </w:rPr>
      </w:pPr>
    </w:p>
    <w:p w14:paraId="4267F1BC" w14:textId="7D712EEF" w:rsidR="00624638" w:rsidRDefault="00624638" w:rsidP="006B154F">
      <w:pPr>
        <w:spacing w:after="0" w:line="240" w:lineRule="auto"/>
        <w:jc w:val="both"/>
        <w:rPr>
          <w:rFonts w:ascii="Calibri" w:hAnsi="Calibri"/>
        </w:rPr>
      </w:pPr>
      <w:r w:rsidRPr="00624638">
        <w:rPr>
          <w:rFonts w:ascii="Calibri" w:hAnsi="Calibri"/>
        </w:rPr>
        <w:t xml:space="preserve">R2R will focus on empowering communities through awareness training and capacity building to enable communities consider and decide on development of market based instruments and ecosystem services for conservation and INRM development programmes in the catchment areas. A pre-requisite to this output is for the R2R project to provide awareness to communities on the inventory and value of their natural assets in the catchment sites. Thus the respective R2R catchments officer, in accordance with his TOR and R2R Training Plan will, given the technical nature outsource and engage tertiary institutions, NGOs and experts to provide the services. Through its development of market based instruments and PES, the project recognizes the need to provide a sustainable income source to resource owners, the sustainability of the project and significance of local input and knowledge in the consideration of this aspect of the project. Awareness and training will cover and review of ongoing efforts such as REDD+, Sovi Basin Trust Fund, CORAL marine user-fee systems and other user pay mechanisms as well as forest certification. </w:t>
      </w:r>
    </w:p>
    <w:p w14:paraId="17FFF9FE" w14:textId="77777777" w:rsidR="006B154F" w:rsidRPr="00624638" w:rsidRDefault="006B154F" w:rsidP="006B154F">
      <w:pPr>
        <w:spacing w:after="0" w:line="240" w:lineRule="auto"/>
        <w:jc w:val="both"/>
        <w:rPr>
          <w:rFonts w:ascii="Calibri" w:hAnsi="Calibri"/>
        </w:rPr>
      </w:pPr>
    </w:p>
    <w:p w14:paraId="28B188A6" w14:textId="76BB40AD" w:rsidR="00624638" w:rsidRDefault="002279BC" w:rsidP="006B154F">
      <w:pPr>
        <w:spacing w:after="0" w:line="240" w:lineRule="auto"/>
        <w:jc w:val="both"/>
        <w:rPr>
          <w:rFonts w:ascii="Calibri" w:hAnsi="Calibri"/>
        </w:rPr>
      </w:pPr>
      <w:r>
        <w:rPr>
          <w:rFonts w:ascii="Calibri" w:hAnsi="Calibri"/>
        </w:rPr>
        <w:t>The</w:t>
      </w:r>
      <w:r w:rsidR="00624638" w:rsidRPr="00624638">
        <w:rPr>
          <w:rFonts w:ascii="Calibri" w:hAnsi="Calibri"/>
        </w:rPr>
        <w:t xml:space="preserve"> R2R project will facilitate empowering communities to monitor and report on progress and status of projects to the R2R </w:t>
      </w:r>
      <w:r>
        <w:rPr>
          <w:rFonts w:ascii="Calibri" w:hAnsi="Calibri"/>
        </w:rPr>
        <w:t>PMU</w:t>
      </w:r>
      <w:r w:rsidR="00624638" w:rsidRPr="00624638">
        <w:rPr>
          <w:rFonts w:ascii="Calibri" w:hAnsi="Calibri"/>
        </w:rPr>
        <w:t>, including through training and mentoring of community leaders and provision of simple formats and stationery materials. The objective of this output is to establish an appropriate performance and reporting mechanism. The R2R required consultation and training/workshop will also provide opportunity for peer group learning, networking and sharing of reporting issues by participants should be one of the initial training needs to be met. Tra</w:t>
      </w:r>
      <w:r>
        <w:rPr>
          <w:rFonts w:ascii="Calibri" w:hAnsi="Calibri"/>
        </w:rPr>
        <w:t xml:space="preserve">ining will be undertaken by </w:t>
      </w:r>
      <w:r w:rsidR="00624638" w:rsidRPr="00624638">
        <w:rPr>
          <w:rFonts w:ascii="Calibri" w:hAnsi="Calibri"/>
        </w:rPr>
        <w:t xml:space="preserve">R2R </w:t>
      </w:r>
      <w:r>
        <w:rPr>
          <w:rFonts w:ascii="Calibri" w:hAnsi="Calibri"/>
        </w:rPr>
        <w:t>project staff, especially the Communities Conservation Co-ordinators,</w:t>
      </w:r>
      <w:r w:rsidR="00624638" w:rsidRPr="00624638">
        <w:rPr>
          <w:rFonts w:ascii="Calibri" w:hAnsi="Calibri"/>
        </w:rPr>
        <w:t xml:space="preserve"> including through regular visits and consultations to the community to monitor/gauge performance and provide practical lessons where appropriate – sit, listen and discuss with local people and undertake visit sites. </w:t>
      </w:r>
    </w:p>
    <w:p w14:paraId="13D43884" w14:textId="77777777" w:rsidR="00870813" w:rsidRDefault="00870813" w:rsidP="006B154F">
      <w:pPr>
        <w:spacing w:after="0" w:line="240" w:lineRule="auto"/>
        <w:jc w:val="both"/>
        <w:rPr>
          <w:rFonts w:ascii="Calibri" w:hAnsi="Calibri"/>
        </w:rPr>
      </w:pPr>
    </w:p>
    <w:p w14:paraId="52E12991" w14:textId="77777777" w:rsidR="00870813" w:rsidRDefault="00870813" w:rsidP="00870813">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9469" w:type="dxa"/>
        <w:tblInd w:w="108" w:type="dxa"/>
        <w:tblLook w:val="04A0" w:firstRow="1" w:lastRow="0" w:firstColumn="1" w:lastColumn="0" w:noHBand="0" w:noVBand="1"/>
      </w:tblPr>
      <w:tblGrid>
        <w:gridCol w:w="1005"/>
        <w:gridCol w:w="8464"/>
      </w:tblGrid>
      <w:tr w:rsidR="00870813" w14:paraId="30125361" w14:textId="77777777" w:rsidTr="00870813">
        <w:trPr>
          <w:trHeight w:val="323"/>
        </w:trPr>
        <w:tc>
          <w:tcPr>
            <w:tcW w:w="1005" w:type="dxa"/>
          </w:tcPr>
          <w:p w14:paraId="230481D5"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Activity</w:t>
            </w:r>
          </w:p>
        </w:tc>
        <w:tc>
          <w:tcPr>
            <w:tcW w:w="8464" w:type="dxa"/>
          </w:tcPr>
          <w:p w14:paraId="7EF5A044"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Description</w:t>
            </w:r>
          </w:p>
        </w:tc>
      </w:tr>
      <w:tr w:rsidR="00870813" w:rsidRPr="00CA76E1" w14:paraId="361D016C" w14:textId="77777777" w:rsidTr="00870813">
        <w:tc>
          <w:tcPr>
            <w:tcW w:w="9469" w:type="dxa"/>
            <w:gridSpan w:val="2"/>
          </w:tcPr>
          <w:p w14:paraId="4A1581AF" w14:textId="77777777" w:rsidR="00870813" w:rsidRPr="00CA76E1" w:rsidRDefault="00870813" w:rsidP="00870813">
            <w:pPr>
              <w:jc w:val="both"/>
              <w:rPr>
                <w:rFonts w:ascii="Calibri" w:hAnsi="Calibri" w:cs="Times New Roman"/>
                <w:sz w:val="20"/>
                <w:szCs w:val="20"/>
              </w:rPr>
            </w:pPr>
            <w:r>
              <w:rPr>
                <w:rFonts w:ascii="Calibri" w:hAnsi="Calibri" w:cs="Times New Roman"/>
                <w:sz w:val="20"/>
                <w:szCs w:val="20"/>
              </w:rPr>
              <w:t>All catchments</w:t>
            </w:r>
          </w:p>
        </w:tc>
      </w:tr>
      <w:tr w:rsidR="00870813" w:rsidRPr="00CA76E1" w14:paraId="0C99DBB4" w14:textId="77777777" w:rsidTr="00870813">
        <w:tc>
          <w:tcPr>
            <w:tcW w:w="1005" w:type="dxa"/>
          </w:tcPr>
          <w:p w14:paraId="11CC66D3" w14:textId="522EE831" w:rsidR="00870813" w:rsidRPr="00CA76E1" w:rsidRDefault="00046BAC" w:rsidP="00870813">
            <w:pPr>
              <w:jc w:val="both"/>
              <w:rPr>
                <w:rFonts w:ascii="Calibri" w:hAnsi="Calibri" w:cs="Times New Roman"/>
                <w:sz w:val="20"/>
                <w:szCs w:val="20"/>
              </w:rPr>
            </w:pPr>
            <w:r>
              <w:rPr>
                <w:rFonts w:ascii="Calibri" w:hAnsi="Calibri" w:cs="Times New Roman"/>
                <w:sz w:val="20"/>
                <w:szCs w:val="20"/>
              </w:rPr>
              <w:t>3.2.3</w:t>
            </w:r>
            <w:r w:rsidR="00870813">
              <w:rPr>
                <w:rFonts w:ascii="Calibri" w:hAnsi="Calibri" w:cs="Times New Roman"/>
                <w:sz w:val="20"/>
                <w:szCs w:val="20"/>
              </w:rPr>
              <w:t>.1</w:t>
            </w:r>
          </w:p>
        </w:tc>
        <w:tc>
          <w:tcPr>
            <w:tcW w:w="8464" w:type="dxa"/>
          </w:tcPr>
          <w:p w14:paraId="69917747" w14:textId="56A07E7D" w:rsidR="00870813" w:rsidRPr="00CA76E1" w:rsidRDefault="00046BAC" w:rsidP="00046BAC">
            <w:pPr>
              <w:jc w:val="both"/>
              <w:rPr>
                <w:rFonts w:ascii="Calibri" w:hAnsi="Calibri" w:cs="Times New Roman"/>
                <w:sz w:val="20"/>
                <w:szCs w:val="20"/>
              </w:rPr>
            </w:pPr>
            <w:r w:rsidRPr="00046BAC">
              <w:rPr>
                <w:rFonts w:ascii="Calibri" w:hAnsi="Calibri" w:cs="Times New Roman"/>
                <w:sz w:val="20"/>
                <w:szCs w:val="20"/>
              </w:rPr>
              <w:t>Communities, especially resource owners and rights holders are involved, participate and contribute to management plans for PAs (MPAs/LMMAs and Terrestrial) and catchments (Years 1,2,3,4) and with representation on Catchment Management Committees</w:t>
            </w:r>
          </w:p>
        </w:tc>
      </w:tr>
      <w:tr w:rsidR="00046BAC" w:rsidRPr="00CA76E1" w14:paraId="7B67A1E3" w14:textId="77777777" w:rsidTr="00870813">
        <w:tc>
          <w:tcPr>
            <w:tcW w:w="1005" w:type="dxa"/>
          </w:tcPr>
          <w:p w14:paraId="3F4BB638" w14:textId="6621612B" w:rsidR="00046BAC" w:rsidRDefault="00046BAC" w:rsidP="00870813">
            <w:pPr>
              <w:jc w:val="both"/>
              <w:rPr>
                <w:rFonts w:ascii="Calibri" w:hAnsi="Calibri" w:cs="Times New Roman"/>
                <w:sz w:val="20"/>
                <w:szCs w:val="20"/>
              </w:rPr>
            </w:pPr>
            <w:r>
              <w:rPr>
                <w:rFonts w:ascii="Calibri" w:hAnsi="Calibri" w:cs="Times New Roman"/>
                <w:sz w:val="20"/>
                <w:szCs w:val="20"/>
              </w:rPr>
              <w:t>3.2.3.2</w:t>
            </w:r>
          </w:p>
        </w:tc>
        <w:tc>
          <w:tcPr>
            <w:tcW w:w="8464" w:type="dxa"/>
          </w:tcPr>
          <w:p w14:paraId="569A6027" w14:textId="7CBF5B69" w:rsidR="00046BAC" w:rsidRPr="00046BAC" w:rsidRDefault="00046BAC" w:rsidP="00046BAC">
            <w:pPr>
              <w:jc w:val="both"/>
              <w:rPr>
                <w:rFonts w:ascii="Calibri" w:hAnsi="Calibri" w:cs="Times New Roman"/>
                <w:sz w:val="20"/>
                <w:szCs w:val="20"/>
              </w:rPr>
            </w:pPr>
            <w:r w:rsidRPr="00046BAC">
              <w:rPr>
                <w:rFonts w:ascii="Calibri" w:hAnsi="Calibri" w:cs="Times New Roman"/>
                <w:sz w:val="20"/>
                <w:szCs w:val="20"/>
              </w:rPr>
              <w:t>Educate and train R2R communities and link them with relevant agencies and organizations that can help them to develop new incomes sources and increase their economic and environmental sustainability, including relevant Government Ministries and departments (Industry and Trade for branding/marketing/incentives, Tourism for ecotourism/nature-base tourism development, Primary industries/Forestry and Fisheries for  REDD+ and conservation farming, aquaculture/aquaponics and mariculture), SPC/Pacific Organic and Ethical Trade Community (POETCom) for fair trade and niche marketing,  conservation NGOs (for PES opportunities), women’s groups (through NCWF and SVT) and private sector (especially agricultural processors and exporters) (continuous)</w:t>
            </w:r>
          </w:p>
        </w:tc>
      </w:tr>
    </w:tbl>
    <w:p w14:paraId="4F88EC61" w14:textId="77777777" w:rsidR="00870813" w:rsidRPr="00624638" w:rsidRDefault="00870813" w:rsidP="006B154F">
      <w:pPr>
        <w:spacing w:after="0" w:line="240" w:lineRule="auto"/>
        <w:jc w:val="both"/>
        <w:rPr>
          <w:rFonts w:ascii="Calibri" w:hAnsi="Calibri"/>
        </w:rPr>
      </w:pPr>
    </w:p>
    <w:p w14:paraId="0DAF517F" w14:textId="77777777" w:rsidR="003C1399" w:rsidRPr="00C74CB2" w:rsidRDefault="003C1399" w:rsidP="006B154F">
      <w:pPr>
        <w:spacing w:after="0" w:line="240" w:lineRule="auto"/>
        <w:rPr>
          <w:rFonts w:ascii="Calibri" w:hAnsi="Calibri" w:cs="Times New Roman"/>
          <w:bCs/>
        </w:rPr>
      </w:pPr>
    </w:p>
    <w:p w14:paraId="19D6216C" w14:textId="687F22CD" w:rsidR="003C1399" w:rsidRPr="00C74CB2" w:rsidRDefault="006B154F" w:rsidP="006B154F">
      <w:pPr>
        <w:pStyle w:val="Heading4"/>
      </w:pPr>
      <w:r>
        <w:t xml:space="preserve">2.2.4 </w:t>
      </w:r>
      <w:r w:rsidR="003C1399" w:rsidRPr="00C74CB2">
        <w:t>COMPONENT 4: KNOWLEDGE MANAGEMENT</w:t>
      </w:r>
    </w:p>
    <w:p w14:paraId="3CF59098" w14:textId="77777777" w:rsidR="00196D1C" w:rsidRDefault="00196D1C" w:rsidP="006B154F">
      <w:pPr>
        <w:spacing w:after="0" w:line="240" w:lineRule="auto"/>
        <w:jc w:val="both"/>
        <w:rPr>
          <w:rFonts w:ascii="Calibri" w:hAnsi="Calibri" w:cs="Times New Roman"/>
          <w:b/>
        </w:rPr>
      </w:pPr>
    </w:p>
    <w:p w14:paraId="76E94CCA" w14:textId="639F6593" w:rsidR="00302F45" w:rsidRDefault="00302F45" w:rsidP="00302F45">
      <w:pPr>
        <w:pStyle w:val="Style3"/>
        <w:spacing w:before="0" w:after="0"/>
        <w:rPr>
          <w:rFonts w:ascii="Calibri" w:hAnsi="Calibri"/>
          <w:b w:val="0"/>
        </w:rPr>
      </w:pPr>
      <w:r>
        <w:rPr>
          <w:rFonts w:ascii="Calibri" w:hAnsi="Calibri"/>
          <w:b w:val="0"/>
        </w:rPr>
        <w:t>(Total Cost:</w:t>
      </w:r>
      <w:r w:rsidR="00174601">
        <w:rPr>
          <w:rFonts w:ascii="Calibri" w:hAnsi="Calibri"/>
          <w:b w:val="0"/>
        </w:rPr>
        <w:t xml:space="preserve"> USD </w:t>
      </w:r>
      <w:r w:rsidR="00C44046" w:rsidRPr="00C44046">
        <w:rPr>
          <w:rFonts w:ascii="Calibri" w:hAnsi="Calibri"/>
          <w:b w:val="0"/>
        </w:rPr>
        <w:t>982,654</w:t>
      </w:r>
      <w:r>
        <w:rPr>
          <w:rFonts w:ascii="Calibri" w:hAnsi="Calibri"/>
          <w:b w:val="0"/>
        </w:rPr>
        <w:t>; GEF gra</w:t>
      </w:r>
      <w:r w:rsidR="00174601">
        <w:rPr>
          <w:rFonts w:ascii="Calibri" w:hAnsi="Calibri"/>
          <w:b w:val="0"/>
        </w:rPr>
        <w:t>nt: USD 275,000; Co</w:t>
      </w:r>
      <w:r w:rsidR="004F764C">
        <w:rPr>
          <w:rFonts w:ascii="Calibri" w:hAnsi="Calibri"/>
          <w:b w:val="0"/>
        </w:rPr>
        <w:t>-</w:t>
      </w:r>
      <w:r w:rsidR="00174601">
        <w:rPr>
          <w:rFonts w:ascii="Calibri" w:hAnsi="Calibri"/>
          <w:b w:val="0"/>
        </w:rPr>
        <w:t>financing</w:t>
      </w:r>
      <w:r>
        <w:rPr>
          <w:rFonts w:ascii="Calibri" w:hAnsi="Calibri"/>
          <w:b w:val="0"/>
        </w:rPr>
        <w:t xml:space="preserve">: </w:t>
      </w:r>
      <w:r w:rsidR="00174601">
        <w:rPr>
          <w:rFonts w:ascii="Calibri" w:hAnsi="Calibri"/>
          <w:b w:val="0"/>
        </w:rPr>
        <w:t xml:space="preserve">USD </w:t>
      </w:r>
      <w:r w:rsidR="00C44046" w:rsidRPr="00C44046">
        <w:rPr>
          <w:rFonts w:ascii="Calibri" w:hAnsi="Calibri"/>
          <w:b w:val="0"/>
        </w:rPr>
        <w:t>707,654</w:t>
      </w:r>
      <w:r>
        <w:rPr>
          <w:rFonts w:ascii="Calibri" w:hAnsi="Calibri"/>
          <w:b w:val="0"/>
        </w:rPr>
        <w:t xml:space="preserve">) </w:t>
      </w:r>
    </w:p>
    <w:p w14:paraId="608F5CD5" w14:textId="77777777" w:rsidR="00302F45" w:rsidRDefault="00302F45" w:rsidP="006B154F">
      <w:pPr>
        <w:spacing w:after="0" w:line="240" w:lineRule="auto"/>
        <w:jc w:val="both"/>
        <w:rPr>
          <w:rFonts w:ascii="Calibri" w:hAnsi="Calibri" w:cs="Times New Roman"/>
          <w:b/>
        </w:rPr>
      </w:pPr>
    </w:p>
    <w:p w14:paraId="3160905F" w14:textId="77777777" w:rsidR="00302F45" w:rsidRPr="00C74CB2" w:rsidRDefault="00302F45" w:rsidP="006B154F">
      <w:pPr>
        <w:spacing w:after="0" w:line="240" w:lineRule="auto"/>
        <w:jc w:val="both"/>
        <w:rPr>
          <w:rFonts w:ascii="Calibri" w:hAnsi="Calibri" w:cs="Times New Roman"/>
          <w:b/>
        </w:rPr>
      </w:pPr>
    </w:p>
    <w:p w14:paraId="0CAADC4A" w14:textId="2F42857E" w:rsidR="00741B52" w:rsidRPr="00C74CB2" w:rsidRDefault="00741B52" w:rsidP="006B154F">
      <w:pPr>
        <w:spacing w:after="0" w:line="240" w:lineRule="auto"/>
        <w:jc w:val="both"/>
        <w:rPr>
          <w:rFonts w:ascii="Calibri" w:hAnsi="Calibri" w:cs="Times New Roman"/>
          <w:bCs/>
        </w:rPr>
      </w:pPr>
      <w:r w:rsidRPr="00C74CB2">
        <w:rPr>
          <w:rFonts w:ascii="Calibri" w:hAnsi="Calibri" w:cs="Times New Roman"/>
          <w:bCs/>
        </w:rPr>
        <w:t xml:space="preserve">The main aim of this outcome is to improve data and information systems on biodiversity, forests and climate change, and land and coastal and marine management. The expected results include: a) the development of an information portal for easily accessible data and information sharing on biodiversity, forests and climate change and sustainable land and water management practices; and b) development of knowledge products and best practices for BD, LD, CC, IW, and </w:t>
      </w:r>
      <w:r w:rsidR="00435EC0">
        <w:rPr>
          <w:rFonts w:ascii="Calibri" w:hAnsi="Calibri" w:cs="Times New Roman"/>
          <w:bCs/>
        </w:rPr>
        <w:t>SFM-REDD+</w:t>
      </w:r>
      <w:r w:rsidRPr="00C74CB2">
        <w:rPr>
          <w:rFonts w:ascii="Calibri" w:hAnsi="Calibri" w:cs="Times New Roman"/>
          <w:bCs/>
        </w:rPr>
        <w:t xml:space="preserve"> focal areas disseminated through various media.  </w:t>
      </w:r>
    </w:p>
    <w:p w14:paraId="11D1B9CF" w14:textId="77777777" w:rsidR="00741B52" w:rsidRPr="00C74CB2" w:rsidRDefault="00741B52" w:rsidP="006B154F">
      <w:pPr>
        <w:spacing w:after="0" w:line="240" w:lineRule="auto"/>
        <w:jc w:val="both"/>
        <w:rPr>
          <w:rFonts w:ascii="Calibri" w:hAnsi="Calibri" w:cs="Times New Roman"/>
          <w:bCs/>
        </w:rPr>
      </w:pPr>
    </w:p>
    <w:p w14:paraId="0C472B1B" w14:textId="49010F45" w:rsidR="00741B52" w:rsidRPr="00C74CB2" w:rsidRDefault="00D32A78" w:rsidP="006B154F">
      <w:pPr>
        <w:spacing w:after="0" w:line="240" w:lineRule="auto"/>
        <w:jc w:val="both"/>
        <w:rPr>
          <w:rFonts w:ascii="Calibri" w:hAnsi="Calibri" w:cs="Times New Roman"/>
          <w:bCs/>
        </w:rPr>
      </w:pPr>
      <w:r w:rsidRPr="00C74CB2">
        <w:rPr>
          <w:rFonts w:ascii="Calibri" w:hAnsi="Calibri" w:cs="Times New Roman"/>
          <w:bCs/>
        </w:rPr>
        <w:t>This component will improve awareness, communications, and education and ensure that the experiences and results of this project are properly captured and disseminated to in-country stakeholders as well as project partners, including UNDP and GEF. The proper management of knowledge will require transparent and timely sharing of data, and other information through proper communication means, including IW:LEARN</w:t>
      </w:r>
      <w:r w:rsidR="00741B52" w:rsidRPr="00C74CB2">
        <w:rPr>
          <w:rFonts w:ascii="Calibri" w:hAnsi="Calibri" w:cs="Times New Roman"/>
          <w:bCs/>
        </w:rPr>
        <w:t xml:space="preserve"> (GEF’s</w:t>
      </w:r>
      <w:r w:rsidR="00736CB4" w:rsidRPr="00C74CB2">
        <w:rPr>
          <w:rFonts w:ascii="Calibri" w:hAnsi="Calibri" w:cs="Times New Roman"/>
          <w:bCs/>
        </w:rPr>
        <w:t xml:space="preserve"> </w:t>
      </w:r>
      <w:r w:rsidR="00741B52" w:rsidRPr="00C74CB2">
        <w:rPr>
          <w:rFonts w:ascii="Calibri" w:hAnsi="Calibri" w:cs="Times New Roman"/>
          <w:bCs/>
        </w:rPr>
        <w:t>International Waters Learning Exchange and Resource Network)</w:t>
      </w:r>
      <w:r w:rsidRPr="00C74CB2">
        <w:rPr>
          <w:rFonts w:ascii="Calibri" w:hAnsi="Calibri" w:cs="Times New Roman"/>
          <w:bCs/>
        </w:rPr>
        <w:t xml:space="preserve">. </w:t>
      </w:r>
      <w:r w:rsidR="00741B52" w:rsidRPr="00C74CB2">
        <w:rPr>
          <w:rFonts w:ascii="Calibri" w:hAnsi="Calibri" w:cs="Times New Roman"/>
          <w:bCs/>
        </w:rPr>
        <w:t>The Fiji R2R project, especially through Component 4, will also link and work closely to the planned multi-foca</w:t>
      </w:r>
      <w:r w:rsidR="00736CB4" w:rsidRPr="00C74CB2">
        <w:rPr>
          <w:rFonts w:ascii="Calibri" w:hAnsi="Calibri" w:cs="Times New Roman"/>
          <w:bCs/>
        </w:rPr>
        <w:t>l PacIW:LEARN</w:t>
      </w:r>
      <w:r w:rsidR="00741B52" w:rsidRPr="00C74CB2">
        <w:rPr>
          <w:rFonts w:ascii="Calibri" w:hAnsi="Calibri" w:cs="Times New Roman"/>
          <w:bCs/>
        </w:rPr>
        <w:t xml:space="preserve"> for the region. This will help the Pacific SIDS to better address complex and common threats involving different disciplines and improve project sustainability. </w:t>
      </w:r>
    </w:p>
    <w:p w14:paraId="2E975A2B" w14:textId="77777777" w:rsidR="00741B52" w:rsidRPr="00C74CB2" w:rsidRDefault="00741B52" w:rsidP="006B154F">
      <w:pPr>
        <w:spacing w:after="0" w:line="240" w:lineRule="auto"/>
        <w:jc w:val="both"/>
        <w:rPr>
          <w:rFonts w:ascii="Calibri" w:hAnsi="Calibri" w:cs="Times New Roman"/>
          <w:bCs/>
        </w:rPr>
      </w:pPr>
    </w:p>
    <w:p w14:paraId="3EB1A3A4" w14:textId="77777777" w:rsidR="003C1399" w:rsidRPr="00C74CB2" w:rsidRDefault="003C1399" w:rsidP="006B154F">
      <w:pPr>
        <w:spacing w:after="0" w:line="240" w:lineRule="auto"/>
        <w:ind w:left="1418" w:hanging="1418"/>
        <w:rPr>
          <w:rFonts w:ascii="Calibri" w:hAnsi="Calibri" w:cs="Times New Roman"/>
          <w:b/>
        </w:rPr>
      </w:pPr>
      <w:r w:rsidRPr="00C74CB2">
        <w:rPr>
          <w:rFonts w:ascii="Calibri" w:hAnsi="Calibri" w:cs="Times New Roman"/>
          <w:b/>
        </w:rPr>
        <w:t xml:space="preserve">Outcome 4.1: </w:t>
      </w:r>
      <w:r w:rsidRPr="00C74CB2">
        <w:rPr>
          <w:rFonts w:ascii="Calibri" w:hAnsi="Calibri" w:cs="Times New Roman"/>
          <w:b/>
        </w:rPr>
        <w:tab/>
        <w:t>Improved data and information systems on biodiversity; land, forests, coastal and marine management; climate change and best practices</w:t>
      </w:r>
      <w:r w:rsidRPr="00C74CB2">
        <w:rPr>
          <w:rFonts w:ascii="Calibri" w:hAnsi="Calibri" w:cs="Times New Roman"/>
          <w:b/>
        </w:rPr>
        <w:tab/>
      </w:r>
    </w:p>
    <w:p w14:paraId="68CA23AD" w14:textId="75089FE0" w:rsidR="006B154F" w:rsidRPr="00C74CB2" w:rsidRDefault="003C1399" w:rsidP="00174601">
      <w:pPr>
        <w:spacing w:after="0" w:line="240" w:lineRule="auto"/>
        <w:ind w:left="698" w:firstLine="720"/>
        <w:jc w:val="both"/>
        <w:rPr>
          <w:rFonts w:ascii="Calibri" w:hAnsi="Calibri" w:cs="Times New Roman"/>
          <w:bCs/>
        </w:rPr>
      </w:pPr>
      <w:r w:rsidRPr="00C74CB2">
        <w:rPr>
          <w:rFonts w:ascii="Calibri" w:hAnsi="Calibri" w:cs="Times New Roman"/>
          <w:bCs/>
        </w:rPr>
        <w:t>(</w:t>
      </w:r>
      <w:r w:rsidR="001102DC" w:rsidRPr="001102DC">
        <w:rPr>
          <w:rFonts w:ascii="Calibri" w:hAnsi="Calibri" w:cs="Times New Roman"/>
          <w:bCs/>
        </w:rPr>
        <w:t>Total Cost: USD 982,654; GEF grant: USD 275,000; Co</w:t>
      </w:r>
      <w:r w:rsidR="004F764C">
        <w:rPr>
          <w:rFonts w:ascii="Calibri" w:hAnsi="Calibri" w:cs="Times New Roman"/>
          <w:bCs/>
        </w:rPr>
        <w:t>-</w:t>
      </w:r>
      <w:r w:rsidR="001102DC" w:rsidRPr="001102DC">
        <w:rPr>
          <w:rFonts w:ascii="Calibri" w:hAnsi="Calibri" w:cs="Times New Roman"/>
          <w:bCs/>
        </w:rPr>
        <w:t>financing: USD 707,654</w:t>
      </w:r>
      <w:r w:rsidR="00174601" w:rsidRPr="00174601">
        <w:rPr>
          <w:rFonts w:ascii="Calibri" w:hAnsi="Calibri" w:cs="Times New Roman"/>
          <w:bCs/>
        </w:rPr>
        <w:t>)</w:t>
      </w:r>
    </w:p>
    <w:p w14:paraId="5821EB84" w14:textId="77777777" w:rsidR="004B4678" w:rsidRPr="00C74CB2" w:rsidRDefault="004B4678" w:rsidP="006B154F">
      <w:pPr>
        <w:spacing w:after="0" w:line="240" w:lineRule="auto"/>
        <w:rPr>
          <w:rFonts w:ascii="Calibri" w:hAnsi="Calibri" w:cs="Times New Roman"/>
          <w:bCs/>
        </w:rPr>
      </w:pPr>
      <w:r w:rsidRPr="00C74CB2">
        <w:rPr>
          <w:rFonts w:ascii="Calibri" w:hAnsi="Calibri" w:cs="Times New Roman"/>
          <w:bCs/>
        </w:rPr>
        <w:t>Output 4.1.1</w:t>
      </w:r>
      <w:r w:rsidRPr="00C74CB2">
        <w:rPr>
          <w:rFonts w:ascii="Calibri" w:hAnsi="Calibri" w:cs="Times New Roman"/>
          <w:bCs/>
        </w:rPr>
        <w:tab/>
        <w:t xml:space="preserve">Information portal established for easily accessible data and information on biodiversity, forests, coasts, land and water management practices, including climate change </w:t>
      </w:r>
    </w:p>
    <w:p w14:paraId="161F36E0" w14:textId="77777777" w:rsidR="00663839" w:rsidRDefault="00663839" w:rsidP="006B154F">
      <w:pPr>
        <w:spacing w:after="0" w:line="240" w:lineRule="auto"/>
        <w:jc w:val="both"/>
        <w:rPr>
          <w:rFonts w:ascii="Calibri" w:hAnsi="Calibri" w:cs="Times New Roman"/>
          <w:bCs/>
        </w:rPr>
      </w:pPr>
    </w:p>
    <w:p w14:paraId="2C166ECC" w14:textId="678F9688" w:rsidR="00D32A78" w:rsidRDefault="00F6041D" w:rsidP="006B154F">
      <w:pPr>
        <w:spacing w:after="0" w:line="240" w:lineRule="auto"/>
        <w:jc w:val="both"/>
        <w:rPr>
          <w:rFonts w:ascii="Calibri" w:hAnsi="Calibri" w:cs="Times New Roman"/>
          <w:bCs/>
        </w:rPr>
      </w:pPr>
      <w:r w:rsidRPr="00C74CB2">
        <w:rPr>
          <w:rFonts w:ascii="Calibri" w:hAnsi="Calibri" w:cs="Times New Roman"/>
          <w:bCs/>
        </w:rPr>
        <w:t xml:space="preserve">This output will support the establishment of an </w:t>
      </w:r>
      <w:r w:rsidR="00D32A78" w:rsidRPr="00C74CB2">
        <w:rPr>
          <w:rFonts w:ascii="Calibri" w:hAnsi="Calibri" w:cs="Times New Roman"/>
          <w:bCs/>
        </w:rPr>
        <w:t xml:space="preserve">information portal through the DoE website. The information portal will need to be readily accessible and includes </w:t>
      </w:r>
      <w:r w:rsidR="00624638">
        <w:rPr>
          <w:rFonts w:ascii="Calibri" w:hAnsi="Calibri" w:cs="Times New Roman"/>
          <w:bCs/>
        </w:rPr>
        <w:t xml:space="preserve">all relevant information on R2R </w:t>
      </w:r>
      <w:r w:rsidR="00D32A78" w:rsidRPr="00C74CB2">
        <w:rPr>
          <w:rFonts w:ascii="Calibri" w:hAnsi="Calibri" w:cs="Times New Roman"/>
          <w:bCs/>
        </w:rPr>
        <w:t xml:space="preserve">project, lessons learnt and with links to other relevant websites (including </w:t>
      </w:r>
      <w:r w:rsidR="00741B52" w:rsidRPr="00C74CB2">
        <w:rPr>
          <w:rFonts w:ascii="Calibri" w:hAnsi="Calibri" w:cs="Times New Roman"/>
          <w:bCs/>
        </w:rPr>
        <w:t xml:space="preserve">IW:LEARN, </w:t>
      </w:r>
      <w:r w:rsidR="00624638">
        <w:rPr>
          <w:rFonts w:ascii="Calibri" w:hAnsi="Calibri" w:cs="Times New Roman"/>
          <w:bCs/>
        </w:rPr>
        <w:t xml:space="preserve">other </w:t>
      </w:r>
      <w:r w:rsidR="00B0422A" w:rsidRPr="00C74CB2">
        <w:rPr>
          <w:rFonts w:ascii="Calibri" w:hAnsi="Calibri" w:cs="Times New Roman"/>
          <w:bCs/>
        </w:rPr>
        <w:t>Government</w:t>
      </w:r>
      <w:r w:rsidR="00D32A78" w:rsidRPr="00C74CB2">
        <w:rPr>
          <w:rFonts w:ascii="Calibri" w:hAnsi="Calibri" w:cs="Times New Roman"/>
          <w:bCs/>
        </w:rPr>
        <w:t xml:space="preserve"> Departments, CROP agencies and Conservation NGOs) other R2R projects in the Pacific Islands and elsewhere – key documents </w:t>
      </w:r>
      <w:r w:rsidR="003D2AAA" w:rsidRPr="00C74CB2">
        <w:rPr>
          <w:rFonts w:ascii="Calibri" w:hAnsi="Calibri" w:cs="Times New Roman"/>
          <w:bCs/>
        </w:rPr>
        <w:t>will be available in PDF format and readily downloadable</w:t>
      </w:r>
      <w:r w:rsidR="00D32A78" w:rsidRPr="00C74CB2">
        <w:rPr>
          <w:rFonts w:ascii="Calibri" w:hAnsi="Calibri" w:cs="Times New Roman"/>
          <w:bCs/>
        </w:rPr>
        <w:t>.</w:t>
      </w:r>
      <w:r w:rsidR="003D2AAA" w:rsidRPr="00C74CB2">
        <w:rPr>
          <w:rFonts w:ascii="Calibri" w:hAnsi="Calibri" w:cs="Times New Roman"/>
          <w:bCs/>
        </w:rPr>
        <w:t xml:space="preserve"> </w:t>
      </w:r>
      <w:r w:rsidR="00A0395D">
        <w:rPr>
          <w:rFonts w:ascii="Calibri" w:hAnsi="Calibri" w:cs="Times New Roman"/>
          <w:bCs/>
        </w:rPr>
        <w:t>A</w:t>
      </w:r>
      <w:r w:rsidR="003D2AAA" w:rsidRPr="00C74CB2">
        <w:rPr>
          <w:rFonts w:ascii="Calibri" w:hAnsi="Calibri" w:cs="Times New Roman"/>
          <w:bCs/>
        </w:rPr>
        <w:t xml:space="preserve"> </w:t>
      </w:r>
      <w:r w:rsidR="00D32A78" w:rsidRPr="00C74CB2">
        <w:rPr>
          <w:rFonts w:ascii="Calibri" w:hAnsi="Calibri" w:cs="Times New Roman"/>
          <w:bCs/>
        </w:rPr>
        <w:t>knowledge management</w:t>
      </w:r>
      <w:r w:rsidR="003D2AAA" w:rsidRPr="00C74CB2">
        <w:rPr>
          <w:rFonts w:ascii="Calibri" w:hAnsi="Calibri" w:cs="Times New Roman"/>
          <w:bCs/>
        </w:rPr>
        <w:t>/</w:t>
      </w:r>
      <w:r w:rsidR="00624638">
        <w:rPr>
          <w:rFonts w:ascii="Calibri" w:hAnsi="Calibri" w:cs="Times New Roman"/>
          <w:bCs/>
        </w:rPr>
        <w:t xml:space="preserve"> </w:t>
      </w:r>
      <w:r w:rsidR="003D2AAA" w:rsidRPr="00C74CB2">
        <w:rPr>
          <w:rFonts w:ascii="Calibri" w:hAnsi="Calibri" w:cs="Times New Roman"/>
          <w:bCs/>
        </w:rPr>
        <w:t>communications</w:t>
      </w:r>
      <w:r w:rsidR="00D32A78" w:rsidRPr="00C74CB2">
        <w:rPr>
          <w:rFonts w:ascii="Calibri" w:hAnsi="Calibri" w:cs="Times New Roman"/>
          <w:bCs/>
        </w:rPr>
        <w:t xml:space="preserve"> (KM) officer</w:t>
      </w:r>
      <w:r w:rsidR="00A0395D">
        <w:rPr>
          <w:rFonts w:ascii="Calibri" w:hAnsi="Calibri" w:cs="Times New Roman"/>
          <w:bCs/>
        </w:rPr>
        <w:t xml:space="preserve"> will be </w:t>
      </w:r>
      <w:r w:rsidR="00F340AD">
        <w:rPr>
          <w:rFonts w:ascii="Calibri" w:hAnsi="Calibri" w:cs="Times New Roman"/>
          <w:bCs/>
        </w:rPr>
        <w:t>recruited</w:t>
      </w:r>
      <w:r w:rsidR="00A0395D">
        <w:rPr>
          <w:rFonts w:ascii="Calibri" w:hAnsi="Calibri" w:cs="Times New Roman"/>
          <w:bCs/>
        </w:rPr>
        <w:t xml:space="preserve"> for this component while IT/website development will be outsourced</w:t>
      </w:r>
      <w:r w:rsidR="003D2AAA" w:rsidRPr="00C74CB2">
        <w:rPr>
          <w:rFonts w:ascii="Calibri" w:hAnsi="Calibri" w:cs="Times New Roman"/>
          <w:bCs/>
        </w:rPr>
        <w:t>. The KM officer will</w:t>
      </w:r>
      <w:r w:rsidR="00D32A78" w:rsidRPr="00C74CB2">
        <w:rPr>
          <w:rFonts w:ascii="Calibri" w:hAnsi="Calibri" w:cs="Times New Roman"/>
          <w:bCs/>
        </w:rPr>
        <w:t xml:space="preserve"> gather baseline information on the current DoE website to determine how it will link to the project website and onlin</w:t>
      </w:r>
      <w:r w:rsidR="003D2AAA" w:rsidRPr="00C74CB2">
        <w:rPr>
          <w:rFonts w:ascii="Calibri" w:hAnsi="Calibri" w:cs="Times New Roman"/>
          <w:bCs/>
        </w:rPr>
        <w:t xml:space="preserve">e portal. The KM Officer will also </w:t>
      </w:r>
      <w:r w:rsidR="00D32A78" w:rsidRPr="00C74CB2">
        <w:rPr>
          <w:rFonts w:ascii="Calibri" w:hAnsi="Calibri" w:cs="Times New Roman"/>
          <w:bCs/>
        </w:rPr>
        <w:t>populate the information portal as well as to develop the portal policy and its commu</w:t>
      </w:r>
      <w:r w:rsidR="00741B52" w:rsidRPr="00C74CB2">
        <w:rPr>
          <w:rFonts w:ascii="Calibri" w:hAnsi="Calibri" w:cs="Times New Roman"/>
          <w:bCs/>
        </w:rPr>
        <w:t>nications/ visibility strategy.</w:t>
      </w:r>
    </w:p>
    <w:p w14:paraId="553996BA" w14:textId="77777777" w:rsidR="00870813" w:rsidRDefault="00870813" w:rsidP="00870813">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9469" w:type="dxa"/>
        <w:tblInd w:w="108" w:type="dxa"/>
        <w:tblLook w:val="04A0" w:firstRow="1" w:lastRow="0" w:firstColumn="1" w:lastColumn="0" w:noHBand="0" w:noVBand="1"/>
      </w:tblPr>
      <w:tblGrid>
        <w:gridCol w:w="1005"/>
        <w:gridCol w:w="8464"/>
      </w:tblGrid>
      <w:tr w:rsidR="00870813" w14:paraId="4F34A38B" w14:textId="77777777" w:rsidTr="00870813">
        <w:trPr>
          <w:trHeight w:val="323"/>
        </w:trPr>
        <w:tc>
          <w:tcPr>
            <w:tcW w:w="1005" w:type="dxa"/>
          </w:tcPr>
          <w:p w14:paraId="1D584A72"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Activity</w:t>
            </w:r>
          </w:p>
        </w:tc>
        <w:tc>
          <w:tcPr>
            <w:tcW w:w="8464" w:type="dxa"/>
          </w:tcPr>
          <w:p w14:paraId="5F2CA7F7"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Description</w:t>
            </w:r>
          </w:p>
        </w:tc>
      </w:tr>
      <w:tr w:rsidR="00870813" w:rsidRPr="00CA76E1" w14:paraId="20DA7A26" w14:textId="77777777" w:rsidTr="00870813">
        <w:tc>
          <w:tcPr>
            <w:tcW w:w="9469" w:type="dxa"/>
            <w:gridSpan w:val="2"/>
          </w:tcPr>
          <w:p w14:paraId="3172EC28" w14:textId="15F35867" w:rsidR="00870813" w:rsidRPr="00CA76E1" w:rsidRDefault="00046BAC" w:rsidP="00870813">
            <w:pPr>
              <w:jc w:val="both"/>
              <w:rPr>
                <w:rFonts w:ascii="Calibri" w:hAnsi="Calibri" w:cs="Times New Roman"/>
                <w:sz w:val="20"/>
                <w:szCs w:val="20"/>
              </w:rPr>
            </w:pPr>
            <w:r>
              <w:rPr>
                <w:rFonts w:ascii="Calibri" w:hAnsi="Calibri" w:cs="Times New Roman"/>
                <w:sz w:val="20"/>
                <w:szCs w:val="20"/>
              </w:rPr>
              <w:t>National</w:t>
            </w:r>
          </w:p>
        </w:tc>
      </w:tr>
      <w:tr w:rsidR="00870813" w:rsidRPr="00CA76E1" w14:paraId="7A53B28F" w14:textId="77777777" w:rsidTr="00870813">
        <w:tc>
          <w:tcPr>
            <w:tcW w:w="1005" w:type="dxa"/>
          </w:tcPr>
          <w:p w14:paraId="788CBF72" w14:textId="1242E656" w:rsidR="00870813" w:rsidRPr="00CA76E1" w:rsidRDefault="00046BAC" w:rsidP="00870813">
            <w:pPr>
              <w:jc w:val="both"/>
              <w:rPr>
                <w:rFonts w:ascii="Calibri" w:hAnsi="Calibri" w:cs="Times New Roman"/>
                <w:sz w:val="20"/>
                <w:szCs w:val="20"/>
              </w:rPr>
            </w:pPr>
            <w:r>
              <w:rPr>
                <w:rFonts w:ascii="Calibri" w:hAnsi="Calibri" w:cs="Times New Roman"/>
                <w:sz w:val="20"/>
                <w:szCs w:val="20"/>
              </w:rPr>
              <w:t>4</w:t>
            </w:r>
            <w:r w:rsidR="00870813">
              <w:rPr>
                <w:rFonts w:ascii="Calibri" w:hAnsi="Calibri" w:cs="Times New Roman"/>
                <w:sz w:val="20"/>
                <w:szCs w:val="20"/>
              </w:rPr>
              <w:t>.1.1.1</w:t>
            </w:r>
          </w:p>
        </w:tc>
        <w:tc>
          <w:tcPr>
            <w:tcW w:w="8464" w:type="dxa"/>
          </w:tcPr>
          <w:p w14:paraId="4A9968BB" w14:textId="0DAB91E6" w:rsidR="00870813" w:rsidRPr="00CA76E1" w:rsidRDefault="00046BAC" w:rsidP="00046BAC">
            <w:pPr>
              <w:jc w:val="both"/>
              <w:rPr>
                <w:rFonts w:ascii="Calibri" w:hAnsi="Calibri" w:cs="Times New Roman"/>
                <w:sz w:val="20"/>
                <w:szCs w:val="20"/>
              </w:rPr>
            </w:pPr>
            <w:r w:rsidRPr="00046BAC">
              <w:rPr>
                <w:rFonts w:ascii="Calibri" w:hAnsi="Calibri" w:cs="Times New Roman"/>
                <w:sz w:val="20"/>
                <w:szCs w:val="20"/>
              </w:rPr>
              <w:t>A knowledge management/communications officer is recruited to gather baseline information on the current DoE website to determine how it will be used or link to the project website and online portal. The role of the KM officer is also to populate the information portal as well as to develop the portal policy and its commu</w:t>
            </w:r>
            <w:r>
              <w:rPr>
                <w:rFonts w:ascii="Calibri" w:hAnsi="Calibri" w:cs="Times New Roman"/>
                <w:sz w:val="20"/>
                <w:szCs w:val="20"/>
              </w:rPr>
              <w:t xml:space="preserve">nications/ visibility strategy </w:t>
            </w:r>
          </w:p>
        </w:tc>
      </w:tr>
      <w:tr w:rsidR="00046BAC" w:rsidRPr="00CA76E1" w14:paraId="45D1215C" w14:textId="77777777" w:rsidTr="00870813">
        <w:tc>
          <w:tcPr>
            <w:tcW w:w="1005" w:type="dxa"/>
          </w:tcPr>
          <w:p w14:paraId="47E9FBB0" w14:textId="6DF3099F" w:rsidR="00046BAC" w:rsidRDefault="00046BAC" w:rsidP="00046BAC">
            <w:pPr>
              <w:jc w:val="both"/>
              <w:rPr>
                <w:rFonts w:ascii="Calibri" w:hAnsi="Calibri" w:cs="Times New Roman"/>
                <w:sz w:val="20"/>
                <w:szCs w:val="20"/>
              </w:rPr>
            </w:pPr>
            <w:r>
              <w:rPr>
                <w:rFonts w:ascii="Calibri" w:hAnsi="Calibri" w:cs="Times New Roman"/>
                <w:sz w:val="20"/>
                <w:szCs w:val="20"/>
              </w:rPr>
              <w:t>4.1.1.2</w:t>
            </w:r>
          </w:p>
        </w:tc>
        <w:tc>
          <w:tcPr>
            <w:tcW w:w="8464" w:type="dxa"/>
          </w:tcPr>
          <w:p w14:paraId="76696EEB" w14:textId="6E602EFE" w:rsidR="00046BAC" w:rsidRPr="00046BAC" w:rsidRDefault="00046BAC" w:rsidP="00046BAC">
            <w:pPr>
              <w:jc w:val="both"/>
              <w:rPr>
                <w:rFonts w:ascii="Calibri" w:hAnsi="Calibri" w:cs="Times New Roman"/>
                <w:sz w:val="20"/>
                <w:szCs w:val="20"/>
              </w:rPr>
            </w:pPr>
            <w:r w:rsidRPr="00046BAC">
              <w:rPr>
                <w:rFonts w:ascii="Calibri" w:hAnsi="Calibri" w:cs="Times New Roman"/>
                <w:sz w:val="20"/>
                <w:szCs w:val="20"/>
              </w:rPr>
              <w:t>IT supports services contracted for design of the portal, its components and updati</w:t>
            </w:r>
            <w:r>
              <w:rPr>
                <w:rFonts w:ascii="Calibri" w:hAnsi="Calibri" w:cs="Times New Roman"/>
                <w:sz w:val="20"/>
                <w:szCs w:val="20"/>
              </w:rPr>
              <w:t>ng</w:t>
            </w:r>
          </w:p>
        </w:tc>
      </w:tr>
      <w:tr w:rsidR="00046BAC" w:rsidRPr="00CA76E1" w14:paraId="54BAF8B7" w14:textId="77777777" w:rsidTr="00870813">
        <w:tc>
          <w:tcPr>
            <w:tcW w:w="1005" w:type="dxa"/>
          </w:tcPr>
          <w:p w14:paraId="796FE66B" w14:textId="63E07591" w:rsidR="00046BAC" w:rsidRDefault="00046BAC" w:rsidP="00046BAC">
            <w:pPr>
              <w:jc w:val="both"/>
              <w:rPr>
                <w:rFonts w:ascii="Calibri" w:hAnsi="Calibri" w:cs="Times New Roman"/>
                <w:sz w:val="20"/>
                <w:szCs w:val="20"/>
              </w:rPr>
            </w:pPr>
            <w:r>
              <w:rPr>
                <w:rFonts w:ascii="Calibri" w:hAnsi="Calibri" w:cs="Times New Roman"/>
                <w:sz w:val="20"/>
                <w:szCs w:val="20"/>
              </w:rPr>
              <w:t>4.1.1.3</w:t>
            </w:r>
          </w:p>
        </w:tc>
        <w:tc>
          <w:tcPr>
            <w:tcW w:w="8464" w:type="dxa"/>
          </w:tcPr>
          <w:p w14:paraId="54E79E91" w14:textId="70CFADFE" w:rsidR="00046BAC" w:rsidRPr="00046BAC" w:rsidRDefault="00046BAC" w:rsidP="00046BAC">
            <w:pPr>
              <w:jc w:val="both"/>
              <w:rPr>
                <w:rFonts w:ascii="Calibri" w:hAnsi="Calibri" w:cs="Times New Roman"/>
                <w:sz w:val="20"/>
                <w:szCs w:val="20"/>
              </w:rPr>
            </w:pPr>
            <w:r w:rsidRPr="00046BAC">
              <w:rPr>
                <w:rFonts w:ascii="Calibri" w:hAnsi="Calibri" w:cs="Times New Roman"/>
                <w:sz w:val="20"/>
                <w:szCs w:val="20"/>
              </w:rPr>
              <w:t xml:space="preserve">A knowledge management advisory committee made up of representatives from the partner organizations involved with the project is set up to determine the direction of the portal and they can also act as champions for the project portal and serve the KM component of other related and relevant GEF/UNDP projects. The KM officer will act as the </w:t>
            </w:r>
            <w:r>
              <w:rPr>
                <w:rFonts w:ascii="Calibri" w:hAnsi="Calibri" w:cs="Times New Roman"/>
                <w:sz w:val="20"/>
                <w:szCs w:val="20"/>
              </w:rPr>
              <w:t>secretariat for this committee.</w:t>
            </w:r>
          </w:p>
        </w:tc>
      </w:tr>
      <w:tr w:rsidR="00046BAC" w:rsidRPr="00CA76E1" w14:paraId="1E908B88" w14:textId="77777777" w:rsidTr="00870813">
        <w:tc>
          <w:tcPr>
            <w:tcW w:w="1005" w:type="dxa"/>
          </w:tcPr>
          <w:p w14:paraId="6D2FBB4F" w14:textId="07F9FB76" w:rsidR="00046BAC" w:rsidRDefault="00046BAC" w:rsidP="00046BAC">
            <w:pPr>
              <w:jc w:val="both"/>
              <w:rPr>
                <w:rFonts w:ascii="Calibri" w:hAnsi="Calibri" w:cs="Times New Roman"/>
                <w:sz w:val="20"/>
                <w:szCs w:val="20"/>
              </w:rPr>
            </w:pPr>
            <w:r>
              <w:rPr>
                <w:rFonts w:ascii="Calibri" w:hAnsi="Calibri" w:cs="Times New Roman"/>
                <w:sz w:val="20"/>
                <w:szCs w:val="20"/>
              </w:rPr>
              <w:t>4.1.1.4</w:t>
            </w:r>
          </w:p>
        </w:tc>
        <w:tc>
          <w:tcPr>
            <w:tcW w:w="8464" w:type="dxa"/>
          </w:tcPr>
          <w:p w14:paraId="5B31BF9B" w14:textId="17804770" w:rsidR="00046BAC" w:rsidRPr="00046BAC" w:rsidRDefault="00046BAC" w:rsidP="00046BAC">
            <w:pPr>
              <w:jc w:val="both"/>
              <w:rPr>
                <w:rFonts w:ascii="Calibri" w:hAnsi="Calibri" w:cs="Times New Roman"/>
                <w:sz w:val="20"/>
                <w:szCs w:val="20"/>
              </w:rPr>
            </w:pPr>
            <w:r w:rsidRPr="00046BAC">
              <w:rPr>
                <w:rFonts w:ascii="Calibri" w:hAnsi="Calibri" w:cs="Times New Roman"/>
                <w:sz w:val="20"/>
                <w:szCs w:val="20"/>
              </w:rPr>
              <w:t>R2R project site developed on DoE website and information/ stories/ reports and publications regularly uploaded, with appropriate and functional links (including to/from other Government departments, conservation NGO</w:t>
            </w:r>
            <w:r>
              <w:rPr>
                <w:rFonts w:ascii="Calibri" w:hAnsi="Calibri" w:cs="Times New Roman"/>
                <w:sz w:val="20"/>
                <w:szCs w:val="20"/>
              </w:rPr>
              <w:t>s and other UNDP and/or GEF R2R projects).</w:t>
            </w:r>
          </w:p>
        </w:tc>
      </w:tr>
      <w:tr w:rsidR="00046BAC" w:rsidRPr="00CA76E1" w14:paraId="4F1541BC" w14:textId="77777777" w:rsidTr="00870813">
        <w:tc>
          <w:tcPr>
            <w:tcW w:w="1005" w:type="dxa"/>
          </w:tcPr>
          <w:p w14:paraId="497C767F" w14:textId="0ED7480C" w:rsidR="00046BAC" w:rsidRDefault="00046BAC" w:rsidP="00046BAC">
            <w:pPr>
              <w:jc w:val="both"/>
              <w:rPr>
                <w:rFonts w:ascii="Calibri" w:hAnsi="Calibri" w:cs="Times New Roman"/>
                <w:sz w:val="20"/>
                <w:szCs w:val="20"/>
              </w:rPr>
            </w:pPr>
            <w:r>
              <w:rPr>
                <w:rFonts w:ascii="Calibri" w:hAnsi="Calibri" w:cs="Times New Roman"/>
                <w:sz w:val="20"/>
                <w:szCs w:val="20"/>
              </w:rPr>
              <w:t>4.1.1.5</w:t>
            </w:r>
          </w:p>
        </w:tc>
        <w:tc>
          <w:tcPr>
            <w:tcW w:w="8464" w:type="dxa"/>
          </w:tcPr>
          <w:p w14:paraId="46DAB317" w14:textId="67FAE0A1" w:rsidR="00046BAC" w:rsidRPr="00046BAC" w:rsidRDefault="00046BAC" w:rsidP="00046BAC">
            <w:pPr>
              <w:jc w:val="both"/>
              <w:rPr>
                <w:rFonts w:ascii="Calibri" w:hAnsi="Calibri" w:cs="Times New Roman"/>
                <w:sz w:val="20"/>
                <w:szCs w:val="20"/>
              </w:rPr>
            </w:pPr>
            <w:r w:rsidRPr="00046BAC">
              <w:rPr>
                <w:rFonts w:ascii="Calibri" w:hAnsi="Calibri" w:cs="Times New Roman"/>
                <w:sz w:val="20"/>
                <w:szCs w:val="20"/>
              </w:rPr>
              <w:t>Website periodically updated and internet traffic to DoE/R2R site monitored and analyzed to help improve the functioning and effectiveness of site</w:t>
            </w:r>
          </w:p>
        </w:tc>
      </w:tr>
      <w:tr w:rsidR="00EE72ED" w:rsidRPr="00CA76E1" w14:paraId="57F5D468" w14:textId="77777777" w:rsidTr="00870813">
        <w:tc>
          <w:tcPr>
            <w:tcW w:w="1005" w:type="dxa"/>
          </w:tcPr>
          <w:p w14:paraId="3BEC5ED7" w14:textId="0CE2903F" w:rsidR="00EE72ED" w:rsidRDefault="00EE72ED" w:rsidP="00046BAC">
            <w:pPr>
              <w:jc w:val="both"/>
              <w:rPr>
                <w:rFonts w:ascii="Calibri" w:hAnsi="Calibri" w:cs="Times New Roman"/>
                <w:sz w:val="20"/>
                <w:szCs w:val="20"/>
              </w:rPr>
            </w:pPr>
            <w:r>
              <w:rPr>
                <w:rFonts w:ascii="Calibri" w:hAnsi="Calibri" w:cs="Times New Roman"/>
                <w:sz w:val="20"/>
                <w:szCs w:val="20"/>
              </w:rPr>
              <w:t>4.1.1.6</w:t>
            </w:r>
          </w:p>
        </w:tc>
        <w:tc>
          <w:tcPr>
            <w:tcW w:w="8464" w:type="dxa"/>
          </w:tcPr>
          <w:p w14:paraId="75FF2330" w14:textId="511DEB55" w:rsidR="00EE72ED" w:rsidRPr="00046BAC" w:rsidRDefault="00EE72ED" w:rsidP="00046BAC">
            <w:pPr>
              <w:jc w:val="both"/>
              <w:rPr>
                <w:rFonts w:ascii="Calibri" w:hAnsi="Calibri" w:cs="Times New Roman"/>
                <w:sz w:val="20"/>
                <w:szCs w:val="20"/>
              </w:rPr>
            </w:pPr>
            <w:r>
              <w:rPr>
                <w:rFonts w:ascii="Calibri" w:hAnsi="Calibri" w:cs="Times New Roman"/>
                <w:sz w:val="20"/>
                <w:szCs w:val="20"/>
              </w:rPr>
              <w:t>Link up with the regional KM platform in terms of providing content; provide information necessary for reporting progress of the national R2R project for overall R2R program reporting.</w:t>
            </w:r>
          </w:p>
        </w:tc>
      </w:tr>
    </w:tbl>
    <w:p w14:paraId="44DC5F1C" w14:textId="77777777" w:rsidR="00870813" w:rsidRPr="00C74CB2" w:rsidRDefault="00870813" w:rsidP="006B154F">
      <w:pPr>
        <w:spacing w:after="0" w:line="240" w:lineRule="auto"/>
        <w:jc w:val="both"/>
        <w:rPr>
          <w:rFonts w:ascii="Calibri" w:hAnsi="Calibri" w:cs="Times New Roman"/>
          <w:bCs/>
        </w:rPr>
      </w:pPr>
    </w:p>
    <w:p w14:paraId="7D7C6BC1" w14:textId="77777777" w:rsidR="003D2AAA" w:rsidRPr="00C74CB2" w:rsidRDefault="003D2AAA" w:rsidP="006B154F">
      <w:pPr>
        <w:spacing w:after="0" w:line="240" w:lineRule="auto"/>
        <w:rPr>
          <w:rFonts w:ascii="Calibri" w:hAnsi="Calibri" w:cs="Times New Roman"/>
          <w:bCs/>
        </w:rPr>
      </w:pPr>
    </w:p>
    <w:p w14:paraId="28551925" w14:textId="498C8382" w:rsidR="004B4678" w:rsidRDefault="004B4678" w:rsidP="006B154F">
      <w:pPr>
        <w:spacing w:after="0" w:line="240" w:lineRule="auto"/>
        <w:rPr>
          <w:rFonts w:ascii="Calibri" w:hAnsi="Calibri" w:cs="Times New Roman"/>
          <w:bCs/>
        </w:rPr>
      </w:pPr>
      <w:r w:rsidRPr="00C74CB2">
        <w:rPr>
          <w:rFonts w:ascii="Calibri" w:hAnsi="Calibri" w:cs="Times New Roman"/>
          <w:bCs/>
        </w:rPr>
        <w:t>Output 4.1.2</w:t>
      </w:r>
      <w:r w:rsidRPr="00C74CB2">
        <w:rPr>
          <w:rFonts w:ascii="Calibri" w:hAnsi="Calibri" w:cs="Times New Roman"/>
          <w:bCs/>
        </w:rPr>
        <w:tab/>
      </w:r>
      <w:r w:rsidR="00E14426" w:rsidRPr="00E14426">
        <w:rPr>
          <w:rFonts w:ascii="Calibri" w:hAnsi="Calibri" w:cs="Times New Roman"/>
          <w:bCs/>
        </w:rPr>
        <w:t xml:space="preserve">Overarching </w:t>
      </w:r>
      <w:r w:rsidR="00CA37FA" w:rsidRPr="00E14426">
        <w:rPr>
          <w:rFonts w:ascii="Calibri" w:hAnsi="Calibri" w:cs="Times New Roman"/>
          <w:bCs/>
        </w:rPr>
        <w:t>communications</w:t>
      </w:r>
      <w:r w:rsidR="00E14426" w:rsidRPr="00E14426">
        <w:rPr>
          <w:rFonts w:ascii="Calibri" w:hAnsi="Calibri" w:cs="Times New Roman"/>
          <w:bCs/>
        </w:rPr>
        <w:t xml:space="preserve"> strategy, including selection and creation of appropriate knowledge products (brochures, flyers, videos) on all thematic/focal areas and best practices developed and disseminated through appropriate channels, including community meetings, site exchanges, and local and international print and broadcast media outlets</w:t>
      </w:r>
    </w:p>
    <w:p w14:paraId="0144DFD2" w14:textId="77777777" w:rsidR="006B154F" w:rsidRPr="00A0395D" w:rsidRDefault="006B154F" w:rsidP="006B154F">
      <w:pPr>
        <w:spacing w:after="0" w:line="240" w:lineRule="auto"/>
        <w:rPr>
          <w:rFonts w:ascii="Calibri" w:hAnsi="Calibri" w:cs="Times New Roman"/>
          <w:bCs/>
        </w:rPr>
      </w:pPr>
    </w:p>
    <w:p w14:paraId="1B93FE45" w14:textId="3393FEE6" w:rsidR="004B4678" w:rsidRDefault="00F6041D" w:rsidP="006B154F">
      <w:pPr>
        <w:spacing w:after="0" w:line="240" w:lineRule="auto"/>
        <w:jc w:val="both"/>
        <w:rPr>
          <w:rFonts w:ascii="Calibri" w:hAnsi="Calibri" w:cs="Times New Roman"/>
          <w:bCs/>
        </w:rPr>
      </w:pPr>
      <w:r w:rsidRPr="00C74CB2">
        <w:rPr>
          <w:rFonts w:ascii="Calibri" w:hAnsi="Calibri" w:cs="Times New Roman"/>
          <w:bCs/>
        </w:rPr>
        <w:t>One of the first activities to be</w:t>
      </w:r>
      <w:r w:rsidR="00450D65" w:rsidRPr="00C74CB2">
        <w:rPr>
          <w:rFonts w:ascii="Calibri" w:hAnsi="Calibri" w:cs="Times New Roman"/>
          <w:bCs/>
        </w:rPr>
        <w:t xml:space="preserve"> </w:t>
      </w:r>
      <w:r w:rsidRPr="00C74CB2">
        <w:rPr>
          <w:rFonts w:ascii="Calibri" w:hAnsi="Calibri" w:cs="Times New Roman"/>
          <w:bCs/>
        </w:rPr>
        <w:t>undertaken</w:t>
      </w:r>
      <w:r w:rsidR="007B29D4" w:rsidRPr="00C74CB2">
        <w:rPr>
          <w:rFonts w:ascii="Calibri" w:hAnsi="Calibri" w:cs="Times New Roman"/>
          <w:bCs/>
        </w:rPr>
        <w:t xml:space="preserve"> for this component and output will be to r</w:t>
      </w:r>
      <w:r w:rsidR="00741B52" w:rsidRPr="00C74CB2">
        <w:rPr>
          <w:rFonts w:ascii="Calibri" w:hAnsi="Calibri" w:cs="Times New Roman"/>
          <w:bCs/>
        </w:rPr>
        <w:t>ecruit a communications consultant</w:t>
      </w:r>
      <w:r w:rsidRPr="00C74CB2">
        <w:rPr>
          <w:rFonts w:ascii="Calibri" w:hAnsi="Calibri" w:cs="Times New Roman"/>
          <w:bCs/>
        </w:rPr>
        <w:t xml:space="preserve">: this person will then develop the </w:t>
      </w:r>
      <w:r w:rsidR="00A0395D">
        <w:rPr>
          <w:rFonts w:ascii="Calibri" w:hAnsi="Calibri" w:cs="Times New Roman"/>
          <w:bCs/>
        </w:rPr>
        <w:t xml:space="preserve">branding, </w:t>
      </w:r>
      <w:r w:rsidR="00741B52" w:rsidRPr="00C74CB2">
        <w:rPr>
          <w:rFonts w:ascii="Calibri" w:hAnsi="Calibri" w:cs="Times New Roman"/>
          <w:bCs/>
        </w:rPr>
        <w:t>communications and visibility strategy for the project</w:t>
      </w:r>
      <w:r w:rsidR="007B29D4" w:rsidRPr="00C74CB2">
        <w:rPr>
          <w:rFonts w:ascii="Calibri" w:hAnsi="Calibri" w:cs="Times New Roman"/>
          <w:bCs/>
        </w:rPr>
        <w:t>.</w:t>
      </w:r>
      <w:r w:rsidR="00450D65" w:rsidRPr="00C74CB2">
        <w:rPr>
          <w:rFonts w:ascii="Calibri" w:hAnsi="Calibri" w:cs="Times New Roman"/>
          <w:bCs/>
        </w:rPr>
        <w:t xml:space="preserve"> Local experts and volunteers will be involved, trained and utilized to work with the </w:t>
      </w:r>
      <w:r w:rsidR="00B0422A" w:rsidRPr="00C74CB2">
        <w:rPr>
          <w:rFonts w:ascii="Calibri" w:hAnsi="Calibri" w:cs="Times New Roman"/>
          <w:bCs/>
        </w:rPr>
        <w:t>communications</w:t>
      </w:r>
      <w:r w:rsidR="00450D65" w:rsidRPr="00C74CB2">
        <w:rPr>
          <w:rFonts w:ascii="Calibri" w:hAnsi="Calibri" w:cs="Times New Roman"/>
          <w:bCs/>
        </w:rPr>
        <w:t xml:space="preserve"> </w:t>
      </w:r>
      <w:r w:rsidR="00B0422A" w:rsidRPr="00C74CB2">
        <w:rPr>
          <w:rFonts w:ascii="Calibri" w:hAnsi="Calibri" w:cs="Times New Roman"/>
          <w:bCs/>
        </w:rPr>
        <w:t>consultant</w:t>
      </w:r>
      <w:r w:rsidR="00450D65" w:rsidRPr="00C74CB2">
        <w:rPr>
          <w:rFonts w:ascii="Calibri" w:hAnsi="Calibri" w:cs="Times New Roman"/>
          <w:bCs/>
        </w:rPr>
        <w:t xml:space="preserve"> and project team to develop a communication strategy of the awareness programs and to design, produce, and maintain learning and communication materials for the target audiences.  Briefings, short training and focused meetings will be conducted to plan and implement the strategy as well as to build the team capacity. </w:t>
      </w:r>
      <w:r w:rsidR="007B29D4" w:rsidRPr="00C74CB2">
        <w:rPr>
          <w:rFonts w:ascii="Calibri" w:hAnsi="Calibri" w:cs="Times New Roman"/>
          <w:bCs/>
        </w:rPr>
        <w:t xml:space="preserve">This strategy will then guide </w:t>
      </w:r>
      <w:r w:rsidR="00450D65" w:rsidRPr="00C74CB2">
        <w:rPr>
          <w:rFonts w:ascii="Calibri" w:hAnsi="Calibri" w:cs="Times New Roman"/>
          <w:bCs/>
        </w:rPr>
        <w:t xml:space="preserve">and inform </w:t>
      </w:r>
      <w:r w:rsidR="007B29D4" w:rsidRPr="00C74CB2">
        <w:rPr>
          <w:rFonts w:ascii="Calibri" w:hAnsi="Calibri" w:cs="Times New Roman"/>
          <w:bCs/>
        </w:rPr>
        <w:t>the</w:t>
      </w:r>
      <w:r w:rsidR="00450D65" w:rsidRPr="00C74CB2">
        <w:rPr>
          <w:rFonts w:ascii="Calibri" w:hAnsi="Calibri" w:cs="Times New Roman"/>
          <w:bCs/>
        </w:rPr>
        <w:t xml:space="preserve"> public </w:t>
      </w:r>
      <w:r w:rsidR="007B29D4" w:rsidRPr="00C74CB2">
        <w:rPr>
          <w:rFonts w:ascii="Calibri" w:hAnsi="Calibri" w:cs="Times New Roman"/>
          <w:bCs/>
        </w:rPr>
        <w:t xml:space="preserve">communications </w:t>
      </w:r>
      <w:r w:rsidR="00450D65" w:rsidRPr="00C74CB2">
        <w:rPr>
          <w:rFonts w:ascii="Calibri" w:hAnsi="Calibri" w:cs="Times New Roman"/>
          <w:bCs/>
        </w:rPr>
        <w:t>elements</w:t>
      </w:r>
      <w:r w:rsidR="007B29D4" w:rsidRPr="00C74CB2">
        <w:rPr>
          <w:rFonts w:ascii="Calibri" w:hAnsi="Calibri" w:cs="Times New Roman"/>
          <w:bCs/>
        </w:rPr>
        <w:t xml:space="preserve"> of the project which are expected to involve and include </w:t>
      </w:r>
      <w:r w:rsidR="00C80A9E" w:rsidRPr="00C74CB2">
        <w:rPr>
          <w:rFonts w:ascii="Calibri" w:hAnsi="Calibri" w:cs="Times New Roman"/>
          <w:bCs/>
        </w:rPr>
        <w:t>preparation of information and awareness materials</w:t>
      </w:r>
      <w:r w:rsidR="00741B52" w:rsidRPr="00C74CB2">
        <w:rPr>
          <w:rFonts w:ascii="Calibri" w:hAnsi="Calibri" w:cs="Times New Roman"/>
          <w:bCs/>
        </w:rPr>
        <w:t xml:space="preserve"> (brochures, flyers, videos) on R2R thematic/focal areas and best practices</w:t>
      </w:r>
      <w:r w:rsidR="00C80A9E" w:rsidRPr="00C74CB2">
        <w:rPr>
          <w:rFonts w:ascii="Calibri" w:hAnsi="Calibri" w:cs="Times New Roman"/>
          <w:bCs/>
        </w:rPr>
        <w:t xml:space="preserve">, and dissemination to specific target audiences. A key aspect is to </w:t>
      </w:r>
      <w:r w:rsidR="00B0422A" w:rsidRPr="00C74CB2">
        <w:rPr>
          <w:rFonts w:ascii="Calibri" w:hAnsi="Calibri" w:cs="Times New Roman"/>
          <w:bCs/>
        </w:rPr>
        <w:t>maximize</w:t>
      </w:r>
      <w:r w:rsidR="00741B52" w:rsidRPr="00C74CB2">
        <w:rPr>
          <w:rFonts w:ascii="Calibri" w:hAnsi="Calibri" w:cs="Times New Roman"/>
          <w:bCs/>
        </w:rPr>
        <w:t xml:space="preserve"> opportunities to promote R2R concepts and conservation practices in popular media and press</w:t>
      </w:r>
      <w:r w:rsidR="00C80A9E" w:rsidRPr="00C74CB2">
        <w:rPr>
          <w:rFonts w:ascii="Calibri" w:hAnsi="Calibri" w:cs="Times New Roman"/>
          <w:bCs/>
        </w:rPr>
        <w:t xml:space="preserve"> (notably Fiji TV news and other programs, and Fiji newspapers and magazines). </w:t>
      </w:r>
    </w:p>
    <w:p w14:paraId="794B7B8C" w14:textId="77777777" w:rsidR="00870813" w:rsidRDefault="00870813" w:rsidP="00870813">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9469" w:type="dxa"/>
        <w:tblInd w:w="108" w:type="dxa"/>
        <w:tblLook w:val="04A0" w:firstRow="1" w:lastRow="0" w:firstColumn="1" w:lastColumn="0" w:noHBand="0" w:noVBand="1"/>
      </w:tblPr>
      <w:tblGrid>
        <w:gridCol w:w="1005"/>
        <w:gridCol w:w="8464"/>
      </w:tblGrid>
      <w:tr w:rsidR="00870813" w14:paraId="61BA97E0" w14:textId="77777777" w:rsidTr="00870813">
        <w:trPr>
          <w:trHeight w:val="323"/>
        </w:trPr>
        <w:tc>
          <w:tcPr>
            <w:tcW w:w="1005" w:type="dxa"/>
          </w:tcPr>
          <w:p w14:paraId="5FCF9275"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Activity</w:t>
            </w:r>
          </w:p>
        </w:tc>
        <w:tc>
          <w:tcPr>
            <w:tcW w:w="8464" w:type="dxa"/>
          </w:tcPr>
          <w:p w14:paraId="39328239"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Description</w:t>
            </w:r>
          </w:p>
        </w:tc>
      </w:tr>
      <w:tr w:rsidR="00870813" w:rsidRPr="00CA76E1" w14:paraId="08619488" w14:textId="77777777" w:rsidTr="00870813">
        <w:tc>
          <w:tcPr>
            <w:tcW w:w="9469" w:type="dxa"/>
            <w:gridSpan w:val="2"/>
          </w:tcPr>
          <w:p w14:paraId="4E615E0A" w14:textId="16AD1944" w:rsidR="00870813" w:rsidRPr="00CA76E1" w:rsidRDefault="00046BAC" w:rsidP="00870813">
            <w:pPr>
              <w:jc w:val="both"/>
              <w:rPr>
                <w:rFonts w:ascii="Calibri" w:hAnsi="Calibri" w:cs="Times New Roman"/>
                <w:sz w:val="20"/>
                <w:szCs w:val="20"/>
              </w:rPr>
            </w:pPr>
            <w:r>
              <w:rPr>
                <w:rFonts w:ascii="Calibri" w:hAnsi="Calibri" w:cs="Times New Roman"/>
                <w:sz w:val="20"/>
                <w:szCs w:val="20"/>
              </w:rPr>
              <w:t>National</w:t>
            </w:r>
          </w:p>
        </w:tc>
      </w:tr>
      <w:tr w:rsidR="00870813" w:rsidRPr="00CA76E1" w14:paraId="072A49F2" w14:textId="77777777" w:rsidTr="00870813">
        <w:tc>
          <w:tcPr>
            <w:tcW w:w="1005" w:type="dxa"/>
          </w:tcPr>
          <w:p w14:paraId="228BD24A" w14:textId="5E47822F" w:rsidR="00870813" w:rsidRPr="00CA76E1" w:rsidRDefault="00585722" w:rsidP="00870813">
            <w:pPr>
              <w:jc w:val="both"/>
              <w:rPr>
                <w:rFonts w:ascii="Calibri" w:hAnsi="Calibri" w:cs="Times New Roman"/>
                <w:sz w:val="20"/>
                <w:szCs w:val="20"/>
              </w:rPr>
            </w:pPr>
            <w:r>
              <w:rPr>
                <w:rFonts w:ascii="Calibri" w:hAnsi="Calibri" w:cs="Times New Roman"/>
                <w:sz w:val="20"/>
                <w:szCs w:val="20"/>
              </w:rPr>
              <w:t>4.1.2.1</w:t>
            </w:r>
          </w:p>
        </w:tc>
        <w:tc>
          <w:tcPr>
            <w:tcW w:w="8464" w:type="dxa"/>
          </w:tcPr>
          <w:p w14:paraId="690F3327" w14:textId="5443099D" w:rsidR="00870813" w:rsidRPr="00CA76E1" w:rsidRDefault="00046BAC" w:rsidP="00585722">
            <w:pPr>
              <w:jc w:val="both"/>
              <w:rPr>
                <w:rFonts w:ascii="Calibri" w:hAnsi="Calibri" w:cs="Times New Roman"/>
                <w:sz w:val="20"/>
                <w:szCs w:val="20"/>
              </w:rPr>
            </w:pPr>
            <w:r w:rsidRPr="00046BAC">
              <w:rPr>
                <w:rFonts w:ascii="Calibri" w:hAnsi="Calibri" w:cs="Times New Roman"/>
                <w:sz w:val="20"/>
                <w:szCs w:val="20"/>
              </w:rPr>
              <w:t>Recruit a communications consultant to develop a communications and visi</w:t>
            </w:r>
            <w:r>
              <w:rPr>
                <w:rFonts w:ascii="Calibri" w:hAnsi="Calibri" w:cs="Times New Roman"/>
                <w:sz w:val="20"/>
                <w:szCs w:val="20"/>
              </w:rPr>
              <w:t>bility strategy for the project</w:t>
            </w:r>
          </w:p>
        </w:tc>
      </w:tr>
      <w:tr w:rsidR="00046BAC" w:rsidRPr="00CA76E1" w14:paraId="0CF8A8A0" w14:textId="77777777" w:rsidTr="00870813">
        <w:tc>
          <w:tcPr>
            <w:tcW w:w="1005" w:type="dxa"/>
          </w:tcPr>
          <w:p w14:paraId="6D27DEC5" w14:textId="3674CF50" w:rsidR="00046BAC" w:rsidRDefault="00585722" w:rsidP="00870813">
            <w:pPr>
              <w:jc w:val="both"/>
              <w:rPr>
                <w:rFonts w:ascii="Calibri" w:hAnsi="Calibri" w:cs="Times New Roman"/>
                <w:sz w:val="20"/>
                <w:szCs w:val="20"/>
              </w:rPr>
            </w:pPr>
            <w:r>
              <w:rPr>
                <w:rFonts w:ascii="Calibri" w:hAnsi="Calibri" w:cs="Times New Roman"/>
                <w:sz w:val="20"/>
                <w:szCs w:val="20"/>
              </w:rPr>
              <w:t>4.1.2.2</w:t>
            </w:r>
          </w:p>
        </w:tc>
        <w:tc>
          <w:tcPr>
            <w:tcW w:w="8464" w:type="dxa"/>
          </w:tcPr>
          <w:p w14:paraId="2D9A2135" w14:textId="23537883" w:rsidR="00046BAC" w:rsidRPr="00046BAC" w:rsidRDefault="00046BAC" w:rsidP="00046BAC">
            <w:pPr>
              <w:jc w:val="both"/>
              <w:rPr>
                <w:rFonts w:ascii="Calibri" w:hAnsi="Calibri" w:cs="Times New Roman"/>
                <w:sz w:val="20"/>
                <w:szCs w:val="20"/>
              </w:rPr>
            </w:pPr>
            <w:r w:rsidRPr="00046BAC">
              <w:rPr>
                <w:rFonts w:ascii="Calibri" w:hAnsi="Calibri" w:cs="Times New Roman"/>
                <w:sz w:val="20"/>
                <w:szCs w:val="20"/>
              </w:rPr>
              <w:t>Prepare publicity and publications (brochures, flyers, videos) on R2R thematic/focal areas and best practices and dissemina</w:t>
            </w:r>
            <w:r>
              <w:rPr>
                <w:rFonts w:ascii="Calibri" w:hAnsi="Calibri" w:cs="Times New Roman"/>
                <w:sz w:val="20"/>
                <w:szCs w:val="20"/>
              </w:rPr>
              <w:t>te to specific target audiences</w:t>
            </w:r>
          </w:p>
        </w:tc>
      </w:tr>
      <w:tr w:rsidR="00046BAC" w:rsidRPr="00CA76E1" w14:paraId="63290E84" w14:textId="77777777" w:rsidTr="00870813">
        <w:tc>
          <w:tcPr>
            <w:tcW w:w="1005" w:type="dxa"/>
          </w:tcPr>
          <w:p w14:paraId="15F04EE9" w14:textId="0FE7D299" w:rsidR="00046BAC" w:rsidRDefault="00585722" w:rsidP="00870813">
            <w:pPr>
              <w:jc w:val="both"/>
              <w:rPr>
                <w:rFonts w:ascii="Calibri" w:hAnsi="Calibri" w:cs="Times New Roman"/>
                <w:sz w:val="20"/>
                <w:szCs w:val="20"/>
              </w:rPr>
            </w:pPr>
            <w:r>
              <w:rPr>
                <w:rFonts w:ascii="Calibri" w:hAnsi="Calibri" w:cs="Times New Roman"/>
                <w:sz w:val="20"/>
                <w:szCs w:val="20"/>
              </w:rPr>
              <w:t>4.1.2.3</w:t>
            </w:r>
          </w:p>
        </w:tc>
        <w:tc>
          <w:tcPr>
            <w:tcW w:w="8464" w:type="dxa"/>
          </w:tcPr>
          <w:p w14:paraId="3F0FFB50" w14:textId="1621A213" w:rsidR="00046BAC" w:rsidRPr="00046BAC" w:rsidRDefault="00585722" w:rsidP="00046BAC">
            <w:pPr>
              <w:jc w:val="both"/>
              <w:rPr>
                <w:rFonts w:ascii="Calibri" w:hAnsi="Calibri" w:cs="Times New Roman"/>
                <w:sz w:val="20"/>
                <w:szCs w:val="20"/>
              </w:rPr>
            </w:pPr>
            <w:r w:rsidRPr="00046BAC">
              <w:rPr>
                <w:rFonts w:ascii="Calibri" w:hAnsi="Calibri" w:cs="Times New Roman"/>
                <w:sz w:val="20"/>
                <w:szCs w:val="20"/>
              </w:rPr>
              <w:t>Maximize opportunities to promote R2R concepts and conservation practices through direct engagement and in popular media and press</w:t>
            </w:r>
          </w:p>
        </w:tc>
      </w:tr>
    </w:tbl>
    <w:p w14:paraId="1AC100E1" w14:textId="77777777" w:rsidR="00870813" w:rsidRDefault="00870813" w:rsidP="006B154F">
      <w:pPr>
        <w:spacing w:after="0" w:line="240" w:lineRule="auto"/>
        <w:jc w:val="both"/>
        <w:rPr>
          <w:rFonts w:ascii="Calibri" w:hAnsi="Calibri" w:cs="Times New Roman"/>
          <w:bCs/>
        </w:rPr>
      </w:pPr>
    </w:p>
    <w:p w14:paraId="4A4B258C" w14:textId="77777777" w:rsidR="006B154F" w:rsidRPr="00C74CB2" w:rsidRDefault="006B154F" w:rsidP="006B154F">
      <w:pPr>
        <w:spacing w:after="0" w:line="240" w:lineRule="auto"/>
        <w:jc w:val="both"/>
        <w:rPr>
          <w:rFonts w:ascii="Calibri" w:hAnsi="Calibri" w:cs="Times New Roman"/>
          <w:bCs/>
        </w:rPr>
      </w:pPr>
    </w:p>
    <w:p w14:paraId="2DE68369" w14:textId="2DC788B4" w:rsidR="003C1399" w:rsidRDefault="004B4678" w:rsidP="006B154F">
      <w:pPr>
        <w:spacing w:after="0" w:line="240" w:lineRule="auto"/>
        <w:rPr>
          <w:rFonts w:ascii="Calibri" w:hAnsi="Calibri" w:cs="Times New Roman"/>
          <w:bCs/>
        </w:rPr>
      </w:pPr>
      <w:r w:rsidRPr="00C74CB2">
        <w:rPr>
          <w:rFonts w:ascii="Calibri" w:hAnsi="Calibri" w:cs="Times New Roman"/>
          <w:bCs/>
        </w:rPr>
        <w:t>Output 4.1.3</w:t>
      </w:r>
      <w:r w:rsidRPr="00C74CB2">
        <w:rPr>
          <w:rFonts w:ascii="Calibri" w:hAnsi="Calibri" w:cs="Times New Roman"/>
          <w:bCs/>
        </w:rPr>
        <w:tab/>
        <w:t>Communi</w:t>
      </w:r>
      <w:r w:rsidR="000E70F7" w:rsidRPr="00C74CB2">
        <w:rPr>
          <w:rFonts w:ascii="Calibri" w:hAnsi="Calibri" w:cs="Times New Roman"/>
          <w:bCs/>
        </w:rPr>
        <w:t xml:space="preserve">ty leaders, resource owners, </w:t>
      </w:r>
      <w:r w:rsidRPr="00C74CB2">
        <w:rPr>
          <w:rFonts w:ascii="Calibri" w:hAnsi="Calibri" w:cs="Times New Roman"/>
          <w:bCs/>
        </w:rPr>
        <w:t>farmers</w:t>
      </w:r>
      <w:r w:rsidR="000E70F7" w:rsidRPr="00C74CB2">
        <w:rPr>
          <w:rFonts w:ascii="Calibri" w:hAnsi="Calibri" w:cs="Times New Roman"/>
          <w:bCs/>
        </w:rPr>
        <w:t xml:space="preserve">, educators and students </w:t>
      </w:r>
      <w:r w:rsidRPr="00C74CB2">
        <w:rPr>
          <w:rFonts w:ascii="Calibri" w:hAnsi="Calibri" w:cs="Times New Roman"/>
          <w:bCs/>
        </w:rPr>
        <w:t xml:space="preserve">better informed of best </w:t>
      </w:r>
      <w:r w:rsidR="000E70F7" w:rsidRPr="00C74CB2">
        <w:rPr>
          <w:rFonts w:ascii="Calibri" w:hAnsi="Calibri" w:cs="Times New Roman"/>
          <w:bCs/>
        </w:rPr>
        <w:t xml:space="preserve">R2R </w:t>
      </w:r>
      <w:r w:rsidRPr="00C74CB2">
        <w:rPr>
          <w:rFonts w:ascii="Calibri" w:hAnsi="Calibri" w:cs="Times New Roman"/>
          <w:bCs/>
        </w:rPr>
        <w:t xml:space="preserve">land-use practices through program of </w:t>
      </w:r>
      <w:r w:rsidR="006B154F">
        <w:rPr>
          <w:rFonts w:ascii="Calibri" w:hAnsi="Calibri" w:cs="Times New Roman"/>
          <w:bCs/>
        </w:rPr>
        <w:t xml:space="preserve">knowledge </w:t>
      </w:r>
      <w:r w:rsidRPr="00C74CB2">
        <w:rPr>
          <w:rFonts w:ascii="Calibri" w:hAnsi="Calibri" w:cs="Times New Roman"/>
          <w:bCs/>
        </w:rPr>
        <w:t>exchange visits within catchments and, to and from neighboring catchments</w:t>
      </w:r>
    </w:p>
    <w:p w14:paraId="3FEC56C9" w14:textId="77777777" w:rsidR="006B154F" w:rsidRPr="00C74CB2" w:rsidRDefault="006B154F" w:rsidP="006B154F">
      <w:pPr>
        <w:spacing w:after="0" w:line="240" w:lineRule="auto"/>
        <w:rPr>
          <w:rFonts w:ascii="Calibri" w:hAnsi="Calibri" w:cs="Times New Roman"/>
          <w:bCs/>
        </w:rPr>
      </w:pPr>
    </w:p>
    <w:p w14:paraId="70F94E17" w14:textId="04E32056" w:rsidR="004B4678" w:rsidRDefault="00A74F3D" w:rsidP="006B154F">
      <w:pPr>
        <w:spacing w:after="0" w:line="240" w:lineRule="auto"/>
        <w:jc w:val="both"/>
        <w:rPr>
          <w:rFonts w:ascii="Calibri" w:hAnsi="Calibri" w:cs="Times New Roman"/>
          <w:bCs/>
        </w:rPr>
      </w:pPr>
      <w:r w:rsidRPr="00C74CB2">
        <w:rPr>
          <w:rFonts w:ascii="Calibri" w:hAnsi="Calibri" w:cs="Times New Roman"/>
          <w:bCs/>
        </w:rPr>
        <w:t xml:space="preserve">The manner </w:t>
      </w:r>
      <w:r w:rsidR="00B0422A" w:rsidRPr="00C74CB2">
        <w:rPr>
          <w:rFonts w:ascii="Calibri" w:hAnsi="Calibri" w:cs="Times New Roman"/>
          <w:bCs/>
        </w:rPr>
        <w:t>in</w:t>
      </w:r>
      <w:r w:rsidRPr="00C74CB2">
        <w:rPr>
          <w:rFonts w:ascii="Calibri" w:hAnsi="Calibri" w:cs="Times New Roman"/>
          <w:bCs/>
        </w:rPr>
        <w:t xml:space="preserve"> which information is traditionally exchanged and information learnt in the Pacific Islands and </w:t>
      </w:r>
      <w:r w:rsidR="00B0422A" w:rsidRPr="00C74CB2">
        <w:rPr>
          <w:rFonts w:ascii="Calibri" w:hAnsi="Calibri" w:cs="Times New Roman"/>
          <w:bCs/>
        </w:rPr>
        <w:t>Fiji</w:t>
      </w:r>
      <w:r w:rsidRPr="00C74CB2">
        <w:rPr>
          <w:rFonts w:ascii="Calibri" w:hAnsi="Calibri" w:cs="Times New Roman"/>
          <w:bCs/>
        </w:rPr>
        <w:t xml:space="preserve">, is somewhat different to many other parts of the globe. There is a great need for community leaders, resource owners and farmers to experience and observe things first-hand (rather than, e.g. through reading or accessing internet resources, information portals and alike). One of the best ways to educate, inform and </w:t>
      </w:r>
      <w:r w:rsidR="00B0422A" w:rsidRPr="00C74CB2">
        <w:rPr>
          <w:rFonts w:ascii="Calibri" w:hAnsi="Calibri" w:cs="Times New Roman"/>
          <w:bCs/>
        </w:rPr>
        <w:t>energize</w:t>
      </w:r>
      <w:r w:rsidRPr="00C74CB2">
        <w:rPr>
          <w:rFonts w:ascii="Calibri" w:hAnsi="Calibri" w:cs="Times New Roman"/>
          <w:bCs/>
        </w:rPr>
        <w:t xml:space="preserve"> local people in Fiji is to show them new and best practices in the field, and have these explained in local language and dialects by similar people, and/or aided by experienced field practitioners. The R2R project will have a large field component (especially </w:t>
      </w:r>
      <w:r w:rsidR="00450D65" w:rsidRPr="00C74CB2">
        <w:rPr>
          <w:rFonts w:ascii="Calibri" w:hAnsi="Calibri" w:cs="Times New Roman"/>
          <w:bCs/>
        </w:rPr>
        <w:t>through</w:t>
      </w:r>
      <w:r w:rsidRPr="00C74CB2">
        <w:rPr>
          <w:rFonts w:ascii="Calibri" w:hAnsi="Calibri" w:cs="Times New Roman"/>
          <w:bCs/>
        </w:rPr>
        <w:t xml:space="preserve"> Component 2</w:t>
      </w:r>
      <w:r w:rsidR="00450D65" w:rsidRPr="00C74CB2">
        <w:rPr>
          <w:rFonts w:ascii="Calibri" w:hAnsi="Calibri" w:cs="Times New Roman"/>
          <w:bCs/>
        </w:rPr>
        <w:t xml:space="preserve"> and some of Component 3</w:t>
      </w:r>
      <w:r w:rsidRPr="00C74CB2">
        <w:rPr>
          <w:rFonts w:ascii="Calibri" w:hAnsi="Calibri" w:cs="Times New Roman"/>
          <w:bCs/>
        </w:rPr>
        <w:t xml:space="preserve">) and will be developing and demonstrating best practices in integrated catchment management, </w:t>
      </w:r>
      <w:r w:rsidR="00387A1B" w:rsidRPr="00C74CB2">
        <w:rPr>
          <w:rFonts w:ascii="Calibri" w:hAnsi="Calibri" w:cs="Times New Roman"/>
          <w:bCs/>
        </w:rPr>
        <w:t xml:space="preserve">farming on sloping lands, </w:t>
      </w:r>
      <w:r w:rsidRPr="00C74CB2">
        <w:rPr>
          <w:rFonts w:ascii="Calibri" w:hAnsi="Calibri" w:cs="Times New Roman"/>
          <w:bCs/>
        </w:rPr>
        <w:t xml:space="preserve">reforestation, </w:t>
      </w:r>
      <w:r w:rsidR="00B0422A" w:rsidRPr="00C74CB2">
        <w:rPr>
          <w:rFonts w:ascii="Calibri" w:hAnsi="Calibri" w:cs="Times New Roman"/>
          <w:bCs/>
        </w:rPr>
        <w:t>agroforestry</w:t>
      </w:r>
      <w:r w:rsidRPr="00C74CB2">
        <w:rPr>
          <w:rFonts w:ascii="Calibri" w:hAnsi="Calibri" w:cs="Times New Roman"/>
          <w:bCs/>
        </w:rPr>
        <w:t xml:space="preserve">, biodiverse multipurpose </w:t>
      </w:r>
      <w:r w:rsidR="00387A1B" w:rsidRPr="00C74CB2">
        <w:rPr>
          <w:rFonts w:ascii="Calibri" w:hAnsi="Calibri" w:cs="Times New Roman"/>
          <w:bCs/>
        </w:rPr>
        <w:t xml:space="preserve">tree plantings and alike. These sites will provide ideal model, demonstration and education sites – in the first instance </w:t>
      </w:r>
      <w:r w:rsidR="00F6041D" w:rsidRPr="00C74CB2">
        <w:rPr>
          <w:rFonts w:ascii="Calibri" w:hAnsi="Calibri" w:cs="Times New Roman"/>
          <w:bCs/>
        </w:rPr>
        <w:t>this output will use these sites</w:t>
      </w:r>
      <w:r w:rsidR="00387A1B" w:rsidRPr="00C74CB2">
        <w:rPr>
          <w:rFonts w:ascii="Calibri" w:hAnsi="Calibri" w:cs="Times New Roman"/>
          <w:bCs/>
        </w:rPr>
        <w:t xml:space="preserve"> for field and information exchange visits </w:t>
      </w:r>
      <w:r w:rsidR="00450D65" w:rsidRPr="00C74CB2">
        <w:rPr>
          <w:rFonts w:ascii="Calibri" w:hAnsi="Calibri" w:cs="Times New Roman"/>
          <w:bCs/>
        </w:rPr>
        <w:t xml:space="preserve">for local people living nearby and within the same catchment. These same sites would be </w:t>
      </w:r>
      <w:r w:rsidR="00387A1B" w:rsidRPr="00C74CB2">
        <w:rPr>
          <w:rFonts w:ascii="Calibri" w:hAnsi="Calibri" w:cs="Times New Roman"/>
          <w:bCs/>
        </w:rPr>
        <w:t>available later</w:t>
      </w:r>
      <w:r w:rsidR="00450D65" w:rsidRPr="00C74CB2">
        <w:rPr>
          <w:rFonts w:ascii="Calibri" w:hAnsi="Calibri" w:cs="Times New Roman"/>
          <w:bCs/>
        </w:rPr>
        <w:t xml:space="preserve"> on</w:t>
      </w:r>
      <w:r w:rsidR="00387A1B" w:rsidRPr="00C74CB2">
        <w:rPr>
          <w:rFonts w:ascii="Calibri" w:hAnsi="Calibri" w:cs="Times New Roman"/>
          <w:bCs/>
        </w:rPr>
        <w:t xml:space="preserve"> for visits from further afield, neighbouring </w:t>
      </w:r>
      <w:r w:rsidR="00B0422A" w:rsidRPr="00C74CB2">
        <w:rPr>
          <w:rFonts w:ascii="Calibri" w:hAnsi="Calibri" w:cs="Times New Roman"/>
          <w:bCs/>
        </w:rPr>
        <w:t>catchments</w:t>
      </w:r>
      <w:r w:rsidR="00387A1B" w:rsidRPr="00C74CB2">
        <w:rPr>
          <w:rFonts w:ascii="Calibri" w:hAnsi="Calibri" w:cs="Times New Roman"/>
          <w:bCs/>
        </w:rPr>
        <w:t xml:space="preserve"> and indeed other islands, especially whether environmental conditions are similar and particularly exemplary model </w:t>
      </w:r>
      <w:r w:rsidR="00B0422A" w:rsidRPr="00C74CB2">
        <w:rPr>
          <w:rFonts w:ascii="Calibri" w:hAnsi="Calibri" w:cs="Times New Roman"/>
          <w:bCs/>
        </w:rPr>
        <w:t>sites</w:t>
      </w:r>
      <w:r w:rsidR="00387A1B" w:rsidRPr="00C74CB2">
        <w:rPr>
          <w:rFonts w:ascii="Calibri" w:hAnsi="Calibri" w:cs="Times New Roman"/>
          <w:bCs/>
        </w:rPr>
        <w:t xml:space="preserve"> are involved.</w:t>
      </w:r>
    </w:p>
    <w:p w14:paraId="3A6B8F17" w14:textId="77777777" w:rsidR="00870813" w:rsidRDefault="00870813" w:rsidP="00870813">
      <w:pPr>
        <w:spacing w:before="240" w:after="60" w:line="240" w:lineRule="auto"/>
        <w:jc w:val="both"/>
        <w:rPr>
          <w:rFonts w:ascii="Calibri" w:hAnsi="Calibri" w:cs="Times New Roman"/>
        </w:rPr>
      </w:pPr>
      <w:r>
        <w:rPr>
          <w:rFonts w:ascii="Calibri" w:hAnsi="Calibri" w:cs="Times New Roman"/>
        </w:rPr>
        <w:t>The following activities will be undertaken:</w:t>
      </w:r>
    </w:p>
    <w:tbl>
      <w:tblPr>
        <w:tblStyle w:val="TableGrid"/>
        <w:tblW w:w="9469" w:type="dxa"/>
        <w:tblInd w:w="108" w:type="dxa"/>
        <w:tblLook w:val="04A0" w:firstRow="1" w:lastRow="0" w:firstColumn="1" w:lastColumn="0" w:noHBand="0" w:noVBand="1"/>
      </w:tblPr>
      <w:tblGrid>
        <w:gridCol w:w="1005"/>
        <w:gridCol w:w="8464"/>
      </w:tblGrid>
      <w:tr w:rsidR="00870813" w14:paraId="29B7657C" w14:textId="77777777" w:rsidTr="00870813">
        <w:trPr>
          <w:trHeight w:val="323"/>
        </w:trPr>
        <w:tc>
          <w:tcPr>
            <w:tcW w:w="1005" w:type="dxa"/>
          </w:tcPr>
          <w:p w14:paraId="4B5D2D23"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Activity</w:t>
            </w:r>
          </w:p>
        </w:tc>
        <w:tc>
          <w:tcPr>
            <w:tcW w:w="8464" w:type="dxa"/>
          </w:tcPr>
          <w:p w14:paraId="50997201" w14:textId="77777777" w:rsidR="00870813" w:rsidRPr="00CA76E1" w:rsidRDefault="00870813" w:rsidP="00870813">
            <w:pPr>
              <w:jc w:val="center"/>
              <w:rPr>
                <w:rFonts w:ascii="Calibri" w:hAnsi="Calibri" w:cs="Times New Roman"/>
                <w:sz w:val="20"/>
                <w:szCs w:val="20"/>
              </w:rPr>
            </w:pPr>
            <w:r w:rsidRPr="00CA76E1">
              <w:rPr>
                <w:rFonts w:ascii="Calibri" w:hAnsi="Calibri" w:cs="Times New Roman"/>
                <w:sz w:val="20"/>
                <w:szCs w:val="20"/>
              </w:rPr>
              <w:t>Description</w:t>
            </w:r>
          </w:p>
        </w:tc>
      </w:tr>
      <w:tr w:rsidR="00870813" w:rsidRPr="00CA76E1" w14:paraId="1DB74498" w14:textId="77777777" w:rsidTr="00870813">
        <w:tc>
          <w:tcPr>
            <w:tcW w:w="9469" w:type="dxa"/>
            <w:gridSpan w:val="2"/>
          </w:tcPr>
          <w:p w14:paraId="7BBD06B5" w14:textId="77777777" w:rsidR="00870813" w:rsidRPr="00CA76E1" w:rsidRDefault="00870813" w:rsidP="00870813">
            <w:pPr>
              <w:jc w:val="both"/>
              <w:rPr>
                <w:rFonts w:ascii="Calibri" w:hAnsi="Calibri" w:cs="Times New Roman"/>
                <w:sz w:val="20"/>
                <w:szCs w:val="20"/>
              </w:rPr>
            </w:pPr>
            <w:r>
              <w:rPr>
                <w:rFonts w:ascii="Calibri" w:hAnsi="Calibri" w:cs="Times New Roman"/>
                <w:sz w:val="20"/>
                <w:szCs w:val="20"/>
              </w:rPr>
              <w:t>All catchments</w:t>
            </w:r>
          </w:p>
        </w:tc>
      </w:tr>
      <w:tr w:rsidR="00870813" w:rsidRPr="00CA76E1" w14:paraId="1CE1D3D3" w14:textId="77777777" w:rsidTr="00870813">
        <w:tc>
          <w:tcPr>
            <w:tcW w:w="1005" w:type="dxa"/>
          </w:tcPr>
          <w:p w14:paraId="1ACF31FE" w14:textId="5C0A1FEE" w:rsidR="00870813" w:rsidRPr="00CA76E1" w:rsidRDefault="00585722" w:rsidP="00870813">
            <w:pPr>
              <w:jc w:val="both"/>
              <w:rPr>
                <w:rFonts w:ascii="Calibri" w:hAnsi="Calibri" w:cs="Times New Roman"/>
                <w:sz w:val="20"/>
                <w:szCs w:val="20"/>
              </w:rPr>
            </w:pPr>
            <w:r>
              <w:rPr>
                <w:rFonts w:ascii="Calibri" w:hAnsi="Calibri" w:cs="Times New Roman"/>
                <w:sz w:val="20"/>
                <w:szCs w:val="20"/>
              </w:rPr>
              <w:t>4.1.3</w:t>
            </w:r>
            <w:r w:rsidR="00870813">
              <w:rPr>
                <w:rFonts w:ascii="Calibri" w:hAnsi="Calibri" w:cs="Times New Roman"/>
                <w:sz w:val="20"/>
                <w:szCs w:val="20"/>
              </w:rPr>
              <w:t>.1</w:t>
            </w:r>
          </w:p>
        </w:tc>
        <w:tc>
          <w:tcPr>
            <w:tcW w:w="8464" w:type="dxa"/>
          </w:tcPr>
          <w:p w14:paraId="19BDAEA6" w14:textId="69EAE5CC" w:rsidR="00870813" w:rsidRPr="00CA76E1" w:rsidRDefault="00585722" w:rsidP="00585722">
            <w:pPr>
              <w:jc w:val="both"/>
              <w:rPr>
                <w:rFonts w:ascii="Calibri" w:hAnsi="Calibri" w:cs="Times New Roman"/>
                <w:sz w:val="20"/>
                <w:szCs w:val="20"/>
              </w:rPr>
            </w:pPr>
            <w:r w:rsidRPr="00585722">
              <w:rPr>
                <w:rFonts w:ascii="Calibri" w:hAnsi="Calibri" w:cs="Times New Roman"/>
                <w:sz w:val="20"/>
                <w:szCs w:val="20"/>
              </w:rPr>
              <w:t>Organized field and information exchange visits to observe best R2R land use practices for community leaders, resource owners, famers, educators and students within the six priority catchments</w:t>
            </w:r>
          </w:p>
        </w:tc>
      </w:tr>
      <w:tr w:rsidR="00870813" w14:paraId="3E09A8A0" w14:textId="77777777" w:rsidTr="00870813">
        <w:tc>
          <w:tcPr>
            <w:tcW w:w="1005" w:type="dxa"/>
          </w:tcPr>
          <w:p w14:paraId="360467AE" w14:textId="0B83F709" w:rsidR="00870813" w:rsidRPr="00CA76E1" w:rsidRDefault="00585722" w:rsidP="00870813">
            <w:pPr>
              <w:jc w:val="both"/>
              <w:rPr>
                <w:rFonts w:ascii="Calibri" w:hAnsi="Calibri" w:cs="Times New Roman"/>
                <w:sz w:val="20"/>
                <w:szCs w:val="20"/>
              </w:rPr>
            </w:pPr>
            <w:r>
              <w:rPr>
                <w:rFonts w:ascii="Calibri" w:hAnsi="Calibri" w:cs="Times New Roman"/>
                <w:sz w:val="20"/>
                <w:szCs w:val="20"/>
              </w:rPr>
              <w:t>4.1.3.2</w:t>
            </w:r>
          </w:p>
        </w:tc>
        <w:tc>
          <w:tcPr>
            <w:tcW w:w="8464" w:type="dxa"/>
          </w:tcPr>
          <w:p w14:paraId="620A3E6C" w14:textId="7602F12B" w:rsidR="00870813" w:rsidRPr="00CA76E1" w:rsidRDefault="00585722" w:rsidP="00585722">
            <w:pPr>
              <w:jc w:val="both"/>
              <w:rPr>
                <w:rFonts w:ascii="Calibri" w:hAnsi="Calibri" w:cs="Times New Roman"/>
                <w:sz w:val="20"/>
                <w:szCs w:val="20"/>
              </w:rPr>
            </w:pPr>
            <w:r w:rsidRPr="00585722">
              <w:rPr>
                <w:rFonts w:ascii="Calibri" w:hAnsi="Calibri" w:cs="Times New Roman"/>
                <w:sz w:val="20"/>
                <w:szCs w:val="20"/>
              </w:rPr>
              <w:t>Organized field and information exchange visits to observe best R2R land use practices for community leaders, resource owners, famers, educators and students from within the six priority catchments to other locations within Viti Levu and Vanua Levu</w:t>
            </w:r>
          </w:p>
        </w:tc>
      </w:tr>
      <w:tr w:rsidR="00870813" w14:paraId="3973B41E" w14:textId="77777777" w:rsidTr="00870813">
        <w:tc>
          <w:tcPr>
            <w:tcW w:w="1005" w:type="dxa"/>
          </w:tcPr>
          <w:p w14:paraId="1396D17A" w14:textId="7F0DC4E0" w:rsidR="00870813" w:rsidRPr="00CA76E1" w:rsidRDefault="00585722" w:rsidP="00870813">
            <w:pPr>
              <w:jc w:val="both"/>
              <w:rPr>
                <w:rFonts w:ascii="Calibri" w:hAnsi="Calibri" w:cs="Times New Roman"/>
                <w:sz w:val="20"/>
                <w:szCs w:val="20"/>
              </w:rPr>
            </w:pPr>
            <w:r>
              <w:rPr>
                <w:rFonts w:ascii="Calibri" w:hAnsi="Calibri" w:cs="Times New Roman"/>
                <w:sz w:val="20"/>
                <w:szCs w:val="20"/>
              </w:rPr>
              <w:t>4.1.3.3</w:t>
            </w:r>
          </w:p>
        </w:tc>
        <w:tc>
          <w:tcPr>
            <w:tcW w:w="8464" w:type="dxa"/>
          </w:tcPr>
          <w:p w14:paraId="1BEEF683" w14:textId="2880F34F" w:rsidR="00870813" w:rsidRPr="00CA76E1" w:rsidRDefault="00585722" w:rsidP="00870813">
            <w:pPr>
              <w:jc w:val="both"/>
              <w:rPr>
                <w:rFonts w:ascii="Calibri" w:hAnsi="Calibri" w:cs="Times New Roman"/>
                <w:sz w:val="20"/>
                <w:szCs w:val="20"/>
              </w:rPr>
            </w:pPr>
            <w:r w:rsidRPr="00585722">
              <w:rPr>
                <w:rFonts w:ascii="Calibri" w:hAnsi="Calibri" w:cs="Times New Roman"/>
                <w:sz w:val="20"/>
                <w:szCs w:val="20"/>
              </w:rPr>
              <w:t>Organized field and information exchange visits to observe best R2R land use practices for community leaders, resource owners, famers, educators and students from areas and catchments adjacent to  the six priority catchments</w:t>
            </w:r>
          </w:p>
        </w:tc>
      </w:tr>
    </w:tbl>
    <w:p w14:paraId="734AC522" w14:textId="77777777" w:rsidR="00870813" w:rsidRPr="00C74CB2" w:rsidRDefault="00870813" w:rsidP="00870813">
      <w:pPr>
        <w:spacing w:after="0" w:line="240" w:lineRule="auto"/>
        <w:jc w:val="both"/>
        <w:rPr>
          <w:rFonts w:ascii="Calibri" w:hAnsi="Calibri" w:cs="Times New Roman"/>
          <w:bCs/>
        </w:rPr>
      </w:pPr>
    </w:p>
    <w:p w14:paraId="33BB7B07" w14:textId="77777777" w:rsidR="00870813" w:rsidRDefault="00870813" w:rsidP="006B154F">
      <w:pPr>
        <w:spacing w:after="0" w:line="240" w:lineRule="auto"/>
        <w:jc w:val="both"/>
        <w:rPr>
          <w:rFonts w:ascii="Calibri" w:hAnsi="Calibri" w:cs="Times New Roman"/>
          <w:bCs/>
        </w:rPr>
      </w:pPr>
    </w:p>
    <w:p w14:paraId="1E151D8D" w14:textId="77777777" w:rsidR="00A3471C" w:rsidRPr="00C74CB2" w:rsidRDefault="00A3471C" w:rsidP="006B154F">
      <w:pPr>
        <w:spacing w:after="0" w:line="240" w:lineRule="auto"/>
        <w:jc w:val="both"/>
        <w:rPr>
          <w:rFonts w:ascii="Calibri" w:hAnsi="Calibri" w:cs="Times New Roman"/>
          <w:bCs/>
        </w:rPr>
      </w:pPr>
    </w:p>
    <w:p w14:paraId="648EB089" w14:textId="7416BAF4" w:rsidR="00932F39" w:rsidRPr="006B154F" w:rsidRDefault="002279BC" w:rsidP="006B154F">
      <w:pPr>
        <w:pStyle w:val="Heading3"/>
        <w:rPr>
          <w:rFonts w:hint="eastAsia"/>
        </w:rPr>
      </w:pPr>
      <w:bookmarkStart w:id="31" w:name="_Toc402618238"/>
      <w:r>
        <w:t>2.4</w:t>
      </w:r>
      <w:r w:rsidR="007E3639" w:rsidRPr="006B154F">
        <w:tab/>
      </w:r>
      <w:r w:rsidR="00157C1A" w:rsidRPr="006B154F">
        <w:t>PROJECT INDICATORS</w:t>
      </w:r>
      <w:bookmarkEnd w:id="31"/>
    </w:p>
    <w:p w14:paraId="5F539323" w14:textId="77777777" w:rsidR="006B154F" w:rsidRPr="006B154F" w:rsidRDefault="006B154F" w:rsidP="006B154F"/>
    <w:p w14:paraId="5117525B" w14:textId="296452B6" w:rsidR="00932F39" w:rsidRPr="00C74CB2" w:rsidRDefault="006546B3" w:rsidP="006B154F">
      <w:pPr>
        <w:spacing w:after="0" w:line="240" w:lineRule="auto"/>
        <w:jc w:val="both"/>
        <w:rPr>
          <w:rFonts w:ascii="Calibri" w:hAnsi="Calibri" w:cs="Times New Roman"/>
          <w:bCs/>
        </w:rPr>
      </w:pPr>
      <w:r w:rsidRPr="00C74CB2">
        <w:rPr>
          <w:rFonts w:ascii="Calibri" w:hAnsi="Calibri" w:cs="Times New Roman"/>
          <w:bCs/>
        </w:rPr>
        <w:t xml:space="preserve">The key performance indicators for assessing the achievement of the project objective and outcomes are identified as follows.  These indicators, along with </w:t>
      </w:r>
      <w:r w:rsidR="00E206C0" w:rsidRPr="00C74CB2">
        <w:rPr>
          <w:rFonts w:ascii="Calibri" w:hAnsi="Calibri" w:cs="Times New Roman"/>
          <w:bCs/>
        </w:rPr>
        <w:t xml:space="preserve">their baseline values, targets and means of verification, </w:t>
      </w:r>
      <w:r w:rsidR="001E6B80" w:rsidRPr="00C74CB2">
        <w:rPr>
          <w:rFonts w:ascii="Calibri" w:hAnsi="Calibri" w:cs="Times New Roman"/>
          <w:bCs/>
        </w:rPr>
        <w:t xml:space="preserve">and those of the output level </w:t>
      </w:r>
      <w:r w:rsidR="008555FF" w:rsidRPr="00C74CB2">
        <w:rPr>
          <w:rFonts w:ascii="Calibri" w:hAnsi="Calibri" w:cs="Times New Roman"/>
          <w:bCs/>
        </w:rPr>
        <w:t>are described in more detail in</w:t>
      </w:r>
      <w:r w:rsidR="00E206C0" w:rsidRPr="00C74CB2">
        <w:rPr>
          <w:rFonts w:ascii="Calibri" w:hAnsi="Calibri" w:cs="Times New Roman"/>
          <w:bCs/>
        </w:rPr>
        <w:t xml:space="preserve"> Section II Part I of this Project Document.</w:t>
      </w:r>
    </w:p>
    <w:p w14:paraId="363271DA" w14:textId="77777777" w:rsidR="007635A5" w:rsidRDefault="007635A5" w:rsidP="007635A5">
      <w:pPr>
        <w:spacing w:before="360" w:after="240" w:line="240" w:lineRule="auto"/>
        <w:jc w:val="both"/>
        <w:rPr>
          <w:rFonts w:ascii="Calibri" w:hAnsi="Calibri" w:cs="Times New Roman"/>
          <w:b/>
        </w:rPr>
        <w:sectPr w:rsidR="007635A5" w:rsidSect="00C74CB2">
          <w:headerReference w:type="default" r:id="rId22"/>
          <w:footerReference w:type="default" r:id="rId23"/>
          <w:pgSz w:w="11907" w:h="16839" w:code="9"/>
          <w:pgMar w:top="1440" w:right="1440" w:bottom="1440" w:left="1440" w:header="720" w:footer="720" w:gutter="0"/>
          <w:cols w:space="720"/>
          <w:docGrid w:linePitch="360"/>
        </w:sectPr>
      </w:pPr>
    </w:p>
    <w:p w14:paraId="06BF5E0E" w14:textId="70DF2E18" w:rsidR="00E206C0" w:rsidRPr="00C74CB2" w:rsidRDefault="005531DF" w:rsidP="007635A5">
      <w:pPr>
        <w:spacing w:before="360" w:after="240" w:line="240" w:lineRule="auto"/>
        <w:jc w:val="both"/>
        <w:rPr>
          <w:rFonts w:ascii="Calibri" w:hAnsi="Calibri" w:cs="Times New Roman"/>
          <w:b/>
        </w:rPr>
      </w:pPr>
      <w:r w:rsidRPr="00C74CB2">
        <w:rPr>
          <w:rFonts w:ascii="Calibri" w:hAnsi="Calibri" w:cs="Times New Roman"/>
          <w:b/>
        </w:rPr>
        <w:t>Table</w:t>
      </w:r>
      <w:r w:rsidR="002A4F99" w:rsidRPr="00C74CB2">
        <w:rPr>
          <w:rFonts w:ascii="Calibri" w:hAnsi="Calibri" w:cs="Times New Roman"/>
          <w:b/>
        </w:rPr>
        <w:t xml:space="preserve"> </w:t>
      </w:r>
      <w:r w:rsidRPr="00C74CB2">
        <w:rPr>
          <w:rFonts w:ascii="Calibri" w:hAnsi="Calibri" w:cs="Times New Roman"/>
          <w:b/>
        </w:rPr>
        <w:t>11.</w:t>
      </w:r>
      <w:r w:rsidR="002E6D71" w:rsidRPr="00C74CB2">
        <w:rPr>
          <w:rFonts w:ascii="Calibri" w:hAnsi="Calibri" w:cs="Times New Roman"/>
          <w:b/>
        </w:rPr>
        <w:t xml:space="preserve"> </w:t>
      </w:r>
      <w:r w:rsidR="00263691">
        <w:rPr>
          <w:rFonts w:ascii="Calibri" w:hAnsi="Calibri" w:cs="Times New Roman"/>
          <w:b/>
          <w:bCs/>
        </w:rPr>
        <w:t>P</w:t>
      </w:r>
      <w:r w:rsidR="00263691" w:rsidRPr="00C74CB2">
        <w:rPr>
          <w:rFonts w:ascii="Calibri" w:hAnsi="Calibri" w:cs="Times New Roman"/>
          <w:b/>
          <w:bCs/>
        </w:rPr>
        <w:t>roject indicators and end-of-project targets</w:t>
      </w:r>
    </w:p>
    <w:tbl>
      <w:tblPr>
        <w:tblStyle w:val="TableGrid"/>
        <w:tblW w:w="9804" w:type="dxa"/>
        <w:tblInd w:w="-5" w:type="dxa"/>
        <w:tblLayout w:type="fixed"/>
        <w:tblLook w:val="04A0" w:firstRow="1" w:lastRow="0" w:firstColumn="1" w:lastColumn="0" w:noHBand="0" w:noVBand="1"/>
      </w:tblPr>
      <w:tblGrid>
        <w:gridCol w:w="4111"/>
        <w:gridCol w:w="5693"/>
      </w:tblGrid>
      <w:tr w:rsidR="002A4F99" w:rsidRPr="00F51D71" w14:paraId="19FC1CE6" w14:textId="77777777" w:rsidTr="007635A5">
        <w:trPr>
          <w:tblHeader/>
        </w:trPr>
        <w:tc>
          <w:tcPr>
            <w:tcW w:w="4111" w:type="dxa"/>
          </w:tcPr>
          <w:p w14:paraId="7687EF43" w14:textId="77777777" w:rsidR="002A4F99" w:rsidRPr="00C74CB2" w:rsidRDefault="002A4F99" w:rsidP="00AE3A11">
            <w:pPr>
              <w:spacing w:before="60" w:after="60"/>
              <w:jc w:val="center"/>
              <w:rPr>
                <w:rFonts w:ascii="Calibri" w:hAnsi="Calibri" w:cs="Times New Roman"/>
                <w:b/>
              </w:rPr>
            </w:pPr>
            <w:r w:rsidRPr="00C74CB2">
              <w:rPr>
                <w:rFonts w:ascii="Calibri" w:hAnsi="Calibri" w:cs="Times New Roman"/>
                <w:b/>
              </w:rPr>
              <w:t>Indicator</w:t>
            </w:r>
          </w:p>
        </w:tc>
        <w:tc>
          <w:tcPr>
            <w:tcW w:w="5693" w:type="dxa"/>
          </w:tcPr>
          <w:p w14:paraId="57F2D5AC" w14:textId="77777777" w:rsidR="002A4F99" w:rsidRPr="00C74CB2" w:rsidRDefault="002A4F99" w:rsidP="00AE3A11">
            <w:pPr>
              <w:spacing w:before="60" w:after="60"/>
              <w:jc w:val="center"/>
              <w:rPr>
                <w:rFonts w:ascii="Calibri" w:hAnsi="Calibri" w:cs="Times New Roman"/>
                <w:b/>
              </w:rPr>
            </w:pPr>
            <w:r w:rsidRPr="00C74CB2">
              <w:rPr>
                <w:rFonts w:ascii="Calibri" w:hAnsi="Calibri" w:cs="Times New Roman"/>
                <w:b/>
              </w:rPr>
              <w:t>End-of-Project Target</w:t>
            </w:r>
          </w:p>
        </w:tc>
      </w:tr>
      <w:tr w:rsidR="003F295E" w:rsidRPr="00F51D71" w14:paraId="6AD115CE" w14:textId="77777777" w:rsidTr="007635A5">
        <w:tc>
          <w:tcPr>
            <w:tcW w:w="9804" w:type="dxa"/>
            <w:gridSpan w:val="2"/>
            <w:shd w:val="clear" w:color="auto" w:fill="C6D9F1" w:themeFill="text2" w:themeFillTint="33"/>
          </w:tcPr>
          <w:p w14:paraId="77ED6F3B" w14:textId="77777777" w:rsidR="003F295E" w:rsidRPr="00C74CB2" w:rsidRDefault="003F295E" w:rsidP="00AE3A11">
            <w:pPr>
              <w:spacing w:before="60" w:after="60"/>
              <w:jc w:val="both"/>
              <w:rPr>
                <w:rFonts w:ascii="Calibri" w:hAnsi="Calibri" w:cs="Times New Roman"/>
                <w:b/>
              </w:rPr>
            </w:pPr>
            <w:r w:rsidRPr="00C74CB2">
              <w:rPr>
                <w:rFonts w:ascii="Calibri" w:hAnsi="Calibri" w:cs="Times New Roman"/>
                <w:b/>
              </w:rPr>
              <w:t>At Objective Level</w:t>
            </w:r>
          </w:p>
        </w:tc>
      </w:tr>
      <w:tr w:rsidR="003F295E" w:rsidRPr="00F51D71" w14:paraId="2A0B6C28" w14:textId="77777777" w:rsidTr="007635A5">
        <w:tc>
          <w:tcPr>
            <w:tcW w:w="4111" w:type="dxa"/>
            <w:tcBorders>
              <w:bottom w:val="nil"/>
            </w:tcBorders>
          </w:tcPr>
          <w:p w14:paraId="5EB24032" w14:textId="12AF28C8" w:rsidR="00651D11" w:rsidRPr="00F948D0" w:rsidRDefault="009C3398" w:rsidP="00193E09">
            <w:pPr>
              <w:rPr>
                <w:rFonts w:ascii="Times New Roman" w:hAnsi="Times New Roman" w:cs="Times New Roman"/>
                <w:bCs/>
                <w:i/>
                <w:sz w:val="20"/>
                <w:szCs w:val="20"/>
              </w:rPr>
            </w:pPr>
            <w:r w:rsidRPr="00CE0B3C">
              <w:rPr>
                <w:rFonts w:ascii="Arial Narrow" w:hAnsi="Arial Narrow" w:cs="Times New Roman"/>
                <w:sz w:val="20"/>
                <w:szCs w:val="20"/>
              </w:rPr>
              <w:t xml:space="preserve">Status of completion and implementation of the </w:t>
            </w:r>
            <w:r>
              <w:rPr>
                <w:rFonts w:ascii="Arial Narrow" w:hAnsi="Arial Narrow" w:cs="Times New Roman"/>
                <w:sz w:val="20"/>
                <w:szCs w:val="20"/>
              </w:rPr>
              <w:t xml:space="preserve">Fiji </w:t>
            </w:r>
            <w:r w:rsidRPr="00CE0B3C">
              <w:rPr>
                <w:rFonts w:ascii="Arial Narrow" w:hAnsi="Arial Narrow" w:cs="Times New Roman"/>
                <w:sz w:val="20"/>
                <w:szCs w:val="20"/>
              </w:rPr>
              <w:t xml:space="preserve">R2R Project </w:t>
            </w:r>
            <w:r w:rsidR="00CA37FA" w:rsidRPr="00CE0B3C">
              <w:rPr>
                <w:rFonts w:ascii="Arial Narrow" w:hAnsi="Arial Narrow" w:cs="Times New Roman"/>
                <w:sz w:val="20"/>
                <w:szCs w:val="20"/>
              </w:rPr>
              <w:t>Work plan</w:t>
            </w:r>
            <w:r w:rsidRPr="00F948D0">
              <w:rPr>
                <w:rFonts w:ascii="Times New Roman" w:hAnsi="Times New Roman" w:cs="Times New Roman"/>
                <w:bCs/>
                <w:i/>
                <w:sz w:val="20"/>
                <w:szCs w:val="20"/>
              </w:rPr>
              <w:t xml:space="preserve"> </w:t>
            </w:r>
          </w:p>
        </w:tc>
        <w:tc>
          <w:tcPr>
            <w:tcW w:w="5693" w:type="dxa"/>
            <w:tcBorders>
              <w:bottom w:val="nil"/>
            </w:tcBorders>
          </w:tcPr>
          <w:p w14:paraId="77559A3F" w14:textId="2C47B766" w:rsidR="00651D11" w:rsidRPr="00F948D0" w:rsidRDefault="002279BC" w:rsidP="002279BC">
            <w:pPr>
              <w:rPr>
                <w:rFonts w:ascii="Times New Roman" w:hAnsi="Times New Roman" w:cs="Times New Roman"/>
                <w:bCs/>
                <w:i/>
                <w:sz w:val="20"/>
                <w:szCs w:val="20"/>
              </w:rPr>
            </w:pPr>
            <w:r>
              <w:rPr>
                <w:rFonts w:ascii="Arial Narrow" w:hAnsi="Arial Narrow" w:cs="Times New Roman"/>
                <w:bCs/>
                <w:sz w:val="20"/>
                <w:szCs w:val="20"/>
              </w:rPr>
              <w:t>At six</w:t>
            </w:r>
            <w:r w:rsidR="009C3398" w:rsidRPr="004C0506">
              <w:rPr>
                <w:rFonts w:ascii="Arial Narrow" w:hAnsi="Arial Narrow" w:cs="Times New Roman"/>
                <w:bCs/>
                <w:sz w:val="20"/>
                <w:szCs w:val="20"/>
              </w:rPr>
              <w:t xml:space="preserve"> catchments have sound catchment management plans which promote better integrated natural resources management and which </w:t>
            </w:r>
            <w:r w:rsidRPr="002279BC">
              <w:rPr>
                <w:rFonts w:ascii="Arial Narrow" w:hAnsi="Arial Narrow" w:cs="Times New Roman"/>
                <w:bCs/>
                <w:sz w:val="20"/>
                <w:szCs w:val="20"/>
              </w:rPr>
              <w:t xml:space="preserve">have been adopted and </w:t>
            </w:r>
            <w:r w:rsidR="009C3398" w:rsidRPr="004C0506">
              <w:rPr>
                <w:rFonts w:ascii="Arial Narrow" w:hAnsi="Arial Narrow" w:cs="Times New Roman"/>
                <w:bCs/>
                <w:sz w:val="20"/>
                <w:szCs w:val="20"/>
              </w:rPr>
              <w:t>being implemented by Government agencies, private sector, NGOs and resource owners and users. Multi-stakeholder catchment management committees successfully operating in at least four catchments (Ba, Labasa, Tuva and Waidina)</w:t>
            </w:r>
          </w:p>
        </w:tc>
      </w:tr>
      <w:tr w:rsidR="00BD2173" w:rsidRPr="00F51D71" w14:paraId="5CD70B95" w14:textId="77777777" w:rsidTr="007635A5">
        <w:tc>
          <w:tcPr>
            <w:tcW w:w="4111" w:type="dxa"/>
            <w:tcBorders>
              <w:top w:val="nil"/>
              <w:bottom w:val="nil"/>
            </w:tcBorders>
          </w:tcPr>
          <w:p w14:paraId="29217F36" w14:textId="77777777" w:rsidR="00193E09" w:rsidRDefault="00193E09" w:rsidP="00193E09">
            <w:pPr>
              <w:rPr>
                <w:rFonts w:ascii="Arial Narrow" w:hAnsi="Arial Narrow" w:cs="Times New Roman"/>
                <w:sz w:val="20"/>
                <w:szCs w:val="20"/>
              </w:rPr>
            </w:pPr>
          </w:p>
          <w:p w14:paraId="13410B62" w14:textId="1BB18562" w:rsidR="00BD2173" w:rsidRPr="00F948D0" w:rsidRDefault="009C3398" w:rsidP="00193E09">
            <w:pPr>
              <w:rPr>
                <w:rFonts w:ascii="Times New Roman" w:hAnsi="Times New Roman" w:cs="Times New Roman"/>
                <w:bCs/>
                <w:i/>
                <w:sz w:val="20"/>
                <w:szCs w:val="20"/>
              </w:rPr>
            </w:pPr>
            <w:r w:rsidRPr="00CE0B3C">
              <w:rPr>
                <w:rFonts w:ascii="Arial Narrow" w:hAnsi="Arial Narrow" w:cs="Times New Roman"/>
                <w:sz w:val="20"/>
                <w:szCs w:val="20"/>
              </w:rPr>
              <w:t>Tracking Tool BD 1: Improved management effectiveness of existing and new protected areas</w:t>
            </w:r>
          </w:p>
        </w:tc>
        <w:tc>
          <w:tcPr>
            <w:tcW w:w="5693" w:type="dxa"/>
            <w:tcBorders>
              <w:top w:val="nil"/>
              <w:bottom w:val="nil"/>
            </w:tcBorders>
          </w:tcPr>
          <w:p w14:paraId="0519F13E" w14:textId="77777777" w:rsidR="00193E09" w:rsidRDefault="00193E09" w:rsidP="00193E09">
            <w:pPr>
              <w:rPr>
                <w:rFonts w:ascii="Arial Narrow" w:hAnsi="Arial Narrow" w:cs="Times New Roman"/>
                <w:sz w:val="20"/>
                <w:szCs w:val="20"/>
              </w:rPr>
            </w:pPr>
          </w:p>
          <w:p w14:paraId="49CA3505" w14:textId="77777777" w:rsidR="009C3398" w:rsidRPr="00CE0B3C" w:rsidRDefault="009C3398" w:rsidP="00193E09">
            <w:pPr>
              <w:rPr>
                <w:rFonts w:ascii="Arial Narrow" w:hAnsi="Arial Narrow" w:cs="Times New Roman"/>
                <w:sz w:val="20"/>
                <w:szCs w:val="20"/>
              </w:rPr>
            </w:pPr>
            <w:r w:rsidRPr="00CE0B3C">
              <w:rPr>
                <w:rFonts w:ascii="Arial Narrow" w:hAnsi="Arial Narrow" w:cs="Times New Roman"/>
                <w:sz w:val="20"/>
                <w:szCs w:val="20"/>
              </w:rPr>
              <w:t>Improved management of existing PAs and LMMAs.</w:t>
            </w:r>
          </w:p>
          <w:p w14:paraId="415E61B4" w14:textId="19A539F8" w:rsidR="00BD2173" w:rsidRPr="00F948D0" w:rsidRDefault="009C3398" w:rsidP="00193E09">
            <w:pPr>
              <w:rPr>
                <w:rFonts w:ascii="Times New Roman" w:hAnsi="Times New Roman" w:cs="Times New Roman"/>
                <w:bCs/>
                <w:i/>
                <w:sz w:val="20"/>
                <w:szCs w:val="20"/>
              </w:rPr>
            </w:pPr>
            <w:r w:rsidRPr="009C3398">
              <w:rPr>
                <w:rFonts w:ascii="Arial Narrow" w:hAnsi="Arial Narrow" w:cs="Times New Roman"/>
                <w:sz w:val="20"/>
                <w:szCs w:val="20"/>
              </w:rPr>
              <w:t>Expansion of PA system including in Tunuloa district</w:t>
            </w:r>
            <w:r w:rsidR="008555FF">
              <w:rPr>
                <w:rFonts w:ascii="Arial Narrow" w:hAnsi="Arial Narrow" w:cs="Times New Roman"/>
                <w:sz w:val="20"/>
                <w:szCs w:val="20"/>
              </w:rPr>
              <w:t xml:space="preserve"> </w:t>
            </w:r>
            <w:r w:rsidR="00A62524">
              <w:rPr>
                <w:rFonts w:ascii="Arial Narrow" w:hAnsi="Arial Narrow" w:cs="Times New Roman"/>
                <w:sz w:val="20"/>
                <w:szCs w:val="20"/>
              </w:rPr>
              <w:t>(</w:t>
            </w:r>
            <w:r w:rsidRPr="009C3398">
              <w:rPr>
                <w:rFonts w:ascii="Arial Narrow" w:hAnsi="Arial Narrow" w:cs="Times New Roman"/>
                <w:sz w:val="20"/>
                <w:szCs w:val="20"/>
              </w:rPr>
              <w:t>4,4</w:t>
            </w:r>
            <w:r w:rsidR="00A62524">
              <w:rPr>
                <w:rFonts w:ascii="Arial Narrow" w:hAnsi="Arial Narrow" w:cs="Times New Roman"/>
                <w:sz w:val="20"/>
                <w:szCs w:val="20"/>
              </w:rPr>
              <w:t>00 ha), Tuva catchment (</w:t>
            </w:r>
            <w:r w:rsidRPr="009C3398">
              <w:rPr>
                <w:rFonts w:ascii="Arial Narrow" w:hAnsi="Arial Narrow" w:cs="Times New Roman"/>
                <w:sz w:val="20"/>
                <w:szCs w:val="20"/>
              </w:rPr>
              <w:t>1,300 ha) and Vunivia catchm</w:t>
            </w:r>
            <w:r w:rsidR="00A62524">
              <w:rPr>
                <w:rFonts w:ascii="Arial Narrow" w:hAnsi="Arial Narrow" w:cs="Times New Roman"/>
                <w:sz w:val="20"/>
                <w:szCs w:val="20"/>
              </w:rPr>
              <w:t>ent (</w:t>
            </w:r>
            <w:r w:rsidRPr="009C3398">
              <w:rPr>
                <w:rFonts w:ascii="Arial Narrow" w:hAnsi="Arial Narrow" w:cs="Times New Roman"/>
                <w:sz w:val="20"/>
                <w:szCs w:val="20"/>
              </w:rPr>
              <w:t>3,500 ha).</w:t>
            </w:r>
          </w:p>
        </w:tc>
      </w:tr>
      <w:tr w:rsidR="00BD2173" w:rsidRPr="00F51D71" w14:paraId="0334382F" w14:textId="77777777" w:rsidTr="007635A5">
        <w:tc>
          <w:tcPr>
            <w:tcW w:w="4111" w:type="dxa"/>
            <w:tcBorders>
              <w:top w:val="nil"/>
              <w:bottom w:val="nil"/>
            </w:tcBorders>
          </w:tcPr>
          <w:p w14:paraId="4F489AF5" w14:textId="77777777" w:rsidR="00193E09" w:rsidRDefault="00193E09" w:rsidP="00193E09">
            <w:pPr>
              <w:rPr>
                <w:rFonts w:ascii="Arial Narrow" w:hAnsi="Arial Narrow" w:cs="Times New Roman"/>
                <w:bCs/>
                <w:sz w:val="20"/>
                <w:szCs w:val="20"/>
              </w:rPr>
            </w:pPr>
          </w:p>
          <w:p w14:paraId="40E44120" w14:textId="77777777" w:rsidR="00BD2173" w:rsidRPr="008555FF" w:rsidRDefault="00B86BD3" w:rsidP="00193E09">
            <w:pPr>
              <w:rPr>
                <w:rFonts w:ascii="Arial Narrow" w:hAnsi="Arial Narrow" w:cs="Times New Roman"/>
                <w:bCs/>
                <w:sz w:val="20"/>
                <w:szCs w:val="20"/>
              </w:rPr>
            </w:pPr>
            <w:r w:rsidRPr="008555FF">
              <w:rPr>
                <w:rFonts w:ascii="Arial Narrow" w:hAnsi="Arial Narrow" w:cs="Times New Roman"/>
                <w:bCs/>
                <w:sz w:val="20"/>
                <w:szCs w:val="20"/>
              </w:rPr>
              <w:t>Tracking Tool BD 2: Increase in sustainably managed landscapes and seascapes that integrate biodiversity conservation</w:t>
            </w:r>
          </w:p>
        </w:tc>
        <w:tc>
          <w:tcPr>
            <w:tcW w:w="5693" w:type="dxa"/>
            <w:tcBorders>
              <w:top w:val="nil"/>
              <w:bottom w:val="nil"/>
            </w:tcBorders>
          </w:tcPr>
          <w:p w14:paraId="2F6D9520" w14:textId="77777777" w:rsidR="00193E09" w:rsidRDefault="00193E09" w:rsidP="00193E09">
            <w:pPr>
              <w:rPr>
                <w:rFonts w:ascii="Arial Narrow" w:hAnsi="Arial Narrow" w:cs="Times New Roman"/>
                <w:sz w:val="20"/>
                <w:szCs w:val="20"/>
              </w:rPr>
            </w:pPr>
          </w:p>
          <w:p w14:paraId="0FA334FB" w14:textId="5B2023A7" w:rsidR="00BD2173" w:rsidRPr="00F948D0" w:rsidRDefault="00B0422A" w:rsidP="005845D7">
            <w:pPr>
              <w:rPr>
                <w:rFonts w:ascii="Times New Roman" w:hAnsi="Times New Roman" w:cs="Times New Roman"/>
                <w:bCs/>
                <w:i/>
                <w:sz w:val="20"/>
                <w:szCs w:val="20"/>
              </w:rPr>
            </w:pPr>
            <w:r w:rsidRPr="00CE0B3C">
              <w:rPr>
                <w:rFonts w:ascii="Arial Narrow" w:hAnsi="Arial Narrow" w:cs="Times New Roman"/>
                <w:sz w:val="20"/>
                <w:szCs w:val="20"/>
              </w:rPr>
              <w:t>Rationalization</w:t>
            </w:r>
            <w:r w:rsidR="008555FF" w:rsidRPr="00CE0B3C">
              <w:rPr>
                <w:rFonts w:ascii="Arial Narrow" w:hAnsi="Arial Narrow" w:cs="Times New Roman"/>
                <w:sz w:val="20"/>
                <w:szCs w:val="20"/>
              </w:rPr>
              <w:t xml:space="preserve"> of  existing FLMMA system including enhanced management and protection of LMMAs in</w:t>
            </w:r>
            <w:r w:rsidR="005845D7">
              <w:rPr>
                <w:rFonts w:ascii="Arial Narrow" w:hAnsi="Arial Narrow" w:cs="Times New Roman"/>
                <w:sz w:val="20"/>
                <w:szCs w:val="20"/>
              </w:rPr>
              <w:t xml:space="preserve"> </w:t>
            </w:r>
            <w:r w:rsidR="005845D7" w:rsidRPr="005845D7">
              <w:rPr>
                <w:rFonts w:ascii="Arial Narrow" w:hAnsi="Arial Narrow" w:cs="Times New Roman"/>
                <w:sz w:val="20"/>
                <w:szCs w:val="20"/>
              </w:rPr>
              <w:t xml:space="preserve">in Ba (153,180 ha), Labasa (142,300 ha), Rewa (15,510 ha), Tunuloa (70,940 ha), Tuva (970 ha) and Vunivia (13,200 ha) and </w:t>
            </w:r>
            <w:r w:rsidR="005A04AE" w:rsidRPr="005845D7">
              <w:rPr>
                <w:rFonts w:ascii="Arial Narrow" w:hAnsi="Arial Narrow" w:cs="Times New Roman"/>
                <w:sz w:val="20"/>
                <w:szCs w:val="20"/>
              </w:rPr>
              <w:t>totaling</w:t>
            </w:r>
            <w:r w:rsidR="005845D7" w:rsidRPr="005845D7">
              <w:rPr>
                <w:rFonts w:ascii="Arial Narrow" w:hAnsi="Arial Narrow" w:cs="Times New Roman"/>
                <w:sz w:val="20"/>
                <w:szCs w:val="20"/>
              </w:rPr>
              <w:t xml:space="preserve"> 396,100 ha (covering mangroves, se</w:t>
            </w:r>
            <w:r w:rsidR="005845D7">
              <w:rPr>
                <w:rFonts w:ascii="Arial Narrow" w:hAnsi="Arial Narrow" w:cs="Times New Roman"/>
                <w:sz w:val="20"/>
                <w:szCs w:val="20"/>
              </w:rPr>
              <w:t xml:space="preserve">agrass meadows and coral reefs) </w:t>
            </w:r>
            <w:r w:rsidR="008555FF" w:rsidRPr="00CE0B3C">
              <w:rPr>
                <w:rFonts w:ascii="Arial Narrow" w:hAnsi="Arial Narrow" w:cs="Times New Roman"/>
                <w:bCs/>
                <w:sz w:val="20"/>
                <w:szCs w:val="20"/>
              </w:rPr>
              <w:t>which directly and indirectly contribute to biodiversity conservation, fisheries enhancement  and sustainable use of other mangrove ecosystem services</w:t>
            </w:r>
          </w:p>
        </w:tc>
      </w:tr>
      <w:tr w:rsidR="00BD2173" w:rsidRPr="00F51D71" w14:paraId="1DA41B6D" w14:textId="77777777" w:rsidTr="007635A5">
        <w:tc>
          <w:tcPr>
            <w:tcW w:w="4111" w:type="dxa"/>
            <w:tcBorders>
              <w:top w:val="nil"/>
              <w:bottom w:val="single" w:sz="4" w:space="0" w:color="auto"/>
            </w:tcBorders>
          </w:tcPr>
          <w:p w14:paraId="19FECA96" w14:textId="77777777" w:rsidR="00193E09" w:rsidRDefault="00193E09" w:rsidP="00193E09">
            <w:pPr>
              <w:rPr>
                <w:rFonts w:ascii="Arial Narrow" w:hAnsi="Arial Narrow" w:cs="Times New Roman"/>
                <w:bCs/>
                <w:sz w:val="20"/>
                <w:szCs w:val="20"/>
              </w:rPr>
            </w:pPr>
          </w:p>
          <w:p w14:paraId="6776915C" w14:textId="77777777" w:rsidR="00BD2173" w:rsidRPr="008555FF" w:rsidRDefault="00B86BD3" w:rsidP="00193E09">
            <w:pPr>
              <w:rPr>
                <w:rFonts w:ascii="Arial Narrow" w:hAnsi="Arial Narrow" w:cs="Times New Roman"/>
                <w:bCs/>
                <w:sz w:val="20"/>
                <w:szCs w:val="20"/>
              </w:rPr>
            </w:pPr>
            <w:r w:rsidRPr="008555FF">
              <w:rPr>
                <w:rFonts w:ascii="Arial Narrow" w:hAnsi="Arial Narrow" w:cs="Times New Roman"/>
                <w:bCs/>
                <w:sz w:val="20"/>
                <w:szCs w:val="20"/>
              </w:rPr>
              <w:t>Tracking Tool LD 1: Sustained flow of services in agro-ecosystems</w:t>
            </w:r>
          </w:p>
          <w:p w14:paraId="4AB36B4F" w14:textId="77777777" w:rsidR="008555FF" w:rsidRDefault="008555FF" w:rsidP="00193E09">
            <w:pPr>
              <w:rPr>
                <w:rFonts w:ascii="Times New Roman" w:hAnsi="Times New Roman" w:cs="Times New Roman"/>
                <w:bCs/>
                <w:sz w:val="20"/>
                <w:szCs w:val="20"/>
              </w:rPr>
            </w:pPr>
          </w:p>
          <w:p w14:paraId="7871E6AB" w14:textId="77777777" w:rsidR="008555FF" w:rsidRDefault="008555FF" w:rsidP="00193E09">
            <w:pPr>
              <w:rPr>
                <w:rFonts w:ascii="Times New Roman" w:hAnsi="Times New Roman" w:cs="Times New Roman"/>
                <w:bCs/>
                <w:sz w:val="20"/>
                <w:szCs w:val="20"/>
              </w:rPr>
            </w:pPr>
          </w:p>
          <w:p w14:paraId="44AB3092" w14:textId="77777777" w:rsidR="008555FF" w:rsidRDefault="008555FF" w:rsidP="00193E09">
            <w:pPr>
              <w:rPr>
                <w:rFonts w:ascii="Times New Roman" w:hAnsi="Times New Roman" w:cs="Times New Roman"/>
                <w:bCs/>
                <w:sz w:val="20"/>
                <w:szCs w:val="20"/>
              </w:rPr>
            </w:pPr>
          </w:p>
          <w:p w14:paraId="6B6A1859" w14:textId="77777777" w:rsidR="00624638" w:rsidRDefault="00624638" w:rsidP="00193E09">
            <w:pPr>
              <w:rPr>
                <w:rFonts w:ascii="Arial Narrow" w:hAnsi="Arial Narrow" w:cs="Times New Roman"/>
                <w:bCs/>
                <w:sz w:val="20"/>
                <w:szCs w:val="20"/>
              </w:rPr>
            </w:pPr>
          </w:p>
          <w:p w14:paraId="4F9E468C" w14:textId="77777777" w:rsidR="008555FF" w:rsidRDefault="008555FF" w:rsidP="00193E09">
            <w:pPr>
              <w:rPr>
                <w:rFonts w:ascii="Arial Narrow" w:hAnsi="Arial Narrow" w:cs="Times New Roman"/>
                <w:bCs/>
                <w:sz w:val="20"/>
                <w:szCs w:val="20"/>
              </w:rPr>
            </w:pPr>
            <w:r w:rsidRPr="008555FF">
              <w:rPr>
                <w:rFonts w:ascii="Arial Narrow" w:hAnsi="Arial Narrow" w:cs="Times New Roman"/>
                <w:bCs/>
                <w:sz w:val="20"/>
                <w:szCs w:val="20"/>
              </w:rPr>
              <w:t>Tracking Tool LD 3: Integrated landscape management practices adopted by local communities</w:t>
            </w:r>
          </w:p>
          <w:p w14:paraId="3AA1137B" w14:textId="77777777" w:rsidR="00AF5F63" w:rsidRDefault="00AF5F63" w:rsidP="00193E09">
            <w:pPr>
              <w:rPr>
                <w:rFonts w:ascii="Arial Narrow" w:hAnsi="Arial Narrow" w:cs="Times New Roman"/>
                <w:bCs/>
                <w:sz w:val="20"/>
                <w:szCs w:val="20"/>
              </w:rPr>
            </w:pPr>
          </w:p>
          <w:p w14:paraId="54EE28C2" w14:textId="77777777" w:rsidR="00B8738B" w:rsidRDefault="00B8738B" w:rsidP="00193E09">
            <w:pPr>
              <w:rPr>
                <w:rFonts w:ascii="Arial Narrow" w:hAnsi="Arial Narrow" w:cs="Times New Roman"/>
                <w:bCs/>
                <w:sz w:val="20"/>
                <w:szCs w:val="20"/>
              </w:rPr>
            </w:pPr>
          </w:p>
          <w:p w14:paraId="7A1C7C37" w14:textId="77777777" w:rsidR="00193E09" w:rsidRDefault="00193E09" w:rsidP="00193E09">
            <w:pPr>
              <w:rPr>
                <w:rFonts w:ascii="Arial Narrow" w:hAnsi="Arial Narrow" w:cs="Times New Roman"/>
                <w:bCs/>
                <w:sz w:val="20"/>
                <w:szCs w:val="20"/>
              </w:rPr>
            </w:pPr>
          </w:p>
          <w:p w14:paraId="168ADC83" w14:textId="7E917FC6" w:rsidR="00094213" w:rsidRDefault="00B8738B" w:rsidP="00193E09">
            <w:pPr>
              <w:rPr>
                <w:rFonts w:ascii="Arial Narrow" w:hAnsi="Arial Narrow" w:cs="Times New Roman"/>
                <w:bCs/>
                <w:sz w:val="20"/>
                <w:szCs w:val="20"/>
              </w:rPr>
            </w:pPr>
            <w:r>
              <w:rPr>
                <w:rFonts w:ascii="Arial Narrow" w:hAnsi="Arial Narrow" w:cs="Times New Roman"/>
                <w:bCs/>
                <w:sz w:val="20"/>
                <w:szCs w:val="20"/>
              </w:rPr>
              <w:t>Tracking Tool SFM/</w:t>
            </w:r>
            <w:r w:rsidR="00094213">
              <w:rPr>
                <w:rFonts w:ascii="Arial Narrow" w:hAnsi="Arial Narrow" w:cs="Times New Roman"/>
                <w:bCs/>
                <w:sz w:val="20"/>
                <w:szCs w:val="20"/>
              </w:rPr>
              <w:t>R</w:t>
            </w:r>
            <w:r>
              <w:rPr>
                <w:rFonts w:ascii="Arial Narrow" w:hAnsi="Arial Narrow" w:cs="Times New Roman"/>
                <w:bCs/>
                <w:sz w:val="20"/>
                <w:szCs w:val="20"/>
              </w:rPr>
              <w:t>EDD+</w:t>
            </w:r>
            <w:r w:rsidR="00094213">
              <w:rPr>
                <w:rFonts w:ascii="Arial Narrow" w:hAnsi="Arial Narrow" w:cs="Times New Roman"/>
                <w:bCs/>
                <w:sz w:val="20"/>
                <w:szCs w:val="20"/>
              </w:rPr>
              <w:t xml:space="preserve">. </w:t>
            </w:r>
            <w:r w:rsidR="00094213" w:rsidRPr="00094213">
              <w:rPr>
                <w:rFonts w:ascii="Arial Narrow" w:hAnsi="Arial Narrow" w:cs="Times New Roman"/>
                <w:bCs/>
                <w:sz w:val="20"/>
                <w:szCs w:val="20"/>
              </w:rPr>
              <w:t>Sustainable Forest Management Objective 1: Reduce pressures on forest resources and generate sustainable flows of forest ecosystem services</w:t>
            </w:r>
          </w:p>
          <w:p w14:paraId="14C301A8" w14:textId="77777777" w:rsidR="007973B7" w:rsidRDefault="007973B7" w:rsidP="00193E09">
            <w:pPr>
              <w:rPr>
                <w:rFonts w:ascii="Arial Narrow" w:hAnsi="Arial Narrow" w:cs="Times New Roman"/>
                <w:bCs/>
                <w:sz w:val="20"/>
                <w:szCs w:val="20"/>
              </w:rPr>
            </w:pPr>
          </w:p>
          <w:p w14:paraId="0E1501B3" w14:textId="77777777" w:rsidR="00987176" w:rsidRDefault="00987176" w:rsidP="00193E09">
            <w:pPr>
              <w:rPr>
                <w:rFonts w:ascii="Arial Narrow" w:hAnsi="Arial Narrow" w:cs="Times New Roman"/>
                <w:bCs/>
                <w:sz w:val="20"/>
                <w:szCs w:val="20"/>
              </w:rPr>
            </w:pPr>
          </w:p>
          <w:p w14:paraId="19D43192" w14:textId="229B8F69" w:rsidR="00B8738B" w:rsidRPr="008555FF" w:rsidRDefault="00B8738B" w:rsidP="00E12539">
            <w:pPr>
              <w:rPr>
                <w:rFonts w:ascii="Arial Narrow" w:hAnsi="Arial Narrow" w:cs="Times New Roman"/>
                <w:bCs/>
                <w:sz w:val="20"/>
                <w:szCs w:val="20"/>
              </w:rPr>
            </w:pPr>
            <w:r>
              <w:rPr>
                <w:rFonts w:ascii="Arial Narrow" w:hAnsi="Arial Narrow" w:cs="Times New Roman"/>
                <w:bCs/>
                <w:sz w:val="20"/>
                <w:szCs w:val="20"/>
              </w:rPr>
              <w:t>Tracking Tool CC</w:t>
            </w:r>
            <w:r w:rsidR="00E12539">
              <w:rPr>
                <w:rFonts w:ascii="Arial Narrow" w:hAnsi="Arial Narrow" w:cs="Times New Roman"/>
                <w:bCs/>
                <w:sz w:val="20"/>
                <w:szCs w:val="20"/>
              </w:rPr>
              <w:t xml:space="preserve"> 5. </w:t>
            </w:r>
            <w:r w:rsidR="00E12539" w:rsidRPr="00E12539">
              <w:rPr>
                <w:rFonts w:ascii="Arial Narrow" w:hAnsi="Arial Narrow" w:cs="Times New Roman"/>
                <w:bCs/>
                <w:sz w:val="20"/>
                <w:szCs w:val="20"/>
              </w:rPr>
              <w:t>Promote conservation and enhancement of carbon</w:t>
            </w:r>
            <w:r w:rsidR="00E12539">
              <w:rPr>
                <w:rFonts w:ascii="Arial Narrow" w:hAnsi="Arial Narrow" w:cs="Times New Roman"/>
                <w:bCs/>
                <w:sz w:val="20"/>
                <w:szCs w:val="20"/>
              </w:rPr>
              <w:t xml:space="preserve"> s</w:t>
            </w:r>
            <w:r w:rsidR="00E12539" w:rsidRPr="00E12539">
              <w:rPr>
                <w:rFonts w:ascii="Arial Narrow" w:hAnsi="Arial Narrow" w:cs="Times New Roman"/>
                <w:bCs/>
                <w:sz w:val="20"/>
                <w:szCs w:val="20"/>
              </w:rPr>
              <w:t>tocks through sustainable management of land</w:t>
            </w:r>
            <w:r w:rsidR="00E12539">
              <w:rPr>
                <w:rFonts w:ascii="Arial Narrow" w:hAnsi="Arial Narrow" w:cs="Times New Roman"/>
                <w:bCs/>
                <w:sz w:val="20"/>
                <w:szCs w:val="20"/>
              </w:rPr>
              <w:t xml:space="preserve"> u</w:t>
            </w:r>
            <w:r w:rsidR="00E12539" w:rsidRPr="00E12539">
              <w:rPr>
                <w:rFonts w:ascii="Arial Narrow" w:hAnsi="Arial Narrow" w:cs="Times New Roman"/>
                <w:bCs/>
                <w:sz w:val="20"/>
                <w:szCs w:val="20"/>
              </w:rPr>
              <w:t>se, land-use change, and forestry</w:t>
            </w:r>
          </w:p>
          <w:p w14:paraId="5738BB4B" w14:textId="77777777" w:rsidR="00B8738B" w:rsidRDefault="00B8738B" w:rsidP="00193E09">
            <w:pPr>
              <w:rPr>
                <w:rFonts w:ascii="Arial Narrow" w:hAnsi="Arial Narrow" w:cs="Times New Roman"/>
                <w:bCs/>
                <w:sz w:val="20"/>
                <w:szCs w:val="20"/>
              </w:rPr>
            </w:pPr>
          </w:p>
          <w:p w14:paraId="0A26BF50" w14:textId="2DFB6F90" w:rsidR="00AF5F63" w:rsidRDefault="00435EC0" w:rsidP="00435EC0">
            <w:pPr>
              <w:rPr>
                <w:rFonts w:ascii="Arial Narrow" w:hAnsi="Arial Narrow" w:cs="Times New Roman"/>
                <w:bCs/>
                <w:sz w:val="20"/>
                <w:szCs w:val="20"/>
              </w:rPr>
            </w:pPr>
            <w:r>
              <w:rPr>
                <w:rFonts w:ascii="Arial Narrow" w:hAnsi="Arial Narrow" w:cs="Times New Roman"/>
                <w:bCs/>
                <w:sz w:val="20"/>
                <w:szCs w:val="20"/>
              </w:rPr>
              <w:t xml:space="preserve">Tracking Tool IW 3. Capacity Building:  </w:t>
            </w:r>
            <w:r w:rsidRPr="00435EC0">
              <w:rPr>
                <w:rFonts w:ascii="Arial Narrow" w:hAnsi="Arial Narrow" w:cs="Times New Roman"/>
                <w:bCs/>
                <w:sz w:val="20"/>
                <w:szCs w:val="20"/>
              </w:rPr>
              <w:t>Support foundational capacity building, portfolio learning, and targeted research needs for joint, ecosystem-based management of trans-boundary water systems</w:t>
            </w:r>
          </w:p>
          <w:p w14:paraId="055C22FE" w14:textId="54383E1B" w:rsidR="008555FF" w:rsidRPr="008555FF" w:rsidRDefault="008555FF" w:rsidP="00193E09">
            <w:pPr>
              <w:rPr>
                <w:rFonts w:ascii="Times New Roman" w:hAnsi="Times New Roman" w:cs="Times New Roman"/>
                <w:bCs/>
                <w:sz w:val="20"/>
                <w:szCs w:val="20"/>
              </w:rPr>
            </w:pPr>
          </w:p>
        </w:tc>
        <w:tc>
          <w:tcPr>
            <w:tcW w:w="5693" w:type="dxa"/>
            <w:tcBorders>
              <w:top w:val="nil"/>
              <w:bottom w:val="single" w:sz="4" w:space="0" w:color="auto"/>
            </w:tcBorders>
          </w:tcPr>
          <w:p w14:paraId="5EAEADCA" w14:textId="77777777" w:rsidR="00193E09" w:rsidRDefault="00193E09" w:rsidP="00193E09">
            <w:pPr>
              <w:rPr>
                <w:rFonts w:ascii="Arial Narrow" w:hAnsi="Arial Narrow" w:cs="Times New Roman"/>
                <w:bCs/>
                <w:sz w:val="20"/>
                <w:szCs w:val="20"/>
              </w:rPr>
            </w:pPr>
          </w:p>
          <w:p w14:paraId="3C9F7BA2" w14:textId="1C31B063" w:rsidR="008555FF" w:rsidRDefault="008555FF" w:rsidP="00193E09">
            <w:pPr>
              <w:rPr>
                <w:rFonts w:ascii="Arial Narrow" w:hAnsi="Arial Narrow" w:cs="Times New Roman"/>
                <w:bCs/>
                <w:sz w:val="20"/>
                <w:szCs w:val="20"/>
              </w:rPr>
            </w:pPr>
            <w:r>
              <w:rPr>
                <w:rFonts w:ascii="Arial Narrow" w:hAnsi="Arial Narrow" w:cs="Times New Roman"/>
                <w:bCs/>
                <w:sz w:val="20"/>
                <w:szCs w:val="20"/>
              </w:rPr>
              <w:t xml:space="preserve">Over the six R2R catchments: </w:t>
            </w:r>
            <w:r w:rsidR="002279BC">
              <w:rPr>
                <w:rFonts w:ascii="Arial Narrow" w:hAnsi="Arial Narrow" w:cs="Times New Roman"/>
                <w:bCs/>
                <w:sz w:val="20"/>
                <w:szCs w:val="20"/>
              </w:rPr>
              <w:t xml:space="preserve">up to </w:t>
            </w:r>
            <w:r w:rsidR="00DD3B4E">
              <w:rPr>
                <w:rFonts w:ascii="Arial Narrow" w:hAnsi="Arial Narrow" w:cs="Times New Roman"/>
                <w:bCs/>
                <w:sz w:val="20"/>
                <w:szCs w:val="20"/>
              </w:rPr>
              <w:t>2</w:t>
            </w:r>
            <w:r w:rsidRPr="008555FF">
              <w:rPr>
                <w:rFonts w:ascii="Arial Narrow" w:hAnsi="Arial Narrow" w:cs="Times New Roman"/>
                <w:bCs/>
                <w:sz w:val="20"/>
                <w:szCs w:val="20"/>
              </w:rPr>
              <w:t xml:space="preserve">0% of degraded grasslands </w:t>
            </w:r>
            <w:r w:rsidR="002279BC">
              <w:rPr>
                <w:rFonts w:ascii="Arial Narrow" w:hAnsi="Arial Narrow" w:cs="Times New Roman"/>
                <w:bCs/>
                <w:sz w:val="20"/>
                <w:szCs w:val="20"/>
              </w:rPr>
              <w:t>(</w:t>
            </w:r>
            <w:r w:rsidR="00DD3B4E">
              <w:rPr>
                <w:rFonts w:ascii="Arial Narrow" w:hAnsi="Arial Narrow" w:cs="Times New Roman"/>
                <w:bCs/>
                <w:sz w:val="20"/>
                <w:szCs w:val="20"/>
              </w:rPr>
              <w:t>16,322</w:t>
            </w:r>
            <w:r w:rsidR="002279BC">
              <w:rPr>
                <w:rFonts w:ascii="Arial Narrow" w:hAnsi="Arial Narrow" w:cs="Times New Roman"/>
                <w:bCs/>
                <w:sz w:val="20"/>
                <w:szCs w:val="20"/>
              </w:rPr>
              <w:t xml:space="preserve"> ha) </w:t>
            </w:r>
            <w:r w:rsidRPr="008555FF">
              <w:rPr>
                <w:rFonts w:ascii="Arial Narrow" w:hAnsi="Arial Narrow" w:cs="Times New Roman"/>
                <w:bCs/>
                <w:sz w:val="20"/>
                <w:szCs w:val="20"/>
              </w:rPr>
              <w:t>recovering t</w:t>
            </w:r>
            <w:r>
              <w:rPr>
                <w:rFonts w:ascii="Arial Narrow" w:hAnsi="Arial Narrow" w:cs="Times New Roman"/>
                <w:bCs/>
                <w:sz w:val="20"/>
                <w:szCs w:val="20"/>
              </w:rPr>
              <w:t>hrough reduction in fire; perenn</w:t>
            </w:r>
            <w:r w:rsidRPr="008555FF">
              <w:rPr>
                <w:rFonts w:ascii="Arial Narrow" w:hAnsi="Arial Narrow" w:cs="Times New Roman"/>
                <w:bCs/>
                <w:sz w:val="20"/>
                <w:szCs w:val="20"/>
              </w:rPr>
              <w:t>ial vegeta</w:t>
            </w:r>
            <w:r>
              <w:rPr>
                <w:rFonts w:ascii="Arial Narrow" w:hAnsi="Arial Narrow" w:cs="Times New Roman"/>
                <w:bCs/>
                <w:sz w:val="20"/>
                <w:szCs w:val="20"/>
              </w:rPr>
              <w:t xml:space="preserve">tion established with no cultivation in </w:t>
            </w:r>
            <w:r w:rsidRPr="008555FF">
              <w:rPr>
                <w:rFonts w:ascii="Arial Narrow" w:hAnsi="Arial Narrow" w:cs="Times New Roman"/>
                <w:bCs/>
                <w:sz w:val="20"/>
                <w:szCs w:val="20"/>
              </w:rPr>
              <w:t>riparian buffer zones - 15 m from major waterways and 5 m from streams</w:t>
            </w:r>
            <w:r>
              <w:rPr>
                <w:rFonts w:ascii="Arial Narrow" w:hAnsi="Arial Narrow" w:cs="Times New Roman"/>
                <w:bCs/>
                <w:sz w:val="20"/>
                <w:szCs w:val="20"/>
              </w:rPr>
              <w:t xml:space="preserve">. </w:t>
            </w:r>
            <w:r w:rsidRPr="00CE0B3C">
              <w:rPr>
                <w:rFonts w:ascii="Arial Narrow" w:hAnsi="Arial Narrow" w:cs="Times New Roman"/>
                <w:bCs/>
                <w:sz w:val="20"/>
                <w:szCs w:val="20"/>
              </w:rPr>
              <w:t>Agrobiodiversity documente</w:t>
            </w:r>
            <w:r>
              <w:rPr>
                <w:rFonts w:ascii="Arial Narrow" w:hAnsi="Arial Narrow" w:cs="Times New Roman"/>
                <w:bCs/>
                <w:sz w:val="20"/>
                <w:szCs w:val="20"/>
              </w:rPr>
              <w:t xml:space="preserve">d and maintained in at least two </w:t>
            </w:r>
            <w:r w:rsidRPr="00CE0B3C">
              <w:rPr>
                <w:rFonts w:ascii="Arial Narrow" w:hAnsi="Arial Narrow" w:cs="Times New Roman"/>
                <w:bCs/>
                <w:sz w:val="20"/>
                <w:szCs w:val="20"/>
              </w:rPr>
              <w:t>priority catchments.</w:t>
            </w:r>
          </w:p>
          <w:p w14:paraId="40AE4F14" w14:textId="77777777" w:rsidR="00193E09" w:rsidRDefault="00193E09" w:rsidP="00193E09">
            <w:pPr>
              <w:rPr>
                <w:rFonts w:ascii="Arial Narrow" w:hAnsi="Arial Narrow" w:cs="Times New Roman"/>
                <w:bCs/>
                <w:sz w:val="20"/>
                <w:szCs w:val="20"/>
              </w:rPr>
            </w:pPr>
          </w:p>
          <w:p w14:paraId="53B17E20" w14:textId="0A081D58" w:rsidR="00B8738B" w:rsidRDefault="008555FF" w:rsidP="00193E09">
            <w:pPr>
              <w:rPr>
                <w:rFonts w:ascii="Arial Narrow" w:hAnsi="Arial Narrow" w:cs="Times New Roman"/>
                <w:bCs/>
                <w:sz w:val="20"/>
                <w:szCs w:val="20"/>
              </w:rPr>
            </w:pPr>
            <w:r>
              <w:rPr>
                <w:rFonts w:ascii="Arial Narrow" w:hAnsi="Arial Narrow" w:cs="Times New Roman"/>
                <w:bCs/>
                <w:sz w:val="20"/>
                <w:szCs w:val="20"/>
              </w:rPr>
              <w:t xml:space="preserve">Integrated landscape management practiced by local </w:t>
            </w:r>
            <w:r w:rsidR="00B0422A">
              <w:rPr>
                <w:rFonts w:ascii="Arial Narrow" w:hAnsi="Arial Narrow" w:cs="Times New Roman"/>
                <w:bCs/>
                <w:sz w:val="20"/>
                <w:szCs w:val="20"/>
              </w:rPr>
              <w:t>communities</w:t>
            </w:r>
            <w:r>
              <w:rPr>
                <w:rFonts w:ascii="Arial Narrow" w:hAnsi="Arial Narrow" w:cs="Times New Roman"/>
                <w:bCs/>
                <w:sz w:val="20"/>
                <w:szCs w:val="20"/>
              </w:rPr>
              <w:t xml:space="preserve"> across the whole of the six R2R catchments (approx. 240,000 ha), including their participation and inputs into sound catchment management plans and multistakeholder </w:t>
            </w:r>
            <w:r w:rsidR="00193E09">
              <w:rPr>
                <w:rFonts w:ascii="Arial Narrow" w:hAnsi="Arial Narrow" w:cs="Times New Roman"/>
                <w:bCs/>
                <w:sz w:val="20"/>
                <w:szCs w:val="20"/>
              </w:rPr>
              <w:t>catchment management committees.</w:t>
            </w:r>
          </w:p>
          <w:p w14:paraId="5B4082FE" w14:textId="77777777" w:rsidR="00B8738B" w:rsidRDefault="00B8738B" w:rsidP="00193E09">
            <w:pPr>
              <w:rPr>
                <w:rFonts w:ascii="Arial Narrow" w:hAnsi="Arial Narrow" w:cs="Times New Roman"/>
                <w:bCs/>
                <w:sz w:val="20"/>
                <w:szCs w:val="20"/>
              </w:rPr>
            </w:pPr>
          </w:p>
          <w:p w14:paraId="7293D365" w14:textId="252FC921" w:rsidR="00AF5F63" w:rsidRDefault="00AF5F63" w:rsidP="00193E09">
            <w:pPr>
              <w:rPr>
                <w:rFonts w:ascii="Arial Narrow" w:hAnsi="Arial Narrow" w:cs="Times New Roman"/>
                <w:bCs/>
                <w:sz w:val="20"/>
                <w:szCs w:val="20"/>
              </w:rPr>
            </w:pPr>
            <w:r>
              <w:rPr>
                <w:rFonts w:ascii="Arial Narrow" w:hAnsi="Arial Narrow" w:cs="Times New Roman"/>
                <w:bCs/>
                <w:sz w:val="20"/>
                <w:szCs w:val="20"/>
              </w:rPr>
              <w:t xml:space="preserve">Key stress reduction measures are: </w:t>
            </w:r>
            <w:r w:rsidRPr="00AF5F63">
              <w:rPr>
                <w:rFonts w:ascii="Arial Narrow" w:hAnsi="Arial Narrow" w:cs="Times New Roman"/>
                <w:bCs/>
                <w:sz w:val="20"/>
                <w:szCs w:val="20"/>
              </w:rPr>
              <w:t xml:space="preserve">17,295 ha mangroves better </w:t>
            </w:r>
            <w:r>
              <w:rPr>
                <w:rFonts w:ascii="Arial Narrow" w:hAnsi="Arial Narrow" w:cs="Times New Roman"/>
                <w:bCs/>
                <w:sz w:val="20"/>
                <w:szCs w:val="20"/>
              </w:rPr>
              <w:t xml:space="preserve">managed, protected and restored; and </w:t>
            </w:r>
            <w:r w:rsidRPr="00AF5F63">
              <w:rPr>
                <w:rFonts w:ascii="Arial Narrow" w:hAnsi="Arial Narrow" w:cs="Times New Roman"/>
                <w:bCs/>
                <w:sz w:val="20"/>
                <w:szCs w:val="20"/>
              </w:rPr>
              <w:t>239,334 ha in six catchments under catchment management plans</w:t>
            </w:r>
            <w:r>
              <w:rPr>
                <w:rFonts w:ascii="Arial Narrow" w:hAnsi="Arial Narrow" w:cs="Times New Roman"/>
                <w:bCs/>
                <w:sz w:val="20"/>
                <w:szCs w:val="20"/>
              </w:rPr>
              <w:t>.</w:t>
            </w:r>
            <w:r w:rsidR="007973B7">
              <w:rPr>
                <w:rFonts w:ascii="Arial Narrow" w:hAnsi="Arial Narrow" w:cs="Times New Roman"/>
                <w:bCs/>
                <w:sz w:val="20"/>
                <w:szCs w:val="20"/>
              </w:rPr>
              <w:t xml:space="preserve"> The amount of CO</w:t>
            </w:r>
            <w:r w:rsidR="007973B7" w:rsidRPr="007973B7">
              <w:rPr>
                <w:rFonts w:ascii="Arial Narrow" w:hAnsi="Arial Narrow" w:cs="Times New Roman"/>
                <w:bCs/>
                <w:sz w:val="20"/>
                <w:szCs w:val="20"/>
                <w:vertAlign w:val="subscript"/>
              </w:rPr>
              <w:t xml:space="preserve">2 </w:t>
            </w:r>
            <w:r w:rsidR="007973B7">
              <w:rPr>
                <w:rFonts w:ascii="Arial Narrow" w:hAnsi="Arial Narrow" w:cs="Times New Roman"/>
                <w:bCs/>
                <w:sz w:val="20"/>
                <w:szCs w:val="20"/>
              </w:rPr>
              <w:t xml:space="preserve">equivalents </w:t>
            </w:r>
            <w:r w:rsidR="000A3646">
              <w:rPr>
                <w:rFonts w:ascii="Arial Narrow" w:hAnsi="Arial Narrow" w:cs="Times New Roman"/>
                <w:bCs/>
                <w:sz w:val="20"/>
                <w:szCs w:val="20"/>
              </w:rPr>
              <w:t xml:space="preserve">from emissions </w:t>
            </w:r>
            <w:r w:rsidR="007973B7">
              <w:rPr>
                <w:rFonts w:ascii="Arial Narrow" w:hAnsi="Arial Narrow" w:cs="Times New Roman"/>
                <w:bCs/>
                <w:sz w:val="20"/>
                <w:szCs w:val="20"/>
              </w:rPr>
              <w:t xml:space="preserve">avoided and </w:t>
            </w:r>
            <w:r w:rsidR="000A3646">
              <w:rPr>
                <w:rFonts w:ascii="Arial Narrow" w:hAnsi="Arial Narrow" w:cs="Times New Roman"/>
                <w:bCs/>
                <w:sz w:val="20"/>
                <w:szCs w:val="20"/>
              </w:rPr>
              <w:t>additional carbon sequestered</w:t>
            </w:r>
            <w:r w:rsidR="007973B7">
              <w:rPr>
                <w:rFonts w:ascii="Arial Narrow" w:hAnsi="Arial Narrow" w:cs="Times New Roman"/>
                <w:bCs/>
                <w:sz w:val="20"/>
                <w:szCs w:val="20"/>
              </w:rPr>
              <w:t xml:space="preserve"> (direct project lifetime) is 2,580,117 tonnes</w:t>
            </w:r>
          </w:p>
          <w:p w14:paraId="59195321" w14:textId="77777777" w:rsidR="007973B7" w:rsidRDefault="007973B7" w:rsidP="00193E09">
            <w:pPr>
              <w:rPr>
                <w:rFonts w:ascii="Arial Narrow" w:hAnsi="Arial Narrow" w:cs="Times New Roman"/>
                <w:bCs/>
                <w:sz w:val="20"/>
                <w:szCs w:val="20"/>
              </w:rPr>
            </w:pPr>
          </w:p>
          <w:p w14:paraId="139C0891" w14:textId="242772C3" w:rsidR="00E12539" w:rsidRDefault="007973B7" w:rsidP="007973B7">
            <w:pPr>
              <w:rPr>
                <w:rFonts w:ascii="Arial Narrow" w:hAnsi="Arial Narrow" w:cs="Times New Roman"/>
                <w:bCs/>
                <w:sz w:val="20"/>
                <w:szCs w:val="20"/>
              </w:rPr>
            </w:pPr>
            <w:r>
              <w:rPr>
                <w:rFonts w:ascii="Arial Narrow" w:hAnsi="Arial Narrow" w:cs="Times New Roman"/>
                <w:bCs/>
                <w:sz w:val="20"/>
                <w:szCs w:val="20"/>
              </w:rPr>
              <w:t>The number of hectares restored and enhance</w:t>
            </w:r>
            <w:r w:rsidR="009E3A5B">
              <w:rPr>
                <w:rFonts w:ascii="Arial Narrow" w:hAnsi="Arial Narrow" w:cs="Times New Roman"/>
                <w:bCs/>
                <w:sz w:val="20"/>
                <w:szCs w:val="20"/>
              </w:rPr>
              <w:t>d</w:t>
            </w:r>
            <w:r>
              <w:rPr>
                <w:rFonts w:ascii="Arial Narrow" w:hAnsi="Arial Narrow" w:cs="Times New Roman"/>
                <w:bCs/>
                <w:sz w:val="20"/>
                <w:szCs w:val="20"/>
              </w:rPr>
              <w:t xml:space="preserve"> is </w:t>
            </w:r>
            <w:r w:rsidR="00E12539">
              <w:rPr>
                <w:rFonts w:ascii="Arial Narrow" w:hAnsi="Arial Narrow" w:cs="Times New Roman"/>
                <w:bCs/>
                <w:sz w:val="20"/>
                <w:szCs w:val="20"/>
              </w:rPr>
              <w:t xml:space="preserve">18,527 ha </w:t>
            </w:r>
          </w:p>
          <w:p w14:paraId="3835962E" w14:textId="7C7BF4DB" w:rsidR="007973B7" w:rsidRDefault="009E3A5B" w:rsidP="007973B7">
            <w:pPr>
              <w:rPr>
                <w:rFonts w:ascii="Arial Narrow" w:hAnsi="Arial Narrow" w:cs="Times New Roman"/>
                <w:bCs/>
                <w:sz w:val="20"/>
                <w:szCs w:val="20"/>
              </w:rPr>
            </w:pPr>
            <w:r>
              <w:rPr>
                <w:rFonts w:ascii="Arial Narrow" w:hAnsi="Arial Narrow" w:cs="Times New Roman"/>
                <w:bCs/>
                <w:sz w:val="20"/>
                <w:szCs w:val="20"/>
              </w:rPr>
              <w:t>and t</w:t>
            </w:r>
            <w:r w:rsidR="007973B7">
              <w:rPr>
                <w:rFonts w:ascii="Arial Narrow" w:hAnsi="Arial Narrow" w:cs="Times New Roman"/>
                <w:bCs/>
                <w:sz w:val="20"/>
                <w:szCs w:val="20"/>
              </w:rPr>
              <w:t>he amount of CO</w:t>
            </w:r>
            <w:r w:rsidR="007973B7" w:rsidRPr="007973B7">
              <w:rPr>
                <w:rFonts w:ascii="Arial Narrow" w:hAnsi="Arial Narrow" w:cs="Times New Roman"/>
                <w:bCs/>
                <w:sz w:val="20"/>
                <w:szCs w:val="20"/>
                <w:vertAlign w:val="subscript"/>
              </w:rPr>
              <w:t xml:space="preserve">2 </w:t>
            </w:r>
            <w:r w:rsidR="007973B7">
              <w:rPr>
                <w:rFonts w:ascii="Arial Narrow" w:hAnsi="Arial Narrow" w:cs="Times New Roman"/>
                <w:bCs/>
                <w:sz w:val="20"/>
                <w:szCs w:val="20"/>
              </w:rPr>
              <w:t xml:space="preserve">equivalents avoided (direct project lifetime) </w:t>
            </w:r>
            <w:r w:rsidR="00E12539">
              <w:rPr>
                <w:rFonts w:ascii="Arial Narrow" w:hAnsi="Arial Narrow" w:cs="Times New Roman"/>
                <w:bCs/>
                <w:sz w:val="20"/>
                <w:szCs w:val="20"/>
              </w:rPr>
              <w:t>is</w:t>
            </w:r>
            <w:r w:rsidR="007973B7">
              <w:rPr>
                <w:rFonts w:ascii="Arial Narrow" w:hAnsi="Arial Narrow" w:cs="Times New Roman"/>
                <w:bCs/>
                <w:sz w:val="20"/>
                <w:szCs w:val="20"/>
              </w:rPr>
              <w:t xml:space="preserve"> </w:t>
            </w:r>
            <w:r w:rsidR="007973B7" w:rsidRPr="007973B7">
              <w:rPr>
                <w:rFonts w:ascii="Arial Narrow" w:hAnsi="Arial Narrow" w:cs="Times New Roman"/>
                <w:bCs/>
                <w:sz w:val="20"/>
                <w:szCs w:val="20"/>
              </w:rPr>
              <w:t>1,739,980</w:t>
            </w:r>
            <w:r w:rsidR="007973B7">
              <w:rPr>
                <w:rFonts w:ascii="Arial Narrow" w:hAnsi="Arial Narrow" w:cs="Times New Roman"/>
                <w:bCs/>
                <w:sz w:val="20"/>
                <w:szCs w:val="20"/>
              </w:rPr>
              <w:t xml:space="preserve"> tonnes</w:t>
            </w:r>
          </w:p>
          <w:p w14:paraId="3A6D7B3B" w14:textId="77777777" w:rsidR="007973B7" w:rsidRDefault="007973B7" w:rsidP="00193E09">
            <w:pPr>
              <w:rPr>
                <w:rFonts w:ascii="Arial Narrow" w:hAnsi="Arial Narrow" w:cs="Times New Roman"/>
                <w:bCs/>
                <w:sz w:val="20"/>
                <w:szCs w:val="20"/>
              </w:rPr>
            </w:pPr>
          </w:p>
          <w:p w14:paraId="151D6213" w14:textId="77777777" w:rsidR="00E12539" w:rsidRDefault="00E12539" w:rsidP="00193E09">
            <w:pPr>
              <w:rPr>
                <w:rFonts w:ascii="Arial Narrow" w:hAnsi="Arial Narrow" w:cs="Times New Roman"/>
                <w:bCs/>
                <w:sz w:val="20"/>
                <w:szCs w:val="20"/>
              </w:rPr>
            </w:pPr>
          </w:p>
          <w:p w14:paraId="573B43B7" w14:textId="21F3BE02" w:rsidR="00DD7F9D" w:rsidRDefault="00DD7F9D" w:rsidP="00DD7F9D">
            <w:pPr>
              <w:rPr>
                <w:rFonts w:ascii="Arial Narrow" w:hAnsi="Arial Narrow" w:cs="Times New Roman"/>
                <w:bCs/>
                <w:sz w:val="20"/>
                <w:szCs w:val="20"/>
              </w:rPr>
            </w:pPr>
            <w:r w:rsidRPr="00DD7F9D">
              <w:rPr>
                <w:rFonts w:ascii="Arial Narrow" w:hAnsi="Arial Narrow" w:cs="Times New Roman"/>
                <w:bCs/>
                <w:sz w:val="20"/>
                <w:szCs w:val="20"/>
              </w:rPr>
              <w:t xml:space="preserve">Mangroves </w:t>
            </w:r>
            <w:r>
              <w:rPr>
                <w:rFonts w:ascii="Arial Narrow" w:hAnsi="Arial Narrow" w:cs="Times New Roman"/>
                <w:bCs/>
                <w:sz w:val="20"/>
                <w:szCs w:val="20"/>
              </w:rPr>
              <w:t xml:space="preserve">connected to R2R catchments </w:t>
            </w:r>
            <w:r w:rsidRPr="00DD7F9D">
              <w:rPr>
                <w:rFonts w:ascii="Arial Narrow" w:hAnsi="Arial Narrow" w:cs="Times New Roman"/>
                <w:bCs/>
                <w:sz w:val="20"/>
                <w:szCs w:val="20"/>
              </w:rPr>
              <w:t>better managed, protected and restored, with a stable (17,295 ha) or increased area and in better condition</w:t>
            </w:r>
            <w:r w:rsidR="00435EC0">
              <w:rPr>
                <w:rFonts w:ascii="Arial Narrow" w:hAnsi="Arial Narrow" w:cs="Times New Roman"/>
                <w:bCs/>
                <w:sz w:val="20"/>
                <w:szCs w:val="20"/>
              </w:rPr>
              <w:t>.</w:t>
            </w:r>
          </w:p>
          <w:p w14:paraId="3AB71B6E" w14:textId="5428E52B" w:rsidR="00E12539" w:rsidRPr="008555FF" w:rsidRDefault="00E12539" w:rsidP="00193E09">
            <w:pPr>
              <w:rPr>
                <w:rFonts w:ascii="Arial Narrow" w:hAnsi="Arial Narrow" w:cs="Times New Roman"/>
                <w:bCs/>
                <w:sz w:val="20"/>
                <w:szCs w:val="20"/>
              </w:rPr>
            </w:pPr>
          </w:p>
        </w:tc>
      </w:tr>
      <w:tr w:rsidR="003F295E" w:rsidRPr="00F51D71" w14:paraId="0B7C1A22" w14:textId="77777777" w:rsidTr="007635A5">
        <w:tc>
          <w:tcPr>
            <w:tcW w:w="9804" w:type="dxa"/>
            <w:gridSpan w:val="2"/>
            <w:shd w:val="clear" w:color="auto" w:fill="C6D9F1" w:themeFill="text2" w:themeFillTint="33"/>
          </w:tcPr>
          <w:p w14:paraId="6BB14A4B" w14:textId="77777777" w:rsidR="003F295E" w:rsidRPr="00C74CB2" w:rsidRDefault="003F295E" w:rsidP="00193E09">
            <w:pPr>
              <w:jc w:val="both"/>
              <w:rPr>
                <w:rFonts w:ascii="Calibri" w:hAnsi="Calibri" w:cs="Times New Roman"/>
                <w:b/>
                <w:i/>
                <w:sz w:val="20"/>
                <w:szCs w:val="20"/>
              </w:rPr>
            </w:pPr>
            <w:r w:rsidRPr="00C74CB2">
              <w:rPr>
                <w:rFonts w:ascii="Calibri" w:hAnsi="Calibri" w:cs="Times New Roman"/>
                <w:b/>
                <w:i/>
                <w:sz w:val="20"/>
                <w:szCs w:val="20"/>
              </w:rPr>
              <w:t>At Outcome Level</w:t>
            </w:r>
          </w:p>
        </w:tc>
      </w:tr>
      <w:tr w:rsidR="003F180E" w:rsidRPr="00F51D71" w14:paraId="54B9F467" w14:textId="77777777" w:rsidTr="007635A5">
        <w:tc>
          <w:tcPr>
            <w:tcW w:w="4111" w:type="dxa"/>
          </w:tcPr>
          <w:p w14:paraId="151DD6F8" w14:textId="77777777" w:rsidR="00DD7F9D" w:rsidRDefault="00DD7F9D" w:rsidP="00CA3210">
            <w:pPr>
              <w:pStyle w:val="ListParagraph"/>
              <w:numPr>
                <w:ilvl w:val="1"/>
                <w:numId w:val="15"/>
              </w:numPr>
              <w:rPr>
                <w:rFonts w:ascii="Arial Narrow" w:hAnsi="Arial Narrow" w:cs="Times New Roman"/>
                <w:bCs/>
                <w:sz w:val="20"/>
                <w:szCs w:val="20"/>
              </w:rPr>
            </w:pPr>
            <w:r w:rsidRPr="00DD7F9D">
              <w:rPr>
                <w:rFonts w:ascii="Arial Narrow" w:hAnsi="Arial Narrow" w:cs="Times New Roman"/>
                <w:bCs/>
                <w:sz w:val="20"/>
                <w:szCs w:val="20"/>
              </w:rPr>
              <w:t>Improved management effectiveness of existing and new protected areas</w:t>
            </w:r>
          </w:p>
          <w:p w14:paraId="0E3B0D78" w14:textId="77777777" w:rsidR="00B0482A" w:rsidRDefault="00B0482A" w:rsidP="00B0482A">
            <w:pPr>
              <w:rPr>
                <w:rFonts w:ascii="Arial Narrow" w:hAnsi="Arial Narrow" w:cs="Times New Roman"/>
                <w:bCs/>
                <w:sz w:val="20"/>
                <w:szCs w:val="20"/>
              </w:rPr>
            </w:pPr>
          </w:p>
          <w:p w14:paraId="00BA095E" w14:textId="77777777" w:rsidR="007635A5" w:rsidRDefault="007635A5" w:rsidP="00B0482A">
            <w:pPr>
              <w:rPr>
                <w:rFonts w:ascii="Arial Narrow" w:hAnsi="Arial Narrow" w:cs="Times New Roman"/>
                <w:bCs/>
                <w:sz w:val="20"/>
                <w:szCs w:val="20"/>
              </w:rPr>
            </w:pPr>
          </w:p>
          <w:p w14:paraId="07DB97AD" w14:textId="77777777" w:rsidR="00787313" w:rsidRDefault="00787313" w:rsidP="00B0482A">
            <w:pPr>
              <w:rPr>
                <w:rFonts w:ascii="Arial Narrow" w:hAnsi="Arial Narrow" w:cs="Times New Roman"/>
                <w:bCs/>
                <w:sz w:val="20"/>
                <w:szCs w:val="20"/>
              </w:rPr>
            </w:pPr>
          </w:p>
          <w:p w14:paraId="0E568C56" w14:textId="77777777" w:rsidR="00787313" w:rsidRDefault="00787313" w:rsidP="00B0482A">
            <w:pPr>
              <w:rPr>
                <w:rFonts w:ascii="Arial Narrow" w:hAnsi="Arial Narrow" w:cs="Times New Roman"/>
                <w:bCs/>
                <w:sz w:val="20"/>
                <w:szCs w:val="20"/>
              </w:rPr>
            </w:pPr>
          </w:p>
          <w:p w14:paraId="29527378" w14:textId="77777777" w:rsidR="00787313" w:rsidRDefault="00787313" w:rsidP="00B0482A">
            <w:pPr>
              <w:rPr>
                <w:rFonts w:ascii="Arial Narrow" w:hAnsi="Arial Narrow" w:cs="Times New Roman"/>
                <w:bCs/>
                <w:sz w:val="20"/>
                <w:szCs w:val="20"/>
              </w:rPr>
            </w:pPr>
          </w:p>
          <w:p w14:paraId="07824B5D" w14:textId="77777777" w:rsidR="00B0482A" w:rsidRDefault="00B0482A" w:rsidP="00B0482A">
            <w:pPr>
              <w:rPr>
                <w:rFonts w:ascii="Arial Narrow" w:hAnsi="Arial Narrow" w:cs="Times New Roman"/>
                <w:bCs/>
                <w:sz w:val="20"/>
                <w:szCs w:val="20"/>
              </w:rPr>
            </w:pPr>
          </w:p>
          <w:p w14:paraId="0A958564" w14:textId="34CC9A5F" w:rsidR="007D30B3" w:rsidRPr="00DD7F9D" w:rsidRDefault="00DD7F9D" w:rsidP="00CA3210">
            <w:pPr>
              <w:pStyle w:val="ListParagraph"/>
              <w:numPr>
                <w:ilvl w:val="1"/>
                <w:numId w:val="15"/>
              </w:numPr>
              <w:rPr>
                <w:rFonts w:ascii="Arial Narrow" w:hAnsi="Arial Narrow" w:cs="Times New Roman"/>
                <w:bCs/>
                <w:sz w:val="20"/>
                <w:szCs w:val="20"/>
              </w:rPr>
            </w:pPr>
            <w:r w:rsidRPr="00DD7F9D">
              <w:rPr>
                <w:rFonts w:ascii="Arial Narrow" w:hAnsi="Arial Narrow" w:cs="Times New Roman"/>
                <w:bCs/>
                <w:sz w:val="20"/>
                <w:szCs w:val="20"/>
              </w:rPr>
              <w:t>Improved financial sustainability for terrestrial and marine protected area systems</w:t>
            </w:r>
          </w:p>
        </w:tc>
        <w:tc>
          <w:tcPr>
            <w:tcW w:w="5693" w:type="dxa"/>
          </w:tcPr>
          <w:p w14:paraId="4D282064" w14:textId="61A4C007" w:rsidR="0020709A" w:rsidRPr="00CE0B3C" w:rsidRDefault="00B0482A" w:rsidP="007635A5">
            <w:pPr>
              <w:rPr>
                <w:rFonts w:ascii="Arial Narrow" w:hAnsi="Arial Narrow" w:cs="Times New Roman"/>
                <w:bCs/>
                <w:sz w:val="20"/>
                <w:szCs w:val="20"/>
              </w:rPr>
            </w:pPr>
            <w:r w:rsidRPr="00B0482A">
              <w:rPr>
                <w:rFonts w:ascii="Arial Narrow" w:hAnsi="Arial Narrow" w:cs="Times New Roman"/>
                <w:bCs/>
                <w:sz w:val="20"/>
                <w:szCs w:val="20"/>
              </w:rPr>
              <w:t>Three new terrestrial protected areas (</w:t>
            </w:r>
            <w:r>
              <w:rPr>
                <w:rFonts w:ascii="Arial Narrow" w:hAnsi="Arial Narrow" w:cs="Times New Roman"/>
                <w:bCs/>
                <w:sz w:val="20"/>
                <w:szCs w:val="20"/>
              </w:rPr>
              <w:t>9,200</w:t>
            </w:r>
            <w:r w:rsidRPr="00B0482A">
              <w:rPr>
                <w:rFonts w:ascii="Arial Narrow" w:hAnsi="Arial Narrow" w:cs="Times New Roman"/>
                <w:bCs/>
                <w:sz w:val="20"/>
                <w:szCs w:val="20"/>
              </w:rPr>
              <w:t xml:space="preserve"> ha) and six enhanced MPA/LMMAs</w:t>
            </w:r>
            <w:r>
              <w:rPr>
                <w:rFonts w:ascii="Arial Narrow" w:hAnsi="Arial Narrow" w:cs="Times New Roman"/>
                <w:bCs/>
                <w:sz w:val="20"/>
                <w:szCs w:val="20"/>
              </w:rPr>
              <w:t xml:space="preserve"> (</w:t>
            </w:r>
            <w:r w:rsidRPr="00B0482A">
              <w:rPr>
                <w:rFonts w:ascii="Arial Narrow" w:hAnsi="Arial Narrow" w:cs="Times New Roman"/>
                <w:bCs/>
                <w:sz w:val="20"/>
                <w:szCs w:val="20"/>
              </w:rPr>
              <w:t>IUCN Category VI</w:t>
            </w:r>
            <w:r>
              <w:rPr>
                <w:rFonts w:ascii="Arial Narrow" w:hAnsi="Arial Narrow" w:cs="Times New Roman"/>
                <w:bCs/>
                <w:sz w:val="20"/>
                <w:szCs w:val="20"/>
              </w:rPr>
              <w:t>) (387</w:t>
            </w:r>
            <w:r w:rsidR="00BE7FD2">
              <w:rPr>
                <w:rFonts w:ascii="Arial Narrow" w:hAnsi="Arial Narrow" w:cs="Times New Roman"/>
                <w:bCs/>
                <w:sz w:val="20"/>
                <w:szCs w:val="20"/>
              </w:rPr>
              <w:t>,</w:t>
            </w:r>
            <w:r>
              <w:rPr>
                <w:rFonts w:ascii="Arial Narrow" w:hAnsi="Arial Narrow" w:cs="Times New Roman"/>
                <w:bCs/>
                <w:sz w:val="20"/>
                <w:szCs w:val="20"/>
              </w:rPr>
              <w:t>2</w:t>
            </w:r>
            <w:r w:rsidR="00BE7FD2">
              <w:rPr>
                <w:rFonts w:ascii="Arial Narrow" w:hAnsi="Arial Narrow" w:cs="Times New Roman"/>
                <w:bCs/>
                <w:sz w:val="20"/>
                <w:szCs w:val="20"/>
              </w:rPr>
              <w:t>00 ha</w:t>
            </w:r>
            <w:r>
              <w:rPr>
                <w:rFonts w:ascii="Arial Narrow" w:hAnsi="Arial Narrow" w:cs="Times New Roman"/>
                <w:bCs/>
                <w:sz w:val="20"/>
                <w:szCs w:val="20"/>
              </w:rPr>
              <w:t xml:space="preserve">) </w:t>
            </w:r>
            <w:r w:rsidRPr="00B0482A">
              <w:rPr>
                <w:rFonts w:ascii="Arial Narrow" w:hAnsi="Arial Narrow" w:cs="Times New Roman"/>
                <w:bCs/>
                <w:sz w:val="20"/>
                <w:szCs w:val="20"/>
              </w:rPr>
              <w:t>and one new LM</w:t>
            </w:r>
            <w:r>
              <w:rPr>
                <w:rFonts w:ascii="Arial Narrow" w:hAnsi="Arial Narrow" w:cs="Times New Roman"/>
                <w:bCs/>
                <w:sz w:val="20"/>
                <w:szCs w:val="20"/>
              </w:rPr>
              <w:t>MA of 9</w:t>
            </w:r>
            <w:r w:rsidR="00BE7FD2">
              <w:rPr>
                <w:rFonts w:ascii="Arial Narrow" w:hAnsi="Arial Narrow" w:cs="Times New Roman"/>
                <w:bCs/>
                <w:sz w:val="20"/>
                <w:szCs w:val="20"/>
              </w:rPr>
              <w:t>,</w:t>
            </w:r>
            <w:r>
              <w:rPr>
                <w:rFonts w:ascii="Arial Narrow" w:hAnsi="Arial Narrow" w:cs="Times New Roman"/>
                <w:bCs/>
                <w:sz w:val="20"/>
                <w:szCs w:val="20"/>
              </w:rPr>
              <w:t>7</w:t>
            </w:r>
            <w:r w:rsidR="00BE7FD2">
              <w:rPr>
                <w:rFonts w:ascii="Arial Narrow" w:hAnsi="Arial Narrow" w:cs="Times New Roman"/>
                <w:bCs/>
                <w:sz w:val="20"/>
                <w:szCs w:val="20"/>
              </w:rPr>
              <w:t>00 ha</w:t>
            </w:r>
            <w:r w:rsidRPr="00B0482A">
              <w:rPr>
                <w:rFonts w:ascii="Arial Narrow" w:hAnsi="Arial Narrow" w:cs="Times New Roman"/>
                <w:bCs/>
                <w:sz w:val="20"/>
                <w:szCs w:val="20"/>
              </w:rPr>
              <w:t>. Two additional comprehensive BIORAP assessments Management plans developed and implemented for each PA.</w:t>
            </w:r>
            <w:r w:rsidR="00F83F2B">
              <w:rPr>
                <w:rFonts w:ascii="Arial Narrow" w:hAnsi="Arial Narrow" w:cs="Times New Roman"/>
                <w:bCs/>
                <w:sz w:val="20"/>
                <w:szCs w:val="20"/>
              </w:rPr>
              <w:t xml:space="preserve"> </w:t>
            </w:r>
            <w:r w:rsidR="007635A5">
              <w:rPr>
                <w:rFonts w:ascii="Arial Narrow" w:hAnsi="Arial Narrow" w:cs="Times New Roman"/>
                <w:bCs/>
                <w:sz w:val="20"/>
                <w:szCs w:val="20"/>
              </w:rPr>
              <w:t>C</w:t>
            </w:r>
            <w:r w:rsidR="0020709A" w:rsidRPr="00CE0B3C">
              <w:rPr>
                <w:rFonts w:ascii="Arial Narrow" w:hAnsi="Arial Narrow" w:cs="Times New Roman"/>
                <w:bCs/>
                <w:sz w:val="20"/>
                <w:szCs w:val="20"/>
              </w:rPr>
              <w:t xml:space="preserve">omprehensive valuation of biodiversity conservation and ecosystem services undertaken for </w:t>
            </w:r>
            <w:r w:rsidR="0020709A">
              <w:rPr>
                <w:rFonts w:ascii="Arial Narrow" w:hAnsi="Arial Narrow" w:cs="Times New Roman"/>
                <w:bCs/>
                <w:sz w:val="20"/>
                <w:szCs w:val="20"/>
              </w:rPr>
              <w:t>Waidina</w:t>
            </w:r>
            <w:r w:rsidR="0020709A" w:rsidRPr="00CE0B3C">
              <w:rPr>
                <w:rFonts w:ascii="Arial Narrow" w:hAnsi="Arial Narrow" w:cs="Times New Roman"/>
                <w:bCs/>
                <w:sz w:val="20"/>
                <w:szCs w:val="20"/>
              </w:rPr>
              <w:t xml:space="preserve"> (viz. Sov</w:t>
            </w:r>
            <w:r w:rsidR="0020709A">
              <w:rPr>
                <w:rFonts w:ascii="Arial Narrow" w:hAnsi="Arial Narrow" w:cs="Times New Roman"/>
                <w:bCs/>
                <w:sz w:val="20"/>
                <w:szCs w:val="20"/>
              </w:rPr>
              <w:t>i basin PA, Wainavadu catchment)</w:t>
            </w:r>
            <w:r w:rsidR="0020709A" w:rsidRPr="00CE0B3C">
              <w:rPr>
                <w:rFonts w:ascii="Arial Narrow" w:hAnsi="Arial Narrow" w:cs="Times New Roman"/>
                <w:bCs/>
                <w:sz w:val="20"/>
                <w:szCs w:val="20"/>
              </w:rPr>
              <w:t xml:space="preserve"> and </w:t>
            </w:r>
            <w:r w:rsidR="0020709A">
              <w:rPr>
                <w:rFonts w:ascii="Arial Narrow" w:hAnsi="Arial Narrow" w:cs="Times New Roman"/>
                <w:bCs/>
                <w:sz w:val="20"/>
                <w:szCs w:val="20"/>
              </w:rPr>
              <w:t>Rewa Delta mangroves and seascape PAs.</w:t>
            </w:r>
          </w:p>
          <w:p w14:paraId="176F6C21" w14:textId="77777777" w:rsidR="0020709A" w:rsidRPr="00CE0B3C" w:rsidRDefault="0020709A" w:rsidP="0020709A">
            <w:pPr>
              <w:spacing w:before="120" w:after="60"/>
              <w:rPr>
                <w:rFonts w:ascii="Arial Narrow" w:hAnsi="Arial Narrow" w:cs="Times New Roman"/>
                <w:bCs/>
                <w:sz w:val="20"/>
                <w:szCs w:val="20"/>
              </w:rPr>
            </w:pPr>
            <w:r w:rsidRPr="00CE0B3C">
              <w:rPr>
                <w:rFonts w:ascii="Arial Narrow" w:hAnsi="Arial Narrow" w:cs="Times New Roman"/>
                <w:bCs/>
                <w:sz w:val="20"/>
                <w:szCs w:val="20"/>
              </w:rPr>
              <w:t>Rapid Assessment of Ecosystem Services for new/enhanced ma</w:t>
            </w:r>
            <w:r>
              <w:rPr>
                <w:rFonts w:ascii="Arial Narrow" w:hAnsi="Arial Narrow" w:cs="Times New Roman"/>
                <w:bCs/>
                <w:sz w:val="20"/>
                <w:szCs w:val="20"/>
              </w:rPr>
              <w:t xml:space="preserve">rine and terrestrial PAs in Ba, </w:t>
            </w:r>
            <w:r w:rsidRPr="00CE0B3C">
              <w:rPr>
                <w:rFonts w:ascii="Arial Narrow" w:hAnsi="Arial Narrow" w:cs="Times New Roman"/>
                <w:bCs/>
                <w:sz w:val="20"/>
                <w:szCs w:val="20"/>
              </w:rPr>
              <w:t>Labasa, Tunuloa, Tuva and Vunivia catchments.</w:t>
            </w:r>
          </w:p>
          <w:p w14:paraId="15A42206" w14:textId="2180817E" w:rsidR="0020709A" w:rsidRPr="00B0482A" w:rsidRDefault="0020709A" w:rsidP="00B0482A">
            <w:pPr>
              <w:rPr>
                <w:rFonts w:ascii="Arial Narrow" w:hAnsi="Arial Narrow" w:cs="Times New Roman"/>
                <w:bCs/>
                <w:sz w:val="20"/>
                <w:szCs w:val="20"/>
              </w:rPr>
            </w:pPr>
          </w:p>
        </w:tc>
      </w:tr>
      <w:tr w:rsidR="003F295E" w:rsidRPr="00F51D71" w14:paraId="189D5FFD" w14:textId="77777777" w:rsidTr="007635A5">
        <w:tc>
          <w:tcPr>
            <w:tcW w:w="4111" w:type="dxa"/>
          </w:tcPr>
          <w:p w14:paraId="284B03C8" w14:textId="67BA0B3E" w:rsidR="00DD7F9D" w:rsidRPr="007635A5" w:rsidRDefault="007635A5" w:rsidP="007635A5">
            <w:pPr>
              <w:ind w:left="318" w:hanging="284"/>
              <w:rPr>
                <w:rFonts w:ascii="Arial Narrow" w:hAnsi="Arial Narrow" w:cs="Times New Roman"/>
                <w:bCs/>
                <w:sz w:val="20"/>
                <w:szCs w:val="20"/>
              </w:rPr>
            </w:pPr>
            <w:r>
              <w:rPr>
                <w:rFonts w:ascii="Arial Narrow" w:hAnsi="Arial Narrow" w:cs="Times New Roman"/>
                <w:bCs/>
                <w:sz w:val="20"/>
                <w:szCs w:val="20"/>
              </w:rPr>
              <w:t xml:space="preserve">2.1 </w:t>
            </w:r>
            <w:r w:rsidR="00DD7F9D" w:rsidRPr="007635A5">
              <w:rPr>
                <w:rFonts w:ascii="Arial Narrow" w:hAnsi="Arial Narrow" w:cs="Times New Roman"/>
                <w:bCs/>
                <w:sz w:val="20"/>
                <w:szCs w:val="20"/>
              </w:rPr>
              <w:t>Carbon stocks restored and enhanced in priority catchments</w:t>
            </w:r>
          </w:p>
          <w:p w14:paraId="2A99404F" w14:textId="77777777" w:rsidR="0020709A" w:rsidRDefault="0020709A" w:rsidP="0020709A">
            <w:pPr>
              <w:rPr>
                <w:rFonts w:ascii="Arial Narrow" w:hAnsi="Arial Narrow" w:cs="Times New Roman"/>
                <w:bCs/>
                <w:sz w:val="20"/>
                <w:szCs w:val="20"/>
              </w:rPr>
            </w:pPr>
          </w:p>
          <w:p w14:paraId="619E09DD" w14:textId="77777777" w:rsidR="0020709A" w:rsidRDefault="0020709A" w:rsidP="0020709A">
            <w:pPr>
              <w:rPr>
                <w:rFonts w:ascii="Arial Narrow" w:hAnsi="Arial Narrow" w:cs="Times New Roman"/>
                <w:bCs/>
                <w:sz w:val="20"/>
                <w:szCs w:val="20"/>
              </w:rPr>
            </w:pPr>
          </w:p>
          <w:p w14:paraId="58AA6B23" w14:textId="77777777" w:rsidR="0020709A" w:rsidRDefault="0020709A" w:rsidP="0020709A">
            <w:pPr>
              <w:rPr>
                <w:rFonts w:ascii="Arial Narrow" w:hAnsi="Arial Narrow" w:cs="Times New Roman"/>
                <w:bCs/>
                <w:sz w:val="20"/>
                <w:szCs w:val="20"/>
              </w:rPr>
            </w:pPr>
          </w:p>
          <w:p w14:paraId="1CDD080A" w14:textId="77777777" w:rsidR="0020709A" w:rsidRPr="0020709A" w:rsidRDefault="0020709A" w:rsidP="0020709A">
            <w:pPr>
              <w:rPr>
                <w:rFonts w:ascii="Arial Narrow" w:hAnsi="Arial Narrow" w:cs="Times New Roman"/>
                <w:bCs/>
                <w:sz w:val="20"/>
                <w:szCs w:val="20"/>
              </w:rPr>
            </w:pPr>
          </w:p>
          <w:p w14:paraId="1F42E025" w14:textId="77777777" w:rsidR="00B0482A" w:rsidRPr="00B0482A" w:rsidRDefault="00B0482A" w:rsidP="00B0482A">
            <w:pPr>
              <w:pStyle w:val="ListParagraph"/>
              <w:rPr>
                <w:rFonts w:ascii="Arial Narrow" w:hAnsi="Arial Narrow" w:cs="Times New Roman"/>
                <w:bCs/>
                <w:sz w:val="20"/>
                <w:szCs w:val="20"/>
              </w:rPr>
            </w:pPr>
          </w:p>
          <w:p w14:paraId="381BC9C1" w14:textId="0B08CE21" w:rsidR="003F295E" w:rsidRPr="007635A5" w:rsidRDefault="00DD7F9D" w:rsidP="00CA3210">
            <w:pPr>
              <w:pStyle w:val="ListParagraph"/>
              <w:numPr>
                <w:ilvl w:val="1"/>
                <w:numId w:val="40"/>
              </w:numPr>
              <w:rPr>
                <w:rFonts w:ascii="Times New Roman" w:hAnsi="Times New Roman" w:cs="Times New Roman"/>
                <w:bCs/>
                <w:sz w:val="20"/>
                <w:szCs w:val="20"/>
              </w:rPr>
            </w:pPr>
            <w:r w:rsidRPr="007635A5">
              <w:rPr>
                <w:rFonts w:ascii="Arial Narrow" w:hAnsi="Arial Narrow" w:cs="Times New Roman"/>
                <w:bCs/>
                <w:sz w:val="20"/>
                <w:szCs w:val="20"/>
              </w:rPr>
              <w:t>Sustainable forest management achieved through innovative market-based schemes</w:t>
            </w:r>
            <w:r w:rsidR="007D30B3" w:rsidRPr="007635A5">
              <w:rPr>
                <w:rFonts w:ascii="Times New Roman" w:hAnsi="Times New Roman" w:cs="Times New Roman"/>
                <w:bCs/>
                <w:sz w:val="20"/>
                <w:szCs w:val="20"/>
              </w:rPr>
              <w:tab/>
            </w:r>
            <w:r w:rsidR="005B4453" w:rsidRPr="007635A5">
              <w:rPr>
                <w:rFonts w:ascii="Times New Roman" w:hAnsi="Times New Roman" w:cs="Times New Roman"/>
                <w:bCs/>
                <w:sz w:val="20"/>
                <w:szCs w:val="20"/>
              </w:rPr>
              <w:t xml:space="preserve"> </w:t>
            </w:r>
          </w:p>
          <w:p w14:paraId="7CE20468" w14:textId="2170CB12" w:rsidR="00B0482A" w:rsidRPr="00B0482A" w:rsidRDefault="00B0482A" w:rsidP="00B0482A">
            <w:pPr>
              <w:rPr>
                <w:rFonts w:ascii="Arial Narrow" w:hAnsi="Arial Narrow" w:cs="Times New Roman"/>
                <w:bCs/>
                <w:sz w:val="20"/>
                <w:szCs w:val="20"/>
              </w:rPr>
            </w:pPr>
          </w:p>
        </w:tc>
        <w:tc>
          <w:tcPr>
            <w:tcW w:w="5693" w:type="dxa"/>
          </w:tcPr>
          <w:p w14:paraId="596FCC34" w14:textId="57D74E2F" w:rsidR="0020709A" w:rsidRDefault="0020709A" w:rsidP="0020709A">
            <w:pPr>
              <w:rPr>
                <w:rFonts w:ascii="Arial Narrow" w:hAnsi="Arial Narrow" w:cs="Times New Roman"/>
                <w:bCs/>
                <w:sz w:val="20"/>
                <w:szCs w:val="20"/>
              </w:rPr>
            </w:pPr>
            <w:r w:rsidRPr="00CE0B3C">
              <w:rPr>
                <w:rFonts w:ascii="Arial Narrow" w:hAnsi="Arial Narrow" w:cs="Times New Roman"/>
                <w:bCs/>
                <w:sz w:val="20"/>
                <w:szCs w:val="20"/>
              </w:rPr>
              <w:t xml:space="preserve">The target for reforestation and forest rehabilitation </w:t>
            </w:r>
            <w:r>
              <w:rPr>
                <w:rFonts w:ascii="Arial Narrow" w:hAnsi="Arial Narrow" w:cs="Times New Roman"/>
                <w:bCs/>
                <w:sz w:val="20"/>
                <w:szCs w:val="20"/>
              </w:rPr>
              <w:t>established</w:t>
            </w:r>
            <w:r w:rsidRPr="00CE0B3C">
              <w:rPr>
                <w:rFonts w:ascii="Arial Narrow" w:hAnsi="Arial Narrow" w:cs="Times New Roman"/>
                <w:bCs/>
                <w:sz w:val="20"/>
                <w:szCs w:val="20"/>
              </w:rPr>
              <w:t xml:space="preserve"> during</w:t>
            </w:r>
            <w:r>
              <w:rPr>
                <w:rFonts w:ascii="Arial Narrow" w:hAnsi="Arial Narrow" w:cs="Times New Roman"/>
                <w:bCs/>
                <w:sz w:val="20"/>
                <w:szCs w:val="20"/>
              </w:rPr>
              <w:t xml:space="preserve"> and by the project is: </w:t>
            </w:r>
            <w:r w:rsidRPr="00CE0B3C">
              <w:rPr>
                <w:rFonts w:ascii="Arial Narrow" w:hAnsi="Arial Narrow" w:cs="Times New Roman"/>
                <w:bCs/>
                <w:sz w:val="20"/>
                <w:szCs w:val="20"/>
              </w:rPr>
              <w:t>New plantings: 1</w:t>
            </w:r>
            <w:r>
              <w:rPr>
                <w:rFonts w:ascii="Arial Narrow" w:hAnsi="Arial Narrow" w:cs="Times New Roman"/>
                <w:bCs/>
                <w:sz w:val="20"/>
                <w:szCs w:val="20"/>
              </w:rPr>
              <w:t xml:space="preserve">,305 ha and </w:t>
            </w:r>
            <w:r w:rsidRPr="00CE0B3C">
              <w:rPr>
                <w:rFonts w:ascii="Arial Narrow" w:hAnsi="Arial Narrow" w:cs="Times New Roman"/>
                <w:bCs/>
                <w:sz w:val="20"/>
                <w:szCs w:val="20"/>
              </w:rPr>
              <w:t>Forest rehabilitation: 600 ha</w:t>
            </w:r>
            <w:r w:rsidR="00987176">
              <w:rPr>
                <w:rFonts w:ascii="Arial Narrow" w:hAnsi="Arial Narrow" w:cs="Times New Roman"/>
                <w:bCs/>
                <w:sz w:val="20"/>
                <w:szCs w:val="20"/>
              </w:rPr>
              <w:t>. A substantial area (up to 2</w:t>
            </w:r>
            <w:r>
              <w:rPr>
                <w:rFonts w:ascii="Arial Narrow" w:hAnsi="Arial Narrow" w:cs="Times New Roman"/>
                <w:bCs/>
                <w:sz w:val="20"/>
                <w:szCs w:val="20"/>
              </w:rPr>
              <w:t xml:space="preserve">0% of grasslands) </w:t>
            </w:r>
            <w:r w:rsidRPr="00CE0B3C">
              <w:rPr>
                <w:rFonts w:ascii="Arial Narrow" w:hAnsi="Arial Narrow" w:cs="Times New Roman"/>
                <w:bCs/>
                <w:sz w:val="20"/>
                <w:szCs w:val="20"/>
              </w:rPr>
              <w:t xml:space="preserve">totaling </w:t>
            </w:r>
            <w:r w:rsidR="00987176">
              <w:rPr>
                <w:rFonts w:ascii="Arial Narrow" w:hAnsi="Arial Narrow" w:cs="Times New Roman"/>
                <w:bCs/>
                <w:sz w:val="20"/>
                <w:szCs w:val="20"/>
              </w:rPr>
              <w:t xml:space="preserve">approx. </w:t>
            </w:r>
            <w:r w:rsidR="00DD3B4E">
              <w:rPr>
                <w:rFonts w:ascii="Arial Narrow" w:hAnsi="Arial Narrow" w:cs="Times New Roman"/>
                <w:bCs/>
                <w:sz w:val="20"/>
                <w:szCs w:val="20"/>
              </w:rPr>
              <w:t>16,322</w:t>
            </w:r>
            <w:r>
              <w:rPr>
                <w:rFonts w:ascii="Arial Narrow" w:hAnsi="Arial Narrow" w:cs="Times New Roman"/>
                <w:bCs/>
                <w:sz w:val="20"/>
                <w:szCs w:val="20"/>
              </w:rPr>
              <w:t xml:space="preserve"> ha </w:t>
            </w:r>
            <w:r w:rsidRPr="00CE0B3C">
              <w:rPr>
                <w:rFonts w:ascii="Arial Narrow" w:hAnsi="Arial Narrow" w:cs="Times New Roman"/>
                <w:bCs/>
                <w:sz w:val="20"/>
                <w:szCs w:val="20"/>
              </w:rPr>
              <w:t>in fire-prone catchments</w:t>
            </w:r>
            <w:r>
              <w:rPr>
                <w:rFonts w:ascii="Arial Narrow" w:hAnsi="Arial Narrow" w:cs="Times New Roman"/>
                <w:bCs/>
                <w:sz w:val="20"/>
                <w:szCs w:val="20"/>
              </w:rPr>
              <w:t xml:space="preserve"> (Ba, Labasa, Tuva) to </w:t>
            </w:r>
            <w:r w:rsidR="00B0422A">
              <w:rPr>
                <w:rFonts w:ascii="Arial Narrow" w:hAnsi="Arial Narrow" w:cs="Times New Roman"/>
                <w:bCs/>
                <w:sz w:val="20"/>
                <w:szCs w:val="20"/>
              </w:rPr>
              <w:t>spontaneously</w:t>
            </w:r>
            <w:r>
              <w:rPr>
                <w:rFonts w:ascii="Arial Narrow" w:hAnsi="Arial Narrow" w:cs="Times New Roman"/>
                <w:bCs/>
                <w:sz w:val="20"/>
                <w:szCs w:val="20"/>
              </w:rPr>
              <w:t xml:space="preserve"> regenerate</w:t>
            </w:r>
            <w:r w:rsidRPr="00CE0B3C">
              <w:rPr>
                <w:rFonts w:ascii="Arial Narrow" w:hAnsi="Arial Narrow" w:cs="Times New Roman"/>
                <w:bCs/>
                <w:sz w:val="20"/>
                <w:szCs w:val="20"/>
              </w:rPr>
              <w:t xml:space="preserve"> to </w:t>
            </w:r>
            <w:r>
              <w:rPr>
                <w:rFonts w:ascii="Arial Narrow" w:hAnsi="Arial Narrow" w:cs="Times New Roman"/>
                <w:bCs/>
                <w:sz w:val="20"/>
                <w:szCs w:val="20"/>
              </w:rPr>
              <w:t>scrub/ woodland/ forest</w:t>
            </w:r>
            <w:r w:rsidRPr="00CE0B3C">
              <w:rPr>
                <w:rFonts w:ascii="Arial Narrow" w:hAnsi="Arial Narrow" w:cs="Times New Roman"/>
                <w:bCs/>
                <w:sz w:val="20"/>
                <w:szCs w:val="20"/>
              </w:rPr>
              <w:t xml:space="preserve"> following education and awareness campaigns</w:t>
            </w:r>
            <w:r>
              <w:rPr>
                <w:rFonts w:ascii="Arial Narrow" w:hAnsi="Arial Narrow" w:cs="Times New Roman"/>
                <w:bCs/>
                <w:sz w:val="20"/>
                <w:szCs w:val="20"/>
              </w:rPr>
              <w:t xml:space="preserve"> to reduce burning and promotion of assisted natural regeneration</w:t>
            </w:r>
          </w:p>
          <w:p w14:paraId="20B3FB4E" w14:textId="77777777" w:rsidR="00023A19" w:rsidRDefault="00023A19" w:rsidP="00193E09">
            <w:pPr>
              <w:rPr>
                <w:rFonts w:ascii="Times New Roman" w:hAnsi="Times New Roman" w:cs="Times New Roman"/>
                <w:bCs/>
                <w:sz w:val="20"/>
                <w:szCs w:val="25"/>
                <w:lang w:bidi="th-TH"/>
              </w:rPr>
            </w:pPr>
          </w:p>
          <w:p w14:paraId="05D006B1" w14:textId="33BC9091" w:rsidR="0020709A" w:rsidRPr="00B0482A" w:rsidRDefault="0020709A" w:rsidP="00193E09">
            <w:pPr>
              <w:rPr>
                <w:rFonts w:ascii="Times New Roman" w:hAnsi="Times New Roman" w:cs="Times New Roman"/>
                <w:bCs/>
                <w:sz w:val="20"/>
                <w:szCs w:val="25"/>
                <w:cs/>
                <w:lang w:bidi="th-TH"/>
              </w:rPr>
            </w:pPr>
            <w:r>
              <w:rPr>
                <w:rFonts w:ascii="Arial Narrow" w:hAnsi="Arial Narrow" w:cs="Times New Roman"/>
                <w:bCs/>
                <w:sz w:val="20"/>
                <w:szCs w:val="20"/>
              </w:rPr>
              <w:t>Updated</w:t>
            </w:r>
            <w:r w:rsidRPr="00CE0B3C">
              <w:rPr>
                <w:rFonts w:ascii="Arial Narrow" w:hAnsi="Arial Narrow" w:cs="Times New Roman"/>
                <w:bCs/>
                <w:sz w:val="20"/>
                <w:szCs w:val="20"/>
              </w:rPr>
              <w:t xml:space="preserve"> forestry legislation, with Fiji’s key forest assets permanently protected and gazetted and providing an optimal range of services and products for resource owners, the general population, forest industry and Government.</w:t>
            </w:r>
          </w:p>
        </w:tc>
      </w:tr>
      <w:tr w:rsidR="005B53E5" w:rsidRPr="00F51D71" w14:paraId="34B4BA8F" w14:textId="77777777" w:rsidTr="007635A5">
        <w:tc>
          <w:tcPr>
            <w:tcW w:w="4111" w:type="dxa"/>
          </w:tcPr>
          <w:p w14:paraId="0AE06D1A" w14:textId="6B541F32" w:rsidR="005B53E5" w:rsidRPr="007635A5" w:rsidRDefault="005B53E5" w:rsidP="00CA3210">
            <w:pPr>
              <w:pStyle w:val="ListParagraph"/>
              <w:numPr>
                <w:ilvl w:val="1"/>
                <w:numId w:val="41"/>
              </w:numPr>
              <w:rPr>
                <w:rFonts w:ascii="Arial Narrow" w:hAnsi="Arial Narrow" w:cs="Times New Roman"/>
                <w:bCs/>
                <w:sz w:val="20"/>
                <w:szCs w:val="20"/>
              </w:rPr>
            </w:pPr>
            <w:r w:rsidRPr="007635A5">
              <w:rPr>
                <w:rFonts w:ascii="Arial Narrow" w:hAnsi="Arial Narrow" w:cs="Times New Roman"/>
                <w:bCs/>
                <w:sz w:val="20"/>
                <w:szCs w:val="20"/>
              </w:rPr>
              <w:t>Integrated catchment management plans covering conservation of biodiversity, forests, land and water formulated and implemented in priority sites</w:t>
            </w:r>
          </w:p>
          <w:p w14:paraId="202694AE" w14:textId="77777777" w:rsidR="005B53E5" w:rsidRDefault="005B53E5" w:rsidP="005B53E5">
            <w:pPr>
              <w:pStyle w:val="ListParagraph"/>
              <w:ind w:left="370"/>
              <w:rPr>
                <w:rFonts w:ascii="Arial Narrow" w:hAnsi="Arial Narrow" w:cs="Times New Roman"/>
                <w:bCs/>
                <w:sz w:val="20"/>
                <w:szCs w:val="20"/>
              </w:rPr>
            </w:pPr>
          </w:p>
          <w:p w14:paraId="0322A8E3" w14:textId="77777777" w:rsidR="005B53E5" w:rsidRDefault="005B53E5" w:rsidP="005B53E5">
            <w:pPr>
              <w:pStyle w:val="ListParagraph"/>
              <w:ind w:left="370"/>
              <w:rPr>
                <w:rFonts w:ascii="Arial Narrow" w:hAnsi="Arial Narrow" w:cs="Times New Roman"/>
                <w:bCs/>
                <w:sz w:val="20"/>
                <w:szCs w:val="20"/>
              </w:rPr>
            </w:pPr>
          </w:p>
          <w:p w14:paraId="63B5BF7D" w14:textId="77777777" w:rsidR="005B53E5" w:rsidRDefault="005B53E5" w:rsidP="005B53E5">
            <w:pPr>
              <w:pStyle w:val="ListParagraph"/>
              <w:ind w:left="370"/>
              <w:rPr>
                <w:rFonts w:ascii="Arial Narrow" w:hAnsi="Arial Narrow" w:cs="Times New Roman"/>
                <w:bCs/>
                <w:sz w:val="20"/>
                <w:szCs w:val="20"/>
              </w:rPr>
            </w:pPr>
          </w:p>
          <w:p w14:paraId="4E801300" w14:textId="77777777" w:rsidR="005B53E5" w:rsidRDefault="005B53E5" w:rsidP="005B53E5">
            <w:pPr>
              <w:pStyle w:val="ListParagraph"/>
              <w:ind w:left="370"/>
              <w:rPr>
                <w:rFonts w:ascii="Arial Narrow" w:hAnsi="Arial Narrow" w:cs="Times New Roman"/>
                <w:bCs/>
                <w:sz w:val="20"/>
                <w:szCs w:val="20"/>
              </w:rPr>
            </w:pPr>
          </w:p>
          <w:p w14:paraId="2265C9C2" w14:textId="77777777" w:rsidR="005B53E5" w:rsidRDefault="005B53E5" w:rsidP="005B53E5">
            <w:pPr>
              <w:pStyle w:val="ListParagraph"/>
              <w:ind w:left="370"/>
              <w:rPr>
                <w:rFonts w:ascii="Arial Narrow" w:hAnsi="Arial Narrow" w:cs="Times New Roman"/>
                <w:bCs/>
                <w:sz w:val="20"/>
                <w:szCs w:val="20"/>
              </w:rPr>
            </w:pPr>
          </w:p>
          <w:p w14:paraId="35F9DA63" w14:textId="77777777" w:rsidR="005B53E5" w:rsidRDefault="005B53E5" w:rsidP="005B53E5">
            <w:pPr>
              <w:pStyle w:val="ListParagraph"/>
              <w:ind w:left="370"/>
              <w:rPr>
                <w:rFonts w:ascii="Arial Narrow" w:hAnsi="Arial Narrow" w:cs="Times New Roman"/>
                <w:bCs/>
                <w:sz w:val="20"/>
                <w:szCs w:val="20"/>
              </w:rPr>
            </w:pPr>
          </w:p>
          <w:p w14:paraId="4D3BE9AC" w14:textId="77777777" w:rsidR="005B53E5" w:rsidRDefault="005B53E5" w:rsidP="005B53E5">
            <w:pPr>
              <w:pStyle w:val="ListParagraph"/>
              <w:ind w:left="370"/>
              <w:rPr>
                <w:rFonts w:ascii="Arial Narrow" w:hAnsi="Arial Narrow" w:cs="Times New Roman"/>
                <w:bCs/>
                <w:sz w:val="20"/>
                <w:szCs w:val="20"/>
              </w:rPr>
            </w:pPr>
          </w:p>
          <w:p w14:paraId="5EC6391D" w14:textId="5442FB89" w:rsidR="005B53E5" w:rsidRPr="007635A5" w:rsidRDefault="005B53E5" w:rsidP="00CA3210">
            <w:pPr>
              <w:pStyle w:val="ListParagraph"/>
              <w:numPr>
                <w:ilvl w:val="1"/>
                <w:numId w:val="41"/>
              </w:numPr>
              <w:rPr>
                <w:rFonts w:ascii="Arial Narrow" w:hAnsi="Arial Narrow" w:cs="Times New Roman"/>
                <w:bCs/>
                <w:sz w:val="20"/>
                <w:szCs w:val="20"/>
              </w:rPr>
            </w:pPr>
            <w:r w:rsidRPr="007635A5">
              <w:rPr>
                <w:rFonts w:ascii="Arial Narrow" w:hAnsi="Arial Narrow" w:cs="Times New Roman"/>
                <w:bCs/>
                <w:sz w:val="20"/>
                <w:szCs w:val="20"/>
              </w:rPr>
              <w:t>Strengthened governance for integrated natural resources (land, water, biodiversity, forests) management</w:t>
            </w:r>
          </w:p>
          <w:p w14:paraId="7589EFFD" w14:textId="77777777" w:rsidR="005B53E5" w:rsidRPr="00B0482A" w:rsidRDefault="005B53E5" w:rsidP="005B53E5">
            <w:pPr>
              <w:pStyle w:val="ListParagraph"/>
              <w:rPr>
                <w:rFonts w:ascii="Arial Narrow" w:hAnsi="Arial Narrow" w:cs="Times New Roman"/>
                <w:bCs/>
                <w:sz w:val="20"/>
                <w:szCs w:val="20"/>
              </w:rPr>
            </w:pPr>
          </w:p>
          <w:p w14:paraId="15A058C2" w14:textId="220FE4BC" w:rsidR="005B53E5" w:rsidRPr="00B0482A" w:rsidRDefault="005B53E5" w:rsidP="005B53E5">
            <w:pPr>
              <w:pStyle w:val="ListParagraph"/>
              <w:ind w:left="370"/>
              <w:rPr>
                <w:rFonts w:ascii="Arial Narrow" w:hAnsi="Arial Narrow" w:cs="Times New Roman"/>
                <w:bCs/>
                <w:sz w:val="20"/>
                <w:szCs w:val="20"/>
              </w:rPr>
            </w:pPr>
          </w:p>
        </w:tc>
        <w:tc>
          <w:tcPr>
            <w:tcW w:w="5693" w:type="dxa"/>
          </w:tcPr>
          <w:p w14:paraId="5089CB58" w14:textId="77777777" w:rsidR="005B53E5" w:rsidRDefault="005B53E5" w:rsidP="005B53E5">
            <w:pPr>
              <w:rPr>
                <w:rFonts w:ascii="Arial Narrow" w:hAnsi="Arial Narrow" w:cs="Times New Roman"/>
                <w:bCs/>
                <w:sz w:val="20"/>
                <w:szCs w:val="20"/>
              </w:rPr>
            </w:pPr>
            <w:r w:rsidRPr="00CE0B3C">
              <w:rPr>
                <w:rFonts w:ascii="Arial Narrow" w:hAnsi="Arial Narrow" w:cs="Times New Roman"/>
                <w:bCs/>
                <w:sz w:val="20"/>
                <w:szCs w:val="20"/>
              </w:rPr>
              <w:t>Land use planning and related decisions are well-informed, technically and scientifically sound (including by Government, lando</w:t>
            </w:r>
            <w:r>
              <w:rPr>
                <w:rFonts w:ascii="Arial Narrow" w:hAnsi="Arial Narrow" w:cs="Times New Roman"/>
                <w:bCs/>
                <w:sz w:val="20"/>
                <w:szCs w:val="20"/>
              </w:rPr>
              <w:t>wners, private sector</w:t>
            </w:r>
            <w:r w:rsidRPr="00CE0B3C">
              <w:rPr>
                <w:rFonts w:ascii="Arial Narrow" w:hAnsi="Arial Narrow" w:cs="Times New Roman"/>
                <w:bCs/>
                <w:sz w:val="20"/>
                <w:szCs w:val="20"/>
              </w:rPr>
              <w:t xml:space="preserve">). </w:t>
            </w:r>
            <w:r>
              <w:rPr>
                <w:rFonts w:ascii="Arial Narrow" w:hAnsi="Arial Narrow" w:cs="Times New Roman"/>
                <w:bCs/>
                <w:sz w:val="20"/>
                <w:szCs w:val="20"/>
              </w:rPr>
              <w:t>Approved d</w:t>
            </w:r>
            <w:r w:rsidRPr="00CE0B3C">
              <w:rPr>
                <w:rFonts w:ascii="Arial Narrow" w:hAnsi="Arial Narrow" w:cs="Times New Roman"/>
                <w:bCs/>
                <w:sz w:val="20"/>
                <w:szCs w:val="20"/>
              </w:rPr>
              <w:t xml:space="preserve">evelopments </w:t>
            </w:r>
            <w:r>
              <w:rPr>
                <w:rFonts w:ascii="Arial Narrow" w:hAnsi="Arial Narrow" w:cs="Times New Roman"/>
                <w:bCs/>
                <w:sz w:val="20"/>
                <w:szCs w:val="20"/>
              </w:rPr>
              <w:t>increasingly</w:t>
            </w:r>
            <w:r w:rsidRPr="00CE0B3C">
              <w:rPr>
                <w:rFonts w:ascii="Arial Narrow" w:hAnsi="Arial Narrow" w:cs="Times New Roman"/>
                <w:bCs/>
                <w:sz w:val="20"/>
                <w:szCs w:val="20"/>
              </w:rPr>
              <w:t xml:space="preserve"> based on land use capability assessments; taking into account interconnectivity of landscape elements and hydrological system, and dow</w:t>
            </w:r>
            <w:r>
              <w:rPr>
                <w:rFonts w:ascii="Arial Narrow" w:hAnsi="Arial Narrow" w:cs="Times New Roman"/>
                <w:bCs/>
                <w:sz w:val="20"/>
                <w:szCs w:val="20"/>
              </w:rPr>
              <w:t>nstream impacts</w:t>
            </w:r>
            <w:r w:rsidRPr="00CE0B3C">
              <w:rPr>
                <w:rFonts w:ascii="Arial Narrow" w:hAnsi="Arial Narrow" w:cs="Times New Roman"/>
                <w:bCs/>
                <w:sz w:val="20"/>
                <w:szCs w:val="20"/>
              </w:rPr>
              <w:t xml:space="preserve">. National development consultation forums e.g. NEDC convened on regular basis for information and input of all stakeholders. </w:t>
            </w:r>
            <w:r>
              <w:rPr>
                <w:rFonts w:ascii="Arial Narrow" w:hAnsi="Arial Narrow" w:cs="Times New Roman"/>
                <w:bCs/>
                <w:sz w:val="20"/>
                <w:szCs w:val="20"/>
              </w:rPr>
              <w:t xml:space="preserve"> </w:t>
            </w:r>
            <w:r w:rsidRPr="00CE0B3C">
              <w:rPr>
                <w:rFonts w:ascii="Arial Narrow" w:hAnsi="Arial Narrow" w:cs="Times New Roman"/>
                <w:bCs/>
                <w:sz w:val="20"/>
                <w:szCs w:val="20"/>
              </w:rPr>
              <w:t>Catchment management plans developed for Ba, Lab</w:t>
            </w:r>
            <w:r>
              <w:rPr>
                <w:rFonts w:ascii="Arial Narrow" w:hAnsi="Arial Narrow" w:cs="Times New Roman"/>
                <w:bCs/>
                <w:sz w:val="20"/>
                <w:szCs w:val="20"/>
              </w:rPr>
              <w:t xml:space="preserve">asa and Tuva River catchments. </w:t>
            </w:r>
            <w:r w:rsidRPr="00CE0B3C">
              <w:rPr>
                <w:rFonts w:ascii="Arial Narrow" w:hAnsi="Arial Narrow" w:cs="Times New Roman"/>
                <w:bCs/>
                <w:sz w:val="20"/>
                <w:szCs w:val="20"/>
              </w:rPr>
              <w:t>Catchment management plan</w:t>
            </w:r>
            <w:r>
              <w:rPr>
                <w:rFonts w:ascii="Arial Narrow" w:hAnsi="Arial Narrow" w:cs="Times New Roman"/>
                <w:bCs/>
                <w:sz w:val="20"/>
                <w:szCs w:val="20"/>
              </w:rPr>
              <w:t xml:space="preserve"> developed</w:t>
            </w:r>
            <w:r w:rsidRPr="00CE0B3C">
              <w:rPr>
                <w:rFonts w:ascii="Arial Narrow" w:hAnsi="Arial Narrow" w:cs="Times New Roman"/>
                <w:bCs/>
                <w:sz w:val="20"/>
                <w:szCs w:val="20"/>
              </w:rPr>
              <w:t xml:space="preserve"> </w:t>
            </w:r>
            <w:r>
              <w:rPr>
                <w:rFonts w:ascii="Arial Narrow" w:hAnsi="Arial Narrow" w:cs="Times New Roman"/>
                <w:bCs/>
                <w:sz w:val="20"/>
                <w:szCs w:val="20"/>
              </w:rPr>
              <w:t xml:space="preserve">for the Waidina River and progressively extended to </w:t>
            </w:r>
            <w:r w:rsidRPr="00CE0B3C">
              <w:rPr>
                <w:rFonts w:ascii="Arial Narrow" w:hAnsi="Arial Narrow" w:cs="Times New Roman"/>
                <w:bCs/>
                <w:sz w:val="20"/>
                <w:szCs w:val="20"/>
              </w:rPr>
              <w:t xml:space="preserve">entire Rewa River catchment </w:t>
            </w:r>
            <w:r>
              <w:rPr>
                <w:rFonts w:ascii="Arial Narrow" w:hAnsi="Arial Narrow" w:cs="Times New Roman"/>
                <w:bCs/>
                <w:sz w:val="20"/>
                <w:szCs w:val="20"/>
              </w:rPr>
              <w:t>during the second half of project.</w:t>
            </w:r>
          </w:p>
          <w:p w14:paraId="5528C121" w14:textId="77777777" w:rsidR="005B53E5" w:rsidRDefault="005B53E5" w:rsidP="005B53E5">
            <w:pPr>
              <w:rPr>
                <w:rFonts w:ascii="Arial Narrow" w:hAnsi="Arial Narrow" w:cs="Times New Roman"/>
                <w:bCs/>
                <w:sz w:val="20"/>
                <w:szCs w:val="20"/>
              </w:rPr>
            </w:pPr>
          </w:p>
          <w:p w14:paraId="4379DA33" w14:textId="2339EF81" w:rsidR="005B53E5" w:rsidRPr="005B53E5" w:rsidRDefault="005B53E5" w:rsidP="005B53E5">
            <w:pPr>
              <w:rPr>
                <w:rFonts w:ascii="Arial Narrow" w:hAnsi="Arial Narrow" w:cs="Times New Roman"/>
                <w:bCs/>
                <w:sz w:val="20"/>
                <w:szCs w:val="20"/>
                <w:rtl/>
                <w:cs/>
              </w:rPr>
            </w:pPr>
            <w:r w:rsidRPr="00CE0B3C">
              <w:rPr>
                <w:rFonts w:ascii="Arial Narrow" w:hAnsi="Arial Narrow" w:cs="Times New Roman"/>
                <w:bCs/>
                <w:sz w:val="20"/>
                <w:szCs w:val="20"/>
              </w:rPr>
              <w:t>Pending establishment of an integrated natural resources policy, as an interim measure strengthen DoE/NEC with new/ additional NBSAP type model to e</w:t>
            </w:r>
            <w:r w:rsidR="00F83F2B">
              <w:rPr>
                <w:rFonts w:ascii="Arial Narrow" w:hAnsi="Arial Narrow" w:cs="Times New Roman"/>
                <w:bCs/>
                <w:sz w:val="20"/>
                <w:szCs w:val="20"/>
              </w:rPr>
              <w:t>ncapsulate land, water, forest and</w:t>
            </w:r>
            <w:r w:rsidRPr="00CE0B3C">
              <w:rPr>
                <w:rFonts w:ascii="Arial Narrow" w:hAnsi="Arial Narrow" w:cs="Times New Roman"/>
                <w:bCs/>
                <w:sz w:val="20"/>
                <w:szCs w:val="20"/>
              </w:rPr>
              <w:t xml:space="preserve"> fisheries conservation under its structure. Empowerment to TAB</w:t>
            </w:r>
            <w:r w:rsidRPr="00CE0B3C">
              <w:rPr>
                <w:rFonts w:ascii="Arial Narrow" w:hAnsi="Arial Narrow" w:cs="Times New Roman"/>
                <w:bCs/>
                <w:i/>
                <w:sz w:val="20"/>
                <w:szCs w:val="20"/>
              </w:rPr>
              <w:t xml:space="preserve"> </w:t>
            </w:r>
            <w:r w:rsidRPr="00CE0B3C">
              <w:rPr>
                <w:rFonts w:ascii="Arial Narrow" w:hAnsi="Arial Narrow" w:cs="Times New Roman"/>
                <w:bCs/>
                <w:sz w:val="20"/>
                <w:szCs w:val="20"/>
              </w:rPr>
              <w:t>with additional resources. It has mainstreamed environment into its provincial operation e.g. Provincial Conservation officers and YMST</w:t>
            </w:r>
          </w:p>
        </w:tc>
      </w:tr>
      <w:tr w:rsidR="005B53E5" w:rsidRPr="00F51D71" w14:paraId="0E5FCF4F" w14:textId="77777777" w:rsidTr="007635A5">
        <w:tc>
          <w:tcPr>
            <w:tcW w:w="4111" w:type="dxa"/>
          </w:tcPr>
          <w:p w14:paraId="0D82B904" w14:textId="57311A5A" w:rsidR="005B53E5" w:rsidRPr="007635A5" w:rsidRDefault="005B53E5" w:rsidP="00CA3210">
            <w:pPr>
              <w:pStyle w:val="ListParagraph"/>
              <w:numPr>
                <w:ilvl w:val="1"/>
                <w:numId w:val="47"/>
              </w:numPr>
              <w:ind w:left="318" w:hanging="318"/>
              <w:rPr>
                <w:rFonts w:ascii="Arial Narrow" w:hAnsi="Arial Narrow" w:cs="Times New Roman"/>
                <w:bCs/>
                <w:sz w:val="20"/>
                <w:szCs w:val="20"/>
              </w:rPr>
            </w:pPr>
            <w:r w:rsidRPr="007635A5">
              <w:rPr>
                <w:rFonts w:ascii="Arial Narrow" w:hAnsi="Arial Narrow" w:cs="Times New Roman"/>
                <w:bCs/>
                <w:sz w:val="20"/>
                <w:szCs w:val="20"/>
              </w:rPr>
              <w:t>Improved data and information systems on biodiversity; land, forests, coastal and marine management; climate change and best practices</w:t>
            </w:r>
          </w:p>
        </w:tc>
        <w:tc>
          <w:tcPr>
            <w:tcW w:w="5693" w:type="dxa"/>
          </w:tcPr>
          <w:p w14:paraId="6B00879F" w14:textId="015DFAE6" w:rsidR="005B53E5" w:rsidRPr="00B0482A" w:rsidRDefault="005B53E5" w:rsidP="005B53E5">
            <w:pPr>
              <w:rPr>
                <w:rFonts w:ascii="Times New Roman" w:hAnsi="Times New Roman" w:cs="Times New Roman"/>
                <w:bCs/>
                <w:sz w:val="20"/>
                <w:szCs w:val="25"/>
                <w:cs/>
                <w:lang w:bidi="th-TH"/>
              </w:rPr>
            </w:pPr>
            <w:r w:rsidRPr="00CE0B3C">
              <w:rPr>
                <w:rFonts w:ascii="Arial Narrow" w:hAnsi="Arial Narrow" w:cs="Times New Roman"/>
                <w:bCs/>
                <w:sz w:val="20"/>
                <w:szCs w:val="20"/>
              </w:rPr>
              <w:t>Key decision makers in Fiji Government, relevant professionals in concerned Departments, NGOs and private sector are progressively better, and well informed by project end, on approaches, needs and benefits for integrated catchment management, biodiversity conservation and development of forest and blue carbon stocks through the R&amp;D activities of the project, and through a well-formulated and implemented KM</w:t>
            </w:r>
            <w:r>
              <w:rPr>
                <w:rFonts w:ascii="Arial Narrow" w:hAnsi="Arial Narrow" w:cs="Times New Roman"/>
                <w:bCs/>
                <w:sz w:val="20"/>
                <w:szCs w:val="20"/>
              </w:rPr>
              <w:t xml:space="preserve"> protocol</w:t>
            </w:r>
            <w:r w:rsidRPr="00CE0B3C">
              <w:rPr>
                <w:rFonts w:ascii="Arial Narrow" w:hAnsi="Arial Narrow" w:cs="Times New Roman"/>
                <w:bCs/>
                <w:sz w:val="20"/>
                <w:szCs w:val="20"/>
              </w:rPr>
              <w:t xml:space="preserve"> and communications strategy</w:t>
            </w:r>
          </w:p>
        </w:tc>
      </w:tr>
    </w:tbl>
    <w:p w14:paraId="4688F5CF" w14:textId="77777777" w:rsidR="00663839" w:rsidRDefault="00663839" w:rsidP="00663839">
      <w:pPr>
        <w:pStyle w:val="Heading3"/>
        <w:rPr>
          <w:rFonts w:hint="eastAsia"/>
        </w:rPr>
      </w:pPr>
    </w:p>
    <w:p w14:paraId="48A566C6" w14:textId="77777777" w:rsidR="00BE7FD2" w:rsidRPr="00BE7FD2" w:rsidRDefault="00BE7FD2" w:rsidP="00E8269B"/>
    <w:p w14:paraId="609F9AC9" w14:textId="77777777" w:rsidR="00932F39" w:rsidRPr="00C74CB2" w:rsidRDefault="00204BF3" w:rsidP="00663839">
      <w:pPr>
        <w:pStyle w:val="Heading3"/>
        <w:rPr>
          <w:rFonts w:hint="eastAsia"/>
        </w:rPr>
      </w:pPr>
      <w:bookmarkStart w:id="32" w:name="_Toc402618239"/>
      <w:r w:rsidRPr="00C74CB2">
        <w:t>2.4</w:t>
      </w:r>
      <w:r w:rsidRPr="00C74CB2">
        <w:tab/>
        <w:t>RISK ANALYSIS AND KEY ASSUMPTIONS</w:t>
      </w:r>
      <w:bookmarkEnd w:id="32"/>
    </w:p>
    <w:p w14:paraId="0F4AD627" w14:textId="77777777" w:rsidR="00663839" w:rsidRDefault="00663839" w:rsidP="00F84A0A">
      <w:pPr>
        <w:spacing w:before="60" w:after="60" w:line="240" w:lineRule="auto"/>
        <w:jc w:val="both"/>
        <w:rPr>
          <w:rFonts w:ascii="Calibri" w:hAnsi="Calibri" w:cs="Times New Roman"/>
          <w:bCs/>
        </w:rPr>
      </w:pPr>
    </w:p>
    <w:p w14:paraId="684C6352" w14:textId="5821AC2E" w:rsidR="0052414F" w:rsidRPr="00C74CB2" w:rsidRDefault="00537DA3" w:rsidP="00F84A0A">
      <w:pPr>
        <w:spacing w:before="60" w:after="60" w:line="240" w:lineRule="auto"/>
        <w:jc w:val="both"/>
        <w:rPr>
          <w:rFonts w:ascii="Calibri" w:eastAsia="Calibri" w:hAnsi="Calibri" w:cs="Times New Roman"/>
          <w:lang w:val="en-GB"/>
        </w:rPr>
      </w:pPr>
      <w:r w:rsidRPr="00C74CB2">
        <w:rPr>
          <w:rFonts w:ascii="Calibri" w:eastAsia="Calibri" w:hAnsi="Calibri" w:cs="Times New Roman"/>
          <w:b/>
          <w:lang w:val="en-GB"/>
        </w:rPr>
        <w:t xml:space="preserve">Threats to Biodiversity and Ecosystems Services: </w:t>
      </w:r>
      <w:r w:rsidRPr="00C74CB2">
        <w:rPr>
          <w:rFonts w:ascii="Calibri" w:eastAsia="Calibri" w:hAnsi="Calibri" w:cs="Times New Roman"/>
          <w:lang w:val="en-GB"/>
        </w:rPr>
        <w:t>The major threats in</w:t>
      </w:r>
      <w:r w:rsidRPr="00C74CB2">
        <w:rPr>
          <w:rFonts w:ascii="Calibri" w:eastAsia="Calibri" w:hAnsi="Calibri" w:cs="Times New Roman"/>
          <w:b/>
          <w:lang w:val="en-GB"/>
        </w:rPr>
        <w:t xml:space="preserve"> </w:t>
      </w:r>
      <w:r w:rsidR="00B51198" w:rsidRPr="00C74CB2">
        <w:rPr>
          <w:rFonts w:ascii="Calibri" w:eastAsia="Calibri" w:hAnsi="Calibri" w:cs="Times New Roman"/>
          <w:b/>
          <w:lang w:val="en-GB"/>
        </w:rPr>
        <w:t>F</w:t>
      </w:r>
      <w:r w:rsidR="00B51198" w:rsidRPr="00C74CB2">
        <w:rPr>
          <w:rFonts w:ascii="Calibri" w:eastAsia="Calibri" w:hAnsi="Calibri" w:cs="Times New Roman"/>
          <w:lang w:val="en-GB"/>
        </w:rPr>
        <w:t xml:space="preserve">iji </w:t>
      </w:r>
      <w:r w:rsidRPr="00C74CB2">
        <w:rPr>
          <w:rFonts w:ascii="Calibri" w:eastAsia="Calibri" w:hAnsi="Calibri" w:cs="Times New Roman"/>
          <w:lang w:val="en-GB"/>
        </w:rPr>
        <w:t xml:space="preserve">are similar to those encountered on many other </w:t>
      </w:r>
      <w:r w:rsidR="0052414F" w:rsidRPr="00C74CB2">
        <w:rPr>
          <w:rFonts w:ascii="Calibri" w:eastAsia="Calibri" w:hAnsi="Calibri" w:cs="Times New Roman"/>
          <w:lang w:val="en-GB"/>
        </w:rPr>
        <w:t xml:space="preserve">Pacific Island developing states including </w:t>
      </w:r>
    </w:p>
    <w:p w14:paraId="02496552" w14:textId="6D854205" w:rsidR="0052414F" w:rsidRPr="00C74CB2" w:rsidRDefault="0052414F" w:rsidP="004B124F">
      <w:pPr>
        <w:pStyle w:val="ListParagraph"/>
        <w:numPr>
          <w:ilvl w:val="0"/>
          <w:numId w:val="8"/>
        </w:numPr>
        <w:spacing w:before="60" w:after="60" w:line="240" w:lineRule="auto"/>
        <w:jc w:val="both"/>
        <w:rPr>
          <w:rFonts w:ascii="Calibri" w:eastAsia="Calibri" w:hAnsi="Calibri" w:cs="Times New Roman"/>
        </w:rPr>
      </w:pPr>
      <w:r w:rsidRPr="00C74CB2">
        <w:rPr>
          <w:rFonts w:ascii="Calibri" w:eastAsia="Calibri" w:hAnsi="Calibri" w:cs="Times New Roman"/>
          <w:lang w:val="en-GB"/>
        </w:rPr>
        <w:t>Invasive species</w:t>
      </w:r>
      <w:r w:rsidR="003437E5" w:rsidRPr="00C74CB2">
        <w:rPr>
          <w:rFonts w:ascii="Calibri" w:eastAsia="Calibri" w:hAnsi="Calibri" w:cs="Times New Roman"/>
          <w:lang w:val="en-GB"/>
        </w:rPr>
        <w:t xml:space="preserve">: Invasive species constitute the most insidious threat to Fiji’s biodiversity – the list of disastrous introductions of alien invasive species is too large to mention, but includes </w:t>
      </w:r>
      <w:r w:rsidR="001B432A" w:rsidRPr="00C74CB2">
        <w:rPr>
          <w:rFonts w:ascii="Calibri" w:eastAsia="Calibri" w:hAnsi="Calibri" w:cs="Times New Roman"/>
          <w:lang w:val="en-GB"/>
        </w:rPr>
        <w:t xml:space="preserve">mammals - </w:t>
      </w:r>
      <w:r w:rsidR="003437E5" w:rsidRPr="00C74CB2">
        <w:rPr>
          <w:rFonts w:ascii="Calibri" w:eastAsia="Calibri" w:hAnsi="Calibri" w:cs="Times New Roman"/>
          <w:lang w:val="en-GB"/>
        </w:rPr>
        <w:t>mongoose</w:t>
      </w:r>
      <w:r w:rsidR="001B432A" w:rsidRPr="00C74CB2">
        <w:rPr>
          <w:rFonts w:ascii="Calibri" w:eastAsia="Calibri" w:hAnsi="Calibri" w:cs="Times New Roman"/>
          <w:lang w:val="en-GB"/>
        </w:rPr>
        <w:t xml:space="preserve"> (</w:t>
      </w:r>
      <w:r w:rsidR="001B432A" w:rsidRPr="00C74CB2">
        <w:rPr>
          <w:rFonts w:ascii="Calibri" w:eastAsia="Calibri" w:hAnsi="Calibri" w:cs="Times New Roman"/>
          <w:i/>
          <w:lang w:val="en-GB"/>
        </w:rPr>
        <w:t>Herpestes</w:t>
      </w:r>
      <w:r w:rsidR="001B432A" w:rsidRPr="00C74CB2">
        <w:rPr>
          <w:rFonts w:ascii="Calibri" w:eastAsia="Calibri" w:hAnsi="Calibri" w:cs="Times New Roman"/>
          <w:lang w:val="en-GB"/>
        </w:rPr>
        <w:t xml:space="preserve"> spp.) and introduced rats (</w:t>
      </w:r>
      <w:r w:rsidR="001B432A" w:rsidRPr="00C74CB2">
        <w:rPr>
          <w:rFonts w:ascii="Calibri" w:eastAsia="Calibri" w:hAnsi="Calibri" w:cs="Times New Roman"/>
          <w:i/>
          <w:lang w:val="en-GB"/>
        </w:rPr>
        <w:t>Rattus</w:t>
      </w:r>
      <w:r w:rsidR="001B432A" w:rsidRPr="00C74CB2">
        <w:rPr>
          <w:rFonts w:ascii="Calibri" w:eastAsia="Calibri" w:hAnsi="Calibri" w:cs="Times New Roman"/>
          <w:lang w:val="en-GB"/>
        </w:rPr>
        <w:t xml:space="preserve"> spp.) which have had a devastating impacts on </w:t>
      </w:r>
      <w:r w:rsidR="00F03081" w:rsidRPr="00C74CB2">
        <w:rPr>
          <w:rFonts w:ascii="Calibri" w:eastAsia="Calibri" w:hAnsi="Calibri" w:cs="Times New Roman"/>
          <w:lang w:val="en-GB"/>
        </w:rPr>
        <w:t>Fiji’s native</w:t>
      </w:r>
      <w:r w:rsidR="001B432A" w:rsidRPr="00C74CB2">
        <w:rPr>
          <w:rFonts w:ascii="Calibri" w:eastAsia="Calibri" w:hAnsi="Calibri" w:cs="Times New Roman"/>
          <w:lang w:val="en-GB"/>
        </w:rPr>
        <w:t xml:space="preserve"> birds</w:t>
      </w:r>
      <w:r w:rsidR="002C61E3">
        <w:rPr>
          <w:rFonts w:ascii="Calibri" w:eastAsia="Calibri" w:hAnsi="Calibri" w:cs="Times New Roman"/>
          <w:lang w:val="en-GB"/>
        </w:rPr>
        <w:t>;</w:t>
      </w:r>
      <w:r w:rsidR="003437E5" w:rsidRPr="00C74CB2">
        <w:rPr>
          <w:rFonts w:ascii="Calibri" w:eastAsia="Calibri" w:hAnsi="Calibri" w:cs="Times New Roman"/>
          <w:lang w:val="en-GB"/>
        </w:rPr>
        <w:t xml:space="preserve"> cane toads, tilapia</w:t>
      </w:r>
      <w:r w:rsidR="001B432A" w:rsidRPr="00C74CB2">
        <w:rPr>
          <w:rFonts w:ascii="Calibri" w:eastAsia="Calibri" w:hAnsi="Calibri" w:cs="Times New Roman"/>
          <w:lang w:val="en-GB"/>
        </w:rPr>
        <w:t xml:space="preserve"> (</w:t>
      </w:r>
      <w:r w:rsidR="001B432A" w:rsidRPr="00C74CB2">
        <w:rPr>
          <w:rFonts w:ascii="Calibri" w:eastAsia="Calibri" w:hAnsi="Calibri" w:cs="Times New Roman"/>
          <w:i/>
          <w:lang w:val="en-GB"/>
        </w:rPr>
        <w:t>Oreochromis</w:t>
      </w:r>
      <w:r w:rsidR="001B432A" w:rsidRPr="00C74CB2">
        <w:rPr>
          <w:rFonts w:ascii="Calibri" w:eastAsia="Calibri" w:hAnsi="Calibri" w:cs="Times New Roman"/>
          <w:lang w:val="en-GB"/>
        </w:rPr>
        <w:t xml:space="preserve"> spp.) which have devastated native fish populations</w:t>
      </w:r>
      <w:r w:rsidR="00F03081" w:rsidRPr="00C74CB2">
        <w:rPr>
          <w:rFonts w:ascii="Calibri" w:eastAsia="Calibri" w:hAnsi="Calibri" w:cs="Times New Roman"/>
          <w:lang w:val="en-GB"/>
        </w:rPr>
        <w:t>;</w:t>
      </w:r>
      <w:r w:rsidR="003437E5" w:rsidRPr="00C74CB2">
        <w:rPr>
          <w:rFonts w:ascii="Calibri" w:eastAsia="Calibri" w:hAnsi="Calibri" w:cs="Times New Roman"/>
          <w:lang w:val="en-GB"/>
        </w:rPr>
        <w:t xml:space="preserve"> </w:t>
      </w:r>
      <w:r w:rsidR="008E14BD" w:rsidRPr="00C74CB2">
        <w:rPr>
          <w:rFonts w:ascii="Calibri" w:eastAsia="Calibri" w:hAnsi="Calibri" w:cs="Times New Roman"/>
          <w:lang w:val="en-GB"/>
        </w:rPr>
        <w:t xml:space="preserve">environmentally highly invasive </w:t>
      </w:r>
      <w:r w:rsidR="001B432A" w:rsidRPr="00C74CB2">
        <w:rPr>
          <w:rFonts w:ascii="Calibri" w:eastAsia="Calibri" w:hAnsi="Calibri" w:cs="Times New Roman"/>
          <w:lang w:val="en-GB"/>
        </w:rPr>
        <w:t xml:space="preserve">trees and palms which can </w:t>
      </w:r>
      <w:r w:rsidR="008E14BD" w:rsidRPr="00C74CB2">
        <w:rPr>
          <w:rFonts w:ascii="Calibri" w:eastAsia="Calibri" w:hAnsi="Calibri" w:cs="Times New Roman"/>
          <w:lang w:val="en-GB"/>
        </w:rPr>
        <w:t xml:space="preserve">transform ecosystems, viz. </w:t>
      </w:r>
      <w:r w:rsidR="002C61E3">
        <w:rPr>
          <w:rFonts w:ascii="Calibri" w:eastAsia="Calibri" w:hAnsi="Calibri" w:cs="Times New Roman"/>
          <w:lang w:val="en-GB"/>
        </w:rPr>
        <w:t>African tulip</w:t>
      </w:r>
      <w:r w:rsidR="008E14BD" w:rsidRPr="00C74CB2">
        <w:rPr>
          <w:rFonts w:ascii="Calibri" w:eastAsia="Calibri" w:hAnsi="Calibri" w:cs="Times New Roman"/>
          <w:lang w:val="en-GB"/>
        </w:rPr>
        <w:t xml:space="preserve"> (</w:t>
      </w:r>
      <w:r w:rsidR="008E14BD" w:rsidRPr="00C74CB2">
        <w:rPr>
          <w:rFonts w:ascii="Calibri" w:eastAsia="Calibri" w:hAnsi="Calibri" w:cs="Times New Roman"/>
          <w:i/>
          <w:lang w:val="en-GB"/>
        </w:rPr>
        <w:t>Spathodea campanulata</w:t>
      </w:r>
      <w:r w:rsidR="008E14BD" w:rsidRPr="00C74CB2">
        <w:rPr>
          <w:rFonts w:ascii="Calibri" w:eastAsia="Calibri" w:hAnsi="Calibri" w:cs="Times New Roman"/>
          <w:lang w:val="en-GB"/>
        </w:rPr>
        <w:t xml:space="preserve">), </w:t>
      </w:r>
      <w:r w:rsidR="00BE70DA" w:rsidRPr="00C74CB2">
        <w:rPr>
          <w:rFonts w:ascii="Calibri" w:eastAsia="Calibri" w:hAnsi="Calibri" w:cs="Times New Roman"/>
          <w:lang w:val="en-GB"/>
        </w:rPr>
        <w:t>ivory cane palm (</w:t>
      </w:r>
      <w:r w:rsidR="00BE70DA" w:rsidRPr="00C74CB2">
        <w:rPr>
          <w:rFonts w:ascii="Calibri" w:eastAsia="Calibri" w:hAnsi="Calibri" w:cs="Times New Roman"/>
          <w:i/>
          <w:lang w:val="en-GB"/>
        </w:rPr>
        <w:t>Pinanga coronata</w:t>
      </w:r>
      <w:r w:rsidR="004D4941">
        <w:rPr>
          <w:rFonts w:ascii="Calibri" w:eastAsia="Calibri" w:hAnsi="Calibri" w:cs="Times New Roman"/>
          <w:lang w:val="en-GB"/>
        </w:rPr>
        <w:t>)</w:t>
      </w:r>
      <w:r w:rsidR="004D4941" w:rsidRPr="004D4941">
        <w:rPr>
          <w:rFonts w:ascii="Calibri" w:eastAsia="Calibri" w:hAnsi="Calibri" w:cs="Times New Roman"/>
          <w:lang w:val="en-GB"/>
        </w:rPr>
        <w:t>,</w:t>
      </w:r>
      <w:r w:rsidR="004D4941">
        <w:rPr>
          <w:rFonts w:ascii="Calibri" w:eastAsia="Calibri" w:hAnsi="Calibri" w:cs="Times New Roman"/>
          <w:lang w:val="en-GB"/>
        </w:rPr>
        <w:t xml:space="preserve"> </w:t>
      </w:r>
      <w:r w:rsidR="008E14BD" w:rsidRPr="00C74CB2">
        <w:rPr>
          <w:rFonts w:ascii="Calibri" w:eastAsia="Calibri" w:hAnsi="Calibri" w:cs="Times New Roman"/>
          <w:i/>
          <w:lang w:val="en-GB"/>
        </w:rPr>
        <w:t>Maesop</w:t>
      </w:r>
      <w:r w:rsidR="00F340AD">
        <w:rPr>
          <w:rFonts w:ascii="Calibri" w:eastAsia="Calibri" w:hAnsi="Calibri" w:cs="Times New Roman"/>
          <w:i/>
          <w:lang w:val="en-GB"/>
        </w:rPr>
        <w:t>s</w:t>
      </w:r>
      <w:r w:rsidR="008E14BD" w:rsidRPr="00C74CB2">
        <w:rPr>
          <w:rFonts w:ascii="Calibri" w:eastAsia="Calibri" w:hAnsi="Calibri" w:cs="Times New Roman"/>
          <w:i/>
          <w:lang w:val="en-GB"/>
        </w:rPr>
        <w:t>is eminii</w:t>
      </w:r>
      <w:r w:rsidR="008E14BD" w:rsidRPr="00C74CB2">
        <w:rPr>
          <w:rFonts w:ascii="Calibri" w:eastAsia="Calibri" w:hAnsi="Calibri" w:cs="Times New Roman"/>
          <w:lang w:val="en-GB"/>
        </w:rPr>
        <w:t xml:space="preserve">, </w:t>
      </w:r>
      <w:r w:rsidR="008E14BD" w:rsidRPr="00C74CB2">
        <w:rPr>
          <w:rFonts w:ascii="Calibri" w:eastAsia="Calibri" w:hAnsi="Calibri" w:cs="Times New Roman"/>
          <w:i/>
          <w:lang w:val="en-GB"/>
        </w:rPr>
        <w:t xml:space="preserve">Cordia alliodora </w:t>
      </w:r>
      <w:r w:rsidR="008E14BD" w:rsidRPr="00C74CB2">
        <w:rPr>
          <w:rFonts w:ascii="Calibri" w:eastAsia="Calibri" w:hAnsi="Calibri" w:cs="Times New Roman"/>
          <w:lang w:val="en-GB"/>
        </w:rPr>
        <w:t>and</w:t>
      </w:r>
      <w:r w:rsidR="008E14BD" w:rsidRPr="00C74CB2">
        <w:rPr>
          <w:rFonts w:ascii="Calibri" w:eastAsia="Calibri" w:hAnsi="Calibri" w:cs="Times New Roman"/>
          <w:i/>
          <w:lang w:val="en-GB"/>
        </w:rPr>
        <w:t xml:space="preserve"> Leucaena leucocephala</w:t>
      </w:r>
      <w:r w:rsidR="008E14BD" w:rsidRPr="00C74CB2">
        <w:rPr>
          <w:rFonts w:ascii="Calibri" w:eastAsia="Calibri" w:hAnsi="Calibri" w:cs="Times New Roman"/>
          <w:lang w:val="en-GB"/>
        </w:rPr>
        <w:t xml:space="preserve">; low growing herbs, grasses, shrubs and creepers which colonize </w:t>
      </w:r>
      <w:r w:rsidR="00F03081" w:rsidRPr="00C74CB2">
        <w:rPr>
          <w:rFonts w:ascii="Calibri" w:eastAsia="Calibri" w:hAnsi="Calibri" w:cs="Times New Roman"/>
          <w:lang w:val="en-GB"/>
        </w:rPr>
        <w:t xml:space="preserve">and take-over </w:t>
      </w:r>
      <w:r w:rsidR="008E14BD" w:rsidRPr="00C74CB2">
        <w:rPr>
          <w:rFonts w:ascii="Calibri" w:eastAsia="Calibri" w:hAnsi="Calibri" w:cs="Times New Roman"/>
          <w:lang w:val="en-GB"/>
        </w:rPr>
        <w:t xml:space="preserve">disturbed sites </w:t>
      </w:r>
      <w:r w:rsidR="001F134C" w:rsidRPr="00C74CB2">
        <w:rPr>
          <w:rFonts w:ascii="Calibri" w:eastAsia="Calibri" w:hAnsi="Calibri" w:cs="Times New Roman"/>
          <w:lang w:val="en-GB"/>
        </w:rPr>
        <w:t xml:space="preserve">and smoother regeneration of native species, examples include </w:t>
      </w:r>
      <w:r w:rsidR="00F83A17" w:rsidRPr="00C74CB2">
        <w:rPr>
          <w:rFonts w:ascii="Calibri" w:eastAsia="Calibri" w:hAnsi="Calibri" w:cs="Times New Roman"/>
          <w:lang w:val="en-GB"/>
        </w:rPr>
        <w:t>wedelia</w:t>
      </w:r>
      <w:r w:rsidR="003437E5" w:rsidRPr="00C74CB2">
        <w:rPr>
          <w:rFonts w:ascii="Calibri" w:eastAsia="Calibri" w:hAnsi="Calibri" w:cs="Times New Roman"/>
          <w:lang w:val="en-GB"/>
        </w:rPr>
        <w:t xml:space="preserve"> daisy </w:t>
      </w:r>
      <w:r w:rsidR="008E14BD" w:rsidRPr="00C74CB2">
        <w:rPr>
          <w:rFonts w:ascii="Calibri" w:eastAsia="Calibri" w:hAnsi="Calibri" w:cs="Times New Roman"/>
          <w:lang w:val="en-GB"/>
        </w:rPr>
        <w:t>(</w:t>
      </w:r>
      <w:r w:rsidR="003437E5" w:rsidRPr="00C74CB2">
        <w:rPr>
          <w:rFonts w:ascii="Calibri" w:eastAsia="Calibri" w:hAnsi="Calibri" w:cs="Times New Roman"/>
          <w:i/>
          <w:lang w:val="en-GB"/>
        </w:rPr>
        <w:t>Sphagneticola trilobata</w:t>
      </w:r>
      <w:r w:rsidR="008E14BD" w:rsidRPr="00C74CB2">
        <w:rPr>
          <w:rFonts w:ascii="Calibri" w:eastAsia="Calibri" w:hAnsi="Calibri" w:cs="Times New Roman"/>
          <w:lang w:val="en-GB"/>
        </w:rPr>
        <w:t>)</w:t>
      </w:r>
      <w:r w:rsidR="003437E5" w:rsidRPr="00C74CB2">
        <w:rPr>
          <w:rFonts w:ascii="Calibri" w:eastAsia="Calibri" w:hAnsi="Calibri" w:cs="Times New Roman"/>
          <w:lang w:val="en-GB"/>
        </w:rPr>
        <w:t xml:space="preserve">, </w:t>
      </w:r>
      <w:r w:rsidR="00525202" w:rsidRPr="00C74CB2">
        <w:rPr>
          <w:rFonts w:ascii="Calibri" w:eastAsia="Calibri" w:hAnsi="Calibri" w:cs="Times New Roman"/>
          <w:lang w:val="en-GB"/>
        </w:rPr>
        <w:t>mile-a-minute</w:t>
      </w:r>
      <w:r w:rsidR="00525202" w:rsidRPr="00C74CB2">
        <w:rPr>
          <w:rFonts w:ascii="Calibri" w:eastAsia="Calibri" w:hAnsi="Calibri" w:cs="Times New Roman"/>
          <w:i/>
          <w:lang w:val="en-GB"/>
        </w:rPr>
        <w:t xml:space="preserve"> </w:t>
      </w:r>
      <w:r w:rsidR="00525202" w:rsidRPr="00C74CB2">
        <w:rPr>
          <w:rFonts w:ascii="Calibri" w:eastAsia="Calibri" w:hAnsi="Calibri" w:cs="Times New Roman"/>
          <w:lang w:val="en-GB"/>
        </w:rPr>
        <w:t>(</w:t>
      </w:r>
      <w:r w:rsidR="00525202" w:rsidRPr="00C74CB2">
        <w:rPr>
          <w:rFonts w:ascii="Calibri" w:eastAsia="Calibri" w:hAnsi="Calibri" w:cs="Times New Roman"/>
          <w:i/>
          <w:lang w:val="en-GB"/>
        </w:rPr>
        <w:t>Mikania micrantha</w:t>
      </w:r>
      <w:r w:rsidR="00525202" w:rsidRPr="00C74CB2">
        <w:rPr>
          <w:rFonts w:ascii="Calibri" w:eastAsia="Calibri" w:hAnsi="Calibri" w:cs="Times New Roman"/>
          <w:lang w:val="en-GB"/>
        </w:rPr>
        <w:t>)</w:t>
      </w:r>
      <w:r w:rsidR="00525202" w:rsidRPr="00C74CB2">
        <w:rPr>
          <w:rFonts w:ascii="Calibri" w:eastAsia="Calibri" w:hAnsi="Calibri" w:cs="Times New Roman"/>
          <w:i/>
          <w:lang w:val="en-GB"/>
        </w:rPr>
        <w:t>,</w:t>
      </w:r>
      <w:r w:rsidR="00525202" w:rsidRPr="00C74CB2">
        <w:rPr>
          <w:rFonts w:ascii="Calibri" w:eastAsia="Calibri" w:hAnsi="Calibri" w:cs="Times New Roman"/>
          <w:lang w:val="en-GB"/>
        </w:rPr>
        <w:t xml:space="preserve"> </w:t>
      </w:r>
      <w:r w:rsidR="003437E5" w:rsidRPr="00C74CB2">
        <w:rPr>
          <w:rFonts w:ascii="Calibri" w:eastAsia="Calibri" w:hAnsi="Calibri" w:cs="Times New Roman"/>
          <w:lang w:val="en-GB"/>
        </w:rPr>
        <w:t>guava</w:t>
      </w:r>
      <w:r w:rsidR="007F19FA" w:rsidRPr="00C74CB2">
        <w:rPr>
          <w:rFonts w:ascii="Calibri" w:hAnsi="Calibri"/>
        </w:rPr>
        <w:t xml:space="preserve"> </w:t>
      </w:r>
      <w:r w:rsidR="008E14BD" w:rsidRPr="00C74CB2">
        <w:rPr>
          <w:rFonts w:ascii="Calibri" w:hAnsi="Calibri"/>
        </w:rPr>
        <w:t>(</w:t>
      </w:r>
      <w:r w:rsidR="007F19FA" w:rsidRPr="00C74CB2">
        <w:rPr>
          <w:rFonts w:ascii="Calibri" w:eastAsia="Calibri" w:hAnsi="Calibri" w:cs="Times New Roman"/>
          <w:i/>
          <w:lang w:val="en-GB"/>
        </w:rPr>
        <w:t>Psidium guajava</w:t>
      </w:r>
      <w:r w:rsidR="008E14BD" w:rsidRPr="00C74CB2">
        <w:rPr>
          <w:rFonts w:ascii="Calibri" w:eastAsia="Calibri" w:hAnsi="Calibri" w:cs="Times New Roman"/>
          <w:lang w:val="en-GB"/>
        </w:rPr>
        <w:t>)</w:t>
      </w:r>
      <w:r w:rsidR="003437E5" w:rsidRPr="00C74CB2">
        <w:rPr>
          <w:rFonts w:ascii="Calibri" w:eastAsia="Calibri" w:hAnsi="Calibri" w:cs="Times New Roman"/>
          <w:lang w:val="en-GB"/>
        </w:rPr>
        <w:t xml:space="preserve">, </w:t>
      </w:r>
      <w:r w:rsidR="008E14BD" w:rsidRPr="00C74CB2">
        <w:rPr>
          <w:rFonts w:ascii="Calibri" w:eastAsia="Calibri" w:hAnsi="Calibri" w:cs="Times New Roman"/>
          <w:lang w:val="en-GB"/>
        </w:rPr>
        <w:t>lantana (</w:t>
      </w:r>
      <w:r w:rsidR="008E14BD" w:rsidRPr="00C74CB2">
        <w:rPr>
          <w:rFonts w:ascii="Calibri" w:eastAsia="Calibri" w:hAnsi="Calibri" w:cs="Times New Roman"/>
          <w:i/>
          <w:lang w:val="en-GB"/>
        </w:rPr>
        <w:t>Lantana camara</w:t>
      </w:r>
      <w:r w:rsidR="008E14BD" w:rsidRPr="00C74CB2">
        <w:rPr>
          <w:rFonts w:ascii="Calibri" w:eastAsia="Calibri" w:hAnsi="Calibri" w:cs="Times New Roman"/>
          <w:lang w:val="en-GB"/>
        </w:rPr>
        <w:t>)</w:t>
      </w:r>
      <w:r w:rsidR="008E14BD" w:rsidRPr="00C74CB2">
        <w:rPr>
          <w:rFonts w:ascii="Calibri" w:eastAsia="Calibri" w:hAnsi="Calibri" w:cs="Times New Roman"/>
          <w:i/>
          <w:lang w:val="en-GB"/>
        </w:rPr>
        <w:t xml:space="preserve">, </w:t>
      </w:r>
      <w:r w:rsidR="008E14BD" w:rsidRPr="00C74CB2">
        <w:rPr>
          <w:rFonts w:ascii="Calibri" w:eastAsia="Calibri" w:hAnsi="Calibri" w:cs="Times New Roman"/>
          <w:lang w:val="en-GB"/>
        </w:rPr>
        <w:t>bullocks heart (</w:t>
      </w:r>
      <w:r w:rsidR="008E14BD" w:rsidRPr="00C74CB2">
        <w:rPr>
          <w:rFonts w:ascii="Calibri" w:eastAsia="Calibri" w:hAnsi="Calibri" w:cs="Times New Roman"/>
          <w:i/>
          <w:lang w:val="en-GB"/>
        </w:rPr>
        <w:t>Annona glabra</w:t>
      </w:r>
      <w:r w:rsidR="008E14BD" w:rsidRPr="00C74CB2">
        <w:rPr>
          <w:rFonts w:ascii="Calibri" w:eastAsia="Calibri" w:hAnsi="Calibri" w:cs="Times New Roman"/>
          <w:lang w:val="en-GB"/>
        </w:rPr>
        <w:t xml:space="preserve">), </w:t>
      </w:r>
      <w:r w:rsidR="00B0422A" w:rsidRPr="00C74CB2">
        <w:rPr>
          <w:rFonts w:ascii="Calibri" w:eastAsia="Calibri" w:hAnsi="Calibri" w:cs="Times New Roman"/>
          <w:lang w:val="en-GB"/>
        </w:rPr>
        <w:t>mission</w:t>
      </w:r>
      <w:r w:rsidR="003437E5" w:rsidRPr="00C74CB2">
        <w:rPr>
          <w:rFonts w:ascii="Calibri" w:eastAsia="Calibri" w:hAnsi="Calibri" w:cs="Times New Roman"/>
          <w:lang w:val="en-GB"/>
        </w:rPr>
        <w:t xml:space="preserve"> grass</w:t>
      </w:r>
      <w:r w:rsidR="007F19FA" w:rsidRPr="00C74CB2">
        <w:rPr>
          <w:rFonts w:ascii="Calibri" w:eastAsia="Calibri" w:hAnsi="Calibri" w:cs="Times New Roman"/>
          <w:lang w:val="en-GB"/>
        </w:rPr>
        <w:t xml:space="preserve"> (</w:t>
      </w:r>
      <w:r w:rsidR="00BC3238" w:rsidRPr="00C74CB2">
        <w:rPr>
          <w:rFonts w:ascii="Calibri" w:hAnsi="Calibri" w:cs="Times New Roman"/>
          <w:bCs/>
          <w:i/>
        </w:rPr>
        <w:t>Pennisetum polystachion</w:t>
      </w:r>
      <w:r w:rsidR="007F19FA" w:rsidRPr="00C74CB2">
        <w:rPr>
          <w:rFonts w:ascii="Calibri" w:eastAsia="Calibri" w:hAnsi="Calibri" w:cs="Times New Roman"/>
          <w:lang w:val="en-GB"/>
        </w:rPr>
        <w:t xml:space="preserve">), </w:t>
      </w:r>
      <w:r w:rsidR="004B124F">
        <w:rPr>
          <w:rFonts w:ascii="Calibri" w:eastAsia="Calibri" w:hAnsi="Calibri" w:cs="Times New Roman"/>
          <w:lang w:val="en-GB"/>
        </w:rPr>
        <w:t>giant thatching grass (</w:t>
      </w:r>
      <w:r w:rsidR="004B124F" w:rsidRPr="004B124F">
        <w:rPr>
          <w:rFonts w:ascii="Calibri" w:eastAsia="Calibri" w:hAnsi="Calibri" w:cs="Times New Roman"/>
          <w:i/>
          <w:lang w:val="en-GB"/>
        </w:rPr>
        <w:t>Hyparrhenia rufa</w:t>
      </w:r>
      <w:r w:rsidR="004B124F">
        <w:rPr>
          <w:rFonts w:ascii="Calibri" w:eastAsia="Calibri" w:hAnsi="Calibri" w:cs="Times New Roman"/>
          <w:lang w:val="en-GB"/>
        </w:rPr>
        <w:t>),</w:t>
      </w:r>
      <w:r w:rsidR="004B124F" w:rsidRPr="004B124F">
        <w:rPr>
          <w:rFonts w:ascii="Calibri" w:eastAsia="Calibri" w:hAnsi="Calibri" w:cs="Times New Roman"/>
          <w:lang w:val="en-GB"/>
        </w:rPr>
        <w:t xml:space="preserve"> </w:t>
      </w:r>
      <w:r w:rsidR="008E14BD" w:rsidRPr="00C74CB2">
        <w:rPr>
          <w:rFonts w:ascii="Calibri" w:eastAsia="Calibri" w:hAnsi="Calibri" w:cs="Times New Roman"/>
          <w:lang w:val="en-GB"/>
        </w:rPr>
        <w:t>giant reed (</w:t>
      </w:r>
      <w:r w:rsidR="007F19FA" w:rsidRPr="00C74CB2">
        <w:rPr>
          <w:rFonts w:ascii="Calibri" w:eastAsia="Calibri" w:hAnsi="Calibri" w:cs="Times New Roman"/>
          <w:i/>
          <w:lang w:val="en-GB"/>
        </w:rPr>
        <w:t>Arundo donax</w:t>
      </w:r>
      <w:r w:rsidR="008E14BD" w:rsidRPr="00C74CB2">
        <w:rPr>
          <w:rFonts w:ascii="Calibri" w:eastAsia="Calibri" w:hAnsi="Calibri" w:cs="Times New Roman"/>
          <w:lang w:val="en-GB"/>
        </w:rPr>
        <w:t>) with the latter two being especially damaging due to their increasing the flammability of t</w:t>
      </w:r>
      <w:r w:rsidR="00525202" w:rsidRPr="00C74CB2">
        <w:rPr>
          <w:rFonts w:ascii="Calibri" w:eastAsia="Calibri" w:hAnsi="Calibri" w:cs="Times New Roman"/>
          <w:lang w:val="en-GB"/>
        </w:rPr>
        <w:t xml:space="preserve">he communities they invade. Invasive species may sometimes be specific in the damage they cause, e.g. </w:t>
      </w:r>
      <w:r w:rsidR="003437E5" w:rsidRPr="00C74CB2">
        <w:rPr>
          <w:rFonts w:ascii="Calibri" w:eastAsia="Calibri" w:hAnsi="Calibri" w:cs="Times New Roman"/>
          <w:lang w:val="en-GB"/>
        </w:rPr>
        <w:t xml:space="preserve"> </w:t>
      </w:r>
      <w:r w:rsidR="007F19FA" w:rsidRPr="00C74CB2">
        <w:rPr>
          <w:rFonts w:ascii="Calibri" w:eastAsia="Calibri" w:hAnsi="Calibri" w:cs="Times New Roman"/>
          <w:i/>
          <w:lang w:val="en-GB"/>
        </w:rPr>
        <w:t>Erythrina</w:t>
      </w:r>
      <w:r w:rsidR="007F19FA" w:rsidRPr="00C74CB2">
        <w:rPr>
          <w:rFonts w:ascii="Calibri" w:eastAsia="Calibri" w:hAnsi="Calibri" w:cs="Times New Roman"/>
          <w:lang w:val="en-GB"/>
        </w:rPr>
        <w:t xml:space="preserve"> gall wasp (</w:t>
      </w:r>
      <w:r w:rsidR="007F19FA" w:rsidRPr="00C74CB2">
        <w:rPr>
          <w:rFonts w:ascii="Calibri" w:eastAsia="Calibri" w:hAnsi="Calibri" w:cs="Times New Roman"/>
          <w:i/>
          <w:lang w:val="en-GB"/>
        </w:rPr>
        <w:t>Quadrastichus erythrinae</w:t>
      </w:r>
      <w:r w:rsidR="007F19FA" w:rsidRPr="00C74CB2">
        <w:rPr>
          <w:rFonts w:ascii="Calibri" w:eastAsia="Calibri" w:hAnsi="Calibri" w:cs="Times New Roman"/>
          <w:lang w:val="en-GB"/>
        </w:rPr>
        <w:t>)</w:t>
      </w:r>
      <w:r w:rsidR="00525202" w:rsidRPr="00C74CB2">
        <w:rPr>
          <w:rFonts w:ascii="Calibri" w:eastAsia="Calibri" w:hAnsi="Calibri" w:cs="Times New Roman"/>
          <w:lang w:val="en-GB"/>
        </w:rPr>
        <w:t xml:space="preserve"> kills only coral trees (</w:t>
      </w:r>
      <w:r w:rsidR="00525202" w:rsidRPr="00C74CB2">
        <w:rPr>
          <w:rFonts w:ascii="Calibri" w:eastAsia="Calibri" w:hAnsi="Calibri" w:cs="Times New Roman"/>
          <w:i/>
          <w:lang w:val="en-GB"/>
        </w:rPr>
        <w:t>Erythrina</w:t>
      </w:r>
      <w:r w:rsidR="00525202" w:rsidRPr="00C74CB2">
        <w:rPr>
          <w:rFonts w:ascii="Calibri" w:eastAsia="Calibri" w:hAnsi="Calibri" w:cs="Times New Roman"/>
          <w:lang w:val="en-GB"/>
        </w:rPr>
        <w:t xml:space="preserve"> spp.) but this can have impacts on nectar-feeding birds such as the </w:t>
      </w:r>
      <w:r w:rsidR="00F340AD">
        <w:rPr>
          <w:rFonts w:ascii="Calibri" w:eastAsia="Calibri" w:hAnsi="Calibri" w:cs="Times New Roman"/>
          <w:lang w:val="en-GB"/>
        </w:rPr>
        <w:t xml:space="preserve">critically </w:t>
      </w:r>
      <w:r w:rsidR="00525202" w:rsidRPr="00C74CB2">
        <w:rPr>
          <w:rFonts w:ascii="Calibri" w:eastAsia="Calibri" w:hAnsi="Calibri" w:cs="Times New Roman"/>
          <w:lang w:val="en-GB"/>
        </w:rPr>
        <w:t xml:space="preserve">endangered </w:t>
      </w:r>
      <w:r w:rsidR="001F134C" w:rsidRPr="00C74CB2">
        <w:rPr>
          <w:rFonts w:ascii="Calibri" w:eastAsia="Calibri" w:hAnsi="Calibri" w:cs="Times New Roman"/>
          <w:lang w:val="en-GB"/>
        </w:rPr>
        <w:t xml:space="preserve">red-cheeked lorikeet or </w:t>
      </w:r>
      <w:r w:rsidR="00525202" w:rsidRPr="00C74CB2">
        <w:rPr>
          <w:rFonts w:ascii="Calibri" w:eastAsia="Calibri" w:hAnsi="Calibri" w:cs="Times New Roman"/>
          <w:i/>
          <w:lang w:val="en-GB"/>
        </w:rPr>
        <w:t>kulawai</w:t>
      </w:r>
      <w:r w:rsidR="00525202" w:rsidRPr="00C74CB2">
        <w:rPr>
          <w:rFonts w:ascii="Calibri" w:eastAsia="Calibri" w:hAnsi="Calibri" w:cs="Times New Roman"/>
          <w:lang w:val="en-GB"/>
        </w:rPr>
        <w:t>.</w:t>
      </w:r>
      <w:r w:rsidR="001B432A" w:rsidRPr="00C74CB2">
        <w:rPr>
          <w:rFonts w:ascii="Calibri" w:eastAsia="Calibri" w:hAnsi="Calibri" w:cs="Times New Roman"/>
          <w:lang w:val="en-GB"/>
        </w:rPr>
        <w:t xml:space="preserve"> </w:t>
      </w:r>
      <w:r w:rsidR="001F134C" w:rsidRPr="00C74CB2">
        <w:rPr>
          <w:rFonts w:ascii="Calibri" w:eastAsia="Calibri" w:hAnsi="Calibri" w:cs="Times New Roman"/>
          <w:lang w:val="en-GB"/>
        </w:rPr>
        <w:t>S</w:t>
      </w:r>
      <w:r w:rsidR="003437E5" w:rsidRPr="00C74CB2">
        <w:rPr>
          <w:rFonts w:ascii="Calibri" w:eastAsia="Calibri" w:hAnsi="Calibri" w:cs="Times New Roman"/>
          <w:lang w:val="en-GB"/>
        </w:rPr>
        <w:t xml:space="preserve">everal nitrogen-fixing trees including </w:t>
      </w:r>
      <w:r w:rsidR="00BE70DA" w:rsidRPr="00C74CB2">
        <w:rPr>
          <w:rFonts w:ascii="Calibri" w:eastAsia="Calibri" w:hAnsi="Calibri" w:cs="Times New Roman"/>
          <w:lang w:val="en-GB"/>
        </w:rPr>
        <w:t>mangium (</w:t>
      </w:r>
      <w:r w:rsidR="003437E5" w:rsidRPr="00C74CB2">
        <w:rPr>
          <w:rFonts w:ascii="Calibri" w:eastAsia="Calibri" w:hAnsi="Calibri" w:cs="Times New Roman"/>
          <w:i/>
          <w:lang w:val="en-GB"/>
        </w:rPr>
        <w:t>Acacia mangium</w:t>
      </w:r>
      <w:r w:rsidR="00BE70DA" w:rsidRPr="00C74CB2">
        <w:rPr>
          <w:rFonts w:ascii="Calibri" w:eastAsia="Calibri" w:hAnsi="Calibri" w:cs="Times New Roman"/>
          <w:lang w:val="en-GB"/>
        </w:rPr>
        <w:t>)</w:t>
      </w:r>
      <w:r w:rsidR="003437E5" w:rsidRPr="00C74CB2">
        <w:rPr>
          <w:rFonts w:ascii="Calibri" w:eastAsia="Calibri" w:hAnsi="Calibri" w:cs="Times New Roman"/>
          <w:lang w:val="en-GB"/>
        </w:rPr>
        <w:t xml:space="preserve">, </w:t>
      </w:r>
      <w:r w:rsidR="00BE70DA" w:rsidRPr="00C74CB2">
        <w:rPr>
          <w:rFonts w:ascii="Calibri" w:eastAsia="Calibri" w:hAnsi="Calibri" w:cs="Times New Roman"/>
          <w:lang w:val="en-GB"/>
        </w:rPr>
        <w:t>Moluccan albizzia (</w:t>
      </w:r>
      <w:r w:rsidR="00BE70DA" w:rsidRPr="00C74CB2">
        <w:rPr>
          <w:rFonts w:ascii="Calibri" w:eastAsia="Calibri" w:hAnsi="Calibri" w:cs="Times New Roman"/>
          <w:i/>
          <w:lang w:val="en-GB"/>
        </w:rPr>
        <w:t>Falcataria moluccana</w:t>
      </w:r>
      <w:r w:rsidR="00BE70DA" w:rsidRPr="00C74CB2">
        <w:rPr>
          <w:rFonts w:ascii="Calibri" w:eastAsia="Calibri" w:hAnsi="Calibri" w:cs="Times New Roman"/>
          <w:lang w:val="en-GB"/>
        </w:rPr>
        <w:t>)</w:t>
      </w:r>
      <w:r w:rsidR="00BE70DA" w:rsidRPr="00C74CB2">
        <w:rPr>
          <w:rFonts w:ascii="Calibri" w:eastAsia="Calibri" w:hAnsi="Calibri" w:cs="Times New Roman"/>
          <w:i/>
          <w:lang w:val="en-GB"/>
        </w:rPr>
        <w:t xml:space="preserve"> </w:t>
      </w:r>
      <w:r w:rsidR="003437E5" w:rsidRPr="00C74CB2">
        <w:rPr>
          <w:rFonts w:ascii="Calibri" w:eastAsia="Calibri" w:hAnsi="Calibri" w:cs="Times New Roman"/>
          <w:lang w:val="en-GB"/>
        </w:rPr>
        <w:t xml:space="preserve">and </w:t>
      </w:r>
      <w:r w:rsidR="00F340AD">
        <w:rPr>
          <w:rFonts w:ascii="Calibri" w:eastAsia="Calibri" w:hAnsi="Calibri" w:cs="Times New Roman"/>
          <w:lang w:val="en-GB"/>
        </w:rPr>
        <w:t>rain</w:t>
      </w:r>
      <w:r w:rsidR="00BE70DA" w:rsidRPr="00C74CB2">
        <w:rPr>
          <w:rFonts w:ascii="Calibri" w:eastAsia="Calibri" w:hAnsi="Calibri" w:cs="Times New Roman"/>
          <w:lang w:val="en-GB"/>
        </w:rPr>
        <w:t>tree (</w:t>
      </w:r>
      <w:r w:rsidR="003437E5" w:rsidRPr="00C74CB2">
        <w:rPr>
          <w:rFonts w:ascii="Calibri" w:eastAsia="Calibri" w:hAnsi="Calibri" w:cs="Times New Roman"/>
          <w:i/>
          <w:lang w:val="en-GB"/>
        </w:rPr>
        <w:t>Samanea saman</w:t>
      </w:r>
      <w:r w:rsidR="00BE70DA" w:rsidRPr="00C74CB2">
        <w:rPr>
          <w:rFonts w:ascii="Calibri" w:eastAsia="Calibri" w:hAnsi="Calibri" w:cs="Times New Roman"/>
          <w:lang w:val="en-GB"/>
        </w:rPr>
        <w:t>)</w:t>
      </w:r>
      <w:r w:rsidR="003437E5" w:rsidRPr="00C74CB2">
        <w:rPr>
          <w:rFonts w:ascii="Calibri" w:eastAsia="Calibri" w:hAnsi="Calibri" w:cs="Times New Roman"/>
          <w:lang w:val="en-GB"/>
        </w:rPr>
        <w:t xml:space="preserve"> are also invasive, but mainly </w:t>
      </w:r>
      <w:r w:rsidR="007F19FA" w:rsidRPr="00C74CB2">
        <w:rPr>
          <w:rFonts w:ascii="Calibri" w:eastAsia="Calibri" w:hAnsi="Calibri" w:cs="Times New Roman"/>
          <w:lang w:val="en-GB"/>
        </w:rPr>
        <w:t xml:space="preserve">regenerate </w:t>
      </w:r>
      <w:r w:rsidR="003437E5" w:rsidRPr="00C74CB2">
        <w:rPr>
          <w:rFonts w:ascii="Calibri" w:eastAsia="Calibri" w:hAnsi="Calibri" w:cs="Times New Roman"/>
          <w:lang w:val="en-GB"/>
        </w:rPr>
        <w:t xml:space="preserve">in disturbed and degraded landscapes and </w:t>
      </w:r>
      <w:r w:rsidR="007F19FA" w:rsidRPr="00C74CB2">
        <w:rPr>
          <w:rFonts w:ascii="Calibri" w:eastAsia="Calibri" w:hAnsi="Calibri" w:cs="Times New Roman"/>
          <w:lang w:val="en-GB"/>
        </w:rPr>
        <w:t xml:space="preserve">are </w:t>
      </w:r>
      <w:r w:rsidR="001F134C" w:rsidRPr="00C74CB2">
        <w:rPr>
          <w:rFonts w:ascii="Calibri" w:eastAsia="Calibri" w:hAnsi="Calibri" w:cs="Times New Roman"/>
          <w:lang w:val="en-GB"/>
        </w:rPr>
        <w:t xml:space="preserve">generally </w:t>
      </w:r>
      <w:r w:rsidR="003437E5" w:rsidRPr="00C74CB2">
        <w:rPr>
          <w:rFonts w:ascii="Calibri" w:eastAsia="Calibri" w:hAnsi="Calibri" w:cs="Times New Roman"/>
          <w:lang w:val="en-GB"/>
        </w:rPr>
        <w:t xml:space="preserve">having positive impacts on soil fertility, organic matter, carbon sequestration, biodiversity and </w:t>
      </w:r>
      <w:r w:rsidR="001F134C" w:rsidRPr="00C74CB2">
        <w:rPr>
          <w:rFonts w:ascii="Calibri" w:eastAsia="Calibri" w:hAnsi="Calibri" w:cs="Times New Roman"/>
          <w:lang w:val="en-GB"/>
        </w:rPr>
        <w:t xml:space="preserve">acting as </w:t>
      </w:r>
      <w:r w:rsidR="003437E5" w:rsidRPr="00C74CB2">
        <w:rPr>
          <w:rFonts w:ascii="Calibri" w:eastAsia="Calibri" w:hAnsi="Calibri" w:cs="Times New Roman"/>
          <w:lang w:val="en-GB"/>
        </w:rPr>
        <w:t>green firebreaks.</w:t>
      </w:r>
    </w:p>
    <w:p w14:paraId="5FB876C7" w14:textId="29CECDCF" w:rsidR="0052414F" w:rsidRPr="00C74CB2" w:rsidRDefault="00537DA3" w:rsidP="00CA3210">
      <w:pPr>
        <w:pStyle w:val="ListParagraph"/>
        <w:numPr>
          <w:ilvl w:val="0"/>
          <w:numId w:val="8"/>
        </w:numPr>
        <w:spacing w:before="60" w:after="60" w:line="240" w:lineRule="auto"/>
        <w:ind w:left="426" w:hanging="426"/>
        <w:jc w:val="both"/>
        <w:rPr>
          <w:rFonts w:ascii="Calibri" w:eastAsia="Calibri" w:hAnsi="Calibri" w:cs="Times New Roman"/>
        </w:rPr>
      </w:pPr>
      <w:r w:rsidRPr="00C74CB2">
        <w:rPr>
          <w:rFonts w:ascii="Calibri" w:eastAsia="Calibri" w:hAnsi="Calibri" w:cs="Times New Roman"/>
        </w:rPr>
        <w:t>Habit</w:t>
      </w:r>
      <w:r w:rsidR="0052414F" w:rsidRPr="00C74CB2">
        <w:rPr>
          <w:rFonts w:ascii="Calibri" w:eastAsia="Calibri" w:hAnsi="Calibri" w:cs="Times New Roman"/>
        </w:rPr>
        <w:t xml:space="preserve">at Destruction and </w:t>
      </w:r>
      <w:r w:rsidR="005B53E5" w:rsidRPr="00C74CB2">
        <w:rPr>
          <w:rFonts w:ascii="Calibri" w:eastAsia="Calibri" w:hAnsi="Calibri" w:cs="Times New Roman"/>
        </w:rPr>
        <w:t>Fragmentation:</w:t>
      </w:r>
      <w:r w:rsidR="0052414F" w:rsidRPr="00C74CB2">
        <w:rPr>
          <w:rFonts w:ascii="Calibri" w:eastAsia="Calibri" w:hAnsi="Calibri" w:cs="Times New Roman"/>
        </w:rPr>
        <w:t xml:space="preserve"> up until recently the most severe threat to </w:t>
      </w:r>
      <w:r w:rsidR="00B0422A" w:rsidRPr="00C74CB2">
        <w:rPr>
          <w:rFonts w:ascii="Calibri" w:eastAsia="Calibri" w:hAnsi="Calibri" w:cs="Times New Roman"/>
        </w:rPr>
        <w:t>Fiji’s</w:t>
      </w:r>
      <w:r w:rsidR="0052414F" w:rsidRPr="00C74CB2">
        <w:rPr>
          <w:rFonts w:ascii="Calibri" w:eastAsia="Calibri" w:hAnsi="Calibri" w:cs="Times New Roman"/>
        </w:rPr>
        <w:t xml:space="preserve"> terrestrial biodiversity was from poorly planned and executed logging of native forests. There is a low level insidious threat to native forest communities arising from shifting agriculture coupled with colonization by invasive species, notably African tulip tree, once the land is left to fallow. The current major threat to Fiji’s biodiversity com</w:t>
      </w:r>
      <w:r w:rsidR="00276A23" w:rsidRPr="00C74CB2">
        <w:rPr>
          <w:rFonts w:ascii="Calibri" w:eastAsia="Calibri" w:hAnsi="Calibri" w:cs="Times New Roman"/>
        </w:rPr>
        <w:t xml:space="preserve">es from mining </w:t>
      </w:r>
      <w:r w:rsidR="003437E5" w:rsidRPr="00C74CB2">
        <w:rPr>
          <w:rFonts w:ascii="Calibri" w:eastAsia="Calibri" w:hAnsi="Calibri" w:cs="Times New Roman"/>
        </w:rPr>
        <w:t>in two of the pr</w:t>
      </w:r>
      <w:r w:rsidR="00C41D66">
        <w:rPr>
          <w:rFonts w:ascii="Calibri" w:eastAsia="Calibri" w:hAnsi="Calibri" w:cs="Times New Roman"/>
        </w:rPr>
        <w:t>iority</w:t>
      </w:r>
      <w:r w:rsidR="003437E5" w:rsidRPr="00C74CB2">
        <w:rPr>
          <w:rFonts w:ascii="Calibri" w:eastAsia="Calibri" w:hAnsi="Calibri" w:cs="Times New Roman"/>
        </w:rPr>
        <w:t xml:space="preserve"> catchments, viz. NJV copper mine in Wa</w:t>
      </w:r>
      <w:r w:rsidR="00B0422A" w:rsidRPr="00C74CB2">
        <w:rPr>
          <w:rFonts w:ascii="Calibri" w:eastAsia="Calibri" w:hAnsi="Calibri" w:cs="Times New Roman"/>
        </w:rPr>
        <w:t>i</w:t>
      </w:r>
      <w:r w:rsidR="003437E5" w:rsidRPr="00C74CB2">
        <w:rPr>
          <w:rFonts w:ascii="Calibri" w:eastAsia="Calibri" w:hAnsi="Calibri" w:cs="Times New Roman"/>
        </w:rPr>
        <w:t xml:space="preserve">dina and Amex magnetite </w:t>
      </w:r>
      <w:r w:rsidR="004D4941">
        <w:rPr>
          <w:rFonts w:ascii="Calibri" w:eastAsia="Calibri" w:hAnsi="Calibri" w:cs="Times New Roman"/>
        </w:rPr>
        <w:t xml:space="preserve">sand </w:t>
      </w:r>
      <w:r w:rsidR="003437E5" w:rsidRPr="00C74CB2">
        <w:rPr>
          <w:rFonts w:ascii="Calibri" w:eastAsia="Calibri" w:hAnsi="Calibri" w:cs="Times New Roman"/>
        </w:rPr>
        <w:t>mine in Ba Delta, and also the proposed water supply/hydro power dam on the Sovi River which will inundate the entire lower portions of the basin.</w:t>
      </w:r>
      <w:r w:rsidR="00156540" w:rsidRPr="00C74CB2">
        <w:rPr>
          <w:rFonts w:ascii="Calibri" w:eastAsia="Calibri" w:hAnsi="Calibri" w:cs="Times New Roman"/>
        </w:rPr>
        <w:t xml:space="preserve"> Habitat fragmentation is a major medium in the dry and intermediate rainfall zones of both the large islands and constitutes a major medium-long term threat to biodiversity, as it reduces the movement of species and gene flow between isolated patches of forest with greatly increased risks of local population extinction and inbreeding.</w:t>
      </w:r>
    </w:p>
    <w:p w14:paraId="6F9ECC81" w14:textId="77694B21" w:rsidR="0052414F" w:rsidRPr="00C74CB2" w:rsidRDefault="00537DA3" w:rsidP="00CA3210">
      <w:pPr>
        <w:pStyle w:val="ListParagraph"/>
        <w:numPr>
          <w:ilvl w:val="0"/>
          <w:numId w:val="8"/>
        </w:numPr>
        <w:spacing w:before="60" w:after="60" w:line="240" w:lineRule="auto"/>
        <w:ind w:left="426" w:hanging="426"/>
        <w:jc w:val="both"/>
        <w:rPr>
          <w:rFonts w:ascii="Calibri" w:eastAsia="Calibri" w:hAnsi="Calibri" w:cs="Times New Roman"/>
        </w:rPr>
      </w:pPr>
      <w:r w:rsidRPr="00C74CB2">
        <w:rPr>
          <w:rFonts w:ascii="Calibri" w:eastAsia="Calibri" w:hAnsi="Calibri" w:cs="Times New Roman"/>
        </w:rPr>
        <w:t>Degradation of Land and Water Resources and Ecosystem Services:</w:t>
      </w:r>
      <w:r w:rsidRPr="00C74CB2">
        <w:rPr>
          <w:rFonts w:ascii="Calibri" w:eastAsia="Calibri" w:hAnsi="Calibri" w:cs="Times New Roman"/>
          <w:b/>
        </w:rPr>
        <w:t xml:space="preserve"> </w:t>
      </w:r>
      <w:r w:rsidR="00525202" w:rsidRPr="00C74CB2">
        <w:rPr>
          <w:rFonts w:ascii="Calibri" w:eastAsia="Calibri" w:hAnsi="Calibri" w:cs="Times New Roman"/>
        </w:rPr>
        <w:t xml:space="preserve">As discussed elsewhere in this </w:t>
      </w:r>
      <w:r w:rsidR="00FD224D" w:rsidRPr="00C74CB2">
        <w:rPr>
          <w:rFonts w:ascii="Calibri" w:eastAsia="Calibri" w:hAnsi="Calibri" w:cs="Times New Roman"/>
        </w:rPr>
        <w:t>document</w:t>
      </w:r>
      <w:r w:rsidR="00525202" w:rsidRPr="00C74CB2">
        <w:rPr>
          <w:rFonts w:ascii="Calibri" w:eastAsia="Calibri" w:hAnsi="Calibri" w:cs="Times New Roman"/>
        </w:rPr>
        <w:t xml:space="preserve"> there has been major land degradation over a long period of time, mainly through clearing, deforestation, and in dry zones frequent burning and the creation of a self-perpetuating cycle of fire-dependent highly flammable grasses. These land use and vegetation changes coupled with cultivation in riparian zones and gravel extraction have resulted in increased incidence of highly destructive flash floods, extensive sedimentation and reduction in stream and </w:t>
      </w:r>
      <w:r w:rsidR="00B0422A" w:rsidRPr="00C74CB2">
        <w:rPr>
          <w:rFonts w:ascii="Calibri" w:eastAsia="Calibri" w:hAnsi="Calibri" w:cs="Times New Roman"/>
        </w:rPr>
        <w:t>river</w:t>
      </w:r>
      <w:r w:rsidR="00525202" w:rsidRPr="00C74CB2">
        <w:rPr>
          <w:rFonts w:ascii="Calibri" w:eastAsia="Calibri" w:hAnsi="Calibri" w:cs="Times New Roman"/>
        </w:rPr>
        <w:t xml:space="preserve"> levels and flows especially during the dry season. Fiji’s </w:t>
      </w:r>
      <w:r w:rsidR="00B0422A" w:rsidRPr="00C74CB2">
        <w:rPr>
          <w:rFonts w:ascii="Calibri" w:eastAsia="Calibri" w:hAnsi="Calibri" w:cs="Times New Roman"/>
        </w:rPr>
        <w:t>ecosystems</w:t>
      </w:r>
      <w:r w:rsidR="00525202" w:rsidRPr="00C74CB2">
        <w:rPr>
          <w:rFonts w:ascii="Calibri" w:eastAsia="Calibri" w:hAnsi="Calibri" w:cs="Times New Roman"/>
        </w:rPr>
        <w:t xml:space="preserve">, especially coastal and marine ecosystems, still retain vast, </w:t>
      </w:r>
      <w:r w:rsidR="00FD224D" w:rsidRPr="00C74CB2">
        <w:rPr>
          <w:rFonts w:ascii="Calibri" w:eastAsia="Calibri" w:hAnsi="Calibri" w:cs="Times New Roman"/>
        </w:rPr>
        <w:t>for most part</w:t>
      </w:r>
      <w:r w:rsidR="00525202" w:rsidRPr="00C74CB2">
        <w:rPr>
          <w:rFonts w:ascii="Calibri" w:eastAsia="Calibri" w:hAnsi="Calibri" w:cs="Times New Roman"/>
        </w:rPr>
        <w:t xml:space="preserve"> unquantified ecosystem service values, but </w:t>
      </w:r>
      <w:r w:rsidR="00FD224D" w:rsidRPr="00C74CB2">
        <w:rPr>
          <w:rFonts w:ascii="Calibri" w:eastAsia="Calibri" w:hAnsi="Calibri" w:cs="Times New Roman"/>
        </w:rPr>
        <w:t>terrestrial systems have been degraded as a result of human and economic activities, notably loss of biodiversity, reduction in carbon stocks, diminished water catchment values, and loss of arable soils/degradation of agro-ecosystems.</w:t>
      </w:r>
      <w:r w:rsidR="008C2738">
        <w:rPr>
          <w:rFonts w:ascii="Calibri" w:eastAsia="Calibri" w:hAnsi="Calibri" w:cs="Times New Roman"/>
        </w:rPr>
        <w:t xml:space="preserve"> Mining poses new threats to endangered biodiversity in Ba, Labasa, Waidina and Vunivia.</w:t>
      </w:r>
    </w:p>
    <w:p w14:paraId="2C72163B" w14:textId="42016235" w:rsidR="0052414F" w:rsidRPr="00C74CB2" w:rsidRDefault="00537DA3" w:rsidP="00CA3210">
      <w:pPr>
        <w:pStyle w:val="ListParagraph"/>
        <w:numPr>
          <w:ilvl w:val="0"/>
          <w:numId w:val="8"/>
        </w:numPr>
        <w:spacing w:before="60" w:after="60" w:line="240" w:lineRule="auto"/>
        <w:ind w:left="426" w:hanging="426"/>
        <w:jc w:val="both"/>
        <w:rPr>
          <w:rFonts w:ascii="Calibri" w:eastAsia="Calibri" w:hAnsi="Calibri" w:cs="Times New Roman"/>
        </w:rPr>
      </w:pPr>
      <w:r w:rsidRPr="00C74CB2">
        <w:rPr>
          <w:rFonts w:ascii="Calibri" w:eastAsia="Calibri" w:hAnsi="Calibri" w:cs="Times New Roman"/>
        </w:rPr>
        <w:t>Climate Change Impacts and Tsunamis:</w:t>
      </w:r>
      <w:r w:rsidRPr="00C74CB2">
        <w:rPr>
          <w:rFonts w:ascii="Calibri" w:eastAsia="Calibri" w:hAnsi="Calibri" w:cs="Times New Roman"/>
          <w:b/>
        </w:rPr>
        <w:t xml:space="preserve"> </w:t>
      </w:r>
      <w:r w:rsidR="009A22BD" w:rsidRPr="00C74CB2">
        <w:rPr>
          <w:rFonts w:ascii="Calibri" w:eastAsia="Calibri" w:hAnsi="Calibri" w:cs="Times New Roman"/>
        </w:rPr>
        <w:t xml:space="preserve">Climate change presents a major threat to humans, the economy and </w:t>
      </w:r>
      <w:r w:rsidR="00B0422A" w:rsidRPr="00C74CB2">
        <w:rPr>
          <w:rFonts w:ascii="Calibri" w:eastAsia="Calibri" w:hAnsi="Calibri" w:cs="Times New Roman"/>
        </w:rPr>
        <w:t>biodiversity</w:t>
      </w:r>
      <w:r w:rsidR="009A22BD" w:rsidRPr="00C74CB2">
        <w:rPr>
          <w:rFonts w:ascii="Calibri" w:eastAsia="Calibri" w:hAnsi="Calibri" w:cs="Times New Roman"/>
        </w:rPr>
        <w:t xml:space="preserve"> alike in Fiji. The effects are discussed elsewhere in this document, but include more extreme/intense rainfall events with associated localised and wide-spread flooding, landslips and increased soil erosion and sedimentation; sea-level rise causing damage to coastal plant communities and infrastructure and ocean acidification which could quite dramatically and unpredictably lead to collapse of ocean food webs and ecosystems. Tsunamis are an ever-present threat to Fiji coastal communities, and greater efforts need to be taken to curb sea-side development including conversion of mangroves</w:t>
      </w:r>
      <w:r w:rsidR="008B3C0F">
        <w:rPr>
          <w:rFonts w:ascii="Calibri" w:eastAsia="Calibri" w:hAnsi="Calibri" w:cs="Times New Roman"/>
        </w:rPr>
        <w:t>.</w:t>
      </w:r>
    </w:p>
    <w:p w14:paraId="510097D2" w14:textId="0563DA42" w:rsidR="00A136D1" w:rsidRPr="00C74CB2" w:rsidRDefault="00B51198" w:rsidP="007635A5">
      <w:pPr>
        <w:ind w:left="426" w:hanging="426"/>
        <w:rPr>
          <w:rFonts w:ascii="Calibri" w:eastAsia="Calibri" w:hAnsi="Calibri" w:cs="Times New Roman"/>
          <w:b/>
          <w:highlight w:val="yellow"/>
        </w:rPr>
      </w:pPr>
      <w:r w:rsidRPr="00C74CB2">
        <w:rPr>
          <w:rFonts w:ascii="Calibri" w:hAnsi="Calibri" w:cs="Times New Roman"/>
          <w:b/>
        </w:rPr>
        <w:br w:type="page"/>
      </w:r>
      <w:r w:rsidR="005531DF" w:rsidRPr="00C74CB2">
        <w:rPr>
          <w:rFonts w:ascii="Calibri" w:hAnsi="Calibri" w:cs="Times New Roman"/>
          <w:b/>
        </w:rPr>
        <w:t>Table 12.</w:t>
      </w:r>
      <w:r w:rsidR="00A136D1" w:rsidRPr="00C74CB2">
        <w:rPr>
          <w:rFonts w:ascii="Calibri" w:hAnsi="Calibri" w:cs="Times New Roman"/>
          <w:b/>
        </w:rPr>
        <w:t xml:space="preserve">  </w:t>
      </w:r>
      <w:r w:rsidR="00A136D1" w:rsidRPr="00C74CB2">
        <w:rPr>
          <w:rFonts w:ascii="Calibri" w:hAnsi="Calibri" w:cs="Times New Roman"/>
          <w:b/>
          <w:bCs/>
        </w:rPr>
        <w:t xml:space="preserve">Project </w:t>
      </w:r>
      <w:r w:rsidR="00263691" w:rsidRPr="00C74CB2">
        <w:rPr>
          <w:rFonts w:ascii="Calibri" w:hAnsi="Calibri" w:cs="Times New Roman"/>
          <w:b/>
          <w:bCs/>
        </w:rPr>
        <w:t>risks assessment and mitigation measures</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6379"/>
      </w:tblGrid>
      <w:tr w:rsidR="00537DA3" w:rsidRPr="00C74CB2" w14:paraId="6926543B" w14:textId="77777777" w:rsidTr="007635A5">
        <w:trPr>
          <w:trHeight w:val="253"/>
        </w:trPr>
        <w:tc>
          <w:tcPr>
            <w:tcW w:w="1985" w:type="dxa"/>
            <w:shd w:val="clear" w:color="auto" w:fill="auto"/>
          </w:tcPr>
          <w:p w14:paraId="1ECD2CC1" w14:textId="77777777" w:rsidR="00537DA3" w:rsidRPr="00C74CB2" w:rsidRDefault="00537DA3" w:rsidP="008C25AC">
            <w:pPr>
              <w:spacing w:after="0" w:line="240" w:lineRule="auto"/>
              <w:jc w:val="center"/>
              <w:rPr>
                <w:rFonts w:ascii="Calibri" w:eastAsia="Calibri" w:hAnsi="Calibri" w:cs="Times New Roman"/>
                <w:b/>
                <w:noProof/>
              </w:rPr>
            </w:pPr>
            <w:r w:rsidRPr="00C74CB2">
              <w:rPr>
                <w:rFonts w:ascii="Calibri" w:eastAsia="Calibri" w:hAnsi="Calibri" w:cs="Times New Roman"/>
                <w:b/>
              </w:rPr>
              <w:t>Risks</w:t>
            </w:r>
          </w:p>
        </w:tc>
        <w:tc>
          <w:tcPr>
            <w:tcW w:w="992" w:type="dxa"/>
          </w:tcPr>
          <w:p w14:paraId="403ABD4F" w14:textId="77777777" w:rsidR="00537DA3" w:rsidRPr="00C74CB2" w:rsidRDefault="00537DA3" w:rsidP="008C25AC">
            <w:pPr>
              <w:spacing w:after="0" w:line="240" w:lineRule="auto"/>
              <w:jc w:val="center"/>
              <w:rPr>
                <w:rFonts w:ascii="Calibri" w:eastAsia="Calibri" w:hAnsi="Calibri" w:cs="Times New Roman"/>
                <w:b/>
              </w:rPr>
            </w:pPr>
            <w:r w:rsidRPr="00C74CB2">
              <w:rPr>
                <w:rFonts w:ascii="Calibri" w:eastAsia="Calibri" w:hAnsi="Calibri" w:cs="Times New Roman"/>
                <w:b/>
              </w:rPr>
              <w:t>Rating</w:t>
            </w:r>
          </w:p>
        </w:tc>
        <w:tc>
          <w:tcPr>
            <w:tcW w:w="6379" w:type="dxa"/>
            <w:shd w:val="clear" w:color="auto" w:fill="auto"/>
          </w:tcPr>
          <w:p w14:paraId="287D4755" w14:textId="77777777" w:rsidR="00537DA3" w:rsidRPr="00C74CB2" w:rsidRDefault="00537DA3" w:rsidP="008C25AC">
            <w:pPr>
              <w:spacing w:after="0" w:line="240" w:lineRule="auto"/>
              <w:jc w:val="center"/>
              <w:rPr>
                <w:rFonts w:ascii="Calibri" w:eastAsia="Calibri" w:hAnsi="Calibri" w:cs="Times New Roman"/>
                <w:b/>
              </w:rPr>
            </w:pPr>
            <w:r w:rsidRPr="00C74CB2">
              <w:rPr>
                <w:rFonts w:ascii="Calibri" w:eastAsia="Calibri" w:hAnsi="Calibri" w:cs="Times New Roman"/>
                <w:b/>
              </w:rPr>
              <w:t>Risk Mitigating Measures</w:t>
            </w:r>
          </w:p>
        </w:tc>
      </w:tr>
      <w:tr w:rsidR="00DB6149" w:rsidRPr="00F51D71" w14:paraId="4F46597B" w14:textId="77777777" w:rsidTr="007635A5">
        <w:trPr>
          <w:trHeight w:val="20"/>
        </w:trPr>
        <w:tc>
          <w:tcPr>
            <w:tcW w:w="1985" w:type="dxa"/>
            <w:shd w:val="clear" w:color="auto" w:fill="auto"/>
          </w:tcPr>
          <w:p w14:paraId="5842B142" w14:textId="31E154DA" w:rsidR="00DB6149" w:rsidRPr="00DB6149" w:rsidRDefault="00DB6149" w:rsidP="00DB6149">
            <w:pPr>
              <w:spacing w:after="0" w:line="240" w:lineRule="auto"/>
              <w:rPr>
                <w:rFonts w:ascii="Arial Narrow" w:hAnsi="Arial Narrow"/>
                <w:sz w:val="20"/>
                <w:szCs w:val="20"/>
              </w:rPr>
            </w:pPr>
            <w:r w:rsidRPr="00DB6149">
              <w:rPr>
                <w:rFonts w:ascii="Arial Narrow" w:hAnsi="Arial Narrow"/>
                <w:sz w:val="20"/>
                <w:szCs w:val="20"/>
              </w:rPr>
              <w:t>Pressure on the environment and natural resources due to poverty, increase in population, urbanization and economic development.</w:t>
            </w:r>
          </w:p>
        </w:tc>
        <w:tc>
          <w:tcPr>
            <w:tcW w:w="992" w:type="dxa"/>
          </w:tcPr>
          <w:p w14:paraId="11970D41" w14:textId="61BFC1BA" w:rsidR="00DB6149" w:rsidRPr="00DB6149" w:rsidRDefault="00DB6149" w:rsidP="00DB6149">
            <w:pPr>
              <w:spacing w:after="0" w:line="240" w:lineRule="auto"/>
              <w:jc w:val="both"/>
              <w:rPr>
                <w:rFonts w:ascii="Arial Narrow" w:eastAsia="Calibri" w:hAnsi="Arial Narrow" w:cs="Times New Roman"/>
                <w:sz w:val="20"/>
                <w:szCs w:val="20"/>
              </w:rPr>
            </w:pPr>
            <w:r w:rsidRPr="00DB6149">
              <w:rPr>
                <w:rFonts w:ascii="Arial Narrow" w:hAnsi="Arial Narrow"/>
                <w:sz w:val="20"/>
                <w:szCs w:val="20"/>
              </w:rPr>
              <w:t>Medium</w:t>
            </w:r>
          </w:p>
        </w:tc>
        <w:tc>
          <w:tcPr>
            <w:tcW w:w="6379" w:type="dxa"/>
            <w:shd w:val="clear" w:color="auto" w:fill="auto"/>
          </w:tcPr>
          <w:p w14:paraId="6AE4315B" w14:textId="3AED04E3" w:rsidR="00DB6149" w:rsidRPr="00DB6149" w:rsidRDefault="00DB6149" w:rsidP="00DB6149">
            <w:pPr>
              <w:spacing w:after="0" w:line="240" w:lineRule="auto"/>
              <w:jc w:val="both"/>
              <w:rPr>
                <w:rFonts w:ascii="Arial Narrow" w:eastAsia="Calibri" w:hAnsi="Arial Narrow" w:cs="Times New Roman"/>
                <w:sz w:val="20"/>
                <w:szCs w:val="20"/>
              </w:rPr>
            </w:pPr>
            <w:r w:rsidRPr="00DB6149">
              <w:rPr>
                <w:rFonts w:ascii="Arial Narrow" w:hAnsi="Arial Narrow"/>
                <w:sz w:val="20"/>
                <w:szCs w:val="20"/>
              </w:rPr>
              <w:t>The project aims to continue to bring about transformational change in the mindset of the respective communities through raising awareness on the consequences of unsustainable use of the environmental resources, with actual examples from Fiji, the Pacific and other parts of the world. At the same time, the community will be made aware of best practices (e.g. SLM, INRM, ecotourism) that help ensure economic livelihoods and also protect the environment.</w:t>
            </w:r>
          </w:p>
        </w:tc>
      </w:tr>
      <w:tr w:rsidR="00DD691A" w:rsidRPr="00F51D71" w14:paraId="13E68F5F" w14:textId="77777777" w:rsidTr="007635A5">
        <w:trPr>
          <w:trHeight w:val="20"/>
        </w:trPr>
        <w:tc>
          <w:tcPr>
            <w:tcW w:w="1985" w:type="dxa"/>
            <w:shd w:val="clear" w:color="auto" w:fill="auto"/>
          </w:tcPr>
          <w:p w14:paraId="7E7A38CA" w14:textId="6AC0D680" w:rsidR="00DD691A" w:rsidRPr="00DD691A" w:rsidRDefault="00DD691A" w:rsidP="00DD691A">
            <w:pPr>
              <w:spacing w:after="0" w:line="240" w:lineRule="auto"/>
              <w:rPr>
                <w:rFonts w:ascii="Arial Narrow" w:eastAsia="Calibri" w:hAnsi="Arial Narrow" w:cs="Times New Roman"/>
                <w:sz w:val="20"/>
                <w:szCs w:val="20"/>
              </w:rPr>
            </w:pPr>
            <w:r w:rsidRPr="00DD691A">
              <w:rPr>
                <w:rFonts w:ascii="Arial Narrow" w:eastAsia="Calibri" w:hAnsi="Arial Narrow" w:cs="Times New Roman"/>
                <w:sz w:val="20"/>
                <w:szCs w:val="20"/>
              </w:rPr>
              <w:t>Systematic approach and mechanisms lacking for biodiversity conservation and sustainable land use</w:t>
            </w:r>
          </w:p>
        </w:tc>
        <w:tc>
          <w:tcPr>
            <w:tcW w:w="992" w:type="dxa"/>
          </w:tcPr>
          <w:p w14:paraId="31E1AA06" w14:textId="02F1EF67" w:rsidR="00DD691A" w:rsidRPr="00DD691A" w:rsidRDefault="00DD691A" w:rsidP="00DD691A">
            <w:pPr>
              <w:spacing w:after="0" w:line="240" w:lineRule="auto"/>
              <w:jc w:val="both"/>
              <w:rPr>
                <w:rFonts w:ascii="Arial Narrow" w:eastAsia="Calibri" w:hAnsi="Arial Narrow" w:cs="Times New Roman"/>
                <w:sz w:val="20"/>
                <w:szCs w:val="20"/>
              </w:rPr>
            </w:pPr>
            <w:r w:rsidRPr="00DD691A">
              <w:rPr>
                <w:rFonts w:ascii="Arial Narrow" w:eastAsia="Calibri" w:hAnsi="Arial Narrow" w:cs="Times New Roman"/>
                <w:sz w:val="20"/>
                <w:szCs w:val="20"/>
              </w:rPr>
              <w:t>Low</w:t>
            </w:r>
          </w:p>
        </w:tc>
        <w:tc>
          <w:tcPr>
            <w:tcW w:w="6379" w:type="dxa"/>
            <w:shd w:val="clear" w:color="auto" w:fill="auto"/>
          </w:tcPr>
          <w:p w14:paraId="39447FC6" w14:textId="5D51BF05" w:rsidR="00DD691A" w:rsidRPr="00DD691A" w:rsidRDefault="00DD691A" w:rsidP="00B75B24">
            <w:pPr>
              <w:spacing w:after="0" w:line="240" w:lineRule="auto"/>
              <w:jc w:val="both"/>
              <w:rPr>
                <w:rFonts w:ascii="Arial Narrow" w:eastAsia="Calibri" w:hAnsi="Arial Narrow" w:cs="Times New Roman"/>
                <w:sz w:val="20"/>
                <w:szCs w:val="20"/>
              </w:rPr>
            </w:pPr>
            <w:r w:rsidRPr="00DD691A">
              <w:rPr>
                <w:rFonts w:ascii="Arial Narrow" w:eastAsia="Calibri" w:hAnsi="Arial Narrow" w:cs="Times New Roman"/>
                <w:sz w:val="20"/>
                <w:szCs w:val="20"/>
              </w:rPr>
              <w:t xml:space="preserve">The project will introduce Ridge-to-Reef training and implementation for sustainable land use and biodiversity conservation with the relevant sectors of government in cooperation with NGOs and community </w:t>
            </w:r>
            <w:r w:rsidR="00B0422A" w:rsidRPr="00DD691A">
              <w:rPr>
                <w:rFonts w:ascii="Arial Narrow" w:eastAsia="Calibri" w:hAnsi="Arial Narrow" w:cs="Times New Roman"/>
                <w:sz w:val="20"/>
                <w:szCs w:val="20"/>
              </w:rPr>
              <w:t>organizations</w:t>
            </w:r>
            <w:r w:rsidRPr="00DD691A">
              <w:rPr>
                <w:rFonts w:ascii="Arial Narrow" w:eastAsia="Calibri" w:hAnsi="Arial Narrow" w:cs="Times New Roman"/>
                <w:sz w:val="20"/>
                <w:szCs w:val="20"/>
              </w:rPr>
              <w:t xml:space="preserve">. Involvement of </w:t>
            </w:r>
            <w:r>
              <w:rPr>
                <w:rFonts w:ascii="Arial Narrow" w:eastAsia="Calibri" w:hAnsi="Arial Narrow" w:cs="Times New Roman"/>
                <w:sz w:val="20"/>
                <w:szCs w:val="20"/>
              </w:rPr>
              <w:t xml:space="preserve">the </w:t>
            </w:r>
            <w:r w:rsidR="00B0422A">
              <w:rPr>
                <w:rFonts w:ascii="Arial Narrow" w:eastAsia="Calibri" w:hAnsi="Arial Narrow" w:cs="Times New Roman"/>
                <w:sz w:val="20"/>
                <w:szCs w:val="20"/>
              </w:rPr>
              <w:t xml:space="preserve">traditional </w:t>
            </w:r>
            <w:r w:rsidR="00B0422A" w:rsidRPr="00DD691A">
              <w:rPr>
                <w:rFonts w:ascii="Arial Narrow" w:eastAsia="Calibri" w:hAnsi="Arial Narrow" w:cs="Times New Roman"/>
                <w:sz w:val="20"/>
                <w:szCs w:val="20"/>
              </w:rPr>
              <w:t>landowners</w:t>
            </w:r>
            <w:r w:rsidRPr="00DD691A">
              <w:rPr>
                <w:rFonts w:ascii="Arial Narrow" w:eastAsia="Calibri" w:hAnsi="Arial Narrow" w:cs="Times New Roman"/>
                <w:sz w:val="20"/>
                <w:szCs w:val="20"/>
              </w:rPr>
              <w:t xml:space="preserve"> </w:t>
            </w:r>
            <w:r>
              <w:rPr>
                <w:rFonts w:ascii="Arial Narrow" w:eastAsia="Calibri" w:hAnsi="Arial Narrow" w:cs="Times New Roman"/>
                <w:sz w:val="20"/>
                <w:szCs w:val="20"/>
              </w:rPr>
              <w:t xml:space="preserve">and fishing rights holders </w:t>
            </w:r>
            <w:r w:rsidRPr="00DD691A">
              <w:rPr>
                <w:rFonts w:ascii="Arial Narrow" w:eastAsia="Calibri" w:hAnsi="Arial Narrow" w:cs="Times New Roman"/>
                <w:sz w:val="20"/>
                <w:szCs w:val="20"/>
              </w:rPr>
              <w:t xml:space="preserve">will be essential as they </w:t>
            </w:r>
            <w:r>
              <w:rPr>
                <w:rFonts w:ascii="Arial Narrow" w:eastAsia="Calibri" w:hAnsi="Arial Narrow" w:cs="Times New Roman"/>
                <w:sz w:val="20"/>
                <w:szCs w:val="20"/>
              </w:rPr>
              <w:t xml:space="preserve">own </w:t>
            </w:r>
            <w:r w:rsidR="00B75B24">
              <w:rPr>
                <w:rFonts w:ascii="Arial Narrow" w:eastAsia="Calibri" w:hAnsi="Arial Narrow" w:cs="Times New Roman"/>
                <w:sz w:val="20"/>
                <w:szCs w:val="20"/>
              </w:rPr>
              <w:t>88% of the land (and 90% of forests) and manage</w:t>
            </w:r>
            <w:r>
              <w:rPr>
                <w:rFonts w:ascii="Arial Narrow" w:eastAsia="Calibri" w:hAnsi="Arial Narrow" w:cs="Times New Roman"/>
                <w:sz w:val="20"/>
                <w:szCs w:val="20"/>
              </w:rPr>
              <w:t xml:space="preserve"> inshore fisheries</w:t>
            </w:r>
            <w:r w:rsidRPr="00DD691A">
              <w:rPr>
                <w:rFonts w:ascii="Arial Narrow" w:eastAsia="Calibri" w:hAnsi="Arial Narrow" w:cs="Times New Roman"/>
                <w:sz w:val="20"/>
                <w:szCs w:val="20"/>
              </w:rPr>
              <w:t xml:space="preserve">. A more systematic approach to forest and biodiversity conservation will be developed by all stakeholders and incorporated into national policy. Capacity building in </w:t>
            </w:r>
            <w:r>
              <w:rPr>
                <w:rFonts w:ascii="Arial Narrow" w:eastAsia="Calibri" w:hAnsi="Arial Narrow" w:cs="Times New Roman"/>
                <w:sz w:val="20"/>
                <w:szCs w:val="20"/>
              </w:rPr>
              <w:t>INRM</w:t>
            </w:r>
            <w:r w:rsidRPr="00DD691A">
              <w:rPr>
                <w:rFonts w:ascii="Arial Narrow" w:eastAsia="Calibri" w:hAnsi="Arial Narrow" w:cs="Times New Roman"/>
                <w:sz w:val="20"/>
                <w:szCs w:val="20"/>
              </w:rPr>
              <w:t xml:space="preserve"> will be emphasized with government and NGO staff, and community representatives. </w:t>
            </w:r>
          </w:p>
        </w:tc>
      </w:tr>
      <w:tr w:rsidR="00DD691A" w:rsidRPr="00F51D71" w14:paraId="59AE2884" w14:textId="77777777" w:rsidTr="007635A5">
        <w:trPr>
          <w:trHeight w:val="20"/>
        </w:trPr>
        <w:tc>
          <w:tcPr>
            <w:tcW w:w="1985" w:type="dxa"/>
            <w:shd w:val="clear" w:color="auto" w:fill="auto"/>
          </w:tcPr>
          <w:p w14:paraId="0F16EB15" w14:textId="0FFB9366" w:rsidR="00DD691A" w:rsidRPr="00DD691A" w:rsidRDefault="00DD691A" w:rsidP="00DD691A">
            <w:pPr>
              <w:spacing w:after="0" w:line="240" w:lineRule="auto"/>
              <w:rPr>
                <w:rFonts w:ascii="Arial Narrow" w:eastAsia="Calibri" w:hAnsi="Arial Narrow" w:cs="Times New Roman"/>
                <w:sz w:val="20"/>
                <w:szCs w:val="20"/>
              </w:rPr>
            </w:pPr>
            <w:r w:rsidRPr="00DD691A">
              <w:rPr>
                <w:rFonts w:ascii="Arial Narrow" w:hAnsi="Arial Narrow"/>
                <w:sz w:val="20"/>
                <w:szCs w:val="20"/>
              </w:rPr>
              <w:t xml:space="preserve">Lack of political support and community buy-in for biodiversity conservation and sustainable land management  </w:t>
            </w:r>
          </w:p>
        </w:tc>
        <w:tc>
          <w:tcPr>
            <w:tcW w:w="992" w:type="dxa"/>
          </w:tcPr>
          <w:p w14:paraId="7D45479D" w14:textId="6FD21D0E" w:rsidR="00DD691A" w:rsidRPr="00DD691A" w:rsidRDefault="00B75B24" w:rsidP="00DD691A">
            <w:pPr>
              <w:spacing w:after="0" w:line="240" w:lineRule="auto"/>
              <w:jc w:val="both"/>
              <w:rPr>
                <w:rFonts w:ascii="Arial Narrow" w:eastAsia="Calibri" w:hAnsi="Arial Narrow" w:cs="Times New Roman"/>
                <w:sz w:val="20"/>
                <w:szCs w:val="20"/>
              </w:rPr>
            </w:pPr>
            <w:r>
              <w:rPr>
                <w:rFonts w:ascii="Arial Narrow" w:hAnsi="Arial Narrow"/>
                <w:sz w:val="20"/>
                <w:szCs w:val="20"/>
              </w:rPr>
              <w:t>Low</w:t>
            </w:r>
            <w:r w:rsidR="00BC310F">
              <w:rPr>
                <w:rFonts w:ascii="Arial Narrow" w:hAnsi="Arial Narrow"/>
                <w:sz w:val="20"/>
                <w:szCs w:val="20"/>
              </w:rPr>
              <w:t>-Medium</w:t>
            </w:r>
          </w:p>
        </w:tc>
        <w:tc>
          <w:tcPr>
            <w:tcW w:w="6379" w:type="dxa"/>
            <w:shd w:val="clear" w:color="auto" w:fill="auto"/>
          </w:tcPr>
          <w:p w14:paraId="65D93AB5" w14:textId="3E80B819" w:rsidR="00DD691A" w:rsidRPr="00DD691A" w:rsidRDefault="00B75B24" w:rsidP="00BC310F">
            <w:pPr>
              <w:spacing w:after="0" w:line="240" w:lineRule="auto"/>
              <w:jc w:val="both"/>
              <w:rPr>
                <w:rFonts w:ascii="Arial Narrow" w:eastAsia="Calibri" w:hAnsi="Arial Narrow" w:cs="Times New Roman"/>
                <w:sz w:val="20"/>
                <w:szCs w:val="20"/>
              </w:rPr>
            </w:pPr>
            <w:r>
              <w:rPr>
                <w:rFonts w:ascii="Arial Narrow" w:eastAsia="Calibri" w:hAnsi="Arial Narrow" w:cs="Times New Roman"/>
                <w:sz w:val="20"/>
                <w:szCs w:val="20"/>
              </w:rPr>
              <w:t xml:space="preserve">The R2R project fits very well into the Fiji </w:t>
            </w:r>
            <w:r w:rsidR="00F340AD">
              <w:rPr>
                <w:rFonts w:ascii="Arial Narrow" w:eastAsia="Calibri" w:hAnsi="Arial Narrow" w:cs="Times New Roman"/>
                <w:sz w:val="20"/>
                <w:szCs w:val="20"/>
              </w:rPr>
              <w:t>Government’s</w:t>
            </w:r>
            <w:r>
              <w:rPr>
                <w:rFonts w:ascii="Arial Narrow" w:eastAsia="Calibri" w:hAnsi="Arial Narrow" w:cs="Times New Roman"/>
                <w:sz w:val="20"/>
                <w:szCs w:val="20"/>
              </w:rPr>
              <w:t xml:space="preserve"> new green growth framework and </w:t>
            </w:r>
            <w:r w:rsidR="00D5484F">
              <w:rPr>
                <w:rFonts w:ascii="Arial Narrow" w:eastAsia="Calibri" w:hAnsi="Arial Narrow" w:cs="Times New Roman"/>
                <w:sz w:val="20"/>
                <w:szCs w:val="20"/>
              </w:rPr>
              <w:t>other relevant sector</w:t>
            </w:r>
            <w:r>
              <w:rPr>
                <w:rFonts w:ascii="Arial Narrow" w:eastAsia="Calibri" w:hAnsi="Arial Narrow" w:cs="Times New Roman"/>
                <w:sz w:val="20"/>
                <w:szCs w:val="20"/>
              </w:rPr>
              <w:t xml:space="preserve"> policies on </w:t>
            </w:r>
            <w:r w:rsidR="00D5484F">
              <w:rPr>
                <w:rFonts w:ascii="Arial Narrow" w:eastAsia="Calibri" w:hAnsi="Arial Narrow" w:cs="Times New Roman"/>
                <w:sz w:val="20"/>
                <w:szCs w:val="20"/>
              </w:rPr>
              <w:t>environment/</w:t>
            </w:r>
            <w:r w:rsidR="00A51E64">
              <w:rPr>
                <w:rFonts w:ascii="Arial Narrow" w:eastAsia="Calibri" w:hAnsi="Arial Narrow" w:cs="Times New Roman"/>
                <w:sz w:val="20"/>
                <w:szCs w:val="20"/>
              </w:rPr>
              <w:t xml:space="preserve"> </w:t>
            </w:r>
            <w:r w:rsidR="00D5484F">
              <w:rPr>
                <w:rFonts w:ascii="Arial Narrow" w:eastAsia="Calibri" w:hAnsi="Arial Narrow" w:cs="Times New Roman"/>
                <w:sz w:val="20"/>
                <w:szCs w:val="20"/>
              </w:rPr>
              <w:t xml:space="preserve">NBSAP, </w:t>
            </w:r>
            <w:r>
              <w:rPr>
                <w:rFonts w:ascii="Arial Narrow" w:eastAsia="Calibri" w:hAnsi="Arial Narrow" w:cs="Times New Roman"/>
                <w:sz w:val="20"/>
                <w:szCs w:val="20"/>
              </w:rPr>
              <w:t xml:space="preserve">forestry, REDD+, rural land use, integrated costal </w:t>
            </w:r>
            <w:r w:rsidR="00D5484F">
              <w:rPr>
                <w:rFonts w:ascii="Arial Narrow" w:eastAsia="Calibri" w:hAnsi="Arial Narrow" w:cs="Times New Roman"/>
                <w:sz w:val="20"/>
                <w:szCs w:val="20"/>
              </w:rPr>
              <w:t xml:space="preserve">management and climate change, so </w:t>
            </w:r>
            <w:r w:rsidR="00B0422A">
              <w:rPr>
                <w:rFonts w:ascii="Arial Narrow" w:eastAsia="Calibri" w:hAnsi="Arial Narrow" w:cs="Times New Roman"/>
                <w:sz w:val="20"/>
                <w:szCs w:val="20"/>
              </w:rPr>
              <w:t>high</w:t>
            </w:r>
            <w:r w:rsidR="00D5484F">
              <w:rPr>
                <w:rFonts w:ascii="Arial Narrow" w:eastAsia="Calibri" w:hAnsi="Arial Narrow" w:cs="Times New Roman"/>
                <w:sz w:val="20"/>
                <w:szCs w:val="20"/>
              </w:rPr>
              <w:t xml:space="preserve"> level </w:t>
            </w:r>
            <w:r w:rsidR="00B0422A">
              <w:rPr>
                <w:rFonts w:ascii="Arial Narrow" w:eastAsia="Calibri" w:hAnsi="Arial Narrow" w:cs="Times New Roman"/>
                <w:sz w:val="20"/>
                <w:szCs w:val="20"/>
              </w:rPr>
              <w:t>political</w:t>
            </w:r>
            <w:r w:rsidR="00D5484F">
              <w:rPr>
                <w:rFonts w:ascii="Arial Narrow" w:eastAsia="Calibri" w:hAnsi="Arial Narrow" w:cs="Times New Roman"/>
                <w:sz w:val="20"/>
                <w:szCs w:val="20"/>
              </w:rPr>
              <w:t xml:space="preserve"> support is expected. Likewise the connection of Fijian people to their land and natural resources has a deep spiritual dimension and increasingly rural Fijians are proactive in local conservation and yaubula initiatives. There is a risk of conflict/clash between some departments </w:t>
            </w:r>
            <w:r w:rsidR="00BC310F">
              <w:rPr>
                <w:rFonts w:ascii="Arial Narrow" w:eastAsia="Calibri" w:hAnsi="Arial Narrow" w:cs="Times New Roman"/>
                <w:sz w:val="20"/>
                <w:szCs w:val="20"/>
              </w:rPr>
              <w:t>(notably Lands and Mineral Resources</w:t>
            </w:r>
            <w:r w:rsidR="00D5484F">
              <w:rPr>
                <w:rFonts w:ascii="Arial Narrow" w:eastAsia="Calibri" w:hAnsi="Arial Narrow" w:cs="Times New Roman"/>
                <w:sz w:val="20"/>
                <w:szCs w:val="20"/>
              </w:rPr>
              <w:t xml:space="preserve">) </w:t>
            </w:r>
            <w:r w:rsidR="001A1CA8">
              <w:rPr>
                <w:rFonts w:ascii="Arial Narrow" w:eastAsia="Calibri" w:hAnsi="Arial Narrow" w:cs="Times New Roman"/>
                <w:sz w:val="20"/>
                <w:szCs w:val="20"/>
              </w:rPr>
              <w:t>who</w:t>
            </w:r>
            <w:r w:rsidR="00BC310F">
              <w:rPr>
                <w:rFonts w:ascii="Arial Narrow" w:eastAsia="Calibri" w:hAnsi="Arial Narrow" w:cs="Times New Roman"/>
                <w:sz w:val="20"/>
                <w:szCs w:val="20"/>
              </w:rPr>
              <w:t xml:space="preserve"> </w:t>
            </w:r>
            <w:r w:rsidR="001A1CA8">
              <w:rPr>
                <w:rFonts w:ascii="Arial Narrow" w:eastAsia="Calibri" w:hAnsi="Arial Narrow" w:cs="Times New Roman"/>
                <w:sz w:val="20"/>
                <w:szCs w:val="20"/>
              </w:rPr>
              <w:t>promote</w:t>
            </w:r>
            <w:r w:rsidR="00D5484F">
              <w:rPr>
                <w:rFonts w:ascii="Arial Narrow" w:eastAsia="Calibri" w:hAnsi="Arial Narrow" w:cs="Times New Roman"/>
                <w:sz w:val="20"/>
                <w:szCs w:val="20"/>
              </w:rPr>
              <w:t xml:space="preserve"> short-term ‘development’ at the expense of long term economic progress and environmental protection.</w:t>
            </w:r>
            <w:r w:rsidR="00BC310F">
              <w:rPr>
                <w:rFonts w:ascii="Arial Narrow" w:eastAsia="Calibri" w:hAnsi="Arial Narrow" w:cs="Times New Roman"/>
                <w:sz w:val="20"/>
                <w:szCs w:val="20"/>
              </w:rPr>
              <w:t xml:space="preserve"> Government might review primacy of mining act and return responsibility for mangrove protection and management to Forestry and Fisheries.</w:t>
            </w:r>
          </w:p>
        </w:tc>
      </w:tr>
      <w:tr w:rsidR="00DD691A" w:rsidRPr="00F51D71" w14:paraId="5B9AAA39" w14:textId="77777777" w:rsidTr="007635A5">
        <w:trPr>
          <w:trHeight w:val="20"/>
        </w:trPr>
        <w:tc>
          <w:tcPr>
            <w:tcW w:w="1985" w:type="dxa"/>
            <w:shd w:val="clear" w:color="auto" w:fill="auto"/>
          </w:tcPr>
          <w:p w14:paraId="095525F9" w14:textId="436DAC6B" w:rsidR="00DD691A" w:rsidRPr="00DD691A" w:rsidRDefault="00D5484F" w:rsidP="00DD691A">
            <w:pPr>
              <w:spacing w:after="0" w:line="240" w:lineRule="auto"/>
              <w:rPr>
                <w:rFonts w:ascii="Arial Narrow" w:eastAsia="Calibri" w:hAnsi="Arial Narrow" w:cs="Times New Roman"/>
                <w:sz w:val="20"/>
                <w:szCs w:val="20"/>
              </w:rPr>
            </w:pPr>
            <w:r w:rsidRPr="008C2738">
              <w:rPr>
                <w:rFonts w:ascii="Arial Narrow" w:hAnsi="Arial Narrow"/>
                <w:i/>
                <w:sz w:val="20"/>
                <w:szCs w:val="20"/>
              </w:rPr>
              <w:t xml:space="preserve">ITaukei </w:t>
            </w:r>
            <w:r>
              <w:rPr>
                <w:rFonts w:ascii="Arial Narrow" w:hAnsi="Arial Narrow"/>
                <w:sz w:val="20"/>
                <w:szCs w:val="20"/>
              </w:rPr>
              <w:t>land ownership will hamper central</w:t>
            </w:r>
            <w:r w:rsidR="00A51E64">
              <w:rPr>
                <w:rFonts w:ascii="Arial Narrow" w:hAnsi="Arial Narrow"/>
                <w:sz w:val="20"/>
                <w:szCs w:val="20"/>
              </w:rPr>
              <w:t xml:space="preserve">ized/ Government </w:t>
            </w:r>
            <w:r>
              <w:rPr>
                <w:rFonts w:ascii="Arial Narrow" w:hAnsi="Arial Narrow"/>
                <w:sz w:val="20"/>
                <w:szCs w:val="20"/>
              </w:rPr>
              <w:t xml:space="preserve">rationale  land use planning </w:t>
            </w:r>
          </w:p>
        </w:tc>
        <w:tc>
          <w:tcPr>
            <w:tcW w:w="992" w:type="dxa"/>
            <w:shd w:val="clear" w:color="auto" w:fill="auto"/>
          </w:tcPr>
          <w:p w14:paraId="229E8904" w14:textId="27FEDA8A" w:rsidR="00DD691A" w:rsidRPr="00DD691A" w:rsidRDefault="00A51E64" w:rsidP="00A51E64">
            <w:pPr>
              <w:spacing w:after="0" w:line="240" w:lineRule="auto"/>
              <w:jc w:val="both"/>
              <w:rPr>
                <w:rFonts w:ascii="Arial Narrow" w:eastAsia="Calibri" w:hAnsi="Arial Narrow" w:cs="Times New Roman"/>
                <w:sz w:val="20"/>
                <w:szCs w:val="20"/>
              </w:rPr>
            </w:pPr>
            <w:r>
              <w:rPr>
                <w:rFonts w:ascii="Arial Narrow" w:hAnsi="Arial Narrow"/>
                <w:sz w:val="20"/>
                <w:szCs w:val="20"/>
              </w:rPr>
              <w:t>Low</w:t>
            </w:r>
          </w:p>
        </w:tc>
        <w:tc>
          <w:tcPr>
            <w:tcW w:w="6379" w:type="dxa"/>
            <w:shd w:val="clear" w:color="auto" w:fill="auto"/>
          </w:tcPr>
          <w:p w14:paraId="36FB23D6" w14:textId="477CE218" w:rsidR="00DD691A" w:rsidRPr="00DD691A" w:rsidRDefault="00A51E64" w:rsidP="00E8269B">
            <w:pPr>
              <w:spacing w:after="0" w:line="240" w:lineRule="auto"/>
              <w:jc w:val="both"/>
              <w:rPr>
                <w:rFonts w:ascii="Arial Narrow" w:eastAsia="Calibri" w:hAnsi="Arial Narrow" w:cs="Times New Roman"/>
                <w:sz w:val="20"/>
                <w:szCs w:val="20"/>
              </w:rPr>
            </w:pPr>
            <w:r w:rsidRPr="00624638">
              <w:rPr>
                <w:rFonts w:ascii="Arial Narrow" w:eastAsia="Calibri" w:hAnsi="Arial Narrow" w:cs="Times New Roman"/>
                <w:i/>
                <w:sz w:val="20"/>
                <w:szCs w:val="20"/>
              </w:rPr>
              <w:t>iTaukei</w:t>
            </w:r>
            <w:r>
              <w:rPr>
                <w:rFonts w:ascii="Arial Narrow" w:eastAsia="Calibri" w:hAnsi="Arial Narrow" w:cs="Times New Roman"/>
                <w:sz w:val="20"/>
                <w:szCs w:val="20"/>
              </w:rPr>
              <w:t xml:space="preserve"> land ownership </w:t>
            </w:r>
            <w:r w:rsidR="00BC310F">
              <w:rPr>
                <w:rFonts w:ascii="Arial Narrow" w:eastAsia="Calibri" w:hAnsi="Arial Narrow" w:cs="Times New Roman"/>
                <w:sz w:val="20"/>
                <w:szCs w:val="20"/>
              </w:rPr>
              <w:t xml:space="preserve">very strongly held and both </w:t>
            </w:r>
            <w:r>
              <w:rPr>
                <w:rFonts w:ascii="Arial Narrow" w:eastAsia="Calibri" w:hAnsi="Arial Narrow" w:cs="Times New Roman"/>
                <w:sz w:val="20"/>
                <w:szCs w:val="20"/>
              </w:rPr>
              <w:t xml:space="preserve">enshrined in law and custom. Possibility that rationale and reasonable land use policies, plans and restrictions </w:t>
            </w:r>
            <w:r w:rsidR="00BC310F">
              <w:rPr>
                <w:rFonts w:ascii="Arial Narrow" w:eastAsia="Calibri" w:hAnsi="Arial Narrow" w:cs="Times New Roman"/>
                <w:sz w:val="20"/>
                <w:szCs w:val="20"/>
              </w:rPr>
              <w:t xml:space="preserve">of Government </w:t>
            </w:r>
            <w:r>
              <w:rPr>
                <w:rFonts w:ascii="Arial Narrow" w:eastAsia="Calibri" w:hAnsi="Arial Narrow" w:cs="Times New Roman"/>
                <w:sz w:val="20"/>
                <w:szCs w:val="20"/>
              </w:rPr>
              <w:t xml:space="preserve">will be ignored by land owners. Also there is concern sometimes expressed that </w:t>
            </w:r>
            <w:r w:rsidRPr="00A51E64">
              <w:rPr>
                <w:rFonts w:ascii="Arial Narrow" w:eastAsia="Calibri" w:hAnsi="Arial Narrow" w:cs="Times New Roman"/>
                <w:i/>
                <w:sz w:val="20"/>
                <w:szCs w:val="20"/>
              </w:rPr>
              <w:t>iTaukei</w:t>
            </w:r>
            <w:r>
              <w:rPr>
                <w:rFonts w:ascii="Arial Narrow" w:eastAsia="Calibri" w:hAnsi="Arial Narrow" w:cs="Times New Roman"/>
                <w:sz w:val="20"/>
                <w:szCs w:val="20"/>
              </w:rPr>
              <w:t xml:space="preserve"> land can </w:t>
            </w:r>
            <w:r w:rsidR="00BE7FD2">
              <w:rPr>
                <w:rFonts w:ascii="Arial Narrow" w:eastAsia="Calibri" w:hAnsi="Arial Narrow" w:cs="Times New Roman"/>
                <w:sz w:val="20"/>
                <w:szCs w:val="20"/>
              </w:rPr>
              <w:t xml:space="preserve">be </w:t>
            </w:r>
            <w:r>
              <w:rPr>
                <w:rFonts w:ascii="Arial Narrow" w:eastAsia="Calibri" w:hAnsi="Arial Narrow" w:cs="Times New Roman"/>
                <w:sz w:val="20"/>
                <w:szCs w:val="20"/>
              </w:rPr>
              <w:t>leased for development if not being ‘used’, and/or overridden for mining developments.</w:t>
            </w:r>
            <w:r w:rsidR="00BC310F">
              <w:rPr>
                <w:rFonts w:ascii="Arial Narrow" w:eastAsia="Calibri" w:hAnsi="Arial Narrow" w:cs="Times New Roman"/>
                <w:sz w:val="20"/>
                <w:szCs w:val="20"/>
              </w:rPr>
              <w:t xml:space="preserve"> </w:t>
            </w:r>
            <w:r w:rsidR="00E8269B">
              <w:rPr>
                <w:rFonts w:ascii="Arial Narrow" w:eastAsia="Calibri" w:hAnsi="Arial Narrow" w:cs="Times New Roman"/>
                <w:sz w:val="20"/>
                <w:szCs w:val="20"/>
              </w:rPr>
              <w:t xml:space="preserve">Discussions with landowners and ITAB during PPG were positive but there is a need for </w:t>
            </w:r>
            <w:r w:rsidR="00BC310F">
              <w:rPr>
                <w:rFonts w:ascii="Arial Narrow" w:eastAsia="Calibri" w:hAnsi="Arial Narrow" w:cs="Times New Roman"/>
                <w:sz w:val="20"/>
                <w:szCs w:val="20"/>
              </w:rPr>
              <w:t>of ongoing education, awareness and extension programs with landowners and farmers.</w:t>
            </w:r>
            <w:r w:rsidR="00BE7FD2">
              <w:rPr>
                <w:rFonts w:ascii="Arial Narrow" w:eastAsia="Calibri" w:hAnsi="Arial Narrow" w:cs="Times New Roman"/>
                <w:sz w:val="20"/>
                <w:szCs w:val="20"/>
              </w:rPr>
              <w:t xml:space="preserve"> </w:t>
            </w:r>
          </w:p>
        </w:tc>
      </w:tr>
      <w:tr w:rsidR="00DD691A" w:rsidRPr="00F51D71" w14:paraId="5A32CCFB" w14:textId="77777777" w:rsidTr="007635A5">
        <w:trPr>
          <w:trHeight w:val="20"/>
        </w:trPr>
        <w:tc>
          <w:tcPr>
            <w:tcW w:w="1985" w:type="dxa"/>
            <w:shd w:val="clear" w:color="auto" w:fill="auto"/>
          </w:tcPr>
          <w:p w14:paraId="5781329C" w14:textId="0F10BDF7" w:rsidR="00DD691A" w:rsidRPr="00DD691A" w:rsidRDefault="00DD691A" w:rsidP="00DD691A">
            <w:pPr>
              <w:spacing w:after="0" w:line="240" w:lineRule="auto"/>
              <w:rPr>
                <w:rFonts w:ascii="Arial Narrow" w:eastAsia="Calibri" w:hAnsi="Arial Narrow" w:cs="Times New Roman"/>
                <w:sz w:val="20"/>
                <w:szCs w:val="20"/>
              </w:rPr>
            </w:pPr>
            <w:r w:rsidRPr="00DD691A">
              <w:rPr>
                <w:rFonts w:ascii="Arial Narrow" w:eastAsia="Calibri" w:hAnsi="Arial Narrow" w:cs="Times New Roman"/>
                <w:sz w:val="20"/>
                <w:szCs w:val="20"/>
              </w:rPr>
              <w:t>Lack of c</w:t>
            </w:r>
            <w:r w:rsidR="00BC310F">
              <w:rPr>
                <w:rFonts w:ascii="Arial Narrow" w:eastAsia="Calibri" w:hAnsi="Arial Narrow" w:cs="Times New Roman"/>
                <w:sz w:val="20"/>
                <w:szCs w:val="20"/>
              </w:rPr>
              <w:t xml:space="preserve">apacity in government staff, NGOs, </w:t>
            </w:r>
            <w:r w:rsidRPr="00DD691A">
              <w:rPr>
                <w:rFonts w:ascii="Arial Narrow" w:eastAsia="Calibri" w:hAnsi="Arial Narrow" w:cs="Times New Roman"/>
                <w:sz w:val="20"/>
                <w:szCs w:val="20"/>
              </w:rPr>
              <w:t xml:space="preserve">community groups </w:t>
            </w:r>
            <w:r w:rsidR="00BC310F">
              <w:rPr>
                <w:rFonts w:ascii="Arial Narrow" w:eastAsia="Calibri" w:hAnsi="Arial Narrow" w:cs="Times New Roman"/>
                <w:sz w:val="20"/>
                <w:szCs w:val="20"/>
              </w:rPr>
              <w:t xml:space="preserve">and farmers </w:t>
            </w:r>
            <w:r w:rsidRPr="00DD691A">
              <w:rPr>
                <w:rFonts w:ascii="Arial Narrow" w:eastAsia="Calibri" w:hAnsi="Arial Narrow" w:cs="Times New Roman"/>
                <w:sz w:val="20"/>
                <w:szCs w:val="20"/>
              </w:rPr>
              <w:t>to undertake project activities.</w:t>
            </w:r>
          </w:p>
        </w:tc>
        <w:tc>
          <w:tcPr>
            <w:tcW w:w="992" w:type="dxa"/>
          </w:tcPr>
          <w:p w14:paraId="127F65B6" w14:textId="05FEBED1" w:rsidR="00DD691A" w:rsidRPr="00DD691A" w:rsidRDefault="00DD691A" w:rsidP="00DD691A">
            <w:pPr>
              <w:spacing w:after="0" w:line="240" w:lineRule="auto"/>
              <w:jc w:val="both"/>
              <w:rPr>
                <w:rFonts w:ascii="Arial Narrow" w:eastAsia="Calibri" w:hAnsi="Arial Narrow" w:cs="Times New Roman"/>
                <w:sz w:val="20"/>
                <w:szCs w:val="20"/>
              </w:rPr>
            </w:pPr>
            <w:r w:rsidRPr="00DD691A">
              <w:rPr>
                <w:rFonts w:ascii="Arial Narrow" w:eastAsia="Calibri" w:hAnsi="Arial Narrow" w:cs="Times New Roman"/>
                <w:sz w:val="20"/>
                <w:szCs w:val="20"/>
              </w:rPr>
              <w:t>Low</w:t>
            </w:r>
          </w:p>
        </w:tc>
        <w:tc>
          <w:tcPr>
            <w:tcW w:w="6379" w:type="dxa"/>
            <w:shd w:val="clear" w:color="auto" w:fill="auto"/>
          </w:tcPr>
          <w:p w14:paraId="3C6DC531" w14:textId="6B235CFD" w:rsidR="00DD691A" w:rsidRPr="00DD691A" w:rsidRDefault="00BC310F" w:rsidP="00BC310F">
            <w:pPr>
              <w:spacing w:after="0" w:line="240" w:lineRule="auto"/>
              <w:jc w:val="both"/>
              <w:rPr>
                <w:rFonts w:ascii="Arial Narrow" w:eastAsia="Calibri" w:hAnsi="Arial Narrow" w:cs="Times New Roman"/>
                <w:sz w:val="20"/>
                <w:szCs w:val="20"/>
              </w:rPr>
            </w:pPr>
            <w:r>
              <w:rPr>
                <w:rFonts w:ascii="Arial Narrow" w:eastAsia="Calibri" w:hAnsi="Arial Narrow" w:cs="Times New Roman"/>
                <w:sz w:val="20"/>
                <w:szCs w:val="20"/>
              </w:rPr>
              <w:t xml:space="preserve">This is a risk given capacity constraints in Environment Department, and heavy reliance on consultants, and that outside of forestry and agriculture (LUP), there is limited experience in Government with integrated planning for natural resources. NGOs have considerable experience in implementing projects with communities, but sometimes lack </w:t>
            </w:r>
            <w:r w:rsidR="00B0422A">
              <w:rPr>
                <w:rFonts w:ascii="Arial Narrow" w:eastAsia="Calibri" w:hAnsi="Arial Narrow" w:cs="Times New Roman"/>
                <w:sz w:val="20"/>
                <w:szCs w:val="20"/>
              </w:rPr>
              <w:t>capacity</w:t>
            </w:r>
            <w:r>
              <w:rPr>
                <w:rFonts w:ascii="Arial Narrow" w:eastAsia="Calibri" w:hAnsi="Arial Narrow" w:cs="Times New Roman"/>
                <w:sz w:val="20"/>
                <w:szCs w:val="20"/>
              </w:rPr>
              <w:t xml:space="preserve"> and resources to follow</w:t>
            </w:r>
            <w:r w:rsidR="00F340AD">
              <w:rPr>
                <w:rFonts w:ascii="Arial Narrow" w:eastAsia="Calibri" w:hAnsi="Arial Narrow" w:cs="Times New Roman"/>
                <w:sz w:val="20"/>
                <w:szCs w:val="20"/>
              </w:rPr>
              <w:t>-</w:t>
            </w:r>
            <w:r>
              <w:rPr>
                <w:rFonts w:ascii="Arial Narrow" w:eastAsia="Calibri" w:hAnsi="Arial Narrow" w:cs="Times New Roman"/>
                <w:sz w:val="20"/>
                <w:szCs w:val="20"/>
              </w:rPr>
              <w:t xml:space="preserve">up leading to communities becoming </w:t>
            </w:r>
            <w:r w:rsidR="00B0422A">
              <w:rPr>
                <w:rFonts w:ascii="Arial Narrow" w:eastAsia="Calibri" w:hAnsi="Arial Narrow" w:cs="Times New Roman"/>
                <w:sz w:val="20"/>
                <w:szCs w:val="20"/>
              </w:rPr>
              <w:t>disillusioned</w:t>
            </w:r>
            <w:r>
              <w:rPr>
                <w:rFonts w:ascii="Arial Narrow" w:eastAsia="Calibri" w:hAnsi="Arial Narrow" w:cs="Times New Roman"/>
                <w:sz w:val="20"/>
                <w:szCs w:val="20"/>
              </w:rPr>
              <w:t>. R2R project has capacity building to address these issues during the life of the project and beyond.</w:t>
            </w:r>
          </w:p>
        </w:tc>
      </w:tr>
      <w:tr w:rsidR="00B57523" w:rsidRPr="00F51D71" w14:paraId="0192EAA4" w14:textId="77777777" w:rsidTr="007635A5">
        <w:trPr>
          <w:trHeight w:val="20"/>
        </w:trPr>
        <w:tc>
          <w:tcPr>
            <w:tcW w:w="1985" w:type="dxa"/>
            <w:shd w:val="clear" w:color="auto" w:fill="auto"/>
          </w:tcPr>
          <w:p w14:paraId="0220CC12" w14:textId="481B38C5" w:rsidR="00B57523" w:rsidRPr="00B57523" w:rsidRDefault="00B57523" w:rsidP="00A76030">
            <w:pPr>
              <w:spacing w:after="0" w:line="240" w:lineRule="auto"/>
              <w:rPr>
                <w:rFonts w:ascii="Arial Narrow" w:eastAsia="Calibri" w:hAnsi="Arial Narrow" w:cs="Times New Roman"/>
                <w:sz w:val="20"/>
                <w:szCs w:val="20"/>
              </w:rPr>
            </w:pPr>
            <w:r w:rsidRPr="00B57523">
              <w:rPr>
                <w:rFonts w:ascii="Arial Narrow" w:hAnsi="Arial Narrow"/>
                <w:sz w:val="20"/>
                <w:szCs w:val="20"/>
              </w:rPr>
              <w:t xml:space="preserve">Lack of capacity for legal enforcement of environmental  </w:t>
            </w:r>
            <w:r w:rsidR="00A76030">
              <w:rPr>
                <w:rFonts w:ascii="Arial Narrow" w:hAnsi="Arial Narrow"/>
                <w:sz w:val="20"/>
                <w:szCs w:val="20"/>
              </w:rPr>
              <w:t>policies/ legislation</w:t>
            </w:r>
            <w:r w:rsidRPr="00B57523">
              <w:rPr>
                <w:rFonts w:ascii="Arial Narrow" w:hAnsi="Arial Narrow"/>
                <w:sz w:val="20"/>
                <w:szCs w:val="20"/>
              </w:rPr>
              <w:t xml:space="preserve"> and community based environmental t</w:t>
            </w:r>
            <w:r w:rsidR="00A76030">
              <w:rPr>
                <w:rFonts w:ascii="Arial Narrow" w:hAnsi="Arial Narrow"/>
                <w:sz w:val="20"/>
                <w:szCs w:val="20"/>
              </w:rPr>
              <w:t>abu</w:t>
            </w:r>
          </w:p>
        </w:tc>
        <w:tc>
          <w:tcPr>
            <w:tcW w:w="992" w:type="dxa"/>
          </w:tcPr>
          <w:p w14:paraId="3F4192B9" w14:textId="7D5DD484" w:rsidR="00B57523" w:rsidRPr="00B57523" w:rsidRDefault="00B57523" w:rsidP="00A76030">
            <w:pPr>
              <w:spacing w:after="0" w:line="240" w:lineRule="auto"/>
              <w:jc w:val="both"/>
              <w:rPr>
                <w:rFonts w:ascii="Arial Narrow" w:eastAsia="Calibri" w:hAnsi="Arial Narrow" w:cs="Times New Roman"/>
                <w:sz w:val="20"/>
                <w:szCs w:val="20"/>
              </w:rPr>
            </w:pPr>
            <w:r w:rsidRPr="00B57523">
              <w:rPr>
                <w:rFonts w:ascii="Arial Narrow" w:hAnsi="Arial Narrow"/>
                <w:sz w:val="20"/>
                <w:szCs w:val="20"/>
              </w:rPr>
              <w:t>Medium</w:t>
            </w:r>
          </w:p>
        </w:tc>
        <w:tc>
          <w:tcPr>
            <w:tcW w:w="6379" w:type="dxa"/>
            <w:shd w:val="clear" w:color="auto" w:fill="auto"/>
          </w:tcPr>
          <w:p w14:paraId="13AEC7E3" w14:textId="77777777" w:rsidR="00B57523" w:rsidRPr="00B57523" w:rsidRDefault="00B57523" w:rsidP="00A76030">
            <w:pPr>
              <w:tabs>
                <w:tab w:val="left" w:pos="0"/>
              </w:tabs>
              <w:spacing w:after="0" w:line="240" w:lineRule="auto"/>
              <w:rPr>
                <w:rFonts w:ascii="Arial Narrow" w:hAnsi="Arial Narrow"/>
                <w:sz w:val="20"/>
                <w:szCs w:val="20"/>
              </w:rPr>
            </w:pPr>
            <w:r w:rsidRPr="00B57523">
              <w:rPr>
                <w:rFonts w:ascii="Arial Narrow" w:hAnsi="Arial Narrow"/>
                <w:sz w:val="20"/>
                <w:szCs w:val="20"/>
              </w:rPr>
              <w:t>Community members trained to monitor changes by recognizing indicators of changes in environment.</w:t>
            </w:r>
          </w:p>
          <w:p w14:paraId="51A6A849" w14:textId="575DBC6D" w:rsidR="00B57523" w:rsidRPr="00B57523" w:rsidRDefault="00B57523" w:rsidP="00A76030">
            <w:pPr>
              <w:spacing w:after="0" w:line="240" w:lineRule="auto"/>
              <w:jc w:val="both"/>
              <w:rPr>
                <w:rFonts w:ascii="Arial Narrow" w:eastAsia="Calibri" w:hAnsi="Arial Narrow" w:cs="Times New Roman"/>
                <w:sz w:val="20"/>
                <w:szCs w:val="20"/>
              </w:rPr>
            </w:pPr>
            <w:r w:rsidRPr="00B57523">
              <w:rPr>
                <w:rFonts w:ascii="Arial Narrow" w:hAnsi="Arial Narrow"/>
                <w:sz w:val="20"/>
                <w:szCs w:val="20"/>
              </w:rPr>
              <w:t>Use of community wardens to monitor and enforce at community based conservation/project sites</w:t>
            </w:r>
            <w:r w:rsidR="00A76030">
              <w:rPr>
                <w:rFonts w:ascii="Arial Narrow" w:hAnsi="Arial Narrow"/>
                <w:sz w:val="20"/>
                <w:szCs w:val="20"/>
              </w:rPr>
              <w:t>, especially LMMAs</w:t>
            </w:r>
          </w:p>
        </w:tc>
      </w:tr>
      <w:tr w:rsidR="00B57523" w:rsidRPr="00F51D71" w14:paraId="01814D29" w14:textId="77777777" w:rsidTr="007635A5">
        <w:trPr>
          <w:trHeight w:val="20"/>
        </w:trPr>
        <w:tc>
          <w:tcPr>
            <w:tcW w:w="1985" w:type="dxa"/>
            <w:shd w:val="clear" w:color="auto" w:fill="auto"/>
          </w:tcPr>
          <w:p w14:paraId="663EF1F4" w14:textId="1B4CD0F6" w:rsidR="00B57523" w:rsidRPr="00B57523" w:rsidRDefault="00B57523" w:rsidP="00B57523">
            <w:pPr>
              <w:spacing w:after="0" w:line="240" w:lineRule="auto"/>
              <w:rPr>
                <w:rFonts w:ascii="Arial Narrow" w:eastAsia="Calibri" w:hAnsi="Arial Narrow" w:cs="Times New Roman"/>
                <w:sz w:val="20"/>
                <w:szCs w:val="20"/>
              </w:rPr>
            </w:pPr>
            <w:r w:rsidRPr="00B57523">
              <w:rPr>
                <w:rFonts w:ascii="Arial Narrow" w:hAnsi="Arial Narrow"/>
                <w:sz w:val="20"/>
                <w:szCs w:val="20"/>
              </w:rPr>
              <w:t>Lack of collaboratio</w:t>
            </w:r>
            <w:r>
              <w:rPr>
                <w:rFonts w:ascii="Arial Narrow" w:hAnsi="Arial Narrow"/>
                <w:sz w:val="20"/>
                <w:szCs w:val="20"/>
              </w:rPr>
              <w:t>n between and amongst GoF</w:t>
            </w:r>
            <w:r w:rsidRPr="00B57523">
              <w:rPr>
                <w:rFonts w:ascii="Arial Narrow" w:hAnsi="Arial Narrow"/>
                <w:sz w:val="20"/>
                <w:szCs w:val="20"/>
              </w:rPr>
              <w:t xml:space="preserve"> departments  and </w:t>
            </w:r>
            <w:r>
              <w:rPr>
                <w:rFonts w:ascii="Arial Narrow" w:hAnsi="Arial Narrow"/>
                <w:sz w:val="20"/>
                <w:szCs w:val="20"/>
              </w:rPr>
              <w:t>NGOs</w:t>
            </w:r>
          </w:p>
        </w:tc>
        <w:tc>
          <w:tcPr>
            <w:tcW w:w="992" w:type="dxa"/>
          </w:tcPr>
          <w:p w14:paraId="17D502A6" w14:textId="313ADFAE" w:rsidR="00B57523" w:rsidRPr="00B57523" w:rsidRDefault="00B57523" w:rsidP="00B57523">
            <w:pPr>
              <w:spacing w:after="0" w:line="240" w:lineRule="auto"/>
              <w:jc w:val="both"/>
              <w:rPr>
                <w:rFonts w:ascii="Arial Narrow" w:eastAsia="Calibri" w:hAnsi="Arial Narrow" w:cs="Times New Roman"/>
                <w:sz w:val="20"/>
                <w:szCs w:val="20"/>
              </w:rPr>
            </w:pPr>
            <w:r w:rsidRPr="00B57523">
              <w:rPr>
                <w:rFonts w:ascii="Arial Narrow" w:hAnsi="Arial Narrow"/>
                <w:sz w:val="20"/>
                <w:szCs w:val="20"/>
              </w:rPr>
              <w:t xml:space="preserve">Low </w:t>
            </w:r>
          </w:p>
        </w:tc>
        <w:tc>
          <w:tcPr>
            <w:tcW w:w="6379" w:type="dxa"/>
            <w:shd w:val="clear" w:color="auto" w:fill="auto"/>
          </w:tcPr>
          <w:p w14:paraId="61D34816" w14:textId="5CA24F6D" w:rsidR="00B57523" w:rsidRPr="00B57523" w:rsidRDefault="00B57523" w:rsidP="00B57523">
            <w:pPr>
              <w:spacing w:after="0" w:line="240" w:lineRule="auto"/>
              <w:jc w:val="both"/>
              <w:rPr>
                <w:rFonts w:ascii="Arial Narrow" w:eastAsia="Calibri" w:hAnsi="Arial Narrow" w:cs="Times New Roman"/>
                <w:sz w:val="20"/>
                <w:szCs w:val="20"/>
              </w:rPr>
            </w:pPr>
            <w:r w:rsidRPr="00B57523">
              <w:rPr>
                <w:rFonts w:ascii="Arial Narrow" w:hAnsi="Arial Narrow"/>
                <w:sz w:val="20"/>
                <w:szCs w:val="20"/>
              </w:rPr>
              <w:t>Project design</w:t>
            </w:r>
            <w:r>
              <w:rPr>
                <w:rFonts w:ascii="Arial Narrow" w:hAnsi="Arial Narrow"/>
                <w:sz w:val="20"/>
                <w:szCs w:val="20"/>
              </w:rPr>
              <w:t xml:space="preserve"> will include participation of G</w:t>
            </w:r>
            <w:r w:rsidRPr="00B57523">
              <w:rPr>
                <w:rFonts w:ascii="Arial Narrow" w:hAnsi="Arial Narrow"/>
                <w:sz w:val="20"/>
                <w:szCs w:val="20"/>
              </w:rPr>
              <w:t xml:space="preserve">overnment departments and </w:t>
            </w:r>
            <w:r>
              <w:rPr>
                <w:rFonts w:ascii="Arial Narrow" w:hAnsi="Arial Narrow"/>
                <w:sz w:val="20"/>
                <w:szCs w:val="20"/>
              </w:rPr>
              <w:t>NGOs</w:t>
            </w:r>
            <w:r w:rsidRPr="00B57523">
              <w:rPr>
                <w:rFonts w:ascii="Arial Narrow" w:hAnsi="Arial Narrow"/>
                <w:sz w:val="20"/>
                <w:szCs w:val="20"/>
              </w:rPr>
              <w:t xml:space="preserve">. </w:t>
            </w:r>
            <w:r>
              <w:rPr>
                <w:rFonts w:ascii="Arial Narrow" w:hAnsi="Arial Narrow"/>
                <w:sz w:val="20"/>
                <w:szCs w:val="20"/>
              </w:rPr>
              <w:t>Planning and implementation</w:t>
            </w:r>
            <w:r w:rsidRPr="00B57523">
              <w:rPr>
                <w:rFonts w:ascii="Arial Narrow" w:hAnsi="Arial Narrow"/>
                <w:sz w:val="20"/>
                <w:szCs w:val="20"/>
              </w:rPr>
              <w:t xml:space="preserve"> </w:t>
            </w:r>
            <w:r>
              <w:rPr>
                <w:rFonts w:ascii="Arial Narrow" w:hAnsi="Arial Narrow"/>
                <w:sz w:val="20"/>
                <w:szCs w:val="20"/>
              </w:rPr>
              <w:t xml:space="preserve">phases working through existing formal and informal collaborative </w:t>
            </w:r>
            <w:r w:rsidR="00F83F2B" w:rsidRPr="00B57523">
              <w:rPr>
                <w:rFonts w:ascii="Arial Narrow" w:hAnsi="Arial Narrow"/>
                <w:sz w:val="20"/>
                <w:szCs w:val="20"/>
              </w:rPr>
              <w:t>networks</w:t>
            </w:r>
            <w:r w:rsidRPr="00B57523">
              <w:rPr>
                <w:rFonts w:ascii="Arial Narrow" w:hAnsi="Arial Narrow"/>
                <w:sz w:val="20"/>
                <w:szCs w:val="20"/>
              </w:rPr>
              <w:t xml:space="preserve"> amongst government and </w:t>
            </w:r>
            <w:r>
              <w:rPr>
                <w:rFonts w:ascii="Arial Narrow" w:hAnsi="Arial Narrow"/>
                <w:sz w:val="20"/>
                <w:szCs w:val="20"/>
              </w:rPr>
              <w:t>NGOs.</w:t>
            </w:r>
            <w:r w:rsidRPr="00B57523">
              <w:rPr>
                <w:rFonts w:ascii="Arial Narrow" w:hAnsi="Arial Narrow"/>
                <w:sz w:val="20"/>
                <w:szCs w:val="20"/>
              </w:rPr>
              <w:t xml:space="preserve"> </w:t>
            </w:r>
          </w:p>
        </w:tc>
      </w:tr>
      <w:tr w:rsidR="00DD691A" w:rsidRPr="00F51D71" w14:paraId="49494BA9" w14:textId="77777777" w:rsidTr="007635A5">
        <w:trPr>
          <w:trHeight w:val="20"/>
        </w:trPr>
        <w:tc>
          <w:tcPr>
            <w:tcW w:w="1985" w:type="dxa"/>
            <w:shd w:val="clear" w:color="auto" w:fill="auto"/>
          </w:tcPr>
          <w:p w14:paraId="69EE8D67" w14:textId="468E838A" w:rsidR="00DD691A" w:rsidRPr="00DD691A" w:rsidRDefault="00B75B24" w:rsidP="00B75B24">
            <w:pPr>
              <w:spacing w:after="0" w:line="240" w:lineRule="auto"/>
              <w:rPr>
                <w:rFonts w:ascii="Arial Narrow" w:eastAsia="Calibri" w:hAnsi="Arial Narrow" w:cs="Times New Roman"/>
                <w:sz w:val="20"/>
                <w:szCs w:val="20"/>
              </w:rPr>
            </w:pPr>
            <w:r>
              <w:rPr>
                <w:rFonts w:ascii="Arial Narrow" w:eastAsia="Calibri" w:hAnsi="Arial Narrow" w:cs="Times New Roman"/>
                <w:sz w:val="20"/>
                <w:szCs w:val="20"/>
              </w:rPr>
              <w:t>Climate change</w:t>
            </w:r>
            <w:r w:rsidR="00C065EA">
              <w:rPr>
                <w:rFonts w:ascii="Arial Narrow" w:eastAsia="Calibri" w:hAnsi="Arial Narrow" w:cs="Times New Roman"/>
                <w:sz w:val="20"/>
                <w:szCs w:val="20"/>
              </w:rPr>
              <w:t>, fire</w:t>
            </w:r>
            <w:r>
              <w:rPr>
                <w:rFonts w:ascii="Arial Narrow" w:eastAsia="Calibri" w:hAnsi="Arial Narrow" w:cs="Times New Roman"/>
                <w:sz w:val="20"/>
                <w:szCs w:val="20"/>
              </w:rPr>
              <w:t xml:space="preserve"> and tsunami</w:t>
            </w:r>
            <w:r w:rsidR="00DD691A" w:rsidRPr="00DD691A">
              <w:rPr>
                <w:rFonts w:ascii="Arial Narrow" w:eastAsia="Calibri" w:hAnsi="Arial Narrow" w:cs="Times New Roman"/>
                <w:sz w:val="20"/>
                <w:szCs w:val="20"/>
              </w:rPr>
              <w:t xml:space="preserve"> threats to terrestrial and marine resources.</w:t>
            </w:r>
          </w:p>
        </w:tc>
        <w:tc>
          <w:tcPr>
            <w:tcW w:w="992" w:type="dxa"/>
          </w:tcPr>
          <w:p w14:paraId="7FB3888C" w14:textId="12FA5D37" w:rsidR="00DD691A" w:rsidRPr="00DD691A" w:rsidRDefault="00022508" w:rsidP="00DD691A">
            <w:pPr>
              <w:spacing w:after="0" w:line="240" w:lineRule="auto"/>
              <w:jc w:val="both"/>
              <w:rPr>
                <w:rFonts w:ascii="Arial Narrow" w:eastAsia="Calibri" w:hAnsi="Arial Narrow" w:cs="Times New Roman"/>
                <w:sz w:val="20"/>
                <w:szCs w:val="20"/>
              </w:rPr>
            </w:pPr>
            <w:r>
              <w:rPr>
                <w:rFonts w:ascii="Arial Narrow" w:eastAsia="Calibri" w:hAnsi="Arial Narrow" w:cs="Times New Roman"/>
                <w:sz w:val="20"/>
                <w:szCs w:val="20"/>
              </w:rPr>
              <w:t>Medium</w:t>
            </w:r>
          </w:p>
        </w:tc>
        <w:tc>
          <w:tcPr>
            <w:tcW w:w="6379" w:type="dxa"/>
            <w:shd w:val="clear" w:color="auto" w:fill="auto"/>
          </w:tcPr>
          <w:p w14:paraId="258A64C9" w14:textId="4CE5E705" w:rsidR="00DD691A" w:rsidRPr="00DD691A" w:rsidRDefault="00DD691A" w:rsidP="00022508">
            <w:pPr>
              <w:spacing w:after="0" w:line="240" w:lineRule="auto"/>
              <w:jc w:val="both"/>
              <w:rPr>
                <w:rFonts w:ascii="Arial Narrow" w:eastAsia="Calibri" w:hAnsi="Arial Narrow" w:cs="Times New Roman"/>
                <w:sz w:val="20"/>
                <w:szCs w:val="20"/>
              </w:rPr>
            </w:pPr>
            <w:r w:rsidRPr="00DD691A">
              <w:rPr>
                <w:rFonts w:ascii="Arial Narrow" w:eastAsia="Calibri" w:hAnsi="Arial Narrow" w:cs="Times New Roman"/>
                <w:sz w:val="20"/>
                <w:szCs w:val="20"/>
              </w:rPr>
              <w:t xml:space="preserve">Climate change poses major long-term risks to all resources in </w:t>
            </w:r>
            <w:r w:rsidR="00B75B24">
              <w:rPr>
                <w:rFonts w:ascii="Arial Narrow" w:eastAsia="Calibri" w:hAnsi="Arial Narrow" w:cs="Times New Roman"/>
                <w:sz w:val="20"/>
                <w:szCs w:val="20"/>
              </w:rPr>
              <w:t>Fiji</w:t>
            </w:r>
            <w:r w:rsidRPr="00DD691A">
              <w:rPr>
                <w:rFonts w:ascii="Arial Narrow" w:eastAsia="Calibri" w:hAnsi="Arial Narrow" w:cs="Times New Roman"/>
                <w:sz w:val="20"/>
                <w:szCs w:val="20"/>
              </w:rPr>
              <w:t xml:space="preserve"> with potentially stronger cyclones, changes in rainfall, sea level rise and coral bleaching plus ocean acidification. </w:t>
            </w:r>
            <w:r w:rsidR="00B75B24">
              <w:rPr>
                <w:rFonts w:ascii="Arial Narrow" w:eastAsia="Calibri" w:hAnsi="Arial Narrow" w:cs="Times New Roman"/>
                <w:sz w:val="20"/>
                <w:szCs w:val="20"/>
              </w:rPr>
              <w:t>A key</w:t>
            </w:r>
            <w:r w:rsidRPr="00DD691A">
              <w:rPr>
                <w:rFonts w:ascii="Arial Narrow" w:eastAsia="Calibri" w:hAnsi="Arial Narrow" w:cs="Times New Roman"/>
                <w:sz w:val="20"/>
                <w:szCs w:val="20"/>
              </w:rPr>
              <w:t xml:space="preserve"> objective of the </w:t>
            </w:r>
            <w:r w:rsidR="00F96D9C">
              <w:rPr>
                <w:rFonts w:ascii="Arial Narrow" w:eastAsia="Calibri" w:hAnsi="Arial Narrow" w:cs="Times New Roman"/>
                <w:sz w:val="20"/>
                <w:szCs w:val="20"/>
              </w:rPr>
              <w:t>R2R</w:t>
            </w:r>
            <w:r w:rsidRPr="00DD691A">
              <w:rPr>
                <w:rFonts w:ascii="Arial Narrow" w:eastAsia="Calibri" w:hAnsi="Arial Narrow" w:cs="Times New Roman"/>
                <w:sz w:val="20"/>
                <w:szCs w:val="20"/>
              </w:rPr>
              <w:t xml:space="preserve"> project is to build resilienc</w:t>
            </w:r>
            <w:r w:rsidR="00B75B24">
              <w:rPr>
                <w:rFonts w:ascii="Arial Narrow" w:eastAsia="Calibri" w:hAnsi="Arial Narrow" w:cs="Times New Roman"/>
                <w:sz w:val="20"/>
                <w:szCs w:val="20"/>
              </w:rPr>
              <w:t xml:space="preserve">e in the islands, the forests, agricultural production systems, corals reefs and people to deal with such </w:t>
            </w:r>
            <w:r w:rsidRPr="00DD691A">
              <w:rPr>
                <w:rFonts w:ascii="Arial Narrow" w:eastAsia="Calibri" w:hAnsi="Arial Narrow" w:cs="Times New Roman"/>
                <w:sz w:val="20"/>
                <w:szCs w:val="20"/>
              </w:rPr>
              <w:t>threats in the longer term.</w:t>
            </w:r>
            <w:r w:rsidR="00D5484F">
              <w:rPr>
                <w:rFonts w:ascii="Arial Narrow" w:eastAsia="Calibri" w:hAnsi="Arial Narrow" w:cs="Times New Roman"/>
                <w:sz w:val="20"/>
                <w:szCs w:val="20"/>
              </w:rPr>
              <w:t xml:space="preserve"> El-Nino connected droughts pose a risk, both from desiccation of newly planted trees and through contributing to greatly increased wildfire hazard. In dry zones, tree planting should be undertaken early in the wet season and after the soil has become moistened (usually late November/early December).</w:t>
            </w:r>
            <w:r w:rsidR="001C45F6">
              <w:rPr>
                <w:rFonts w:ascii="Arial Narrow" w:eastAsia="Calibri" w:hAnsi="Arial Narrow" w:cs="Times New Roman"/>
                <w:sz w:val="20"/>
                <w:szCs w:val="20"/>
              </w:rPr>
              <w:t xml:space="preserve"> The project will undertake major fire education and awareness campaigns in the priority </w:t>
            </w:r>
            <w:r w:rsidR="00C065EA">
              <w:rPr>
                <w:rFonts w:ascii="Arial Narrow" w:eastAsia="Calibri" w:hAnsi="Arial Narrow" w:cs="Times New Roman"/>
                <w:sz w:val="20"/>
                <w:szCs w:val="20"/>
              </w:rPr>
              <w:t>catchments</w:t>
            </w:r>
            <w:r w:rsidR="001C45F6">
              <w:rPr>
                <w:rFonts w:ascii="Arial Narrow" w:eastAsia="Calibri" w:hAnsi="Arial Narrow" w:cs="Times New Roman"/>
                <w:sz w:val="20"/>
                <w:szCs w:val="20"/>
              </w:rPr>
              <w:t xml:space="preserve"> and at national level support development of a forest fire policy and legislation.</w:t>
            </w:r>
          </w:p>
        </w:tc>
      </w:tr>
      <w:tr w:rsidR="00DD691A" w:rsidRPr="00F51D71" w14:paraId="328B1C68" w14:textId="77777777" w:rsidTr="007635A5">
        <w:trPr>
          <w:trHeight w:val="20"/>
        </w:trPr>
        <w:tc>
          <w:tcPr>
            <w:tcW w:w="1985" w:type="dxa"/>
            <w:shd w:val="clear" w:color="auto" w:fill="auto"/>
          </w:tcPr>
          <w:p w14:paraId="1BE867AA" w14:textId="1645656C" w:rsidR="00DD691A" w:rsidRPr="00DD691A" w:rsidRDefault="00DD691A" w:rsidP="00DD691A">
            <w:pPr>
              <w:spacing w:after="0" w:line="240" w:lineRule="auto"/>
              <w:rPr>
                <w:rFonts w:ascii="Arial Narrow" w:eastAsia="Calibri" w:hAnsi="Arial Narrow" w:cs="Times New Roman"/>
                <w:sz w:val="20"/>
                <w:szCs w:val="20"/>
              </w:rPr>
            </w:pPr>
            <w:r w:rsidRPr="00DD691A">
              <w:rPr>
                <w:rFonts w:ascii="Arial Narrow" w:hAnsi="Arial Narrow"/>
                <w:sz w:val="20"/>
                <w:szCs w:val="20"/>
              </w:rPr>
              <w:t>Political conflicts could delay or disrupt project activities.</w:t>
            </w:r>
          </w:p>
        </w:tc>
        <w:tc>
          <w:tcPr>
            <w:tcW w:w="992" w:type="dxa"/>
          </w:tcPr>
          <w:p w14:paraId="3DDDB35C" w14:textId="7F50A3AB" w:rsidR="00DD691A" w:rsidRPr="00DD691A" w:rsidRDefault="00DD691A" w:rsidP="00DD691A">
            <w:pPr>
              <w:spacing w:after="0" w:line="240" w:lineRule="auto"/>
              <w:jc w:val="both"/>
              <w:rPr>
                <w:rFonts w:ascii="Arial Narrow" w:eastAsia="Calibri" w:hAnsi="Arial Narrow" w:cs="Times New Roman"/>
                <w:sz w:val="20"/>
                <w:szCs w:val="20"/>
              </w:rPr>
            </w:pPr>
            <w:r w:rsidRPr="00DD691A">
              <w:rPr>
                <w:rFonts w:ascii="Arial Narrow" w:hAnsi="Arial Narrow"/>
                <w:sz w:val="20"/>
                <w:szCs w:val="20"/>
              </w:rPr>
              <w:t>Low</w:t>
            </w:r>
          </w:p>
        </w:tc>
        <w:tc>
          <w:tcPr>
            <w:tcW w:w="6379" w:type="dxa"/>
            <w:shd w:val="clear" w:color="auto" w:fill="auto"/>
          </w:tcPr>
          <w:p w14:paraId="7D3698A6" w14:textId="59520428" w:rsidR="00DD691A" w:rsidRPr="00DD691A" w:rsidRDefault="00B75B24" w:rsidP="00DD691A">
            <w:pPr>
              <w:spacing w:after="0" w:line="240" w:lineRule="auto"/>
              <w:jc w:val="both"/>
              <w:rPr>
                <w:rFonts w:ascii="Arial Narrow" w:eastAsia="Calibri" w:hAnsi="Arial Narrow" w:cs="Times New Roman"/>
                <w:sz w:val="20"/>
                <w:szCs w:val="20"/>
              </w:rPr>
            </w:pPr>
            <w:r>
              <w:rPr>
                <w:rFonts w:ascii="Arial Narrow" w:eastAsia="Calibri" w:hAnsi="Arial Narrow" w:cs="Times New Roman"/>
                <w:sz w:val="20"/>
                <w:szCs w:val="20"/>
              </w:rPr>
              <w:t xml:space="preserve">Fiji has had a stable Government since 2006, and is proceeding along a smooth path to democracy with elections planned from September 2014. </w:t>
            </w:r>
          </w:p>
        </w:tc>
      </w:tr>
    </w:tbl>
    <w:p w14:paraId="1DCD7E40" w14:textId="77777777" w:rsidR="00537DA3" w:rsidRDefault="00537DA3" w:rsidP="00AE3A11">
      <w:pPr>
        <w:spacing w:before="60" w:after="60" w:line="240" w:lineRule="auto"/>
        <w:jc w:val="both"/>
        <w:rPr>
          <w:rFonts w:ascii="Times New Roman" w:hAnsi="Times New Roman" w:cs="Times New Roman"/>
          <w:bCs/>
        </w:rPr>
      </w:pPr>
    </w:p>
    <w:p w14:paraId="3D54F0CA" w14:textId="77777777" w:rsidR="00DB6149" w:rsidRPr="00F51D71" w:rsidRDefault="00DB6149" w:rsidP="00AE3A11">
      <w:pPr>
        <w:spacing w:before="60" w:after="60" w:line="240" w:lineRule="auto"/>
        <w:jc w:val="both"/>
        <w:rPr>
          <w:rFonts w:ascii="Times New Roman" w:hAnsi="Times New Roman" w:cs="Times New Roman"/>
          <w:bCs/>
        </w:rPr>
      </w:pPr>
    </w:p>
    <w:p w14:paraId="6F712720" w14:textId="77777777" w:rsidR="00932F39" w:rsidRPr="00C74CB2" w:rsidRDefault="00204BF3" w:rsidP="00663839">
      <w:pPr>
        <w:pStyle w:val="Heading3"/>
        <w:ind w:left="567" w:hanging="567"/>
        <w:rPr>
          <w:rFonts w:hint="eastAsia"/>
        </w:rPr>
      </w:pPr>
      <w:bookmarkStart w:id="33" w:name="_Toc402618240"/>
      <w:r w:rsidRPr="009C3248">
        <w:rPr>
          <w:rFonts w:ascii="Times New Roman" w:hAnsi="Times New Roman"/>
        </w:rPr>
        <w:t>2.5</w:t>
      </w:r>
      <w:r w:rsidRPr="009C3248">
        <w:rPr>
          <w:rFonts w:ascii="Times New Roman" w:hAnsi="Times New Roman"/>
        </w:rPr>
        <w:tab/>
      </w:r>
      <w:r w:rsidRPr="00C74CB2">
        <w:t>INCREMENTAL REASONING AND EXPECTED GLOBAL, NATIONAL AND LOCAL BENEFITS</w:t>
      </w:r>
      <w:bookmarkEnd w:id="33"/>
    </w:p>
    <w:p w14:paraId="3E1234A9" w14:textId="5DDE7A11" w:rsidR="00E67CBA" w:rsidRPr="00C74CB2" w:rsidRDefault="00E67CBA" w:rsidP="00AE3A11">
      <w:pPr>
        <w:spacing w:before="360" w:after="120" w:line="240" w:lineRule="auto"/>
        <w:jc w:val="both"/>
        <w:rPr>
          <w:rFonts w:ascii="Calibri" w:hAnsi="Calibri" w:cs="Times New Roman"/>
        </w:rPr>
      </w:pPr>
      <w:r w:rsidRPr="00C74CB2">
        <w:rPr>
          <w:rFonts w:ascii="Calibri" w:hAnsi="Calibri" w:cs="Times New Roman"/>
        </w:rPr>
        <w:t xml:space="preserve">The Fiji R2R project will build on the recent efforts of the Fiji Government to adopt a whole integrated, </w:t>
      </w:r>
      <w:r w:rsidR="00B0422A" w:rsidRPr="00C74CB2">
        <w:rPr>
          <w:rFonts w:ascii="Calibri" w:hAnsi="Calibri" w:cs="Times New Roman"/>
        </w:rPr>
        <w:t>holistic</w:t>
      </w:r>
      <w:r w:rsidRPr="00C74CB2">
        <w:rPr>
          <w:rFonts w:ascii="Calibri" w:hAnsi="Calibri" w:cs="Times New Roman"/>
        </w:rPr>
        <w:t xml:space="preserve"> and environmentally-sympathetic approach </w:t>
      </w:r>
      <w:r w:rsidR="00BA3903" w:rsidRPr="00C74CB2">
        <w:rPr>
          <w:rFonts w:ascii="Calibri" w:hAnsi="Calibri" w:cs="Times New Roman"/>
        </w:rPr>
        <w:t xml:space="preserve">through the Green Growth Framework. The project will also build on the lessons and experiences generated during the recently concluded Nadi River Basin IWRM Demonstration project in terms of community engagement; </w:t>
      </w:r>
      <w:r w:rsidR="009C3248" w:rsidRPr="00C74CB2">
        <w:rPr>
          <w:rFonts w:ascii="Calibri" w:hAnsi="Calibri" w:cs="Times New Roman"/>
        </w:rPr>
        <w:t xml:space="preserve">the GEF-funded Sustainable Land Management project, of the Department of Agriculture LUP section, which included a baseline biophysical data survey to assess the present land use, soils, land use capability, tenure system in the catchment and evaluated indicators of land degradation in the catchment; </w:t>
      </w:r>
      <w:r w:rsidR="00BA3903" w:rsidRPr="00C74CB2">
        <w:rPr>
          <w:rFonts w:ascii="Calibri" w:hAnsi="Calibri" w:cs="Times New Roman"/>
        </w:rPr>
        <w:t xml:space="preserve">the EBM approaches of the Wildlife Conservation Society in Kubulau, Vanua Levu, especially participatory redesign of MPAs/LMMA; the </w:t>
      </w:r>
      <w:r w:rsidR="00B05608" w:rsidRPr="00C74CB2">
        <w:rPr>
          <w:rFonts w:ascii="Calibri" w:hAnsi="Calibri" w:cs="Times New Roman"/>
        </w:rPr>
        <w:t xml:space="preserve">REDD+ readiness and forest carbon assessment work of Department of Forestry, GIZ, SPC, IUCN and other stakeholders; </w:t>
      </w:r>
      <w:r w:rsidR="009C3248" w:rsidRPr="00C74CB2">
        <w:rPr>
          <w:rFonts w:ascii="Calibri" w:hAnsi="Calibri" w:cs="Times New Roman"/>
        </w:rPr>
        <w:t xml:space="preserve">the </w:t>
      </w:r>
      <w:r w:rsidR="00BA3903" w:rsidRPr="00C74CB2">
        <w:rPr>
          <w:rFonts w:ascii="Calibri" w:hAnsi="Calibri" w:cs="Times New Roman"/>
        </w:rPr>
        <w:t xml:space="preserve">reforestation experiences with native </w:t>
      </w:r>
      <w:r w:rsidR="009C3248" w:rsidRPr="00C74CB2">
        <w:rPr>
          <w:rFonts w:ascii="Calibri" w:hAnsi="Calibri" w:cs="Times New Roman"/>
        </w:rPr>
        <w:t xml:space="preserve">tree </w:t>
      </w:r>
      <w:r w:rsidR="00BA3903" w:rsidRPr="00C74CB2">
        <w:rPr>
          <w:rFonts w:ascii="Calibri" w:hAnsi="Calibri" w:cs="Times New Roman"/>
        </w:rPr>
        <w:t xml:space="preserve">species </w:t>
      </w:r>
      <w:r w:rsidR="009C3248" w:rsidRPr="00C74CB2">
        <w:rPr>
          <w:rFonts w:ascii="Calibri" w:hAnsi="Calibri" w:cs="Times New Roman"/>
        </w:rPr>
        <w:t>by</w:t>
      </w:r>
      <w:r w:rsidR="00BA3903" w:rsidRPr="00C74CB2">
        <w:rPr>
          <w:rFonts w:ascii="Calibri" w:hAnsi="Calibri" w:cs="Times New Roman"/>
        </w:rPr>
        <w:t xml:space="preserve"> Conservation International, Department of Forestry and Pacific Reforestation (Fiji) Ltd; </w:t>
      </w:r>
      <w:r w:rsidR="00B05608" w:rsidRPr="00C74CB2">
        <w:rPr>
          <w:rFonts w:ascii="Calibri" w:hAnsi="Calibri" w:cs="Times New Roman"/>
        </w:rPr>
        <w:t>the work of WWF to build community based capacities to monitor and enforce compliance in tabu areas in LMMAs; the work of IUCN and MACBIO for valuation of ecosystems services; development of sustainable funding models for PAs notably Sovi Basin Trust Fund by CI, USP, NTF</w:t>
      </w:r>
      <w:r w:rsidR="009C3248" w:rsidRPr="00C74CB2">
        <w:rPr>
          <w:rFonts w:ascii="Calibri" w:hAnsi="Calibri" w:cs="Times New Roman"/>
        </w:rPr>
        <w:t xml:space="preserve"> and a number of other initiatives indicated elsewhere</w:t>
      </w:r>
      <w:r w:rsidR="00837D51" w:rsidRPr="00C74CB2">
        <w:rPr>
          <w:rFonts w:ascii="Calibri" w:hAnsi="Calibri" w:cs="Times New Roman"/>
        </w:rPr>
        <w:t xml:space="preserve"> in this project document</w:t>
      </w:r>
      <w:r w:rsidR="009C3248" w:rsidRPr="00C74CB2">
        <w:rPr>
          <w:rFonts w:ascii="Calibri" w:hAnsi="Calibri" w:cs="Times New Roman"/>
        </w:rPr>
        <w:t>.</w:t>
      </w:r>
    </w:p>
    <w:p w14:paraId="224D0C17" w14:textId="3AFDB924" w:rsidR="009C3248" w:rsidRPr="00C74CB2" w:rsidRDefault="009C3248" w:rsidP="004B2667">
      <w:pPr>
        <w:spacing w:after="0" w:line="240" w:lineRule="auto"/>
        <w:jc w:val="both"/>
        <w:rPr>
          <w:rFonts w:ascii="Calibri" w:hAnsi="Calibri" w:cs="Times New Roman"/>
        </w:rPr>
      </w:pPr>
      <w:r w:rsidRPr="00C74CB2">
        <w:rPr>
          <w:rFonts w:ascii="Calibri" w:hAnsi="Calibri" w:cs="Times New Roman"/>
        </w:rPr>
        <w:t xml:space="preserve">In summary the main </w:t>
      </w:r>
      <w:r w:rsidR="00837D51" w:rsidRPr="00C74CB2">
        <w:rPr>
          <w:rFonts w:ascii="Calibri" w:hAnsi="Calibri" w:cs="Times New Roman"/>
        </w:rPr>
        <w:t xml:space="preserve">project </w:t>
      </w:r>
      <w:r w:rsidRPr="00C74CB2">
        <w:rPr>
          <w:rFonts w:ascii="Calibri" w:hAnsi="Calibri" w:cs="Times New Roman"/>
        </w:rPr>
        <w:t>benefits at different levels are:</w:t>
      </w:r>
    </w:p>
    <w:p w14:paraId="06434CDC" w14:textId="77777777" w:rsidR="004B2667" w:rsidRPr="00C74CB2" w:rsidRDefault="004B2667" w:rsidP="004B2667">
      <w:pPr>
        <w:spacing w:after="0" w:line="240" w:lineRule="auto"/>
        <w:jc w:val="both"/>
        <w:rPr>
          <w:rFonts w:ascii="Calibri" w:hAnsi="Calibri" w:cs="Times New Roman"/>
        </w:rPr>
      </w:pPr>
    </w:p>
    <w:p w14:paraId="2048EEC2" w14:textId="28FC4924" w:rsidR="009C3248" w:rsidRPr="00C74CB2" w:rsidRDefault="009C3248" w:rsidP="004B2667">
      <w:pPr>
        <w:spacing w:after="0" w:line="240" w:lineRule="auto"/>
        <w:jc w:val="both"/>
        <w:rPr>
          <w:rFonts w:ascii="Calibri" w:hAnsi="Calibri" w:cs="Times New Roman"/>
        </w:rPr>
      </w:pPr>
      <w:r w:rsidRPr="00C74CB2">
        <w:rPr>
          <w:rFonts w:ascii="Calibri" w:hAnsi="Calibri" w:cs="Times New Roman"/>
        </w:rPr>
        <w:t>Global:</w:t>
      </w:r>
    </w:p>
    <w:p w14:paraId="18F999FC" w14:textId="77AF2CA4" w:rsidR="009C3248" w:rsidRPr="00C74CB2" w:rsidRDefault="009C3248" w:rsidP="00CA3210">
      <w:pPr>
        <w:pStyle w:val="ListParagraph"/>
        <w:numPr>
          <w:ilvl w:val="0"/>
          <w:numId w:val="16"/>
        </w:numPr>
        <w:spacing w:after="0" w:line="240" w:lineRule="auto"/>
        <w:jc w:val="both"/>
        <w:rPr>
          <w:rFonts w:ascii="Calibri" w:hAnsi="Calibri" w:cs="Times New Roman"/>
        </w:rPr>
      </w:pPr>
      <w:r w:rsidRPr="00C74CB2">
        <w:rPr>
          <w:rFonts w:ascii="Calibri" w:hAnsi="Calibri" w:cs="Times New Roman"/>
        </w:rPr>
        <w:t xml:space="preserve">Protection of biodiversity, both terrestrial and marine, including threatened ecosystems, endangered species; agrobiodiversity and the biodiversity/genetic </w:t>
      </w:r>
      <w:r w:rsidR="00B0422A" w:rsidRPr="00C74CB2">
        <w:rPr>
          <w:rFonts w:ascii="Calibri" w:hAnsi="Calibri" w:cs="Times New Roman"/>
        </w:rPr>
        <w:t>diversity</w:t>
      </w:r>
      <w:r w:rsidRPr="00C74CB2">
        <w:rPr>
          <w:rFonts w:ascii="Calibri" w:hAnsi="Calibri" w:cs="Times New Roman"/>
        </w:rPr>
        <w:t xml:space="preserve"> that is needed for the resilience, productivity an</w:t>
      </w:r>
      <w:r w:rsidR="00B0422A" w:rsidRPr="00C74CB2">
        <w:rPr>
          <w:rFonts w:ascii="Calibri" w:hAnsi="Calibri" w:cs="Times New Roman"/>
        </w:rPr>
        <w:t>d on-going adaptation and provis</w:t>
      </w:r>
      <w:r w:rsidRPr="00C74CB2">
        <w:rPr>
          <w:rFonts w:ascii="Calibri" w:hAnsi="Calibri" w:cs="Times New Roman"/>
        </w:rPr>
        <w:t>ion of ecosystem services in wild-harvested natural production systems (multiple use</w:t>
      </w:r>
      <w:r w:rsidR="00A76030">
        <w:rPr>
          <w:rFonts w:ascii="Calibri" w:hAnsi="Calibri" w:cs="Times New Roman"/>
        </w:rPr>
        <w:t xml:space="preserve"> forests and managed fisheries). This includes three new terrestrial protected areas (totaling 9,200 ha) and</w:t>
      </w:r>
      <w:r w:rsidR="00A76030" w:rsidRPr="00A76030">
        <w:rPr>
          <w:rFonts w:ascii="Calibri" w:hAnsi="Calibri" w:cs="Times New Roman"/>
        </w:rPr>
        <w:t xml:space="preserve"> seven MPAs/LMMA with strengthened conservation status</w:t>
      </w:r>
      <w:r w:rsidR="00A76030">
        <w:rPr>
          <w:rFonts w:ascii="Calibri" w:hAnsi="Calibri" w:cs="Times New Roman"/>
        </w:rPr>
        <w:t xml:space="preserve"> (totaling </w:t>
      </w:r>
      <w:r w:rsidR="0035503B">
        <w:rPr>
          <w:rFonts w:ascii="Calibri" w:hAnsi="Calibri" w:cs="Times New Roman"/>
        </w:rPr>
        <w:t>approx. 390</w:t>
      </w:r>
      <w:r w:rsidR="00CD6673">
        <w:rPr>
          <w:rFonts w:ascii="Calibri" w:hAnsi="Calibri" w:cs="Times New Roman"/>
        </w:rPr>
        <w:t>,</w:t>
      </w:r>
      <w:r w:rsidR="0035503B">
        <w:rPr>
          <w:rFonts w:ascii="Calibri" w:hAnsi="Calibri" w:cs="Times New Roman"/>
        </w:rPr>
        <w:t>0</w:t>
      </w:r>
      <w:r w:rsidR="00CD6673">
        <w:rPr>
          <w:rFonts w:ascii="Calibri" w:hAnsi="Calibri" w:cs="Times New Roman"/>
        </w:rPr>
        <w:t>00 ha</w:t>
      </w:r>
      <w:r w:rsidR="00A76030">
        <w:rPr>
          <w:rFonts w:ascii="Calibri" w:hAnsi="Calibri" w:cs="Times New Roman"/>
        </w:rPr>
        <w:t>).</w:t>
      </w:r>
    </w:p>
    <w:p w14:paraId="718EBA8C" w14:textId="0870692E" w:rsidR="009C3248" w:rsidRPr="00C74CB2" w:rsidRDefault="00947CDC" w:rsidP="00CA3210">
      <w:pPr>
        <w:pStyle w:val="ListParagraph"/>
        <w:numPr>
          <w:ilvl w:val="0"/>
          <w:numId w:val="16"/>
        </w:numPr>
        <w:spacing w:after="0" w:line="240" w:lineRule="auto"/>
        <w:jc w:val="both"/>
        <w:rPr>
          <w:rFonts w:ascii="Calibri" w:hAnsi="Calibri" w:cs="Times New Roman"/>
        </w:rPr>
      </w:pPr>
      <w:r w:rsidRPr="00C74CB2">
        <w:rPr>
          <w:rFonts w:ascii="Calibri" w:hAnsi="Calibri" w:cs="Times New Roman"/>
        </w:rPr>
        <w:t>Climate change mitigation - r</w:t>
      </w:r>
      <w:r w:rsidR="009C3248" w:rsidRPr="00C74CB2">
        <w:rPr>
          <w:rFonts w:ascii="Calibri" w:hAnsi="Calibri" w:cs="Times New Roman"/>
        </w:rPr>
        <w:t xml:space="preserve">educed carbon </w:t>
      </w:r>
      <w:r w:rsidR="00B0422A" w:rsidRPr="00C74CB2">
        <w:rPr>
          <w:rFonts w:ascii="Calibri" w:hAnsi="Calibri" w:cs="Times New Roman"/>
        </w:rPr>
        <w:t>emissions</w:t>
      </w:r>
      <w:r w:rsidR="009C3248" w:rsidRPr="00C74CB2">
        <w:rPr>
          <w:rFonts w:ascii="Calibri" w:hAnsi="Calibri" w:cs="Times New Roman"/>
        </w:rPr>
        <w:t xml:space="preserve"> and increased carbon sequestration through protection of forests, includi</w:t>
      </w:r>
      <w:r w:rsidR="0035503B">
        <w:rPr>
          <w:rFonts w:ascii="Calibri" w:hAnsi="Calibri" w:cs="Times New Roman"/>
        </w:rPr>
        <w:t xml:space="preserve">ng mangroves, and reforestation (with direct and indirect lifetime of 2.58 million Tonnes of </w:t>
      </w:r>
      <w:r w:rsidR="0035503B" w:rsidRPr="0035503B">
        <w:rPr>
          <w:rFonts w:ascii="Calibri" w:hAnsi="Calibri" w:cs="Times New Roman"/>
        </w:rPr>
        <w:t>CO</w:t>
      </w:r>
      <w:r w:rsidR="0035503B" w:rsidRPr="0035503B">
        <w:rPr>
          <w:rFonts w:ascii="Calibri" w:hAnsi="Calibri" w:cs="Times New Roman"/>
          <w:vertAlign w:val="subscript"/>
        </w:rPr>
        <w:t>2</w:t>
      </w:r>
      <w:r w:rsidR="0035503B" w:rsidRPr="0035503B">
        <w:rPr>
          <w:rFonts w:ascii="Calibri" w:hAnsi="Calibri" w:cs="Times New Roman"/>
        </w:rPr>
        <w:t xml:space="preserve"> eq</w:t>
      </w:r>
      <w:r w:rsidR="0035503B">
        <w:rPr>
          <w:rFonts w:ascii="Calibri" w:hAnsi="Calibri" w:cs="Times New Roman"/>
        </w:rPr>
        <w:t xml:space="preserve">uivalents and 2.75 million Tonnes of </w:t>
      </w:r>
      <w:r w:rsidR="0035503B" w:rsidRPr="0035503B">
        <w:rPr>
          <w:rFonts w:ascii="Calibri" w:hAnsi="Calibri" w:cs="Times New Roman"/>
        </w:rPr>
        <w:t>CO</w:t>
      </w:r>
      <w:r w:rsidR="0035503B" w:rsidRPr="0035503B">
        <w:rPr>
          <w:rFonts w:ascii="Calibri" w:hAnsi="Calibri" w:cs="Times New Roman"/>
          <w:vertAlign w:val="subscript"/>
        </w:rPr>
        <w:t>2</w:t>
      </w:r>
      <w:r w:rsidR="0035503B" w:rsidRPr="0035503B">
        <w:rPr>
          <w:rFonts w:ascii="Calibri" w:hAnsi="Calibri" w:cs="Times New Roman"/>
        </w:rPr>
        <w:t xml:space="preserve"> eq</w:t>
      </w:r>
      <w:r w:rsidR="0035503B">
        <w:rPr>
          <w:rFonts w:ascii="Calibri" w:hAnsi="Calibri" w:cs="Times New Roman"/>
        </w:rPr>
        <w:t>uivalents, respectively.</w:t>
      </w:r>
    </w:p>
    <w:p w14:paraId="672088BC" w14:textId="2D02E1DF" w:rsidR="009C3248" w:rsidRPr="00C74CB2" w:rsidRDefault="00947CDC" w:rsidP="00CA3210">
      <w:pPr>
        <w:pStyle w:val="ListParagraph"/>
        <w:numPr>
          <w:ilvl w:val="0"/>
          <w:numId w:val="16"/>
        </w:numPr>
        <w:spacing w:after="0" w:line="240" w:lineRule="auto"/>
        <w:jc w:val="both"/>
        <w:rPr>
          <w:rFonts w:ascii="Calibri" w:hAnsi="Calibri" w:cs="Times New Roman"/>
        </w:rPr>
      </w:pPr>
      <w:r w:rsidRPr="00C74CB2">
        <w:rPr>
          <w:rFonts w:ascii="Calibri" w:hAnsi="Calibri" w:cs="Times New Roman"/>
        </w:rPr>
        <w:t xml:space="preserve">Improved water quality entering into the Pacific </w:t>
      </w:r>
      <w:r w:rsidR="0035503B">
        <w:rPr>
          <w:rFonts w:ascii="Calibri" w:hAnsi="Calibri" w:cs="Times New Roman"/>
        </w:rPr>
        <w:t xml:space="preserve">Ocean from Fiji’s river systems - as a consequence of </w:t>
      </w:r>
      <w:r w:rsidR="0035503B" w:rsidRPr="0035503B">
        <w:rPr>
          <w:rFonts w:ascii="Calibri" w:hAnsi="Calibri" w:cs="Times New Roman"/>
        </w:rPr>
        <w:t>239,334 ha in six catchments under catchment management plans</w:t>
      </w:r>
      <w:r w:rsidR="0035503B">
        <w:rPr>
          <w:rFonts w:ascii="Calibri" w:hAnsi="Calibri" w:cs="Times New Roman"/>
        </w:rPr>
        <w:t xml:space="preserve"> and improved land and water management.</w:t>
      </w:r>
    </w:p>
    <w:p w14:paraId="24A70A05" w14:textId="2F87F8F7" w:rsidR="00555672" w:rsidRPr="00C74CB2" w:rsidRDefault="00555672" w:rsidP="00CA3210">
      <w:pPr>
        <w:pStyle w:val="ListParagraph"/>
        <w:numPr>
          <w:ilvl w:val="0"/>
          <w:numId w:val="16"/>
        </w:numPr>
        <w:spacing w:after="0" w:line="240" w:lineRule="auto"/>
        <w:jc w:val="both"/>
        <w:rPr>
          <w:rFonts w:ascii="Calibri" w:hAnsi="Calibri" w:cs="Times New Roman"/>
        </w:rPr>
      </w:pPr>
      <w:r w:rsidRPr="00C74CB2">
        <w:rPr>
          <w:rFonts w:ascii="Calibri" w:hAnsi="Calibri" w:cs="Times New Roman"/>
        </w:rPr>
        <w:t>Increase in forage fishes, fish larvae, zooplankton and phytoplankton entering into ocean ecosystems/pelagic fish food ch</w:t>
      </w:r>
      <w:r w:rsidR="0035503B">
        <w:rPr>
          <w:rFonts w:ascii="Calibri" w:hAnsi="Calibri" w:cs="Times New Roman"/>
        </w:rPr>
        <w:t xml:space="preserve">ains from Fiji’s coastal waters - as a consequence of </w:t>
      </w:r>
      <w:r w:rsidR="0035503B" w:rsidRPr="0035503B">
        <w:rPr>
          <w:rFonts w:ascii="Calibri" w:hAnsi="Calibri" w:cs="Times New Roman"/>
        </w:rPr>
        <w:t>17,295 ha mangroves better managed, protected and restored</w:t>
      </w:r>
      <w:r w:rsidR="0035503B">
        <w:rPr>
          <w:rFonts w:ascii="Calibri" w:hAnsi="Calibri" w:cs="Times New Roman"/>
        </w:rPr>
        <w:t>.</w:t>
      </w:r>
    </w:p>
    <w:p w14:paraId="49D079D1" w14:textId="5A5FA160" w:rsidR="00947CDC" w:rsidRPr="00C74CB2" w:rsidRDefault="00947CDC" w:rsidP="00CA3210">
      <w:pPr>
        <w:pStyle w:val="ListParagraph"/>
        <w:numPr>
          <w:ilvl w:val="0"/>
          <w:numId w:val="16"/>
        </w:numPr>
        <w:spacing w:after="0" w:line="240" w:lineRule="auto"/>
        <w:jc w:val="both"/>
        <w:rPr>
          <w:rFonts w:ascii="Calibri" w:hAnsi="Calibri" w:cs="Times New Roman"/>
        </w:rPr>
      </w:pPr>
      <w:r w:rsidRPr="00C74CB2">
        <w:rPr>
          <w:rFonts w:ascii="Calibri" w:hAnsi="Calibri" w:cs="Times New Roman"/>
        </w:rPr>
        <w:t>Increased production of sustainably produced food, lessening need for food imports into Fiji and increasing Fiji’s ability to supply food to an increasingly over-populated and malnourished world and thereby reducing pressures on agro-</w:t>
      </w:r>
      <w:r w:rsidR="00B0422A" w:rsidRPr="00C74CB2">
        <w:rPr>
          <w:rFonts w:ascii="Calibri" w:hAnsi="Calibri" w:cs="Times New Roman"/>
        </w:rPr>
        <w:t>ecosystems</w:t>
      </w:r>
      <w:r w:rsidR="0035503B">
        <w:rPr>
          <w:rFonts w:ascii="Calibri" w:hAnsi="Calibri" w:cs="Times New Roman"/>
        </w:rPr>
        <w:t xml:space="preserve"> in other parts of the globe -  as a consequence of more sustainable and improved </w:t>
      </w:r>
      <w:r w:rsidR="00F273D7">
        <w:rPr>
          <w:rFonts w:ascii="Calibri" w:hAnsi="Calibri" w:cs="Times New Roman"/>
        </w:rPr>
        <w:t>food production (</w:t>
      </w:r>
      <w:r w:rsidR="0035503B">
        <w:rPr>
          <w:rFonts w:ascii="Calibri" w:hAnsi="Calibri" w:cs="Times New Roman"/>
        </w:rPr>
        <w:t>agricultural, pastoral and agroforestry</w:t>
      </w:r>
      <w:r w:rsidR="00F273D7">
        <w:rPr>
          <w:rFonts w:ascii="Calibri" w:hAnsi="Calibri" w:cs="Times New Roman"/>
        </w:rPr>
        <w:t>) systems in the six catch</w:t>
      </w:r>
      <w:r w:rsidR="0035503B">
        <w:rPr>
          <w:rFonts w:ascii="Calibri" w:hAnsi="Calibri" w:cs="Times New Roman"/>
        </w:rPr>
        <w:t>ments.</w:t>
      </w:r>
    </w:p>
    <w:p w14:paraId="49F36BE2" w14:textId="77777777" w:rsidR="00AA2BFC" w:rsidRPr="00C74CB2" w:rsidRDefault="00AA2BFC" w:rsidP="004B2667">
      <w:pPr>
        <w:pStyle w:val="ListParagraph"/>
        <w:spacing w:after="0" w:line="240" w:lineRule="auto"/>
        <w:rPr>
          <w:rFonts w:ascii="Calibri" w:hAnsi="Calibri" w:cs="Times New Roman"/>
        </w:rPr>
      </w:pPr>
    </w:p>
    <w:p w14:paraId="5EE837BC" w14:textId="411485A2" w:rsidR="004B2667" w:rsidRPr="00C74CB2" w:rsidRDefault="00AA2BFC" w:rsidP="004B2667">
      <w:pPr>
        <w:spacing w:after="0" w:line="240" w:lineRule="auto"/>
        <w:jc w:val="both"/>
        <w:rPr>
          <w:rFonts w:ascii="Calibri" w:hAnsi="Calibri" w:cs="Times New Roman"/>
        </w:rPr>
      </w:pPr>
      <w:r w:rsidRPr="00C74CB2">
        <w:rPr>
          <w:rFonts w:ascii="Calibri" w:hAnsi="Calibri" w:cs="Times New Roman"/>
        </w:rPr>
        <w:t>National:</w:t>
      </w:r>
      <w:r w:rsidR="004B2667" w:rsidRPr="00C74CB2">
        <w:rPr>
          <w:rFonts w:ascii="Calibri" w:hAnsi="Calibri" w:cs="Times New Roman"/>
        </w:rPr>
        <w:t xml:space="preserve"> (</w:t>
      </w:r>
      <w:r w:rsidR="00746F89" w:rsidRPr="00C74CB2">
        <w:rPr>
          <w:rFonts w:ascii="Calibri" w:hAnsi="Calibri" w:cs="Times New Roman"/>
        </w:rPr>
        <w:t xml:space="preserve">and noting </w:t>
      </w:r>
      <w:r w:rsidR="004B2667" w:rsidRPr="00C74CB2">
        <w:rPr>
          <w:rFonts w:ascii="Calibri" w:hAnsi="Calibri" w:cs="Times New Roman"/>
        </w:rPr>
        <w:t xml:space="preserve">some </w:t>
      </w:r>
      <w:r w:rsidR="00555672" w:rsidRPr="00C74CB2">
        <w:rPr>
          <w:rFonts w:ascii="Calibri" w:hAnsi="Calibri" w:cs="Times New Roman"/>
        </w:rPr>
        <w:t xml:space="preserve">benefits overlap those at </w:t>
      </w:r>
      <w:r w:rsidR="004B2667" w:rsidRPr="00C74CB2">
        <w:rPr>
          <w:rFonts w:ascii="Calibri" w:hAnsi="Calibri" w:cs="Times New Roman"/>
        </w:rPr>
        <w:t>global</w:t>
      </w:r>
      <w:r w:rsidR="00555672" w:rsidRPr="00C74CB2">
        <w:rPr>
          <w:rFonts w:ascii="Calibri" w:hAnsi="Calibri" w:cs="Times New Roman"/>
        </w:rPr>
        <w:t xml:space="preserve"> level</w:t>
      </w:r>
      <w:r w:rsidR="004B2667" w:rsidRPr="00C74CB2">
        <w:rPr>
          <w:rFonts w:ascii="Calibri" w:hAnsi="Calibri" w:cs="Times New Roman"/>
        </w:rPr>
        <w:t>)</w:t>
      </w:r>
    </w:p>
    <w:p w14:paraId="0A98AC1E" w14:textId="22F64F2D" w:rsidR="00550722" w:rsidRDefault="00550722" w:rsidP="00CA3210">
      <w:pPr>
        <w:pStyle w:val="ListParagraph"/>
        <w:numPr>
          <w:ilvl w:val="0"/>
          <w:numId w:val="17"/>
        </w:numPr>
        <w:spacing w:after="0" w:line="240" w:lineRule="auto"/>
        <w:jc w:val="both"/>
        <w:rPr>
          <w:rFonts w:ascii="Calibri" w:hAnsi="Calibri" w:cs="Times New Roman"/>
        </w:rPr>
      </w:pPr>
      <w:r>
        <w:rPr>
          <w:rFonts w:ascii="Calibri" w:hAnsi="Calibri" w:cs="Times New Roman"/>
        </w:rPr>
        <w:t>Improved</w:t>
      </w:r>
      <w:r w:rsidRPr="00550722">
        <w:t xml:space="preserve"> </w:t>
      </w:r>
      <w:r w:rsidRPr="00550722">
        <w:rPr>
          <w:rFonts w:ascii="Calibri" w:hAnsi="Calibri" w:cs="Times New Roman"/>
        </w:rPr>
        <w:t xml:space="preserve">legislation on </w:t>
      </w:r>
      <w:r>
        <w:rPr>
          <w:rFonts w:ascii="Calibri" w:hAnsi="Calibri" w:cs="Times New Roman"/>
        </w:rPr>
        <w:t xml:space="preserve">integrated natural </w:t>
      </w:r>
      <w:r w:rsidRPr="00550722">
        <w:rPr>
          <w:rFonts w:ascii="Calibri" w:hAnsi="Calibri" w:cs="Times New Roman"/>
        </w:rPr>
        <w:t>resource</w:t>
      </w:r>
      <w:r>
        <w:rPr>
          <w:rFonts w:ascii="Calibri" w:hAnsi="Calibri" w:cs="Times New Roman"/>
        </w:rPr>
        <w:t xml:space="preserve">s management (catchments, land, water, </w:t>
      </w:r>
      <w:r w:rsidRPr="00550722">
        <w:rPr>
          <w:rFonts w:ascii="Calibri" w:hAnsi="Calibri" w:cs="Times New Roman"/>
        </w:rPr>
        <w:t>forest</w:t>
      </w:r>
      <w:r>
        <w:rPr>
          <w:rFonts w:ascii="Calibri" w:hAnsi="Calibri" w:cs="Times New Roman"/>
        </w:rPr>
        <w:t>s</w:t>
      </w:r>
      <w:r w:rsidRPr="00550722">
        <w:rPr>
          <w:rFonts w:ascii="Calibri" w:hAnsi="Calibri" w:cs="Times New Roman"/>
        </w:rPr>
        <w:t>,</w:t>
      </w:r>
      <w:r>
        <w:rPr>
          <w:rFonts w:ascii="Calibri" w:hAnsi="Calibri" w:cs="Times New Roman"/>
        </w:rPr>
        <w:t xml:space="preserve"> fisheries, mangroves,</w:t>
      </w:r>
      <w:r w:rsidRPr="00550722">
        <w:rPr>
          <w:rFonts w:ascii="Calibri" w:hAnsi="Calibri" w:cs="Times New Roman"/>
        </w:rPr>
        <w:t xml:space="preserve"> coral reef</w:t>
      </w:r>
      <w:r>
        <w:rPr>
          <w:rFonts w:ascii="Calibri" w:hAnsi="Calibri" w:cs="Times New Roman"/>
        </w:rPr>
        <w:t>s)</w:t>
      </w:r>
    </w:p>
    <w:p w14:paraId="1361E6E0" w14:textId="4E731288" w:rsidR="004B2667" w:rsidRPr="00C74CB2" w:rsidRDefault="00555672" w:rsidP="00CA3210">
      <w:pPr>
        <w:pStyle w:val="ListParagraph"/>
        <w:numPr>
          <w:ilvl w:val="0"/>
          <w:numId w:val="17"/>
        </w:numPr>
        <w:spacing w:after="0" w:line="240" w:lineRule="auto"/>
        <w:jc w:val="both"/>
        <w:rPr>
          <w:rFonts w:ascii="Calibri" w:hAnsi="Calibri" w:cs="Times New Roman"/>
        </w:rPr>
      </w:pPr>
      <w:r w:rsidRPr="00C74CB2">
        <w:rPr>
          <w:rFonts w:ascii="Calibri" w:hAnsi="Calibri" w:cs="Times New Roman"/>
        </w:rPr>
        <w:t>I</w:t>
      </w:r>
      <w:r w:rsidR="004B2667" w:rsidRPr="00C74CB2">
        <w:rPr>
          <w:rFonts w:ascii="Calibri" w:hAnsi="Calibri" w:cs="Times New Roman"/>
        </w:rPr>
        <w:t>mproved catch</w:t>
      </w:r>
      <w:r w:rsidRPr="00C74CB2">
        <w:rPr>
          <w:rFonts w:ascii="Calibri" w:hAnsi="Calibri" w:cs="Times New Roman"/>
        </w:rPr>
        <w:t>ment management with economic benefits especially reduced flooding of croplands, vulnerable settlements, villages and commercial centres, and need for expensive, periodic dredging operations.</w:t>
      </w:r>
    </w:p>
    <w:p w14:paraId="4FA7F784" w14:textId="0F425DA7" w:rsidR="004B2667" w:rsidRPr="00C74CB2" w:rsidRDefault="0001197D" w:rsidP="00CA3210">
      <w:pPr>
        <w:pStyle w:val="ListParagraph"/>
        <w:numPr>
          <w:ilvl w:val="0"/>
          <w:numId w:val="17"/>
        </w:numPr>
        <w:spacing w:after="0" w:line="240" w:lineRule="auto"/>
        <w:jc w:val="both"/>
        <w:rPr>
          <w:rFonts w:ascii="Calibri" w:hAnsi="Calibri" w:cs="Times New Roman"/>
        </w:rPr>
      </w:pPr>
      <w:r w:rsidRPr="00C74CB2">
        <w:rPr>
          <w:rFonts w:ascii="Calibri" w:hAnsi="Calibri" w:cs="Times New Roman"/>
        </w:rPr>
        <w:t xml:space="preserve">Villagers have more livelihood options </w:t>
      </w:r>
      <w:r w:rsidR="00B0422A" w:rsidRPr="00C74CB2">
        <w:rPr>
          <w:rFonts w:ascii="Calibri" w:hAnsi="Calibri" w:cs="Times New Roman"/>
        </w:rPr>
        <w:t>reducing</w:t>
      </w:r>
      <w:r w:rsidRPr="00C74CB2">
        <w:rPr>
          <w:rFonts w:ascii="Calibri" w:hAnsi="Calibri" w:cs="Times New Roman"/>
        </w:rPr>
        <w:t xml:space="preserve"> </w:t>
      </w:r>
      <w:r w:rsidR="004B2667" w:rsidRPr="00C74CB2">
        <w:rPr>
          <w:rFonts w:ascii="Calibri" w:hAnsi="Calibri" w:cs="Times New Roman"/>
        </w:rPr>
        <w:t>urban drift</w:t>
      </w:r>
      <w:r w:rsidRPr="00C74CB2">
        <w:rPr>
          <w:rFonts w:ascii="Calibri" w:hAnsi="Calibri" w:cs="Times New Roman"/>
        </w:rPr>
        <w:t xml:space="preserve"> and associated social, economic and infrastructure problems.</w:t>
      </w:r>
    </w:p>
    <w:p w14:paraId="62983EE6" w14:textId="495C8456" w:rsidR="004B2667" w:rsidRPr="00C74CB2" w:rsidRDefault="0001197D" w:rsidP="00CA3210">
      <w:pPr>
        <w:pStyle w:val="ListParagraph"/>
        <w:numPr>
          <w:ilvl w:val="0"/>
          <w:numId w:val="17"/>
        </w:numPr>
        <w:spacing w:after="0" w:line="240" w:lineRule="auto"/>
        <w:jc w:val="both"/>
        <w:rPr>
          <w:rFonts w:ascii="Calibri" w:hAnsi="Calibri" w:cs="Times New Roman"/>
        </w:rPr>
      </w:pPr>
      <w:r w:rsidRPr="00C74CB2">
        <w:rPr>
          <w:rFonts w:ascii="Calibri" w:hAnsi="Calibri" w:cs="Times New Roman"/>
        </w:rPr>
        <w:t>Sustainable production of economically</w:t>
      </w:r>
      <w:r w:rsidR="004B2667" w:rsidRPr="00C74CB2">
        <w:rPr>
          <w:rFonts w:ascii="Calibri" w:hAnsi="Calibri" w:cs="Times New Roman"/>
        </w:rPr>
        <w:t xml:space="preserve"> important spe</w:t>
      </w:r>
      <w:r w:rsidRPr="00C74CB2">
        <w:rPr>
          <w:rFonts w:ascii="Calibri" w:hAnsi="Calibri" w:cs="Times New Roman"/>
        </w:rPr>
        <w:t>cies such as</w:t>
      </w:r>
      <w:r w:rsidR="004B2667" w:rsidRPr="00C74CB2">
        <w:rPr>
          <w:rFonts w:ascii="Calibri" w:hAnsi="Calibri" w:cs="Times New Roman"/>
        </w:rPr>
        <w:t xml:space="preserve"> yasi</w:t>
      </w:r>
      <w:r w:rsidRPr="00C74CB2">
        <w:rPr>
          <w:rFonts w:ascii="Calibri" w:hAnsi="Calibri" w:cs="Times New Roman"/>
        </w:rPr>
        <w:t>/sandalwood, ivi/Polynesian chestnut, numerous fin fish including parr</w:t>
      </w:r>
      <w:r w:rsidR="004B2667" w:rsidRPr="00C74CB2">
        <w:rPr>
          <w:rFonts w:ascii="Calibri" w:hAnsi="Calibri" w:cs="Times New Roman"/>
        </w:rPr>
        <w:t>ot fish</w:t>
      </w:r>
      <w:r w:rsidRPr="00C74CB2">
        <w:rPr>
          <w:rFonts w:ascii="Calibri" w:hAnsi="Calibri" w:cs="Times New Roman"/>
        </w:rPr>
        <w:t xml:space="preserve"> and groupers,</w:t>
      </w:r>
      <w:r w:rsidR="004B2667" w:rsidRPr="00C74CB2">
        <w:rPr>
          <w:rFonts w:ascii="Calibri" w:hAnsi="Calibri" w:cs="Times New Roman"/>
        </w:rPr>
        <w:t xml:space="preserve"> </w:t>
      </w:r>
      <w:r w:rsidR="004B2667" w:rsidRPr="00C74CB2">
        <w:rPr>
          <w:rFonts w:ascii="Calibri" w:hAnsi="Calibri" w:cs="Times New Roman"/>
          <w:i/>
        </w:rPr>
        <w:t>qari</w:t>
      </w:r>
      <w:r w:rsidRPr="00C74CB2">
        <w:rPr>
          <w:rFonts w:ascii="Calibri" w:hAnsi="Calibri" w:cs="Times New Roman"/>
          <w:i/>
        </w:rPr>
        <w:t>/</w:t>
      </w:r>
      <w:r w:rsidRPr="00C74CB2">
        <w:rPr>
          <w:rFonts w:ascii="Calibri" w:hAnsi="Calibri" w:cs="Times New Roman"/>
        </w:rPr>
        <w:t xml:space="preserve">mangrove crabs, </w:t>
      </w:r>
      <w:r w:rsidRPr="00C74CB2">
        <w:rPr>
          <w:rFonts w:ascii="Calibri" w:hAnsi="Calibri" w:cs="Times New Roman"/>
          <w:i/>
        </w:rPr>
        <w:t>ura</w:t>
      </w:r>
      <w:r w:rsidRPr="00C74CB2">
        <w:rPr>
          <w:rFonts w:ascii="Calibri" w:hAnsi="Calibri" w:cs="Times New Roman"/>
        </w:rPr>
        <w:t>/</w:t>
      </w:r>
      <w:r w:rsidR="004B2667" w:rsidRPr="00C74CB2">
        <w:rPr>
          <w:rFonts w:ascii="Calibri" w:hAnsi="Calibri" w:cs="Times New Roman"/>
        </w:rPr>
        <w:t xml:space="preserve"> prawns </w:t>
      </w:r>
      <w:r w:rsidRPr="00C74CB2">
        <w:rPr>
          <w:rFonts w:ascii="Calibri" w:hAnsi="Calibri" w:cs="Times New Roman"/>
        </w:rPr>
        <w:t xml:space="preserve">and </w:t>
      </w:r>
      <w:r w:rsidR="004B2667" w:rsidRPr="00C74CB2">
        <w:rPr>
          <w:rFonts w:ascii="Calibri" w:hAnsi="Calibri" w:cs="Times New Roman"/>
          <w:i/>
        </w:rPr>
        <w:t>kai</w:t>
      </w:r>
      <w:r w:rsidRPr="00C74CB2">
        <w:rPr>
          <w:rFonts w:ascii="Calibri" w:hAnsi="Calibri" w:cs="Times New Roman"/>
        </w:rPr>
        <w:t>/freshwater mussels etc.</w:t>
      </w:r>
    </w:p>
    <w:p w14:paraId="700A4656" w14:textId="77777777" w:rsidR="0001197D" w:rsidRPr="00C74CB2" w:rsidRDefault="0001197D" w:rsidP="00CA3210">
      <w:pPr>
        <w:pStyle w:val="ListParagraph"/>
        <w:numPr>
          <w:ilvl w:val="0"/>
          <w:numId w:val="17"/>
        </w:numPr>
        <w:spacing w:after="0" w:line="240" w:lineRule="auto"/>
        <w:jc w:val="both"/>
        <w:rPr>
          <w:rFonts w:ascii="Calibri" w:hAnsi="Calibri" w:cs="Times New Roman"/>
        </w:rPr>
      </w:pPr>
      <w:r w:rsidRPr="00C74CB2">
        <w:rPr>
          <w:rFonts w:ascii="Calibri" w:hAnsi="Calibri" w:cs="Times New Roman"/>
        </w:rPr>
        <w:t>I</w:t>
      </w:r>
      <w:r w:rsidR="004B2667" w:rsidRPr="00C74CB2">
        <w:rPr>
          <w:rFonts w:ascii="Calibri" w:hAnsi="Calibri" w:cs="Times New Roman"/>
        </w:rPr>
        <w:t xml:space="preserve">ncrease </w:t>
      </w:r>
      <w:r w:rsidRPr="00C74CB2">
        <w:rPr>
          <w:rFonts w:ascii="Calibri" w:hAnsi="Calibri" w:cs="Times New Roman"/>
        </w:rPr>
        <w:t>in national and Government</w:t>
      </w:r>
      <w:r w:rsidR="004B2667" w:rsidRPr="00C74CB2">
        <w:rPr>
          <w:rFonts w:ascii="Calibri" w:hAnsi="Calibri" w:cs="Times New Roman"/>
        </w:rPr>
        <w:t xml:space="preserve"> capacity </w:t>
      </w:r>
      <w:r w:rsidRPr="00C74CB2">
        <w:rPr>
          <w:rFonts w:ascii="Calibri" w:hAnsi="Calibri" w:cs="Times New Roman"/>
        </w:rPr>
        <w:t>for integrated natural resources management</w:t>
      </w:r>
    </w:p>
    <w:p w14:paraId="27AEA1DB" w14:textId="5578059A" w:rsidR="004B2667" w:rsidRPr="00C74CB2" w:rsidRDefault="0001197D" w:rsidP="00CA3210">
      <w:pPr>
        <w:pStyle w:val="ListParagraph"/>
        <w:numPr>
          <w:ilvl w:val="0"/>
          <w:numId w:val="17"/>
        </w:numPr>
        <w:spacing w:after="0" w:line="240" w:lineRule="auto"/>
        <w:jc w:val="both"/>
        <w:rPr>
          <w:rFonts w:ascii="Calibri" w:hAnsi="Calibri" w:cs="Times New Roman"/>
        </w:rPr>
      </w:pPr>
      <w:r w:rsidRPr="00C74CB2">
        <w:rPr>
          <w:rFonts w:ascii="Calibri" w:hAnsi="Calibri" w:cs="Times New Roman"/>
        </w:rPr>
        <w:t xml:space="preserve">R2R catchments and project activities generate important </w:t>
      </w:r>
      <w:r w:rsidR="00B0422A" w:rsidRPr="00C74CB2">
        <w:rPr>
          <w:rFonts w:ascii="Calibri" w:hAnsi="Calibri" w:cs="Times New Roman"/>
        </w:rPr>
        <w:t>information</w:t>
      </w:r>
      <w:r w:rsidRPr="00C74CB2">
        <w:rPr>
          <w:rFonts w:ascii="Calibri" w:hAnsi="Calibri" w:cs="Times New Roman"/>
        </w:rPr>
        <w:t xml:space="preserve"> and R&amp;D which can be useful in other parts of Fiji.</w:t>
      </w:r>
    </w:p>
    <w:p w14:paraId="75EFC14B" w14:textId="77777777" w:rsidR="0001197D" w:rsidRPr="00C74CB2" w:rsidRDefault="0001197D" w:rsidP="0001197D">
      <w:pPr>
        <w:pStyle w:val="ListParagraph"/>
        <w:spacing w:after="0" w:line="240" w:lineRule="auto"/>
        <w:jc w:val="both"/>
        <w:rPr>
          <w:rFonts w:ascii="Calibri" w:hAnsi="Calibri" w:cs="Times New Roman"/>
        </w:rPr>
      </w:pPr>
    </w:p>
    <w:p w14:paraId="1001CFE9" w14:textId="5E5B497C" w:rsidR="004B2667" w:rsidRPr="00C74CB2" w:rsidRDefault="004B2667" w:rsidP="004B2667">
      <w:pPr>
        <w:spacing w:after="0" w:line="240" w:lineRule="auto"/>
        <w:jc w:val="both"/>
        <w:rPr>
          <w:rFonts w:ascii="Calibri" w:hAnsi="Calibri" w:cs="Times New Roman"/>
        </w:rPr>
      </w:pPr>
      <w:r w:rsidRPr="00C74CB2">
        <w:rPr>
          <w:rFonts w:ascii="Calibri" w:hAnsi="Calibri" w:cs="Times New Roman"/>
        </w:rPr>
        <w:t>Local: (</w:t>
      </w:r>
      <w:r w:rsidR="00746F89" w:rsidRPr="00C74CB2">
        <w:rPr>
          <w:rFonts w:ascii="Calibri" w:hAnsi="Calibri" w:cs="Times New Roman"/>
        </w:rPr>
        <w:t xml:space="preserve">and noting </w:t>
      </w:r>
      <w:r w:rsidR="0001197D" w:rsidRPr="00C74CB2">
        <w:rPr>
          <w:rFonts w:ascii="Calibri" w:hAnsi="Calibri" w:cs="Times New Roman"/>
        </w:rPr>
        <w:t>some benefits overlap those at national level)</w:t>
      </w:r>
    </w:p>
    <w:p w14:paraId="3091C8F4" w14:textId="40B886A8" w:rsidR="004B2667" w:rsidRPr="00C74CB2" w:rsidRDefault="004B2667" w:rsidP="00CA3210">
      <w:pPr>
        <w:pStyle w:val="ListParagraph"/>
        <w:numPr>
          <w:ilvl w:val="0"/>
          <w:numId w:val="18"/>
        </w:numPr>
        <w:spacing w:after="0" w:line="240" w:lineRule="auto"/>
        <w:jc w:val="both"/>
        <w:rPr>
          <w:rFonts w:ascii="Calibri" w:hAnsi="Calibri" w:cs="Times New Roman"/>
        </w:rPr>
      </w:pPr>
      <w:r w:rsidRPr="00C74CB2">
        <w:rPr>
          <w:rFonts w:ascii="Calibri" w:hAnsi="Calibri" w:cs="Times New Roman"/>
        </w:rPr>
        <w:t xml:space="preserve">Improved local environment – providing </w:t>
      </w:r>
      <w:r w:rsidR="00746F89" w:rsidRPr="00C74CB2">
        <w:rPr>
          <w:rFonts w:ascii="Calibri" w:hAnsi="Calibri" w:cs="Times New Roman"/>
        </w:rPr>
        <w:t>valued</w:t>
      </w:r>
      <w:r w:rsidRPr="00C74CB2">
        <w:rPr>
          <w:rFonts w:ascii="Calibri" w:hAnsi="Calibri" w:cs="Times New Roman"/>
        </w:rPr>
        <w:t xml:space="preserve"> goods and services </w:t>
      </w:r>
      <w:r w:rsidR="00746F89" w:rsidRPr="00C74CB2">
        <w:rPr>
          <w:rFonts w:ascii="Calibri" w:hAnsi="Calibri" w:cs="Times New Roman"/>
        </w:rPr>
        <w:t xml:space="preserve">such as potable water and </w:t>
      </w:r>
      <w:r w:rsidRPr="00C74CB2">
        <w:rPr>
          <w:rFonts w:ascii="Calibri" w:hAnsi="Calibri" w:cs="Times New Roman"/>
        </w:rPr>
        <w:t>wild</w:t>
      </w:r>
      <w:r w:rsidR="00746F89" w:rsidRPr="00C74CB2">
        <w:rPr>
          <w:rFonts w:ascii="Calibri" w:hAnsi="Calibri" w:cs="Times New Roman"/>
        </w:rPr>
        <w:t xml:space="preserve">-harvested </w:t>
      </w:r>
      <w:r w:rsidRPr="00C74CB2">
        <w:rPr>
          <w:rFonts w:ascii="Calibri" w:hAnsi="Calibri" w:cs="Times New Roman"/>
        </w:rPr>
        <w:t>food</w:t>
      </w:r>
      <w:r w:rsidR="00746F89" w:rsidRPr="00C74CB2">
        <w:rPr>
          <w:rFonts w:ascii="Calibri" w:hAnsi="Calibri" w:cs="Times New Roman"/>
        </w:rPr>
        <w:t xml:space="preserve">s and plants used </w:t>
      </w:r>
      <w:r w:rsidR="00746F89" w:rsidRPr="00C74CB2">
        <w:rPr>
          <w:rFonts w:ascii="Calibri" w:hAnsi="Calibri" w:cs="Times New Roman"/>
          <w:i/>
        </w:rPr>
        <w:t>wai ni mati</w:t>
      </w:r>
      <w:r w:rsidR="00746F89" w:rsidRPr="00C74CB2">
        <w:rPr>
          <w:rFonts w:ascii="Calibri" w:hAnsi="Calibri" w:cs="Times New Roman"/>
        </w:rPr>
        <w:t xml:space="preserve">/traditional </w:t>
      </w:r>
      <w:r w:rsidRPr="00C74CB2">
        <w:rPr>
          <w:rFonts w:ascii="Calibri" w:hAnsi="Calibri" w:cs="Times New Roman"/>
        </w:rPr>
        <w:t>medicines</w:t>
      </w:r>
    </w:p>
    <w:p w14:paraId="1CEE796F" w14:textId="740BCB8F" w:rsidR="004B2667" w:rsidRPr="00C74CB2" w:rsidRDefault="00746F89" w:rsidP="00CA3210">
      <w:pPr>
        <w:pStyle w:val="ListParagraph"/>
        <w:numPr>
          <w:ilvl w:val="0"/>
          <w:numId w:val="18"/>
        </w:numPr>
        <w:spacing w:after="0" w:line="240" w:lineRule="auto"/>
        <w:jc w:val="both"/>
        <w:rPr>
          <w:rFonts w:ascii="Calibri" w:hAnsi="Calibri" w:cs="Times New Roman"/>
        </w:rPr>
      </w:pPr>
      <w:r w:rsidRPr="00C74CB2">
        <w:rPr>
          <w:rFonts w:ascii="Calibri" w:hAnsi="Calibri" w:cs="Times New Roman"/>
        </w:rPr>
        <w:t>Increased and diversified livelihood and income-generating opportunities, including from eco-tourism; appropriate local value adding.</w:t>
      </w:r>
      <w:r w:rsidR="004B2667" w:rsidRPr="00C74CB2">
        <w:rPr>
          <w:rFonts w:ascii="Calibri" w:hAnsi="Calibri" w:cs="Times New Roman"/>
        </w:rPr>
        <w:t xml:space="preserve"> </w:t>
      </w:r>
    </w:p>
    <w:p w14:paraId="0F74E5C1" w14:textId="3A2BEAB3" w:rsidR="004B2667" w:rsidRPr="00C74CB2" w:rsidRDefault="004B2667" w:rsidP="00CA3210">
      <w:pPr>
        <w:pStyle w:val="ListParagraph"/>
        <w:numPr>
          <w:ilvl w:val="0"/>
          <w:numId w:val="18"/>
        </w:numPr>
        <w:spacing w:after="0" w:line="240" w:lineRule="auto"/>
        <w:jc w:val="both"/>
        <w:rPr>
          <w:rFonts w:ascii="Calibri" w:hAnsi="Calibri" w:cs="Times New Roman"/>
        </w:rPr>
      </w:pPr>
      <w:r w:rsidRPr="00C74CB2">
        <w:rPr>
          <w:rFonts w:ascii="Calibri" w:hAnsi="Calibri" w:cs="Times New Roman"/>
        </w:rPr>
        <w:t xml:space="preserve">Increased </w:t>
      </w:r>
      <w:r w:rsidR="00746F89" w:rsidRPr="00C74CB2">
        <w:rPr>
          <w:rFonts w:ascii="Calibri" w:hAnsi="Calibri" w:cs="Times New Roman"/>
        </w:rPr>
        <w:t xml:space="preserve">local ecosystem and </w:t>
      </w:r>
      <w:r w:rsidRPr="00C74CB2">
        <w:rPr>
          <w:rFonts w:ascii="Calibri" w:hAnsi="Calibri" w:cs="Times New Roman"/>
        </w:rPr>
        <w:t>community resilience</w:t>
      </w:r>
      <w:r w:rsidR="00746F89" w:rsidRPr="00C74CB2">
        <w:rPr>
          <w:rFonts w:ascii="Calibri" w:hAnsi="Calibri" w:cs="Times New Roman"/>
        </w:rPr>
        <w:t xml:space="preserve"> to climate change </w:t>
      </w:r>
      <w:r w:rsidRPr="00C74CB2">
        <w:rPr>
          <w:rFonts w:ascii="Calibri" w:hAnsi="Calibri" w:cs="Times New Roman"/>
        </w:rPr>
        <w:t xml:space="preserve">– </w:t>
      </w:r>
      <w:r w:rsidR="00746F89" w:rsidRPr="00C74CB2">
        <w:rPr>
          <w:rFonts w:ascii="Calibri" w:hAnsi="Calibri" w:cs="Times New Roman"/>
        </w:rPr>
        <w:t xml:space="preserve">especially </w:t>
      </w:r>
      <w:r w:rsidRPr="00C74CB2">
        <w:rPr>
          <w:rFonts w:ascii="Calibri" w:hAnsi="Calibri" w:cs="Times New Roman"/>
        </w:rPr>
        <w:t xml:space="preserve">reduced risk of flooding </w:t>
      </w:r>
      <w:r w:rsidR="00CD6673">
        <w:rPr>
          <w:rFonts w:ascii="Calibri" w:hAnsi="Calibri" w:cs="Times New Roman"/>
        </w:rPr>
        <w:t xml:space="preserve">in vulnerable areas </w:t>
      </w:r>
    </w:p>
    <w:p w14:paraId="36D8DAFA" w14:textId="767D3935" w:rsidR="00E67CBA" w:rsidRPr="00C74CB2" w:rsidRDefault="004B2667" w:rsidP="00CA3210">
      <w:pPr>
        <w:pStyle w:val="ListParagraph"/>
        <w:numPr>
          <w:ilvl w:val="0"/>
          <w:numId w:val="18"/>
        </w:numPr>
        <w:spacing w:after="0" w:line="240" w:lineRule="auto"/>
        <w:jc w:val="both"/>
        <w:rPr>
          <w:rFonts w:ascii="Calibri" w:hAnsi="Calibri" w:cs="Times New Roman"/>
        </w:rPr>
      </w:pPr>
      <w:r w:rsidRPr="00C74CB2">
        <w:rPr>
          <w:rFonts w:ascii="Calibri" w:hAnsi="Calibri" w:cs="Times New Roman"/>
        </w:rPr>
        <w:t xml:space="preserve">Greater sustainability of </w:t>
      </w:r>
      <w:r w:rsidR="00746F89" w:rsidRPr="00C74CB2">
        <w:rPr>
          <w:rFonts w:ascii="Calibri" w:hAnsi="Calibri" w:cs="Times New Roman"/>
        </w:rPr>
        <w:t>local food production/</w:t>
      </w:r>
      <w:r w:rsidRPr="00C74CB2">
        <w:rPr>
          <w:rFonts w:ascii="Calibri" w:hAnsi="Calibri" w:cs="Times New Roman"/>
        </w:rPr>
        <w:t>agro-ecosystems</w:t>
      </w:r>
      <w:r w:rsidR="00746F89" w:rsidRPr="00C74CB2">
        <w:rPr>
          <w:rFonts w:ascii="Calibri" w:hAnsi="Calibri" w:cs="Times New Roman"/>
        </w:rPr>
        <w:t xml:space="preserve"> – through better soil conservation farming practices and agroforestry.</w:t>
      </w:r>
    </w:p>
    <w:p w14:paraId="7DC873C1" w14:textId="40416073" w:rsidR="00746F89" w:rsidRDefault="00746F89" w:rsidP="00CA3210">
      <w:pPr>
        <w:pStyle w:val="ListParagraph"/>
        <w:numPr>
          <w:ilvl w:val="0"/>
          <w:numId w:val="18"/>
        </w:numPr>
        <w:spacing w:after="0" w:line="240" w:lineRule="auto"/>
        <w:jc w:val="both"/>
        <w:rPr>
          <w:rFonts w:ascii="Calibri" w:hAnsi="Calibri" w:cs="Times New Roman"/>
        </w:rPr>
      </w:pPr>
      <w:r w:rsidRPr="00C74CB2">
        <w:rPr>
          <w:rFonts w:ascii="Calibri" w:hAnsi="Calibri" w:cs="Times New Roman"/>
        </w:rPr>
        <w:t xml:space="preserve">Increased </w:t>
      </w:r>
      <w:r w:rsidR="00B0422A" w:rsidRPr="00C74CB2">
        <w:rPr>
          <w:rFonts w:ascii="Calibri" w:hAnsi="Calibri" w:cs="Times New Roman"/>
        </w:rPr>
        <w:t>self-sufficiency</w:t>
      </w:r>
      <w:r w:rsidRPr="00C74CB2">
        <w:rPr>
          <w:rFonts w:ascii="Calibri" w:hAnsi="Calibri" w:cs="Times New Roman"/>
        </w:rPr>
        <w:t xml:space="preserve"> and improved health, resulting in less need for expensive and often unaffordable travel to markets and medical centres.</w:t>
      </w:r>
    </w:p>
    <w:p w14:paraId="41D7B59C" w14:textId="4A0CF6F4" w:rsidR="00CD6673" w:rsidRPr="00C74CB2" w:rsidRDefault="00D958C1" w:rsidP="00CA3210">
      <w:pPr>
        <w:pStyle w:val="ListParagraph"/>
        <w:numPr>
          <w:ilvl w:val="0"/>
          <w:numId w:val="18"/>
        </w:numPr>
        <w:spacing w:after="0" w:line="240" w:lineRule="auto"/>
        <w:jc w:val="both"/>
        <w:rPr>
          <w:rFonts w:ascii="Calibri" w:hAnsi="Calibri" w:cs="Times New Roman"/>
        </w:rPr>
      </w:pPr>
      <w:r>
        <w:rPr>
          <w:rFonts w:ascii="Calibri" w:hAnsi="Calibri" w:cs="Times New Roman"/>
        </w:rPr>
        <w:t xml:space="preserve">Improved social cohesion through facilitated cooperation within and among communities in different parts of the project catchments, including a reduction in urban drift and associated loss of economically important members. </w:t>
      </w:r>
    </w:p>
    <w:p w14:paraId="5708D1A1" w14:textId="77777777" w:rsidR="00684E11" w:rsidRPr="00C74CB2" w:rsidRDefault="00684E11" w:rsidP="00E61D9E">
      <w:pPr>
        <w:spacing w:after="0" w:line="240" w:lineRule="auto"/>
        <w:jc w:val="both"/>
        <w:rPr>
          <w:rFonts w:ascii="Calibri" w:hAnsi="Calibri" w:cs="Times New Roman"/>
        </w:rPr>
      </w:pPr>
    </w:p>
    <w:p w14:paraId="35E0F384" w14:textId="4F1D56E3" w:rsidR="00837D51" w:rsidRPr="00C74CB2" w:rsidRDefault="00837D51" w:rsidP="00E61D9E">
      <w:pPr>
        <w:spacing w:after="0" w:line="240" w:lineRule="auto"/>
        <w:jc w:val="both"/>
        <w:rPr>
          <w:rFonts w:ascii="Calibri" w:hAnsi="Calibri" w:cs="Times New Roman"/>
        </w:rPr>
      </w:pPr>
      <w:r w:rsidRPr="00C74CB2">
        <w:rPr>
          <w:rFonts w:ascii="Calibri" w:hAnsi="Calibri" w:cs="Times New Roman"/>
        </w:rPr>
        <w:t xml:space="preserve">Implementation of this project will be co-financed </w:t>
      </w:r>
      <w:r w:rsidR="001D0BD8">
        <w:rPr>
          <w:rFonts w:ascii="Calibri" w:hAnsi="Calibri" w:cs="Times New Roman"/>
        </w:rPr>
        <w:t xml:space="preserve">(USD </w:t>
      </w:r>
      <w:r w:rsidR="007B22F9" w:rsidRPr="007B22F9">
        <w:rPr>
          <w:rFonts w:ascii="Calibri" w:hAnsi="Calibri" w:cs="Times New Roman"/>
        </w:rPr>
        <w:t>30,242,012</w:t>
      </w:r>
      <w:r w:rsidR="001D0BD8">
        <w:rPr>
          <w:rFonts w:ascii="Calibri" w:hAnsi="Calibri" w:cs="Times New Roman"/>
        </w:rPr>
        <w:t xml:space="preserve">) </w:t>
      </w:r>
      <w:r w:rsidRPr="00C74CB2">
        <w:rPr>
          <w:rFonts w:ascii="Calibri" w:hAnsi="Calibri" w:cs="Times New Roman"/>
        </w:rPr>
        <w:t>by UNDP in-kind (</w:t>
      </w:r>
      <w:r w:rsidR="007864A7">
        <w:rPr>
          <w:rFonts w:ascii="Calibri" w:hAnsi="Calibri" w:cs="Times New Roman"/>
        </w:rPr>
        <w:t>USD</w:t>
      </w:r>
      <w:r w:rsidRPr="00C74CB2">
        <w:rPr>
          <w:rFonts w:ascii="Calibri" w:hAnsi="Calibri" w:cs="Times New Roman"/>
        </w:rPr>
        <w:t xml:space="preserve"> </w:t>
      </w:r>
      <w:r w:rsidR="00835AE7">
        <w:rPr>
          <w:rFonts w:ascii="Calibri" w:hAnsi="Calibri" w:cs="Times New Roman"/>
        </w:rPr>
        <w:t>450</w:t>
      </w:r>
      <w:r w:rsidRPr="00C74CB2">
        <w:rPr>
          <w:rFonts w:ascii="Calibri" w:hAnsi="Calibri" w:cs="Times New Roman"/>
        </w:rPr>
        <w:t>,000) as well as from relevant projects that are being undertaken by the Government of Fiji (</w:t>
      </w:r>
      <w:r w:rsidR="007864A7">
        <w:rPr>
          <w:rFonts w:ascii="Calibri" w:hAnsi="Calibri" w:cs="Times New Roman"/>
        </w:rPr>
        <w:t>USD</w:t>
      </w:r>
      <w:r w:rsidR="00D3512C">
        <w:rPr>
          <w:rFonts w:ascii="Calibri" w:hAnsi="Calibri" w:cs="Times New Roman"/>
        </w:rPr>
        <w:t>26,713,803</w:t>
      </w:r>
      <w:r w:rsidR="00835AE7">
        <w:rPr>
          <w:rFonts w:ascii="Calibri" w:hAnsi="Calibri" w:cs="Times New Roman"/>
        </w:rPr>
        <w:t xml:space="preserve"> </w:t>
      </w:r>
      <w:r w:rsidRPr="00C74CB2">
        <w:rPr>
          <w:rFonts w:ascii="Calibri" w:hAnsi="Calibri" w:cs="Times New Roman"/>
        </w:rPr>
        <w:t xml:space="preserve">from </w:t>
      </w:r>
      <w:r w:rsidR="001D0BD8">
        <w:rPr>
          <w:rFonts w:ascii="Calibri" w:hAnsi="Calibri" w:cs="Times New Roman"/>
        </w:rPr>
        <w:t>seven</w:t>
      </w:r>
      <w:r w:rsidR="001D0BD8" w:rsidRPr="00C74CB2">
        <w:rPr>
          <w:rFonts w:ascii="Calibri" w:hAnsi="Calibri" w:cs="Times New Roman"/>
        </w:rPr>
        <w:t xml:space="preserve"> </w:t>
      </w:r>
      <w:r w:rsidRPr="00C74CB2">
        <w:rPr>
          <w:rFonts w:ascii="Calibri" w:hAnsi="Calibri" w:cs="Times New Roman"/>
        </w:rPr>
        <w:t xml:space="preserve">departments in </w:t>
      </w:r>
      <w:r w:rsidR="001D0BD8">
        <w:rPr>
          <w:rFonts w:ascii="Calibri" w:hAnsi="Calibri" w:cs="Times New Roman"/>
        </w:rPr>
        <w:t>six</w:t>
      </w:r>
      <w:r w:rsidR="001D0BD8" w:rsidRPr="00C74CB2">
        <w:rPr>
          <w:rFonts w:ascii="Calibri" w:hAnsi="Calibri" w:cs="Times New Roman"/>
        </w:rPr>
        <w:t xml:space="preserve"> </w:t>
      </w:r>
      <w:r w:rsidRPr="00C74CB2">
        <w:rPr>
          <w:rFonts w:ascii="Calibri" w:hAnsi="Calibri" w:cs="Times New Roman"/>
        </w:rPr>
        <w:t>ministries</w:t>
      </w:r>
      <w:r w:rsidR="001D0BD8">
        <w:rPr>
          <w:rFonts w:ascii="Calibri" w:hAnsi="Calibri" w:cs="Times New Roman"/>
        </w:rPr>
        <w:t xml:space="preserve">), the private sector (USD 1,210,000 from </w:t>
      </w:r>
      <w:r w:rsidR="001D0BD8" w:rsidRPr="001D0BD8">
        <w:rPr>
          <w:rFonts w:ascii="Calibri" w:hAnsi="Calibri" w:cs="Times New Roman"/>
        </w:rPr>
        <w:t>Fiji Pine Ltd</w:t>
      </w:r>
      <w:r w:rsidRPr="00C74CB2">
        <w:rPr>
          <w:rFonts w:ascii="Calibri" w:hAnsi="Calibri" w:cs="Times New Roman"/>
        </w:rPr>
        <w:t xml:space="preserve">) with </w:t>
      </w:r>
      <w:r w:rsidR="00E97271">
        <w:rPr>
          <w:rFonts w:ascii="Calibri" w:hAnsi="Calibri" w:cs="Times New Roman"/>
        </w:rPr>
        <w:t>additional co-financing</w:t>
      </w:r>
      <w:r w:rsidRPr="00C74CB2">
        <w:rPr>
          <w:rFonts w:ascii="Calibri" w:hAnsi="Calibri" w:cs="Times New Roman"/>
        </w:rPr>
        <w:t xml:space="preserve"> </w:t>
      </w:r>
      <w:r w:rsidR="0052414F" w:rsidRPr="00C74CB2">
        <w:rPr>
          <w:rFonts w:ascii="Calibri" w:hAnsi="Calibri" w:cs="Times New Roman"/>
        </w:rPr>
        <w:t>(</w:t>
      </w:r>
      <w:r w:rsidR="007864A7">
        <w:rPr>
          <w:rFonts w:ascii="Calibri" w:hAnsi="Calibri" w:cs="Times New Roman"/>
        </w:rPr>
        <w:t>USD</w:t>
      </w:r>
      <w:r w:rsidR="0052414F" w:rsidRPr="00C74CB2">
        <w:rPr>
          <w:rFonts w:ascii="Calibri" w:hAnsi="Calibri" w:cs="Times New Roman"/>
        </w:rPr>
        <w:t xml:space="preserve"> </w:t>
      </w:r>
      <w:r w:rsidR="00D329EF">
        <w:rPr>
          <w:rFonts w:ascii="Calibri" w:hAnsi="Calibri" w:cs="Times New Roman"/>
        </w:rPr>
        <w:t>1,868,</w:t>
      </w:r>
      <w:r w:rsidR="00E97271" w:rsidRPr="00E97271">
        <w:rPr>
          <w:rFonts w:ascii="Calibri" w:hAnsi="Calibri" w:cs="Times New Roman"/>
        </w:rPr>
        <w:t>209</w:t>
      </w:r>
      <w:r w:rsidR="00D329EF">
        <w:rPr>
          <w:rFonts w:ascii="Calibri" w:hAnsi="Calibri" w:cs="Times New Roman"/>
        </w:rPr>
        <w:t xml:space="preserve">) </w:t>
      </w:r>
      <w:r w:rsidRPr="00C74CB2">
        <w:rPr>
          <w:rFonts w:ascii="Calibri" w:hAnsi="Calibri" w:cs="Times New Roman"/>
        </w:rPr>
        <w:t>coming from</w:t>
      </w:r>
      <w:r w:rsidR="0052414F" w:rsidRPr="00C74CB2">
        <w:rPr>
          <w:rFonts w:ascii="Calibri" w:hAnsi="Calibri" w:cs="Times New Roman"/>
        </w:rPr>
        <w:t xml:space="preserve"> NGOS (WWF</w:t>
      </w:r>
      <w:r w:rsidR="001D0BD8">
        <w:rPr>
          <w:rFonts w:ascii="Calibri" w:hAnsi="Calibri" w:cs="Times New Roman"/>
        </w:rPr>
        <w:t xml:space="preserve">, NFMV, </w:t>
      </w:r>
      <w:r w:rsidR="0052414F" w:rsidRPr="00C74CB2">
        <w:rPr>
          <w:rFonts w:ascii="Calibri" w:hAnsi="Calibri" w:cs="Times New Roman"/>
        </w:rPr>
        <w:t>Wildlife Co</w:t>
      </w:r>
      <w:r w:rsidR="007635A5">
        <w:rPr>
          <w:rFonts w:ascii="Calibri" w:hAnsi="Calibri" w:cs="Times New Roman"/>
        </w:rPr>
        <w:t xml:space="preserve">nservation Society) and the USP </w:t>
      </w:r>
      <w:r w:rsidR="0052414F" w:rsidRPr="00C74CB2">
        <w:rPr>
          <w:rFonts w:ascii="Calibri" w:hAnsi="Calibri" w:cs="Times New Roman"/>
        </w:rPr>
        <w:t>Institute of Applied Science.</w:t>
      </w:r>
    </w:p>
    <w:p w14:paraId="2BE921EE" w14:textId="77777777" w:rsidR="00E61D9E" w:rsidRPr="00C74CB2" w:rsidRDefault="00E61D9E" w:rsidP="00E61D9E">
      <w:pPr>
        <w:spacing w:after="0" w:line="240" w:lineRule="auto"/>
        <w:jc w:val="both"/>
        <w:rPr>
          <w:rFonts w:ascii="Calibri" w:hAnsi="Calibri" w:cs="Times New Roman"/>
          <w:b/>
        </w:rPr>
      </w:pPr>
    </w:p>
    <w:p w14:paraId="30825F1B" w14:textId="11EADFA7" w:rsidR="00502CBF" w:rsidRPr="00C74CB2" w:rsidRDefault="00204BF3" w:rsidP="00663839">
      <w:pPr>
        <w:pStyle w:val="Heading3"/>
        <w:ind w:left="567" w:hanging="567"/>
        <w:rPr>
          <w:rFonts w:hint="eastAsia"/>
        </w:rPr>
      </w:pPr>
      <w:bookmarkStart w:id="34" w:name="_Toc402618241"/>
      <w:r w:rsidRPr="00C74CB2">
        <w:t>2.6</w:t>
      </w:r>
      <w:r w:rsidRPr="00C74CB2">
        <w:tab/>
        <w:t>PROJECT CONSISTENCY WITH NATIONAL PRIORITIES OR PLANS</w:t>
      </w:r>
      <w:bookmarkEnd w:id="34"/>
    </w:p>
    <w:p w14:paraId="0B398FAC" w14:textId="77777777" w:rsidR="00E61D9E" w:rsidRPr="00C74CB2" w:rsidRDefault="00E61D9E" w:rsidP="00E61D9E">
      <w:pPr>
        <w:spacing w:after="0" w:line="240" w:lineRule="auto"/>
        <w:jc w:val="both"/>
        <w:rPr>
          <w:rFonts w:ascii="Calibri" w:hAnsi="Calibri" w:cs="Times New Roman"/>
        </w:rPr>
      </w:pPr>
    </w:p>
    <w:p w14:paraId="42BA2280" w14:textId="22182C4E" w:rsidR="000117EF" w:rsidRPr="00C74CB2" w:rsidRDefault="00BE70DA" w:rsidP="00E61D9E">
      <w:pPr>
        <w:spacing w:after="0" w:line="240" w:lineRule="auto"/>
        <w:jc w:val="both"/>
        <w:rPr>
          <w:rFonts w:ascii="Calibri" w:hAnsi="Calibri" w:cs="Times New Roman"/>
          <w:bCs/>
        </w:rPr>
      </w:pPr>
      <w:r w:rsidRPr="00C74CB2">
        <w:rPr>
          <w:rFonts w:ascii="Calibri" w:hAnsi="Calibri" w:cs="Times New Roman"/>
        </w:rPr>
        <w:t xml:space="preserve">The </w:t>
      </w:r>
      <w:r w:rsidR="000117EF" w:rsidRPr="00C74CB2">
        <w:rPr>
          <w:rFonts w:ascii="Calibri" w:hAnsi="Calibri" w:cs="Times New Roman"/>
        </w:rPr>
        <w:t xml:space="preserve">R2R </w:t>
      </w:r>
      <w:r w:rsidRPr="00C74CB2">
        <w:rPr>
          <w:rFonts w:ascii="Calibri" w:hAnsi="Calibri" w:cs="Times New Roman"/>
        </w:rPr>
        <w:t>project is fully consistent with Fiji’</w:t>
      </w:r>
      <w:r w:rsidR="000117EF" w:rsidRPr="00C74CB2">
        <w:rPr>
          <w:rFonts w:ascii="Calibri" w:hAnsi="Calibri" w:cs="Times New Roman"/>
        </w:rPr>
        <w:t>s national p</w:t>
      </w:r>
      <w:r w:rsidRPr="00C74CB2">
        <w:rPr>
          <w:rFonts w:ascii="Calibri" w:hAnsi="Calibri" w:cs="Times New Roman"/>
        </w:rPr>
        <w:t>riorities and plans</w:t>
      </w:r>
      <w:r w:rsidR="000117EF" w:rsidRPr="00C74CB2">
        <w:rPr>
          <w:rFonts w:ascii="Calibri" w:hAnsi="Calibri" w:cs="Times New Roman"/>
        </w:rPr>
        <w:t xml:space="preserve"> </w:t>
      </w:r>
      <w:r w:rsidR="000117EF" w:rsidRPr="00C74CB2">
        <w:rPr>
          <w:rFonts w:ascii="Calibri" w:hAnsi="Calibri" w:cs="Times New Roman"/>
          <w:bCs/>
        </w:rPr>
        <w:t>as described in:</w:t>
      </w:r>
    </w:p>
    <w:p w14:paraId="3A495FB3" w14:textId="77777777" w:rsidR="00E61D9E" w:rsidRPr="00C74CB2" w:rsidRDefault="00E61D9E" w:rsidP="00E61D9E">
      <w:pPr>
        <w:spacing w:after="0" w:line="240" w:lineRule="auto"/>
        <w:jc w:val="both"/>
        <w:rPr>
          <w:rFonts w:ascii="Calibri" w:hAnsi="Calibri" w:cs="Times New Roman"/>
          <w:b/>
          <w:bCs/>
        </w:rPr>
      </w:pPr>
    </w:p>
    <w:p w14:paraId="79CA6D33" w14:textId="77777777" w:rsidR="000117EF" w:rsidRPr="00C74CB2" w:rsidRDefault="000117EF" w:rsidP="00E61D9E">
      <w:pPr>
        <w:spacing w:after="0" w:line="240" w:lineRule="auto"/>
        <w:jc w:val="both"/>
        <w:rPr>
          <w:rFonts w:ascii="Calibri" w:hAnsi="Calibri" w:cs="Times New Roman"/>
          <w:b/>
          <w:bCs/>
        </w:rPr>
      </w:pPr>
      <w:r w:rsidRPr="00C74CB2">
        <w:rPr>
          <w:rFonts w:ascii="Calibri" w:hAnsi="Calibri" w:cs="Times New Roman"/>
          <w:b/>
          <w:bCs/>
        </w:rPr>
        <w:t>Fiji’s Strategic Development Plans (Source: www.planning.gov.fj)</w:t>
      </w:r>
    </w:p>
    <w:p w14:paraId="65CC4286" w14:textId="409BA025" w:rsidR="000117EF" w:rsidRPr="00C74CB2" w:rsidRDefault="000117EF" w:rsidP="00E61D9E">
      <w:pPr>
        <w:spacing w:after="0" w:line="240" w:lineRule="auto"/>
        <w:jc w:val="both"/>
        <w:rPr>
          <w:rFonts w:ascii="Calibri" w:hAnsi="Calibri" w:cs="Times New Roman"/>
          <w:b/>
          <w:bCs/>
          <w:i/>
        </w:rPr>
      </w:pPr>
      <w:r w:rsidRPr="00C74CB2">
        <w:rPr>
          <w:rFonts w:ascii="Calibri" w:hAnsi="Calibri" w:cs="Times New Roman"/>
          <w:b/>
          <w:bCs/>
          <w:i/>
        </w:rPr>
        <w:t xml:space="preserve">National Strategic Development </w:t>
      </w:r>
      <w:r w:rsidR="00B0422A" w:rsidRPr="00C74CB2">
        <w:rPr>
          <w:rFonts w:ascii="Calibri" w:hAnsi="Calibri" w:cs="Times New Roman"/>
          <w:b/>
          <w:bCs/>
          <w:i/>
        </w:rPr>
        <w:t>Plan -</w:t>
      </w:r>
      <w:r w:rsidRPr="00C74CB2">
        <w:rPr>
          <w:rFonts w:ascii="Calibri" w:hAnsi="Calibri" w:cs="Times New Roman"/>
          <w:b/>
          <w:bCs/>
          <w:i/>
        </w:rPr>
        <w:t xml:space="preserve"> 2007 to 2011</w:t>
      </w:r>
    </w:p>
    <w:p w14:paraId="53E66C92" w14:textId="3E109E0B" w:rsidR="000117EF" w:rsidRPr="00C74CB2" w:rsidRDefault="000117EF" w:rsidP="00E61D9E">
      <w:pPr>
        <w:spacing w:after="0" w:line="240" w:lineRule="auto"/>
        <w:jc w:val="both"/>
        <w:rPr>
          <w:rFonts w:ascii="Calibri" w:hAnsi="Calibri" w:cs="Times New Roman"/>
          <w:bCs/>
        </w:rPr>
      </w:pPr>
      <w:r w:rsidRPr="00C74CB2">
        <w:rPr>
          <w:rFonts w:ascii="Calibri" w:hAnsi="Calibri" w:cs="Times New Roman"/>
          <w:bCs/>
        </w:rPr>
        <w:t>The NSDP has Environmental Sustainability (MDG7) as one of its key guiding principles with the goal to sustainable use and development of Fiji’s natural resou</w:t>
      </w:r>
      <w:r w:rsidR="002D6D80">
        <w:rPr>
          <w:rFonts w:ascii="Calibri" w:hAnsi="Calibri" w:cs="Times New Roman"/>
          <w:bCs/>
        </w:rPr>
        <w:t xml:space="preserve">rces and ecological processes. </w:t>
      </w:r>
      <w:r w:rsidRPr="00C74CB2">
        <w:rPr>
          <w:rFonts w:ascii="Calibri" w:hAnsi="Calibri" w:cs="Times New Roman"/>
          <w:bCs/>
        </w:rPr>
        <w:t>Two strategies for this goal are especially pertinent to the R2R project:</w:t>
      </w:r>
    </w:p>
    <w:p w14:paraId="49DFFF1F" w14:textId="77777777" w:rsidR="000117EF" w:rsidRPr="00C74CB2" w:rsidRDefault="000117EF" w:rsidP="00CA3210">
      <w:pPr>
        <w:pStyle w:val="ListParagraph"/>
        <w:numPr>
          <w:ilvl w:val="0"/>
          <w:numId w:val="42"/>
        </w:numPr>
        <w:spacing w:after="0" w:line="240" w:lineRule="auto"/>
        <w:ind w:left="426" w:hanging="426"/>
        <w:jc w:val="both"/>
        <w:rPr>
          <w:rFonts w:ascii="Calibri" w:hAnsi="Calibri" w:cs="Times New Roman"/>
          <w:bCs/>
        </w:rPr>
      </w:pPr>
      <w:r w:rsidRPr="00C74CB2">
        <w:rPr>
          <w:rFonts w:ascii="Calibri" w:hAnsi="Calibri" w:cs="Times New Roman"/>
          <w:bCs/>
        </w:rPr>
        <w:t xml:space="preserve">Promote awareness of environmental management at all levels and mobilize communities to manage their own environment as a priority over outside intervention, and </w:t>
      </w:r>
    </w:p>
    <w:p w14:paraId="314B192F" w14:textId="77777777" w:rsidR="000117EF" w:rsidRPr="00C74CB2" w:rsidRDefault="000117EF" w:rsidP="00CA3210">
      <w:pPr>
        <w:pStyle w:val="ListParagraph"/>
        <w:numPr>
          <w:ilvl w:val="0"/>
          <w:numId w:val="42"/>
        </w:numPr>
        <w:spacing w:after="0" w:line="240" w:lineRule="auto"/>
        <w:ind w:left="426" w:hanging="426"/>
        <w:jc w:val="both"/>
        <w:rPr>
          <w:rFonts w:ascii="Calibri" w:hAnsi="Calibri" w:cs="Times New Roman"/>
          <w:bCs/>
        </w:rPr>
      </w:pPr>
      <w:r w:rsidRPr="00C74CB2">
        <w:rPr>
          <w:rFonts w:ascii="Calibri" w:hAnsi="Calibri" w:cs="Times New Roman"/>
          <w:bCs/>
        </w:rPr>
        <w:t>Continue the implementation of the Biodiversity Strategy and Action Plan and Endangered and Protected Species Act.</w:t>
      </w:r>
    </w:p>
    <w:p w14:paraId="004B01C0" w14:textId="77777777" w:rsidR="00E61D9E" w:rsidRPr="00C74CB2" w:rsidRDefault="00E61D9E" w:rsidP="00E61D9E">
      <w:pPr>
        <w:spacing w:after="0" w:line="240" w:lineRule="auto"/>
        <w:jc w:val="both"/>
        <w:rPr>
          <w:rFonts w:ascii="Calibri" w:hAnsi="Calibri" w:cs="Times New Roman"/>
          <w:bCs/>
        </w:rPr>
      </w:pPr>
    </w:p>
    <w:p w14:paraId="29120082" w14:textId="77777777" w:rsidR="000117EF" w:rsidRPr="00C74CB2" w:rsidRDefault="000117EF" w:rsidP="00E61D9E">
      <w:pPr>
        <w:spacing w:after="0" w:line="240" w:lineRule="auto"/>
        <w:jc w:val="both"/>
        <w:rPr>
          <w:rFonts w:ascii="Calibri" w:hAnsi="Calibri" w:cs="Times New Roman"/>
          <w:bCs/>
        </w:rPr>
      </w:pPr>
      <w:r w:rsidRPr="00C74CB2">
        <w:rPr>
          <w:rFonts w:ascii="Calibri" w:hAnsi="Calibri" w:cs="Times New Roman"/>
          <w:bCs/>
        </w:rPr>
        <w:t>Other important goals and strategies in the NSDP to which the R2R project will contribute include:</w:t>
      </w:r>
    </w:p>
    <w:p w14:paraId="32AA4C4D" w14:textId="77777777" w:rsidR="000117EF" w:rsidRPr="00C74CB2" w:rsidRDefault="000117EF" w:rsidP="00E61D9E">
      <w:pPr>
        <w:spacing w:after="0" w:line="240" w:lineRule="auto"/>
        <w:jc w:val="both"/>
        <w:rPr>
          <w:rFonts w:ascii="Calibri" w:hAnsi="Calibri" w:cs="Times New Roman"/>
          <w:bCs/>
        </w:rPr>
      </w:pPr>
    </w:p>
    <w:p w14:paraId="4A3DEDFA" w14:textId="77777777" w:rsidR="000117EF" w:rsidRPr="00C74CB2" w:rsidRDefault="000117EF" w:rsidP="00CA3210">
      <w:pPr>
        <w:pStyle w:val="ListParagraph"/>
        <w:numPr>
          <w:ilvl w:val="0"/>
          <w:numId w:val="43"/>
        </w:numPr>
        <w:spacing w:before="240" w:after="0" w:line="240" w:lineRule="auto"/>
        <w:ind w:left="425" w:hanging="425"/>
        <w:jc w:val="both"/>
        <w:rPr>
          <w:rFonts w:ascii="Calibri" w:hAnsi="Calibri" w:cs="Times New Roman"/>
          <w:bCs/>
        </w:rPr>
      </w:pPr>
      <w:r w:rsidRPr="00C74CB2">
        <w:rPr>
          <w:rFonts w:ascii="Calibri" w:hAnsi="Calibri" w:cs="Times New Roman"/>
          <w:bCs/>
        </w:rPr>
        <w:t>Effective and coordinated land management to support economic development including strategies to strengthen resource management and awareness on appropriate land use and watershed management practices from the community level, and strengthen coordination between agencies involved in land development to ensure land is put to its most productive use.</w:t>
      </w:r>
    </w:p>
    <w:p w14:paraId="4D188535" w14:textId="52F51767" w:rsidR="000117EF" w:rsidRPr="00C74CB2" w:rsidRDefault="000117EF" w:rsidP="00CA3210">
      <w:pPr>
        <w:pStyle w:val="ListParagraph"/>
        <w:numPr>
          <w:ilvl w:val="0"/>
          <w:numId w:val="43"/>
        </w:numPr>
        <w:spacing w:before="240" w:after="0" w:line="240" w:lineRule="auto"/>
        <w:ind w:left="425" w:hanging="425"/>
        <w:jc w:val="both"/>
        <w:rPr>
          <w:rFonts w:ascii="Calibri" w:hAnsi="Calibri" w:cs="Times New Roman"/>
          <w:bCs/>
        </w:rPr>
      </w:pPr>
      <w:r w:rsidRPr="00C74CB2">
        <w:rPr>
          <w:rFonts w:ascii="Calibri" w:hAnsi="Calibri" w:cs="Times New Roman"/>
          <w:bCs/>
        </w:rPr>
        <w:t>Development of stronger, more competitive natural resource sectors (agriculture especially sugar, fisheries and forestry), with a strategy to build the capacity of rural communities to diversify agriculture to higher value crops and commercial agriculture to improve on and off farm livelihoods and opportunities fo</w:t>
      </w:r>
      <w:r w:rsidR="002D6D80">
        <w:rPr>
          <w:rFonts w:ascii="Calibri" w:hAnsi="Calibri" w:cs="Times New Roman"/>
          <w:bCs/>
        </w:rPr>
        <w:t xml:space="preserve">r processing and value adding. </w:t>
      </w:r>
    </w:p>
    <w:p w14:paraId="0BD6D6AD" w14:textId="77777777" w:rsidR="002D6D80" w:rsidRDefault="000117EF" w:rsidP="00CA3210">
      <w:pPr>
        <w:pStyle w:val="ListParagraph"/>
        <w:numPr>
          <w:ilvl w:val="0"/>
          <w:numId w:val="43"/>
        </w:numPr>
        <w:spacing w:before="240" w:after="0" w:line="240" w:lineRule="auto"/>
        <w:ind w:left="425" w:hanging="425"/>
        <w:jc w:val="both"/>
        <w:rPr>
          <w:rFonts w:ascii="Calibri" w:hAnsi="Calibri" w:cs="Times New Roman"/>
          <w:bCs/>
        </w:rPr>
      </w:pPr>
      <w:r w:rsidRPr="002D6D80">
        <w:rPr>
          <w:rFonts w:ascii="Calibri" w:hAnsi="Calibri" w:cs="Times New Roman"/>
          <w:bCs/>
        </w:rPr>
        <w:t>Sustainable management and development of forest resources including strategies to increase involvement of landowners in community based forestry projects, and review the status of forest reserves with the aim of safeguarding biodi</w:t>
      </w:r>
      <w:r w:rsidR="002D6D80">
        <w:rPr>
          <w:rFonts w:ascii="Calibri" w:hAnsi="Calibri" w:cs="Times New Roman"/>
          <w:bCs/>
        </w:rPr>
        <w:t xml:space="preserve">versity of areas under threat. </w:t>
      </w:r>
    </w:p>
    <w:p w14:paraId="67569DB0" w14:textId="4BF65F72" w:rsidR="000117EF" w:rsidRPr="002D6D80" w:rsidRDefault="000117EF" w:rsidP="00CA3210">
      <w:pPr>
        <w:pStyle w:val="ListParagraph"/>
        <w:numPr>
          <w:ilvl w:val="0"/>
          <w:numId w:val="43"/>
        </w:numPr>
        <w:spacing w:before="240" w:after="0" w:line="240" w:lineRule="auto"/>
        <w:ind w:left="425" w:hanging="425"/>
        <w:jc w:val="both"/>
        <w:rPr>
          <w:rFonts w:ascii="Calibri" w:hAnsi="Calibri" w:cs="Times New Roman"/>
          <w:bCs/>
        </w:rPr>
      </w:pPr>
      <w:r w:rsidRPr="002D6D80">
        <w:rPr>
          <w:rFonts w:ascii="Calibri" w:hAnsi="Calibri" w:cs="Times New Roman"/>
          <w:bCs/>
        </w:rPr>
        <w:t>Pursuing growth through sustainable marine resource management including a strategy to undertake community awareness on management of inshore fisheries and coral reef management</w:t>
      </w:r>
    </w:p>
    <w:p w14:paraId="057F5ECD" w14:textId="77777777" w:rsidR="000117EF" w:rsidRPr="00C74CB2" w:rsidRDefault="000117EF" w:rsidP="00CA3210">
      <w:pPr>
        <w:pStyle w:val="ListParagraph"/>
        <w:numPr>
          <w:ilvl w:val="0"/>
          <w:numId w:val="43"/>
        </w:numPr>
        <w:spacing w:before="240" w:after="0" w:line="240" w:lineRule="auto"/>
        <w:ind w:left="425" w:hanging="425"/>
        <w:jc w:val="both"/>
        <w:rPr>
          <w:rFonts w:ascii="Calibri" w:hAnsi="Calibri" w:cs="Times New Roman"/>
          <w:bCs/>
        </w:rPr>
      </w:pPr>
      <w:r w:rsidRPr="00C74CB2">
        <w:rPr>
          <w:rFonts w:ascii="Calibri" w:hAnsi="Calibri" w:cs="Times New Roman"/>
          <w:bCs/>
        </w:rPr>
        <w:t>Reducing vulnerability to disasters and risks and promoting sustainable development, including a strategy of effective risk reduction projects identified and implemented (within R2R this applies to flooding and crop production systems).</w:t>
      </w:r>
    </w:p>
    <w:p w14:paraId="67D28DD9" w14:textId="77777777" w:rsidR="000117EF" w:rsidRPr="00C74CB2" w:rsidRDefault="000117EF" w:rsidP="00CA3210">
      <w:pPr>
        <w:pStyle w:val="ListParagraph"/>
        <w:numPr>
          <w:ilvl w:val="0"/>
          <w:numId w:val="43"/>
        </w:numPr>
        <w:spacing w:before="240" w:after="0" w:line="240" w:lineRule="auto"/>
        <w:ind w:left="425" w:hanging="425"/>
        <w:jc w:val="both"/>
        <w:rPr>
          <w:rFonts w:ascii="Calibri" w:hAnsi="Calibri" w:cs="Times New Roman"/>
          <w:bCs/>
        </w:rPr>
      </w:pPr>
      <w:r w:rsidRPr="00C74CB2">
        <w:rPr>
          <w:rFonts w:ascii="Calibri" w:hAnsi="Calibri" w:cs="Times New Roman"/>
          <w:bCs/>
        </w:rPr>
        <w:t xml:space="preserve">Increasing access to continual safe drinking water and appropriate sanitary waste disposal systems. </w:t>
      </w:r>
      <w:r w:rsidRPr="00C74CB2">
        <w:rPr>
          <w:rFonts w:ascii="Calibri" w:hAnsi="Calibri" w:cs="Times New Roman"/>
          <w:bCs/>
        </w:rPr>
        <w:cr/>
      </w:r>
    </w:p>
    <w:p w14:paraId="1398B241" w14:textId="225D46F2" w:rsidR="000117EF" w:rsidRPr="00C74CB2" w:rsidRDefault="000117EF" w:rsidP="00E61D9E">
      <w:pPr>
        <w:spacing w:after="0" w:line="240" w:lineRule="auto"/>
        <w:jc w:val="both"/>
        <w:rPr>
          <w:rFonts w:ascii="Calibri" w:hAnsi="Calibri" w:cs="Times New Roman"/>
          <w:b/>
          <w:bCs/>
        </w:rPr>
      </w:pPr>
      <w:r w:rsidRPr="00C74CB2">
        <w:rPr>
          <w:rFonts w:ascii="Calibri" w:hAnsi="Calibri" w:cs="Times New Roman"/>
          <w:b/>
          <w:bCs/>
        </w:rPr>
        <w:t>Green Growth Frame</w:t>
      </w:r>
      <w:r w:rsidR="00BD65E8" w:rsidRPr="00C74CB2">
        <w:rPr>
          <w:rFonts w:ascii="Calibri" w:hAnsi="Calibri" w:cs="Times New Roman"/>
          <w:b/>
          <w:bCs/>
        </w:rPr>
        <w:t>work</w:t>
      </w:r>
      <w:r w:rsidRPr="00C74CB2">
        <w:rPr>
          <w:rFonts w:ascii="Calibri" w:hAnsi="Calibri" w:cs="Times New Roman"/>
          <w:b/>
          <w:bCs/>
        </w:rPr>
        <w:t xml:space="preserve"> (GGF)</w:t>
      </w:r>
    </w:p>
    <w:p w14:paraId="63FB164B" w14:textId="77777777" w:rsidR="000117EF" w:rsidRPr="00C74CB2" w:rsidRDefault="000117EF" w:rsidP="00E61D9E">
      <w:pPr>
        <w:spacing w:after="0" w:line="240" w:lineRule="auto"/>
        <w:jc w:val="both"/>
        <w:rPr>
          <w:rFonts w:ascii="Calibri" w:hAnsi="Calibri" w:cs="Times New Roman"/>
          <w:b/>
          <w:bCs/>
        </w:rPr>
      </w:pPr>
    </w:p>
    <w:p w14:paraId="32931B4E" w14:textId="6AD07F75" w:rsidR="000117EF" w:rsidRPr="00C74CB2" w:rsidRDefault="000117EF" w:rsidP="00E61D9E">
      <w:pPr>
        <w:spacing w:after="0" w:line="240" w:lineRule="auto"/>
        <w:jc w:val="both"/>
        <w:rPr>
          <w:rFonts w:ascii="Calibri" w:hAnsi="Calibri"/>
        </w:rPr>
      </w:pPr>
      <w:r w:rsidRPr="00C74CB2">
        <w:rPr>
          <w:rFonts w:ascii="Calibri" w:hAnsi="Calibri"/>
        </w:rPr>
        <w:t>Current development plans and strategies are governed by policies adopted under the 2009 Peoples Charter for Change, Peace and Progress, the 2010-2014 Roadmap for Democracy and Sustainable Socio-Economic Development</w:t>
      </w:r>
      <w:r w:rsidR="001A262A" w:rsidRPr="00C74CB2">
        <w:rPr>
          <w:rFonts w:ascii="Calibri" w:hAnsi="Calibri"/>
        </w:rPr>
        <w:t>,</w:t>
      </w:r>
      <w:r w:rsidRPr="00C74CB2">
        <w:rPr>
          <w:rFonts w:ascii="Calibri" w:hAnsi="Calibri"/>
        </w:rPr>
        <w:t xml:space="preserve"> the 2013 Constitution/Bill of Rights and other national development documents. All of these instruments advocated sustainable development as a national requirement. However economic development has disturbed the social environment and damaged and destroyed the natural environment. Global shocks from financial, food and fuel crisis have also had their adverse impacts. A further challenge is the adverse impact of climate change. </w:t>
      </w:r>
      <w:r w:rsidRPr="00C74CB2">
        <w:rPr>
          <w:rFonts w:ascii="Calibri" w:hAnsi="Calibri" w:cs="Times New Roman"/>
          <w:bCs/>
        </w:rPr>
        <w:t>In March 2014 Fiji became the 21st country member to join the Global Green Growth Institute (GGGI). Fiji is now in the process of developing its green growth strategy and policy to better ensure environmental and economic sustainability. This will require establishing sound legislation, regulation and a standardization framework, with technical support from the GGGI. A major focus of the GG strategy is to develop a low carbon initiatives leading to sustainable, climate resilient and low-carbon economic development.</w:t>
      </w:r>
    </w:p>
    <w:p w14:paraId="588ED7CA" w14:textId="77777777" w:rsidR="00E61D9E" w:rsidRPr="00C74CB2" w:rsidRDefault="00E61D9E" w:rsidP="00E61D9E">
      <w:pPr>
        <w:spacing w:after="0" w:line="240" w:lineRule="auto"/>
        <w:jc w:val="both"/>
        <w:rPr>
          <w:rFonts w:ascii="Calibri" w:hAnsi="Calibri"/>
        </w:rPr>
      </w:pPr>
    </w:p>
    <w:p w14:paraId="508B53EE" w14:textId="77777777" w:rsidR="000117EF" w:rsidRPr="00C74CB2" w:rsidRDefault="000117EF" w:rsidP="00E61D9E">
      <w:pPr>
        <w:spacing w:after="0" w:line="240" w:lineRule="auto"/>
        <w:jc w:val="both"/>
        <w:rPr>
          <w:rFonts w:ascii="Calibri" w:hAnsi="Calibri"/>
        </w:rPr>
      </w:pPr>
      <w:r w:rsidRPr="00C74CB2">
        <w:rPr>
          <w:rFonts w:ascii="Calibri" w:hAnsi="Calibri"/>
        </w:rPr>
        <w:t xml:space="preserve">The pillars of GGF have been identified to stimulate the development and strengthening of an integrated and enabling environment for sustainable development. This contrasts with the traditional sector focus approach and provides an opportunity for innovative thinking and alternative business models and approaches. This comes amidst changing international development strategy from human/social focus under MDG to Sustainable Development Goals. The three pillars of GGF are </w:t>
      </w:r>
      <w:r w:rsidRPr="00C74CB2">
        <w:rPr>
          <w:rFonts w:ascii="Calibri" w:hAnsi="Calibri"/>
          <w:b/>
        </w:rPr>
        <w:t>Environment Pillar</w:t>
      </w:r>
      <w:r w:rsidRPr="00C74CB2">
        <w:rPr>
          <w:rFonts w:ascii="Calibri" w:hAnsi="Calibri"/>
        </w:rPr>
        <w:t xml:space="preserve"> (Building Resilience to Climate Change and Disaster; Waste Management; Sustainable Island and Ocean Resources), </w:t>
      </w:r>
      <w:r w:rsidRPr="00C74CB2">
        <w:rPr>
          <w:rFonts w:ascii="Calibri" w:hAnsi="Calibri"/>
          <w:b/>
        </w:rPr>
        <w:t xml:space="preserve">Social Pillar </w:t>
      </w:r>
      <w:r w:rsidRPr="00C74CB2">
        <w:rPr>
          <w:rFonts w:ascii="Calibri" w:hAnsi="Calibri"/>
        </w:rPr>
        <w:t xml:space="preserve">(Inclusive Social Development, Food Security, Freshwater Resources and Sanitation Management), </w:t>
      </w:r>
      <w:r w:rsidRPr="00C74CB2">
        <w:rPr>
          <w:rFonts w:ascii="Calibri" w:hAnsi="Calibri"/>
          <w:b/>
        </w:rPr>
        <w:t>Economic Pillar (</w:t>
      </w:r>
      <w:r w:rsidRPr="00C74CB2">
        <w:rPr>
          <w:rFonts w:ascii="Calibri" w:hAnsi="Calibri"/>
        </w:rPr>
        <w:t>Energy Security, Sustainable Transportation; Technology Innovation and Development; Greening Tourism and Manufacturing Industries).</w:t>
      </w:r>
    </w:p>
    <w:p w14:paraId="7AF9420A" w14:textId="77777777" w:rsidR="00E61D9E" w:rsidRPr="00C74CB2" w:rsidRDefault="00E61D9E" w:rsidP="00E61D9E">
      <w:pPr>
        <w:spacing w:after="0" w:line="240" w:lineRule="auto"/>
        <w:jc w:val="both"/>
        <w:rPr>
          <w:rFonts w:ascii="Calibri" w:hAnsi="Calibri"/>
        </w:rPr>
      </w:pPr>
    </w:p>
    <w:p w14:paraId="3665D5DC" w14:textId="4DCE9C20" w:rsidR="000117EF" w:rsidRPr="00C74CB2" w:rsidRDefault="000117EF" w:rsidP="00E61D9E">
      <w:pPr>
        <w:spacing w:after="0" w:line="240" w:lineRule="auto"/>
        <w:jc w:val="both"/>
        <w:rPr>
          <w:rFonts w:ascii="Calibri" w:hAnsi="Calibri"/>
        </w:rPr>
      </w:pPr>
      <w:r w:rsidRPr="00C74CB2">
        <w:rPr>
          <w:rFonts w:ascii="Calibri" w:hAnsi="Calibri"/>
        </w:rPr>
        <w:t>The GGF Pillars have similarities and broad overlap R2R strategies e.g.  R2R major focus on terrestrial and marine conservation is similar to the GGF environment pillar on sustainabl</w:t>
      </w:r>
      <w:r w:rsidR="005531DF" w:rsidRPr="00C74CB2">
        <w:rPr>
          <w:rFonts w:ascii="Calibri" w:hAnsi="Calibri"/>
        </w:rPr>
        <w:t xml:space="preserve">e island and ocean resources. </w:t>
      </w:r>
      <w:r w:rsidRPr="00C74CB2">
        <w:rPr>
          <w:rFonts w:ascii="Calibri" w:hAnsi="Calibri"/>
        </w:rPr>
        <w:t xml:space="preserve">The prescribed R2R catchment-wide integrated management plans to emphasize interconnectivities of the natural resources  and 3.2.1 on the need for INRM to strengthen the  national sectoral policies  in the following sectors - Lands, water, biodiversity, agriculture, fisheries, </w:t>
      </w:r>
      <w:r w:rsidRPr="00C74CB2">
        <w:rPr>
          <w:rFonts w:ascii="Calibri" w:hAnsi="Calibri"/>
          <w:i/>
        </w:rPr>
        <w:t>iTaukei</w:t>
      </w:r>
      <w:r w:rsidRPr="00C74CB2">
        <w:rPr>
          <w:rFonts w:ascii="Calibri" w:hAnsi="Calibri"/>
        </w:rPr>
        <w:t>, Tourism are also in the GGF Pillars. Similarly climate change resilience is also a shared priority. The Inclusive Social Development Pillar under GGF is also integral to the R2R focus on community and multi-stakeholder involvement and the bottoms up approach with project identificat</w:t>
      </w:r>
      <w:r w:rsidR="00F96D9C">
        <w:rPr>
          <w:rFonts w:ascii="Calibri" w:hAnsi="Calibri"/>
        </w:rPr>
        <w:t>ion. Generally, the R2R</w:t>
      </w:r>
      <w:r w:rsidRPr="00C74CB2">
        <w:rPr>
          <w:rFonts w:ascii="Calibri" w:hAnsi="Calibri"/>
        </w:rPr>
        <w:t xml:space="preserve"> livelihood programmes, terrestrial and marine protection and strengthening agriculture, fisheries and forests sectors to rehabilitate catchment sites or to improve agriculture efficiency in the catchments are opportunities for R2R to ignite entry points into the GGF Pillars identified above. </w:t>
      </w:r>
      <w:r w:rsidRPr="00C74CB2">
        <w:rPr>
          <w:rFonts w:ascii="Calibri" w:hAnsi="Calibri" w:cs="Times New Roman"/>
          <w:bCs/>
        </w:rPr>
        <w:t xml:space="preserve">The R2R project will fit into GGF for example by promoting use of renewable energy sources, including development of sustainable fuelwood supplies (through climate-resilient agroforestry and multipurpose tree plantations with native species in Components 2 and 3). </w:t>
      </w:r>
      <w:r w:rsidRPr="00C74CB2">
        <w:rPr>
          <w:rFonts w:ascii="Calibri" w:hAnsi="Calibri"/>
        </w:rPr>
        <w:t xml:space="preserve">Given similarities care needs to be taken, especially in the early project implementation phase, to avoid duplication and maximize synergies. It will also be necessary to establish priorities and project timelines that will not be compromised as the same implementing agencies may be involved. </w:t>
      </w:r>
    </w:p>
    <w:p w14:paraId="7BCA3348" w14:textId="6F7765C3" w:rsidR="000117EF" w:rsidRPr="00C74CB2" w:rsidRDefault="000117EF" w:rsidP="000117EF">
      <w:pPr>
        <w:spacing w:before="120" w:after="60" w:line="240" w:lineRule="auto"/>
        <w:jc w:val="both"/>
        <w:rPr>
          <w:rFonts w:ascii="Calibri" w:hAnsi="Calibri" w:cs="Times New Roman"/>
          <w:b/>
          <w:bCs/>
        </w:rPr>
      </w:pPr>
      <w:r w:rsidRPr="00C74CB2">
        <w:rPr>
          <w:rFonts w:ascii="Calibri" w:hAnsi="Calibri" w:cs="Times New Roman"/>
          <w:b/>
          <w:bCs/>
        </w:rPr>
        <w:t>National Biodiversity Strategy and Action Plan (NBSAP)</w:t>
      </w:r>
    </w:p>
    <w:p w14:paraId="171E539C" w14:textId="28F2C567" w:rsidR="000117EF" w:rsidRPr="00C74CB2" w:rsidRDefault="000117EF" w:rsidP="000117EF">
      <w:pPr>
        <w:spacing w:before="120" w:after="60" w:line="240" w:lineRule="auto"/>
        <w:jc w:val="both"/>
        <w:rPr>
          <w:rFonts w:ascii="Calibri" w:hAnsi="Calibri" w:cs="Times New Roman"/>
          <w:bCs/>
        </w:rPr>
      </w:pPr>
      <w:r w:rsidRPr="00C74CB2">
        <w:rPr>
          <w:rFonts w:ascii="Calibri" w:hAnsi="Calibri" w:cs="Times New Roman"/>
          <w:bCs/>
        </w:rPr>
        <w:t xml:space="preserve">Fiji’s NBSAP was completed in October 1999, but due to political events it was only endorsed by Cabinet in 2003, and subsequently updated in 2006/7. The current 2007 version of the NBSAP does not include a number of elements of the CBD Strategic Plan’s Aichi Targets and newer COP guidance. The new CBD Strategic Plan, adopted at CoP-10 in 2010 in Nagoya, addresses the need for updating NBSAPs, stating in Target 17 that “By 2015, each Party has developed, adopted as a policy instrument, and has commenced implementing an effective, participatory and updated national biodiversity strategy and action plan.” The strategic plan also covers a range of issues that will need to be incorporated into the revised NBSAPs. Accordingly Fiji’s NBSAP is currently being reviewed with consultations </w:t>
      </w:r>
      <w:r w:rsidR="00B0422A" w:rsidRPr="00C74CB2">
        <w:rPr>
          <w:rFonts w:ascii="Calibri" w:hAnsi="Calibri" w:cs="Times New Roman"/>
          <w:bCs/>
        </w:rPr>
        <w:t>initiated</w:t>
      </w:r>
      <w:r w:rsidRPr="00C74CB2">
        <w:rPr>
          <w:rFonts w:ascii="Calibri" w:hAnsi="Calibri" w:cs="Times New Roman"/>
          <w:bCs/>
        </w:rPr>
        <w:t xml:space="preserve">. This review is being undertaken with the support of the UNDP/GEF project “National Biodiversity Planning to Support the implementation of the CBD 2011-2020 Strategic Plan in Fiji”. The R2R project will be a major contribution towards Fiji addressing its NBSAP objectives, in all six focal areas, viz.  Community Support – Awareness, Involvement and Ownership; Improving Our Knowledge; Developing Protected Areas; Species Conservation; Control of Invasive Species; and Capacity Building and Strengthening. </w:t>
      </w:r>
    </w:p>
    <w:p w14:paraId="017A444B" w14:textId="5287DE5A" w:rsidR="000117EF" w:rsidRPr="00C74CB2" w:rsidRDefault="000117EF" w:rsidP="000117EF">
      <w:pPr>
        <w:spacing w:before="120" w:after="60" w:line="240" w:lineRule="auto"/>
        <w:jc w:val="both"/>
        <w:rPr>
          <w:rFonts w:ascii="Calibri" w:hAnsi="Calibri" w:cs="Times New Roman"/>
          <w:b/>
          <w:bCs/>
        </w:rPr>
      </w:pPr>
      <w:r w:rsidRPr="00C74CB2">
        <w:rPr>
          <w:rFonts w:ascii="Calibri" w:hAnsi="Calibri" w:cs="Times New Roman"/>
          <w:b/>
          <w:bCs/>
        </w:rPr>
        <w:t>Protected Areas Strategy</w:t>
      </w:r>
    </w:p>
    <w:p w14:paraId="4A9AA2B3" w14:textId="4C6B3686" w:rsidR="000117EF" w:rsidRPr="00C74CB2" w:rsidRDefault="000117EF" w:rsidP="000117EF">
      <w:pPr>
        <w:spacing w:after="0" w:line="240" w:lineRule="auto"/>
        <w:jc w:val="both"/>
        <w:rPr>
          <w:rFonts w:ascii="Calibri" w:hAnsi="Calibri" w:cs="Times New Roman"/>
          <w:bCs/>
        </w:rPr>
      </w:pPr>
      <w:r w:rsidRPr="00C74CB2">
        <w:rPr>
          <w:rFonts w:ascii="Calibri" w:hAnsi="Calibri" w:cs="Times New Roman"/>
          <w:bCs/>
        </w:rPr>
        <w:t xml:space="preserve">The Fiji National Protected Area Committee (PAC) was established in 2008 under section 8(2) of Fiji's Environment Management Act 2005 as a technical advisory arm to the National Environmental Council (NEC). The PAC is chaired by the National Trust of Fiji and includes representatives from: Department of Environment; Ministry of Primary Industries (Fisheries and Forests); Department of Heritage, Culture and Arts; TLTB, NGOs, academia and private sector. The main goal of the PAC is to advance Fiji's commitments under the Convention on Biological Diversity (CBD), as ratified by the Fiji Government in 2001. The specific functions of the PAC are to: (1) advise the NEC on protected area policies and priorities; (2) support the establishment of an adequate and representative national protected area system; (3) facilitate consensus on national priority areas for conservation; (4) identify gaps in the existing protected area system; (5) identify actions for the establishment and effective management of protected areas; (6) source options for sustainable financing of protected area management; and (7) facilitate the exchange of information and data among stakeholders. The PAC was funded by an early action GEF/UNDP grant to carry out actions under the Programme of Work on Protected Areas (PoWPA) through the CBD (from Jupiter </w:t>
      </w:r>
      <w:r w:rsidRPr="00C74CB2">
        <w:rPr>
          <w:rFonts w:ascii="Calibri" w:hAnsi="Calibri" w:cs="Times New Roman"/>
          <w:bCs/>
          <w:i/>
        </w:rPr>
        <w:t>et al</w:t>
      </w:r>
      <w:r w:rsidRPr="00C74CB2">
        <w:rPr>
          <w:rFonts w:ascii="Calibri" w:hAnsi="Calibri" w:cs="Times New Roman"/>
          <w:bCs/>
        </w:rPr>
        <w:t xml:space="preserve">. 2011). The identified priority terrestrial areas for protection in Fiji are indicated in </w:t>
      </w:r>
      <w:r w:rsidR="001805BE">
        <w:rPr>
          <w:rFonts w:ascii="Calibri" w:hAnsi="Calibri" w:cs="Times New Roman"/>
          <w:bCs/>
        </w:rPr>
        <w:t>Figure 1</w:t>
      </w:r>
      <w:r w:rsidRPr="00C74CB2">
        <w:rPr>
          <w:rFonts w:ascii="Calibri" w:hAnsi="Calibri" w:cs="Times New Roman"/>
          <w:bCs/>
        </w:rPr>
        <w:t>. The R2R project will work in the on-going and new protection of two of these priority terrestrial PAs, viz</w:t>
      </w:r>
      <w:r w:rsidR="00B0422A" w:rsidRPr="00C74CB2">
        <w:rPr>
          <w:rFonts w:ascii="Calibri" w:hAnsi="Calibri" w:cs="Times New Roman"/>
          <w:bCs/>
        </w:rPr>
        <w:t>.</w:t>
      </w:r>
      <w:r w:rsidRPr="00C74CB2">
        <w:rPr>
          <w:rFonts w:ascii="Calibri" w:hAnsi="Calibri" w:cs="Times New Roman"/>
          <w:bCs/>
        </w:rPr>
        <w:t xml:space="preserve"> Sovi Basin PA and Tunuloa PA. Furthermore the R2R project will seek to protect and enhance PAs of endangered and vulnerable ecosystems in the Upper Tuva and Vunivia catchments, which appear to have been missed by the PAC. This further underscores the point recently made by Keppel (2014) concerning the importance of utilizing expert knowledge in conservation planning.</w:t>
      </w:r>
    </w:p>
    <w:p w14:paraId="29608260" w14:textId="77777777" w:rsidR="000117EF" w:rsidRPr="00C74CB2" w:rsidRDefault="000117EF" w:rsidP="000117EF">
      <w:pPr>
        <w:spacing w:after="0" w:line="240" w:lineRule="auto"/>
        <w:jc w:val="both"/>
        <w:rPr>
          <w:rFonts w:ascii="Calibri" w:hAnsi="Calibri" w:cs="Times New Roman"/>
          <w:bCs/>
        </w:rPr>
      </w:pPr>
    </w:p>
    <w:p w14:paraId="7676578A" w14:textId="416A0DEB" w:rsidR="000117EF" w:rsidRPr="00C74CB2" w:rsidRDefault="000117EF" w:rsidP="000117EF">
      <w:pPr>
        <w:spacing w:before="120" w:after="60" w:line="240" w:lineRule="auto"/>
        <w:jc w:val="both"/>
        <w:rPr>
          <w:rFonts w:ascii="Calibri" w:hAnsi="Calibri" w:cs="Times New Roman"/>
          <w:bCs/>
        </w:rPr>
      </w:pPr>
      <w:r w:rsidRPr="00C74CB2">
        <w:rPr>
          <w:rFonts w:ascii="Calibri" w:hAnsi="Calibri" w:cs="Times New Roman"/>
          <w:b/>
          <w:bCs/>
        </w:rPr>
        <w:t xml:space="preserve">REDD+ strategy </w:t>
      </w:r>
      <w:r w:rsidRPr="00C74CB2">
        <w:rPr>
          <w:rFonts w:ascii="Calibri" w:hAnsi="Calibri" w:cs="Times New Roman"/>
          <w:bCs/>
        </w:rPr>
        <w:t>(updated from Trenorden 2013)</w:t>
      </w:r>
    </w:p>
    <w:p w14:paraId="350951F4" w14:textId="77777777" w:rsidR="000117EF" w:rsidRPr="00C74CB2" w:rsidRDefault="000117EF" w:rsidP="000117EF">
      <w:pPr>
        <w:spacing w:before="120" w:after="60" w:line="240" w:lineRule="auto"/>
        <w:jc w:val="both"/>
        <w:rPr>
          <w:rFonts w:ascii="Calibri" w:hAnsi="Calibri" w:cs="Times New Roman"/>
          <w:bCs/>
        </w:rPr>
      </w:pPr>
      <w:r w:rsidRPr="00C74CB2">
        <w:rPr>
          <w:rFonts w:ascii="Calibri" w:hAnsi="Calibri" w:cs="Times New Roman"/>
          <w:bCs/>
        </w:rPr>
        <w:t xml:space="preserve">REDD stands for Reduced Emissions from Deforestation and forest Degradation while the plus (+) includes the role of conservation, sustainable management of forests and enhancement of forest carbon stocks.  Fiji has now completed Phase 1 of its REDD+ readiness which includes the development of policy and institutional frameworks for the implementation of REDD+. The key policy developed to date is the Fiji REDD+ Policy, formally adopted by Cabinet in January 2011. </w:t>
      </w:r>
    </w:p>
    <w:p w14:paraId="4199CB31" w14:textId="77777777" w:rsidR="000117EF" w:rsidRPr="00C74CB2" w:rsidRDefault="000117EF" w:rsidP="000117EF">
      <w:pPr>
        <w:spacing w:before="120" w:after="60" w:line="240" w:lineRule="auto"/>
        <w:jc w:val="both"/>
        <w:rPr>
          <w:rFonts w:ascii="Calibri" w:hAnsi="Calibri" w:cs="Times New Roman"/>
          <w:bCs/>
        </w:rPr>
      </w:pPr>
      <w:r w:rsidRPr="00C74CB2">
        <w:rPr>
          <w:rFonts w:ascii="Calibri" w:hAnsi="Calibri" w:cs="Times New Roman"/>
          <w:bCs/>
        </w:rPr>
        <w:t>Fiji’s REDD+ Policy aims to provide a framework to facilitate access to all available financing instruments for REDD+ from both market and fund-based sources. Fiji is therefore taking a ‘hybrid’ approach to REDD+ financing which will enable both national and sub-national or project-scale activities to be adopted. The adoption of a ‘hybrid’ scale approach means that Fiji is likely to engage in carbon markets:</w:t>
      </w:r>
    </w:p>
    <w:p w14:paraId="4414F091" w14:textId="77777777" w:rsidR="000117EF" w:rsidRPr="00C74CB2" w:rsidRDefault="000117EF" w:rsidP="00CA3210">
      <w:pPr>
        <w:pStyle w:val="ListParagraph"/>
        <w:numPr>
          <w:ilvl w:val="0"/>
          <w:numId w:val="44"/>
        </w:numPr>
        <w:spacing w:before="120" w:after="60" w:line="240" w:lineRule="auto"/>
        <w:ind w:left="426" w:hanging="426"/>
        <w:jc w:val="both"/>
        <w:rPr>
          <w:rFonts w:ascii="Calibri" w:hAnsi="Calibri" w:cs="Times New Roman"/>
          <w:bCs/>
        </w:rPr>
      </w:pPr>
      <w:r w:rsidRPr="00C74CB2">
        <w:rPr>
          <w:rFonts w:ascii="Calibri" w:hAnsi="Calibri" w:cs="Times New Roman"/>
          <w:bCs/>
        </w:rPr>
        <w:t xml:space="preserve">National scale through participation in the international UNFCCC REDD+ mechanism, if it is decided to adopt a market-based approach to REDD+ financing, and </w:t>
      </w:r>
    </w:p>
    <w:p w14:paraId="725DB560" w14:textId="77777777" w:rsidR="000117EF" w:rsidRPr="00C74CB2" w:rsidRDefault="000117EF" w:rsidP="00CA3210">
      <w:pPr>
        <w:pStyle w:val="ListParagraph"/>
        <w:numPr>
          <w:ilvl w:val="0"/>
          <w:numId w:val="44"/>
        </w:numPr>
        <w:spacing w:before="120" w:after="60" w:line="240" w:lineRule="auto"/>
        <w:ind w:left="426" w:hanging="426"/>
        <w:jc w:val="both"/>
        <w:rPr>
          <w:rFonts w:ascii="Calibri" w:hAnsi="Calibri" w:cs="Times New Roman"/>
          <w:bCs/>
        </w:rPr>
      </w:pPr>
      <w:r w:rsidRPr="00C74CB2">
        <w:rPr>
          <w:rFonts w:ascii="Calibri" w:hAnsi="Calibri" w:cs="Times New Roman"/>
          <w:bCs/>
        </w:rPr>
        <w:t>Local scale through participation in voluntary carbon markets.</w:t>
      </w:r>
    </w:p>
    <w:p w14:paraId="100427C1" w14:textId="77777777" w:rsidR="000117EF" w:rsidRPr="002C2E1E" w:rsidRDefault="000117EF" w:rsidP="00CA3210">
      <w:pPr>
        <w:pStyle w:val="ListParagraph"/>
        <w:numPr>
          <w:ilvl w:val="0"/>
          <w:numId w:val="44"/>
        </w:numPr>
        <w:spacing w:before="120" w:after="60" w:line="240" w:lineRule="auto"/>
        <w:ind w:left="426" w:hanging="426"/>
        <w:jc w:val="both"/>
        <w:rPr>
          <w:rFonts w:ascii="Calibri" w:hAnsi="Calibri" w:cs="Times New Roman"/>
          <w:bCs/>
        </w:rPr>
      </w:pPr>
      <w:r w:rsidRPr="002C2E1E">
        <w:rPr>
          <w:rFonts w:ascii="Calibri" w:hAnsi="Calibri" w:cs="Times New Roman"/>
          <w:bCs/>
        </w:rPr>
        <w:t xml:space="preserve">Fiji’s REDD-Plus Policy states that the following activities are eligible for inclusion under Fiji’s national REDD+ programme: </w:t>
      </w:r>
    </w:p>
    <w:p w14:paraId="0A75BE9B" w14:textId="77777777" w:rsidR="000117EF" w:rsidRPr="00C74CB2" w:rsidRDefault="000117EF" w:rsidP="00CA3210">
      <w:pPr>
        <w:pStyle w:val="ListParagraph"/>
        <w:numPr>
          <w:ilvl w:val="0"/>
          <w:numId w:val="44"/>
        </w:numPr>
        <w:spacing w:before="120" w:after="60" w:line="240" w:lineRule="auto"/>
        <w:ind w:left="426" w:hanging="426"/>
        <w:jc w:val="both"/>
        <w:rPr>
          <w:rFonts w:ascii="Calibri" w:hAnsi="Calibri" w:cs="Times New Roman"/>
          <w:bCs/>
        </w:rPr>
      </w:pPr>
      <w:r w:rsidRPr="00C74CB2">
        <w:rPr>
          <w:rFonts w:ascii="Calibri" w:hAnsi="Calibri" w:cs="Times New Roman"/>
          <w:bCs/>
        </w:rPr>
        <w:t>Reducing emissions from deforestation via forest protection and improved forest management</w:t>
      </w:r>
    </w:p>
    <w:p w14:paraId="621DE938" w14:textId="77777777" w:rsidR="000117EF" w:rsidRPr="00C74CB2" w:rsidRDefault="000117EF" w:rsidP="00CA3210">
      <w:pPr>
        <w:pStyle w:val="ListParagraph"/>
        <w:numPr>
          <w:ilvl w:val="0"/>
          <w:numId w:val="44"/>
        </w:numPr>
        <w:spacing w:before="120" w:after="60" w:line="240" w:lineRule="auto"/>
        <w:ind w:left="426" w:hanging="426"/>
        <w:jc w:val="both"/>
        <w:rPr>
          <w:rFonts w:ascii="Calibri" w:hAnsi="Calibri" w:cs="Times New Roman"/>
          <w:bCs/>
        </w:rPr>
      </w:pPr>
      <w:r w:rsidRPr="00C74CB2">
        <w:rPr>
          <w:rFonts w:ascii="Calibri" w:hAnsi="Calibri" w:cs="Times New Roman"/>
          <w:bCs/>
        </w:rPr>
        <w:t>Reducing emissions from degradation via forest protection and improved forest management</w:t>
      </w:r>
    </w:p>
    <w:p w14:paraId="3088E9ED" w14:textId="77777777" w:rsidR="000117EF" w:rsidRPr="00C74CB2" w:rsidRDefault="000117EF" w:rsidP="00CA3210">
      <w:pPr>
        <w:pStyle w:val="ListParagraph"/>
        <w:numPr>
          <w:ilvl w:val="0"/>
          <w:numId w:val="44"/>
        </w:numPr>
        <w:spacing w:before="120" w:after="60" w:line="240" w:lineRule="auto"/>
        <w:ind w:left="426" w:hanging="426"/>
        <w:jc w:val="both"/>
        <w:rPr>
          <w:rFonts w:ascii="Calibri" w:hAnsi="Calibri" w:cs="Times New Roman"/>
          <w:bCs/>
        </w:rPr>
      </w:pPr>
      <w:r w:rsidRPr="00C74CB2">
        <w:rPr>
          <w:rFonts w:ascii="Calibri" w:hAnsi="Calibri" w:cs="Times New Roman"/>
          <w:bCs/>
        </w:rPr>
        <w:t>Afforestation/reforestation</w:t>
      </w:r>
    </w:p>
    <w:p w14:paraId="0F83081C" w14:textId="77777777" w:rsidR="000117EF" w:rsidRPr="00C74CB2" w:rsidRDefault="000117EF" w:rsidP="00CA3210">
      <w:pPr>
        <w:pStyle w:val="ListParagraph"/>
        <w:numPr>
          <w:ilvl w:val="0"/>
          <w:numId w:val="44"/>
        </w:numPr>
        <w:spacing w:before="120" w:after="60" w:line="240" w:lineRule="auto"/>
        <w:ind w:left="426" w:hanging="426"/>
        <w:jc w:val="both"/>
        <w:rPr>
          <w:rFonts w:ascii="Calibri" w:hAnsi="Calibri" w:cs="Times New Roman"/>
          <w:bCs/>
        </w:rPr>
      </w:pPr>
      <w:r w:rsidRPr="00C74CB2">
        <w:rPr>
          <w:rFonts w:ascii="Calibri" w:hAnsi="Calibri" w:cs="Times New Roman"/>
          <w:bCs/>
        </w:rPr>
        <w:t>Forest/energy sector linkages (biomass electricity generation)</w:t>
      </w:r>
    </w:p>
    <w:p w14:paraId="30DAD9F0" w14:textId="77777777" w:rsidR="000117EF" w:rsidRPr="00C74CB2" w:rsidRDefault="000117EF" w:rsidP="00CA3210">
      <w:pPr>
        <w:pStyle w:val="ListParagraph"/>
        <w:numPr>
          <w:ilvl w:val="0"/>
          <w:numId w:val="44"/>
        </w:numPr>
        <w:spacing w:before="120" w:after="60" w:line="240" w:lineRule="auto"/>
        <w:ind w:left="426" w:hanging="426"/>
        <w:jc w:val="both"/>
        <w:rPr>
          <w:rFonts w:ascii="Calibri" w:hAnsi="Calibri" w:cs="Times New Roman"/>
          <w:bCs/>
        </w:rPr>
      </w:pPr>
      <w:r w:rsidRPr="00C74CB2">
        <w:rPr>
          <w:rFonts w:ascii="Calibri" w:hAnsi="Calibri" w:cs="Times New Roman"/>
          <w:bCs/>
        </w:rPr>
        <w:t>Forest/agriculture linkages (biomass residue/biochar)</w:t>
      </w:r>
    </w:p>
    <w:p w14:paraId="56E795C4" w14:textId="7DC876F8" w:rsidR="000117EF" w:rsidRDefault="000117EF" w:rsidP="000117EF">
      <w:pPr>
        <w:spacing w:before="120" w:after="60" w:line="240" w:lineRule="auto"/>
        <w:jc w:val="both"/>
        <w:rPr>
          <w:rFonts w:ascii="Calibri" w:hAnsi="Calibri" w:cs="Times New Roman"/>
          <w:bCs/>
        </w:rPr>
      </w:pPr>
      <w:r w:rsidRPr="00C74CB2">
        <w:rPr>
          <w:rFonts w:ascii="Calibri" w:hAnsi="Calibri" w:cs="Times New Roman"/>
          <w:bCs/>
        </w:rPr>
        <w:t xml:space="preserve">Fiji has established a REDD+ National Steering Committee whose overarching function is to ‘coordinate and facilitate the implementation of the Fiji REDD+ programme’ </w:t>
      </w:r>
      <w:r w:rsidR="00CA37FA">
        <w:rPr>
          <w:rFonts w:ascii="Calibri" w:hAnsi="Calibri" w:cs="Times New Roman"/>
          <w:bCs/>
        </w:rPr>
        <w:t xml:space="preserve">in </w:t>
      </w:r>
      <w:r w:rsidRPr="00C74CB2">
        <w:rPr>
          <w:rFonts w:ascii="Calibri" w:hAnsi="Calibri" w:cs="Times New Roman"/>
          <w:bCs/>
        </w:rPr>
        <w:t xml:space="preserve">a transparent and effective multi-stakeholder governance process. The REDD+ Steering Committee is responsible for </w:t>
      </w:r>
      <w:r w:rsidR="00CA37FA" w:rsidRPr="00C74CB2">
        <w:rPr>
          <w:rFonts w:ascii="Calibri" w:hAnsi="Calibri" w:cs="Times New Roman"/>
          <w:bCs/>
        </w:rPr>
        <w:t xml:space="preserve">developing Fiji’s REDD+ Strategy </w:t>
      </w:r>
      <w:r w:rsidR="00CA37FA">
        <w:rPr>
          <w:rFonts w:ascii="Calibri" w:hAnsi="Calibri" w:cs="Times New Roman"/>
          <w:bCs/>
        </w:rPr>
        <w:t xml:space="preserve"> and </w:t>
      </w:r>
      <w:r w:rsidRPr="00C74CB2">
        <w:rPr>
          <w:rFonts w:ascii="Calibri" w:hAnsi="Calibri" w:cs="Times New Roman"/>
          <w:bCs/>
        </w:rPr>
        <w:t>preparing a set o</w:t>
      </w:r>
      <w:r w:rsidR="00CA37FA">
        <w:rPr>
          <w:rFonts w:ascii="Calibri" w:hAnsi="Calibri" w:cs="Times New Roman"/>
          <w:bCs/>
        </w:rPr>
        <w:t>f National REDD+ Guidelines on governance; activity; f</w:t>
      </w:r>
      <w:r w:rsidRPr="00C74CB2">
        <w:rPr>
          <w:rFonts w:ascii="Calibri" w:hAnsi="Calibri" w:cs="Times New Roman"/>
          <w:bCs/>
        </w:rPr>
        <w:t>inancing</w:t>
      </w:r>
      <w:r w:rsidR="00CA37FA">
        <w:rPr>
          <w:rFonts w:ascii="Calibri" w:hAnsi="Calibri" w:cs="Times New Roman"/>
          <w:bCs/>
        </w:rPr>
        <w:t>;</w:t>
      </w:r>
      <w:r w:rsidRPr="00C74CB2">
        <w:rPr>
          <w:rFonts w:ascii="Calibri" w:hAnsi="Calibri" w:cs="Times New Roman"/>
          <w:bCs/>
        </w:rPr>
        <w:t xml:space="preserve"> </w:t>
      </w:r>
      <w:r w:rsidR="00CA37FA">
        <w:rPr>
          <w:rFonts w:ascii="Calibri" w:hAnsi="Calibri" w:cs="Times New Roman"/>
          <w:bCs/>
        </w:rPr>
        <w:t xml:space="preserve"> </w:t>
      </w:r>
      <w:r w:rsidRPr="00C74CB2">
        <w:rPr>
          <w:rFonts w:ascii="Calibri" w:hAnsi="Calibri" w:cs="Times New Roman"/>
          <w:bCs/>
        </w:rPr>
        <w:t xml:space="preserve">MRV; </w:t>
      </w:r>
      <w:r w:rsidR="00CA37FA">
        <w:rPr>
          <w:rFonts w:ascii="Calibri" w:hAnsi="Calibri" w:cs="Times New Roman"/>
          <w:bCs/>
        </w:rPr>
        <w:t>safeguards; legal and r</w:t>
      </w:r>
      <w:r w:rsidRPr="00C74CB2">
        <w:rPr>
          <w:rFonts w:ascii="Calibri" w:hAnsi="Calibri" w:cs="Times New Roman"/>
          <w:bCs/>
        </w:rPr>
        <w:t xml:space="preserve">egulatory; </w:t>
      </w:r>
      <w:r w:rsidR="00CA37FA">
        <w:rPr>
          <w:rFonts w:ascii="Calibri" w:hAnsi="Calibri" w:cs="Times New Roman"/>
          <w:bCs/>
        </w:rPr>
        <w:t>distribution; education, training and research; and international e</w:t>
      </w:r>
      <w:r w:rsidRPr="00C74CB2">
        <w:rPr>
          <w:rFonts w:ascii="Calibri" w:hAnsi="Calibri" w:cs="Times New Roman"/>
          <w:bCs/>
        </w:rPr>
        <w:t xml:space="preserve">ngagement. The Fiji REDD+ Steering Committee reports to the Forestry Board, </w:t>
      </w:r>
      <w:r w:rsidR="00CA37FA">
        <w:rPr>
          <w:rFonts w:ascii="Calibri" w:hAnsi="Calibri" w:cs="Times New Roman"/>
          <w:bCs/>
        </w:rPr>
        <w:t>and also</w:t>
      </w:r>
      <w:r w:rsidRPr="00C74CB2">
        <w:rPr>
          <w:rFonts w:ascii="Calibri" w:hAnsi="Calibri" w:cs="Times New Roman"/>
          <w:bCs/>
        </w:rPr>
        <w:t xml:space="preserve"> provide</w:t>
      </w:r>
      <w:r w:rsidR="00CA37FA">
        <w:rPr>
          <w:rFonts w:ascii="Calibri" w:hAnsi="Calibri" w:cs="Times New Roman"/>
          <w:bCs/>
        </w:rPr>
        <w:t>s</w:t>
      </w:r>
      <w:r w:rsidRPr="00C74CB2">
        <w:rPr>
          <w:rFonts w:ascii="Calibri" w:hAnsi="Calibri" w:cs="Times New Roman"/>
          <w:bCs/>
        </w:rPr>
        <w:t xml:space="preserve"> progress reports to the National Environment Council. It should be noted that while the architecture for the UNFCCC REDD+ mechanism is evolving and not yet fully functional, funds are already flowing for individual forest carbon projects through both compliance and voluntary markets. The R2R Project will make a </w:t>
      </w:r>
      <w:r w:rsidR="00CA37FA">
        <w:rPr>
          <w:rFonts w:ascii="Calibri" w:hAnsi="Calibri" w:cs="Times New Roman"/>
          <w:bCs/>
        </w:rPr>
        <w:t xml:space="preserve">major </w:t>
      </w:r>
      <w:r w:rsidRPr="00C74CB2">
        <w:rPr>
          <w:rFonts w:ascii="Calibri" w:hAnsi="Calibri" w:cs="Times New Roman"/>
          <w:bCs/>
        </w:rPr>
        <w:t xml:space="preserve">contribution to Fiji’s REDD+ programs (and </w:t>
      </w:r>
      <w:r w:rsidR="00CA37FA">
        <w:rPr>
          <w:rFonts w:ascii="Calibri" w:hAnsi="Calibri" w:cs="Times New Roman"/>
          <w:bCs/>
        </w:rPr>
        <w:t>increased forest carbon stock</w:t>
      </w:r>
      <w:r w:rsidRPr="00C74CB2">
        <w:rPr>
          <w:rFonts w:ascii="Calibri" w:hAnsi="Calibri" w:cs="Times New Roman"/>
          <w:bCs/>
        </w:rPr>
        <w:t xml:space="preserve">) in all six catchments, through components 1, 2 and 3, and nationally through its awareness campaigns, and development of agroforestry and reforestation technologies using native tree species. </w:t>
      </w:r>
    </w:p>
    <w:p w14:paraId="01B114A8" w14:textId="77777777" w:rsidR="00640CA3" w:rsidRDefault="00640CA3" w:rsidP="000117EF">
      <w:pPr>
        <w:spacing w:before="120" w:after="60" w:line="240" w:lineRule="auto"/>
        <w:jc w:val="both"/>
        <w:rPr>
          <w:rFonts w:ascii="Calibri" w:hAnsi="Calibri" w:cs="Times New Roman"/>
          <w:bCs/>
        </w:rPr>
      </w:pPr>
    </w:p>
    <w:p w14:paraId="1381FA4F" w14:textId="77777777" w:rsidR="00640CA3" w:rsidRPr="00640CA3" w:rsidRDefault="00640CA3" w:rsidP="00640CA3">
      <w:pPr>
        <w:spacing w:after="0" w:line="240" w:lineRule="auto"/>
        <w:jc w:val="both"/>
        <w:rPr>
          <w:rFonts w:ascii="Calibri" w:hAnsi="Calibri" w:cs="Times New Roman"/>
          <w:b/>
        </w:rPr>
      </w:pPr>
      <w:r w:rsidRPr="00640CA3">
        <w:rPr>
          <w:rFonts w:ascii="Calibri" w:hAnsi="Calibri" w:cs="Times New Roman"/>
          <w:b/>
        </w:rPr>
        <w:t>Climate change</w:t>
      </w:r>
    </w:p>
    <w:p w14:paraId="7C6C605D" w14:textId="77777777" w:rsidR="00640CA3" w:rsidRPr="00640CA3" w:rsidRDefault="00640CA3" w:rsidP="00640CA3">
      <w:pPr>
        <w:spacing w:after="0" w:line="240" w:lineRule="auto"/>
        <w:jc w:val="both"/>
        <w:rPr>
          <w:rFonts w:ascii="Calibri" w:hAnsi="Calibri" w:cs="Times New Roman"/>
          <w:b/>
        </w:rPr>
      </w:pPr>
    </w:p>
    <w:p w14:paraId="01722855" w14:textId="1D7062BA" w:rsidR="00640CA3" w:rsidRDefault="00640CA3" w:rsidP="00E539F1">
      <w:pPr>
        <w:spacing w:after="0" w:line="240" w:lineRule="auto"/>
        <w:jc w:val="both"/>
        <w:rPr>
          <w:rFonts w:ascii="Calibri" w:hAnsi="Calibri"/>
        </w:rPr>
      </w:pPr>
      <w:r w:rsidRPr="00640CA3">
        <w:rPr>
          <w:rFonts w:ascii="Calibri" w:hAnsi="Calibri"/>
        </w:rPr>
        <w:t xml:space="preserve">Fiji has developed a comprehensive National Climate Change Policy (Anon/GoF 2012). This policy </w:t>
      </w:r>
      <w:r>
        <w:rPr>
          <w:rFonts w:ascii="Calibri" w:hAnsi="Calibri"/>
        </w:rPr>
        <w:t xml:space="preserve">assist’s Fiji in </w:t>
      </w:r>
      <w:r w:rsidRPr="00640CA3">
        <w:rPr>
          <w:rFonts w:ascii="Calibri" w:hAnsi="Calibri"/>
        </w:rPr>
        <w:t>international commitments to the United Nations Framework Convention on Climate Chan</w:t>
      </w:r>
      <w:r w:rsidR="00A97A56">
        <w:rPr>
          <w:rFonts w:ascii="Calibri" w:hAnsi="Calibri"/>
        </w:rPr>
        <w:t>ge (UNFCCC</w:t>
      </w:r>
      <w:r w:rsidR="00E717E9">
        <w:rPr>
          <w:rFonts w:ascii="Calibri" w:hAnsi="Calibri"/>
        </w:rPr>
        <w:t>; ratified by Fiji in 1997</w:t>
      </w:r>
      <w:r w:rsidR="00A97A56">
        <w:rPr>
          <w:rFonts w:ascii="Calibri" w:hAnsi="Calibri"/>
        </w:rPr>
        <w:t xml:space="preserve">), as well as </w:t>
      </w:r>
      <w:r w:rsidRPr="00640CA3">
        <w:rPr>
          <w:rFonts w:ascii="Calibri" w:hAnsi="Calibri"/>
        </w:rPr>
        <w:t>the United Nations Convention to Combat Desertificatio</w:t>
      </w:r>
      <w:r>
        <w:rPr>
          <w:rFonts w:ascii="Calibri" w:hAnsi="Calibri"/>
        </w:rPr>
        <w:t xml:space="preserve">n  </w:t>
      </w:r>
      <w:r w:rsidRPr="00640CA3">
        <w:rPr>
          <w:rFonts w:ascii="Calibri" w:hAnsi="Calibri"/>
        </w:rPr>
        <w:t>(UNCCD</w:t>
      </w:r>
      <w:r w:rsidR="00E717E9">
        <w:rPr>
          <w:rFonts w:ascii="Calibri" w:hAnsi="Calibri"/>
        </w:rPr>
        <w:t>; ratified by Fiji in</w:t>
      </w:r>
      <w:r w:rsidR="002D6D80">
        <w:rPr>
          <w:rFonts w:ascii="Calibri" w:hAnsi="Calibri"/>
        </w:rPr>
        <w:t xml:space="preserve"> 1998</w:t>
      </w:r>
      <w:r w:rsidRPr="00640CA3">
        <w:rPr>
          <w:rFonts w:ascii="Calibri" w:hAnsi="Calibri"/>
        </w:rPr>
        <w:t>) and CBD.</w:t>
      </w:r>
      <w:r>
        <w:rPr>
          <w:rFonts w:ascii="Calibri" w:hAnsi="Calibri"/>
        </w:rPr>
        <w:t xml:space="preserve"> The R2R project </w:t>
      </w:r>
      <w:r w:rsidR="00E539F1">
        <w:rPr>
          <w:rFonts w:ascii="Calibri" w:hAnsi="Calibri"/>
        </w:rPr>
        <w:t xml:space="preserve">substantially </w:t>
      </w:r>
      <w:r>
        <w:rPr>
          <w:rFonts w:ascii="Calibri" w:hAnsi="Calibri"/>
        </w:rPr>
        <w:t xml:space="preserve">contributes to Fiji’s climate change policy </w:t>
      </w:r>
      <w:r w:rsidR="00E539F1">
        <w:rPr>
          <w:rFonts w:ascii="Calibri" w:hAnsi="Calibri"/>
        </w:rPr>
        <w:t xml:space="preserve">objectives. It does this </w:t>
      </w:r>
      <w:r>
        <w:rPr>
          <w:rFonts w:ascii="Calibri" w:hAnsi="Calibri"/>
        </w:rPr>
        <w:t xml:space="preserve">through </w:t>
      </w:r>
      <w:r w:rsidR="00E539F1">
        <w:rPr>
          <w:rFonts w:ascii="Calibri" w:hAnsi="Calibri"/>
        </w:rPr>
        <w:t xml:space="preserve">both </w:t>
      </w:r>
      <w:r>
        <w:rPr>
          <w:rFonts w:ascii="Calibri" w:hAnsi="Calibri"/>
        </w:rPr>
        <w:t>mitigation measures focused on maintaining and increasing forest carbon st</w:t>
      </w:r>
      <w:r w:rsidR="00E539F1">
        <w:rPr>
          <w:rFonts w:ascii="Calibri" w:hAnsi="Calibri"/>
        </w:rPr>
        <w:t xml:space="preserve">ocks including in mangroves and </w:t>
      </w:r>
      <w:r>
        <w:rPr>
          <w:rFonts w:ascii="Calibri" w:hAnsi="Calibri"/>
        </w:rPr>
        <w:t>through holistic adaptation responses</w:t>
      </w:r>
      <w:r w:rsidR="00E539F1">
        <w:rPr>
          <w:rFonts w:ascii="Calibri" w:hAnsi="Calibri"/>
        </w:rPr>
        <w:t xml:space="preserve">. Adaptation responses include </w:t>
      </w:r>
      <w:r>
        <w:rPr>
          <w:rFonts w:ascii="Calibri" w:hAnsi="Calibri"/>
        </w:rPr>
        <w:t>improved land use planning and management</w:t>
      </w:r>
      <w:r w:rsidR="00E539F1">
        <w:rPr>
          <w:rFonts w:ascii="Calibri" w:hAnsi="Calibri"/>
        </w:rPr>
        <w:t>; diversified and more resilient food production systems; mitigating damage from extreme climatic events notably intense rainfall episodes and associated flooding; and through reducing other stresses on coral reef and marine ecosystems.</w:t>
      </w:r>
    </w:p>
    <w:p w14:paraId="2DEDBAD8" w14:textId="77777777" w:rsidR="00A97A56" w:rsidRDefault="00A97A56" w:rsidP="00E539F1">
      <w:pPr>
        <w:spacing w:after="0" w:line="240" w:lineRule="auto"/>
        <w:jc w:val="both"/>
        <w:rPr>
          <w:rFonts w:ascii="Calibri" w:hAnsi="Calibri"/>
        </w:rPr>
      </w:pPr>
    </w:p>
    <w:p w14:paraId="417D9DFC" w14:textId="77777777" w:rsidR="00A97A56" w:rsidRPr="00E717E9" w:rsidRDefault="00A97A56" w:rsidP="00A97A56">
      <w:pPr>
        <w:spacing w:after="0" w:line="240" w:lineRule="auto"/>
        <w:rPr>
          <w:rFonts w:ascii="Calibri" w:hAnsi="Calibri"/>
          <w:b/>
        </w:rPr>
      </w:pPr>
      <w:r w:rsidRPr="00E717E9">
        <w:rPr>
          <w:rFonts w:ascii="Calibri" w:hAnsi="Calibri"/>
          <w:b/>
        </w:rPr>
        <w:t>Integrated Coastal Management</w:t>
      </w:r>
    </w:p>
    <w:p w14:paraId="1425AAD7" w14:textId="3A843263" w:rsidR="00A97A56" w:rsidRDefault="00A97A56" w:rsidP="00A97A56">
      <w:pPr>
        <w:spacing w:after="0" w:line="240" w:lineRule="auto"/>
        <w:rPr>
          <w:rFonts w:ascii="Calibri" w:hAnsi="Calibri"/>
        </w:rPr>
      </w:pPr>
      <w:r>
        <w:rPr>
          <w:rFonts w:ascii="Calibri" w:hAnsi="Calibri"/>
        </w:rPr>
        <w:br/>
      </w:r>
      <w:r w:rsidR="00171344">
        <w:rPr>
          <w:rFonts w:ascii="Calibri" w:hAnsi="Calibri"/>
        </w:rPr>
        <w:t xml:space="preserve">Fiji has developed a national framework for integrated coastal management </w:t>
      </w:r>
      <w:r w:rsidR="00950E00">
        <w:rPr>
          <w:rFonts w:ascii="Calibri" w:hAnsi="Calibri"/>
        </w:rPr>
        <w:t xml:space="preserve">(Dumaru 2011) </w:t>
      </w:r>
      <w:r w:rsidR="00171344">
        <w:rPr>
          <w:rFonts w:ascii="Calibri" w:hAnsi="Calibri"/>
        </w:rPr>
        <w:t xml:space="preserve">which is part of its response to the </w:t>
      </w:r>
      <w:r w:rsidRPr="00A97A56">
        <w:rPr>
          <w:rFonts w:ascii="Calibri" w:hAnsi="Calibri"/>
        </w:rPr>
        <w:t xml:space="preserve">UNFCCC </w:t>
      </w:r>
      <w:r w:rsidR="00950E00">
        <w:rPr>
          <w:rFonts w:ascii="Calibri" w:hAnsi="Calibri"/>
        </w:rPr>
        <w:t>requiring</w:t>
      </w:r>
      <w:r w:rsidR="00171344">
        <w:rPr>
          <w:rFonts w:ascii="Calibri" w:hAnsi="Calibri"/>
        </w:rPr>
        <w:t xml:space="preserve"> parties to </w:t>
      </w:r>
      <w:r w:rsidRPr="00A97A56">
        <w:rPr>
          <w:rFonts w:ascii="Calibri" w:hAnsi="Calibri"/>
        </w:rPr>
        <w:t>develop plans for coastal zone</w:t>
      </w:r>
      <w:r w:rsidR="00171344">
        <w:rPr>
          <w:rFonts w:ascii="Calibri" w:hAnsi="Calibri"/>
        </w:rPr>
        <w:t xml:space="preserve"> management</w:t>
      </w:r>
      <w:r w:rsidRPr="00A97A56">
        <w:rPr>
          <w:rFonts w:ascii="Calibri" w:hAnsi="Calibri"/>
        </w:rPr>
        <w:t>.</w:t>
      </w:r>
      <w:r w:rsidR="00950E00">
        <w:rPr>
          <w:rFonts w:ascii="Calibri" w:hAnsi="Calibri"/>
        </w:rPr>
        <w:t xml:space="preserve"> The R2R project will contribute and build on Fiji’s plans for integrated coastal management by </w:t>
      </w:r>
      <w:r w:rsidR="005A04AE">
        <w:rPr>
          <w:rFonts w:ascii="Calibri" w:hAnsi="Calibri"/>
        </w:rPr>
        <w:t>explicitly</w:t>
      </w:r>
      <w:r w:rsidR="00950E00">
        <w:rPr>
          <w:rFonts w:ascii="Calibri" w:hAnsi="Calibri"/>
        </w:rPr>
        <w:t xml:space="preserve"> developing mangrove management plans and extending holistic natural resources management to include the entire water catchment, i.e. and way beyond 30 m from the</w:t>
      </w:r>
      <w:r w:rsidR="00C41D66">
        <w:rPr>
          <w:rFonts w:ascii="Calibri" w:hAnsi="Calibri"/>
        </w:rPr>
        <w:t xml:space="preserve"> shoreline, for the six priority </w:t>
      </w:r>
      <w:r w:rsidR="00950E00">
        <w:rPr>
          <w:rFonts w:ascii="Calibri" w:hAnsi="Calibri"/>
        </w:rPr>
        <w:t xml:space="preserve">catchments. Further it is </w:t>
      </w:r>
      <w:r w:rsidR="005A04AE">
        <w:rPr>
          <w:rFonts w:ascii="Calibri" w:hAnsi="Calibri"/>
        </w:rPr>
        <w:t>planned</w:t>
      </w:r>
      <w:r w:rsidR="00950E00">
        <w:rPr>
          <w:rFonts w:ascii="Calibri" w:hAnsi="Calibri"/>
        </w:rPr>
        <w:t xml:space="preserve"> that the integrated coastal management plan be expanded to an integrated catchment and coastal management plan, i.e. ridge-to-reef. </w:t>
      </w:r>
    </w:p>
    <w:p w14:paraId="1E8BDA00" w14:textId="77777777" w:rsidR="002D6D80" w:rsidRDefault="002D6D80" w:rsidP="00A97A56">
      <w:pPr>
        <w:spacing w:after="0" w:line="240" w:lineRule="auto"/>
        <w:rPr>
          <w:rFonts w:ascii="Calibri" w:hAnsi="Calibri"/>
        </w:rPr>
      </w:pPr>
    </w:p>
    <w:p w14:paraId="7636E8D8" w14:textId="7881FFFA" w:rsidR="002D6D80" w:rsidRPr="002D6D80" w:rsidRDefault="002D6D80" w:rsidP="00A97A56">
      <w:pPr>
        <w:spacing w:after="0" w:line="240" w:lineRule="auto"/>
        <w:rPr>
          <w:rFonts w:ascii="Calibri" w:hAnsi="Calibri"/>
          <w:b/>
        </w:rPr>
      </w:pPr>
      <w:r w:rsidRPr="002D6D80">
        <w:rPr>
          <w:rFonts w:ascii="Calibri" w:hAnsi="Calibri"/>
          <w:b/>
        </w:rPr>
        <w:t xml:space="preserve">Land degradation </w:t>
      </w:r>
    </w:p>
    <w:p w14:paraId="28C068D2" w14:textId="77777777" w:rsidR="002D6D80" w:rsidRDefault="002D6D80" w:rsidP="00A97A56">
      <w:pPr>
        <w:spacing w:after="0" w:line="240" w:lineRule="auto"/>
        <w:rPr>
          <w:rFonts w:ascii="Calibri" w:hAnsi="Calibri"/>
        </w:rPr>
      </w:pPr>
    </w:p>
    <w:p w14:paraId="2E4602CC" w14:textId="3A185D51" w:rsidR="002D6D80" w:rsidRDefault="00570774" w:rsidP="002D6D80">
      <w:pPr>
        <w:spacing w:after="0" w:line="240" w:lineRule="auto"/>
        <w:rPr>
          <w:rFonts w:ascii="Calibri" w:hAnsi="Calibri"/>
        </w:rPr>
      </w:pPr>
      <w:r>
        <w:rPr>
          <w:rFonts w:ascii="Calibri" w:hAnsi="Calibri"/>
        </w:rPr>
        <w:t xml:space="preserve">The </w:t>
      </w:r>
      <w:r w:rsidRPr="00640CA3">
        <w:rPr>
          <w:rFonts w:ascii="Calibri" w:hAnsi="Calibri"/>
        </w:rPr>
        <w:t>United Nations Convention to Combat Desertificatio</w:t>
      </w:r>
      <w:r>
        <w:rPr>
          <w:rFonts w:ascii="Calibri" w:hAnsi="Calibri"/>
        </w:rPr>
        <w:t xml:space="preserve">n provides a </w:t>
      </w:r>
      <w:r w:rsidRPr="00570774">
        <w:rPr>
          <w:rFonts w:ascii="Calibri" w:hAnsi="Calibri"/>
        </w:rPr>
        <w:t>framework for the sustainable development and management of land resources</w:t>
      </w:r>
      <w:r w:rsidR="00FD5A2E">
        <w:rPr>
          <w:rFonts w:ascii="Calibri" w:hAnsi="Calibri"/>
        </w:rPr>
        <w:t xml:space="preserve">; and </w:t>
      </w:r>
      <w:r w:rsidRPr="002D6D80">
        <w:rPr>
          <w:rFonts w:ascii="Calibri" w:hAnsi="Calibri"/>
        </w:rPr>
        <w:t>founded on the principle that the</w:t>
      </w:r>
      <w:r>
        <w:rPr>
          <w:rFonts w:ascii="Calibri" w:hAnsi="Calibri"/>
        </w:rPr>
        <w:t xml:space="preserve"> solutions for the problems of </w:t>
      </w:r>
      <w:r w:rsidRPr="002D6D80">
        <w:rPr>
          <w:rFonts w:ascii="Calibri" w:hAnsi="Calibri"/>
        </w:rPr>
        <w:t xml:space="preserve">land degradation and drought </w:t>
      </w:r>
      <w:r>
        <w:rPr>
          <w:rFonts w:ascii="Calibri" w:hAnsi="Calibri"/>
        </w:rPr>
        <w:t xml:space="preserve">should </w:t>
      </w:r>
      <w:r w:rsidRPr="002D6D80">
        <w:rPr>
          <w:rFonts w:ascii="Calibri" w:hAnsi="Calibri"/>
        </w:rPr>
        <w:t xml:space="preserve">emanate from affected </w:t>
      </w:r>
      <w:r>
        <w:rPr>
          <w:rFonts w:ascii="Calibri" w:hAnsi="Calibri"/>
        </w:rPr>
        <w:t>populations</w:t>
      </w:r>
      <w:r w:rsidRPr="002D6D80">
        <w:rPr>
          <w:rFonts w:ascii="Calibri" w:hAnsi="Calibri"/>
        </w:rPr>
        <w:t>.</w:t>
      </w:r>
      <w:r>
        <w:rPr>
          <w:rFonts w:ascii="Calibri" w:hAnsi="Calibri"/>
        </w:rPr>
        <w:t xml:space="preserve"> </w:t>
      </w:r>
      <w:r w:rsidR="00FD5A2E">
        <w:rPr>
          <w:rFonts w:ascii="Calibri" w:hAnsi="Calibri"/>
        </w:rPr>
        <w:t xml:space="preserve">One of </w:t>
      </w:r>
      <w:r>
        <w:rPr>
          <w:rFonts w:ascii="Calibri" w:hAnsi="Calibri"/>
        </w:rPr>
        <w:t>Fiji</w:t>
      </w:r>
      <w:r w:rsidR="00FD5A2E">
        <w:rPr>
          <w:rFonts w:ascii="Calibri" w:hAnsi="Calibri"/>
        </w:rPr>
        <w:t>’s responses</w:t>
      </w:r>
      <w:r>
        <w:rPr>
          <w:rFonts w:ascii="Calibri" w:hAnsi="Calibri"/>
        </w:rPr>
        <w:t xml:space="preserve"> has </w:t>
      </w:r>
      <w:r w:rsidR="00FD5A2E">
        <w:rPr>
          <w:rFonts w:ascii="Calibri" w:hAnsi="Calibri"/>
        </w:rPr>
        <w:t xml:space="preserve">been to develop </w:t>
      </w:r>
      <w:r w:rsidR="002D6D80">
        <w:rPr>
          <w:rFonts w:ascii="Calibri" w:hAnsi="Calibri"/>
        </w:rPr>
        <w:t>a N</w:t>
      </w:r>
      <w:r w:rsidR="002D6D80" w:rsidRPr="002D6D80">
        <w:rPr>
          <w:rFonts w:ascii="Calibri" w:hAnsi="Calibri"/>
        </w:rPr>
        <w:t xml:space="preserve">ational action plan </w:t>
      </w:r>
      <w:r w:rsidR="002D6D80">
        <w:rPr>
          <w:rFonts w:ascii="Calibri" w:hAnsi="Calibri"/>
        </w:rPr>
        <w:t xml:space="preserve">to </w:t>
      </w:r>
      <w:r w:rsidR="002D6D80" w:rsidRPr="002D6D80">
        <w:rPr>
          <w:rFonts w:ascii="Calibri" w:hAnsi="Calibri"/>
        </w:rPr>
        <w:t>combat desertification / land degradation and to mitigate against drought</w:t>
      </w:r>
      <w:r>
        <w:rPr>
          <w:rFonts w:ascii="Calibri" w:hAnsi="Calibri"/>
        </w:rPr>
        <w:t xml:space="preserve"> (Anon 2007). The R2R projec</w:t>
      </w:r>
      <w:r w:rsidR="00FD5A2E">
        <w:rPr>
          <w:rFonts w:ascii="Calibri" w:hAnsi="Calibri"/>
        </w:rPr>
        <w:t xml:space="preserve">t is highly supportive of Fiji’s National action plan and the UNCCD, through both process – central role of affected communities in planning integrated catchment wide responses to land degradation – and through its activities, especially those to be undertaken in </w:t>
      </w:r>
      <w:r w:rsidR="007C1ACF">
        <w:rPr>
          <w:rFonts w:ascii="Calibri" w:hAnsi="Calibri"/>
        </w:rPr>
        <w:t>Component 3</w:t>
      </w:r>
      <w:r w:rsidR="00FD5A2E">
        <w:rPr>
          <w:rFonts w:ascii="Calibri" w:hAnsi="Calibri"/>
        </w:rPr>
        <w:t xml:space="preserve"> for three highly degraded catchments (viz. Ba, Labasa and Tuva).</w:t>
      </w:r>
    </w:p>
    <w:p w14:paraId="0417C0B1" w14:textId="77777777" w:rsidR="00A97A56" w:rsidRDefault="00A97A56" w:rsidP="00E539F1">
      <w:pPr>
        <w:spacing w:after="0" w:line="240" w:lineRule="auto"/>
        <w:jc w:val="both"/>
        <w:rPr>
          <w:rFonts w:ascii="Calibri" w:hAnsi="Calibri"/>
        </w:rPr>
      </w:pPr>
    </w:p>
    <w:p w14:paraId="74440C9B" w14:textId="151EF799" w:rsidR="00513B42" w:rsidRDefault="00513B42" w:rsidP="00E539F1">
      <w:pPr>
        <w:spacing w:after="0" w:line="240" w:lineRule="auto"/>
        <w:jc w:val="both"/>
        <w:rPr>
          <w:rFonts w:ascii="Calibri" w:hAnsi="Calibri"/>
        </w:rPr>
      </w:pPr>
      <w:r w:rsidRPr="00513B42">
        <w:rPr>
          <w:rFonts w:ascii="Calibri" w:hAnsi="Calibri"/>
        </w:rPr>
        <w:t xml:space="preserve">The regional Pacific Islands R2R IWRM project includes a component on mainstreaming of Ridge to </w:t>
      </w:r>
      <w:r>
        <w:rPr>
          <w:rFonts w:ascii="Calibri" w:hAnsi="Calibri"/>
        </w:rPr>
        <w:t>R</w:t>
      </w:r>
      <w:r w:rsidRPr="00513B42">
        <w:rPr>
          <w:rFonts w:ascii="Calibri" w:hAnsi="Calibri"/>
        </w:rPr>
        <w:t>eef ICM/IWRM approaches into national development planning</w:t>
      </w:r>
      <w:r>
        <w:rPr>
          <w:rFonts w:ascii="Calibri" w:hAnsi="Calibri"/>
        </w:rPr>
        <w:t xml:space="preserve">. This will include </w:t>
      </w:r>
      <w:r w:rsidRPr="00513B42">
        <w:rPr>
          <w:rFonts w:ascii="Calibri" w:hAnsi="Calibri"/>
        </w:rPr>
        <w:t xml:space="preserve">coastal policy, legal and institutional reforms for ICM, including </w:t>
      </w:r>
      <w:r>
        <w:rPr>
          <w:rFonts w:ascii="Calibri" w:hAnsi="Calibri"/>
        </w:rPr>
        <w:t>options for harmonization of</w:t>
      </w:r>
      <w:r w:rsidRPr="00513B42">
        <w:rPr>
          <w:rFonts w:ascii="Calibri" w:hAnsi="Calibri"/>
        </w:rPr>
        <w:t xml:space="preserve"> sectoral p</w:t>
      </w:r>
      <w:r>
        <w:rPr>
          <w:rFonts w:ascii="Calibri" w:hAnsi="Calibri"/>
        </w:rPr>
        <w:t xml:space="preserve">olicies and legislation and </w:t>
      </w:r>
      <w:r w:rsidRPr="00513B42">
        <w:rPr>
          <w:rFonts w:ascii="Calibri" w:hAnsi="Calibri"/>
        </w:rPr>
        <w:t>national and local level governance frameworks</w:t>
      </w:r>
      <w:r>
        <w:rPr>
          <w:rFonts w:ascii="Calibri" w:hAnsi="Calibri"/>
        </w:rPr>
        <w:t xml:space="preserve"> in Fiji.</w:t>
      </w:r>
    </w:p>
    <w:p w14:paraId="3E17DDE2" w14:textId="77777777" w:rsidR="00D835B3" w:rsidRDefault="00D835B3" w:rsidP="00E539F1">
      <w:pPr>
        <w:spacing w:after="0" w:line="240" w:lineRule="auto"/>
        <w:jc w:val="both"/>
        <w:rPr>
          <w:rFonts w:ascii="Calibri" w:hAnsi="Calibri"/>
        </w:rPr>
      </w:pPr>
    </w:p>
    <w:p w14:paraId="34A7EFDC" w14:textId="6887E806" w:rsidR="00D835B3" w:rsidRDefault="00D835B3" w:rsidP="00E539F1">
      <w:pPr>
        <w:spacing w:after="0" w:line="240" w:lineRule="auto"/>
        <w:jc w:val="both"/>
        <w:rPr>
          <w:rFonts w:ascii="Calibri" w:hAnsi="Calibri"/>
          <w:b/>
        </w:rPr>
      </w:pPr>
      <w:r w:rsidRPr="00D835B3">
        <w:rPr>
          <w:rFonts w:ascii="Calibri" w:hAnsi="Calibri"/>
          <w:b/>
        </w:rPr>
        <w:t>Water and Sanitation</w:t>
      </w:r>
    </w:p>
    <w:p w14:paraId="40DD1A14" w14:textId="77777777" w:rsidR="00D835B3" w:rsidRDefault="00D835B3" w:rsidP="00E539F1">
      <w:pPr>
        <w:spacing w:after="0" w:line="240" w:lineRule="auto"/>
        <w:jc w:val="both"/>
        <w:rPr>
          <w:rFonts w:ascii="Calibri" w:hAnsi="Calibri"/>
          <w:b/>
        </w:rPr>
      </w:pPr>
    </w:p>
    <w:p w14:paraId="7382A146" w14:textId="65B36A7E" w:rsidR="00D835B3" w:rsidRPr="00D835B3" w:rsidRDefault="00D835B3" w:rsidP="00D835B3">
      <w:pPr>
        <w:spacing w:after="0" w:line="240" w:lineRule="auto"/>
        <w:jc w:val="both"/>
        <w:rPr>
          <w:rFonts w:ascii="Calibri" w:hAnsi="Calibri"/>
        </w:rPr>
      </w:pPr>
      <w:r>
        <w:rPr>
          <w:rFonts w:ascii="Calibri" w:hAnsi="Calibri"/>
        </w:rPr>
        <w:t xml:space="preserve">In April 2012, </w:t>
      </w:r>
      <w:r w:rsidR="005A04AE">
        <w:rPr>
          <w:rFonts w:ascii="Calibri" w:hAnsi="Calibri"/>
        </w:rPr>
        <w:t>Fiji</w:t>
      </w:r>
      <w:r>
        <w:rPr>
          <w:rFonts w:ascii="Calibri" w:hAnsi="Calibri"/>
        </w:rPr>
        <w:t xml:space="preserve"> launched its Rural Water and Sanitation P</w:t>
      </w:r>
      <w:r w:rsidRPr="00D835B3">
        <w:rPr>
          <w:rFonts w:ascii="Calibri" w:hAnsi="Calibri"/>
        </w:rPr>
        <w:t>olicy to promote safe drinking water and p</w:t>
      </w:r>
      <w:r>
        <w:rPr>
          <w:rFonts w:ascii="Calibri" w:hAnsi="Calibri"/>
        </w:rPr>
        <w:t>roper sanitation in rural areas, while a National Water Sanitation Policy has been drafted.</w:t>
      </w:r>
      <w:r w:rsidR="002334F2">
        <w:rPr>
          <w:rFonts w:ascii="Calibri" w:hAnsi="Calibri"/>
        </w:rPr>
        <w:t xml:space="preserve"> Several activities of the Fiji R2R project will, both directly and indirectly, contribute to implementation of these policies in the project catchments, through proper planning, as well land use and village improvements. </w:t>
      </w:r>
    </w:p>
    <w:p w14:paraId="71A49DA0" w14:textId="77777777" w:rsidR="00513B42" w:rsidRDefault="00513B42" w:rsidP="00E539F1">
      <w:pPr>
        <w:spacing w:after="0" w:line="240" w:lineRule="auto"/>
        <w:jc w:val="both"/>
        <w:rPr>
          <w:rFonts w:ascii="Calibri" w:hAnsi="Calibri"/>
          <w:highlight w:val="yellow"/>
        </w:rPr>
      </w:pPr>
    </w:p>
    <w:p w14:paraId="2AAC6FA2" w14:textId="7058A1DD" w:rsidR="00502CBF" w:rsidRPr="00C74CB2" w:rsidRDefault="001E10AE" w:rsidP="00663839">
      <w:pPr>
        <w:pStyle w:val="Heading3"/>
        <w:ind w:left="567" w:hanging="567"/>
        <w:rPr>
          <w:rFonts w:hint="eastAsia"/>
        </w:rPr>
      </w:pPr>
      <w:bookmarkStart w:id="35" w:name="_Toc402618242"/>
      <w:r w:rsidRPr="00C74CB2">
        <w:t>2.7</w:t>
      </w:r>
      <w:r w:rsidRPr="00C74CB2">
        <w:tab/>
        <w:t>COUNTRY OWNERSHIP: COUNTRY ELIGIBILITY AND COUNTRY DRIVENNESS</w:t>
      </w:r>
      <w:bookmarkEnd w:id="35"/>
    </w:p>
    <w:p w14:paraId="5E12BF27" w14:textId="77777777" w:rsidR="002C2E1E" w:rsidRDefault="002C2E1E" w:rsidP="0016046E">
      <w:pPr>
        <w:spacing w:before="120" w:after="60" w:line="240" w:lineRule="auto"/>
        <w:jc w:val="both"/>
        <w:rPr>
          <w:rFonts w:ascii="Calibri" w:hAnsi="Calibri" w:cs="Times New Roman"/>
          <w:bCs/>
        </w:rPr>
      </w:pPr>
    </w:p>
    <w:p w14:paraId="33544FD0" w14:textId="6BD46658" w:rsidR="00F3264A" w:rsidRDefault="00F3264A" w:rsidP="0016046E">
      <w:pPr>
        <w:spacing w:before="120" w:after="60" w:line="240" w:lineRule="auto"/>
        <w:jc w:val="both"/>
        <w:rPr>
          <w:rFonts w:ascii="Calibri" w:hAnsi="Calibri" w:cs="Times New Roman"/>
          <w:bCs/>
        </w:rPr>
      </w:pPr>
      <w:r>
        <w:rPr>
          <w:rFonts w:ascii="Calibri" w:hAnsi="Calibri" w:cs="Times New Roman"/>
          <w:bCs/>
        </w:rPr>
        <w:t xml:space="preserve">Fiji is eligible to receive grants </w:t>
      </w:r>
      <w:r w:rsidR="005A04AE">
        <w:rPr>
          <w:rFonts w:ascii="Calibri" w:hAnsi="Calibri" w:cs="Times New Roman"/>
          <w:bCs/>
        </w:rPr>
        <w:t>from</w:t>
      </w:r>
      <w:r>
        <w:rPr>
          <w:rFonts w:ascii="Calibri" w:hAnsi="Calibri" w:cs="Times New Roman"/>
          <w:bCs/>
        </w:rPr>
        <w:t xml:space="preserve"> the GEF in the various focal areas covered by this project as it has ratified the following Conventions: UN C-B-D in (date – month/year); UN F-C-C-C in (date) and UN C-C-D in (date). The project is also consistent with national policies as indicated in the preceding secti</w:t>
      </w:r>
      <w:r w:rsidR="00C940A6">
        <w:rPr>
          <w:rFonts w:ascii="Calibri" w:hAnsi="Calibri" w:cs="Times New Roman"/>
          <w:bCs/>
        </w:rPr>
        <w:t>o</w:t>
      </w:r>
      <w:r>
        <w:rPr>
          <w:rFonts w:ascii="Calibri" w:hAnsi="Calibri" w:cs="Times New Roman"/>
          <w:bCs/>
        </w:rPr>
        <w:t>n.</w:t>
      </w:r>
    </w:p>
    <w:p w14:paraId="20E60812" w14:textId="683D5B97" w:rsidR="0016046E" w:rsidRPr="00C74CB2" w:rsidRDefault="002C2E1E" w:rsidP="0016046E">
      <w:pPr>
        <w:spacing w:before="120" w:after="60" w:line="240" w:lineRule="auto"/>
        <w:jc w:val="both"/>
        <w:rPr>
          <w:rFonts w:ascii="Calibri" w:hAnsi="Calibri" w:cs="Times New Roman"/>
          <w:bCs/>
        </w:rPr>
      </w:pPr>
      <w:r>
        <w:rPr>
          <w:rFonts w:ascii="Calibri" w:hAnsi="Calibri" w:cs="Times New Roman"/>
          <w:bCs/>
        </w:rPr>
        <w:t xml:space="preserve">In April </w:t>
      </w:r>
      <w:r w:rsidR="0016046E" w:rsidRPr="00C74CB2">
        <w:rPr>
          <w:rFonts w:ascii="Calibri" w:hAnsi="Calibri" w:cs="Times New Roman"/>
          <w:bCs/>
        </w:rPr>
        <w:t xml:space="preserve">2012, the Ministry of the Local Government, Urban Development, Housing and Environment formally requested the </w:t>
      </w:r>
      <w:r w:rsidR="00CE33D5" w:rsidRPr="00C74CB2">
        <w:rPr>
          <w:rFonts w:ascii="Calibri" w:hAnsi="Calibri" w:cs="Times New Roman"/>
          <w:bCs/>
        </w:rPr>
        <w:t>UNDP</w:t>
      </w:r>
      <w:r w:rsidR="0016046E" w:rsidRPr="00C74CB2">
        <w:rPr>
          <w:rFonts w:ascii="Calibri" w:hAnsi="Calibri" w:cs="Times New Roman"/>
          <w:bCs/>
        </w:rPr>
        <w:t xml:space="preserve"> Fiji Multi-Country Office (MC</w:t>
      </w:r>
      <w:r>
        <w:rPr>
          <w:rFonts w:ascii="Calibri" w:hAnsi="Calibri" w:cs="Times New Roman"/>
          <w:bCs/>
        </w:rPr>
        <w:t>O) to assist Fiji formulate its</w:t>
      </w:r>
      <w:r w:rsidR="0016046E" w:rsidRPr="00C74CB2">
        <w:rPr>
          <w:rFonts w:ascii="Calibri" w:hAnsi="Calibri" w:cs="Times New Roman"/>
          <w:bCs/>
        </w:rPr>
        <w:t xml:space="preserve"> proposal under the GEF STAR 5 allocations. UNDP through its MCO and regional technical adviser supported government facilitate national consultations with stakeholders that helped identify national priorities. Government Departments, </w:t>
      </w:r>
      <w:r w:rsidR="00CE33D5" w:rsidRPr="00C74CB2">
        <w:rPr>
          <w:rFonts w:ascii="Calibri" w:hAnsi="Calibri" w:cs="Times New Roman"/>
          <w:bCs/>
        </w:rPr>
        <w:t>NGOs, regional i</w:t>
      </w:r>
      <w:r w:rsidR="0016046E" w:rsidRPr="00C74CB2">
        <w:rPr>
          <w:rFonts w:ascii="Calibri" w:hAnsi="Calibri" w:cs="Times New Roman"/>
          <w:bCs/>
        </w:rPr>
        <w:t xml:space="preserve">nstitutions and statutory bodies were involved in discussions. In additional, field visits were conducted to </w:t>
      </w:r>
      <w:r w:rsidR="00B74466">
        <w:rPr>
          <w:rFonts w:ascii="Calibri" w:hAnsi="Calibri" w:cs="Times New Roman"/>
          <w:bCs/>
        </w:rPr>
        <w:t>project</w:t>
      </w:r>
      <w:r w:rsidR="00CE33D5" w:rsidRPr="00C74CB2">
        <w:rPr>
          <w:rFonts w:ascii="Calibri" w:hAnsi="Calibri" w:cs="Times New Roman"/>
          <w:bCs/>
        </w:rPr>
        <w:t xml:space="preserve"> </w:t>
      </w:r>
      <w:r w:rsidR="0016046E" w:rsidRPr="00C74CB2">
        <w:rPr>
          <w:rFonts w:ascii="Calibri" w:hAnsi="Calibri" w:cs="Times New Roman"/>
          <w:bCs/>
        </w:rPr>
        <w:t xml:space="preserve">sites in Viti Levu and Vanua Levu. National </w:t>
      </w:r>
      <w:r w:rsidR="00B0422A" w:rsidRPr="00C74CB2">
        <w:rPr>
          <w:rFonts w:ascii="Calibri" w:hAnsi="Calibri" w:cs="Times New Roman"/>
          <w:bCs/>
        </w:rPr>
        <w:t>objectives</w:t>
      </w:r>
      <w:r w:rsidR="0016046E" w:rsidRPr="00C74CB2">
        <w:rPr>
          <w:rFonts w:ascii="Calibri" w:hAnsi="Calibri" w:cs="Times New Roman"/>
          <w:bCs/>
        </w:rPr>
        <w:t xml:space="preserve"> were then aligned with strategies of the GEF, in the compilation of a Project Identification Form (PIF). </w:t>
      </w:r>
      <w:r w:rsidR="00CE33D5" w:rsidRPr="00C74CB2">
        <w:rPr>
          <w:rFonts w:ascii="Calibri" w:hAnsi="Calibri" w:cs="Times New Roman"/>
          <w:bCs/>
        </w:rPr>
        <w:t xml:space="preserve">The development of the PIF involved a substantial collective effort of relevant Government agencies (including especially from the Departments of Environment, Agriculture, Forestry and Fisheries) with inputs from technical experts in the University of the South Pacific, Secretariat of the Pacific Community, GIZ and others. </w:t>
      </w:r>
      <w:r w:rsidR="0016046E" w:rsidRPr="00C74CB2">
        <w:rPr>
          <w:rFonts w:ascii="Calibri" w:hAnsi="Calibri" w:cs="Times New Roman"/>
          <w:bCs/>
        </w:rPr>
        <w:t>Upon</w:t>
      </w:r>
      <w:r w:rsidR="00CE33D5" w:rsidRPr="00C74CB2">
        <w:rPr>
          <w:rFonts w:ascii="Calibri" w:hAnsi="Calibri" w:cs="Times New Roman"/>
          <w:bCs/>
        </w:rPr>
        <w:t xml:space="preserve"> </w:t>
      </w:r>
      <w:r w:rsidR="0016046E" w:rsidRPr="00C74CB2">
        <w:rPr>
          <w:rFonts w:ascii="Calibri" w:hAnsi="Calibri" w:cs="Times New Roman"/>
          <w:bCs/>
        </w:rPr>
        <w:t>endorsement by government through the GEF National Operation Focal Point, the PIF was submitted to the GEF Council. On 26th April 2013, the PIF was approved. This included resulting in the approval of a Project Preparatory Grant (PPG).</w:t>
      </w:r>
    </w:p>
    <w:p w14:paraId="173F0711" w14:textId="284A9846" w:rsidR="00502CBF" w:rsidRPr="00C74CB2" w:rsidRDefault="0016046E" w:rsidP="00502CBF">
      <w:pPr>
        <w:spacing w:before="120" w:after="60" w:line="240" w:lineRule="auto"/>
        <w:jc w:val="both"/>
        <w:rPr>
          <w:rFonts w:ascii="Calibri" w:hAnsi="Calibri" w:cs="Times New Roman"/>
          <w:bCs/>
        </w:rPr>
      </w:pPr>
      <w:r w:rsidRPr="00C74CB2">
        <w:rPr>
          <w:rFonts w:ascii="Calibri" w:hAnsi="Calibri" w:cs="Times New Roman"/>
          <w:bCs/>
        </w:rPr>
        <w:t>A highly</w:t>
      </w:r>
      <w:r w:rsidR="00502CBF" w:rsidRPr="00C74CB2">
        <w:rPr>
          <w:rFonts w:ascii="Calibri" w:hAnsi="Calibri" w:cs="Times New Roman"/>
          <w:bCs/>
        </w:rPr>
        <w:t xml:space="preserve"> par</w:t>
      </w:r>
      <w:r w:rsidR="00CE33D5" w:rsidRPr="00C74CB2">
        <w:rPr>
          <w:rFonts w:ascii="Calibri" w:hAnsi="Calibri" w:cs="Times New Roman"/>
          <w:bCs/>
        </w:rPr>
        <w:t xml:space="preserve">ticipatory approach was used for the design </w:t>
      </w:r>
      <w:r w:rsidR="00502CBF" w:rsidRPr="00C74CB2">
        <w:rPr>
          <w:rFonts w:ascii="Calibri" w:hAnsi="Calibri" w:cs="Times New Roman"/>
          <w:bCs/>
        </w:rPr>
        <w:t xml:space="preserve">this project through </w:t>
      </w:r>
      <w:r w:rsidR="00CE33D5" w:rsidRPr="00C74CB2">
        <w:rPr>
          <w:rFonts w:ascii="Calibri" w:hAnsi="Calibri" w:cs="Times New Roman"/>
          <w:bCs/>
        </w:rPr>
        <w:t xml:space="preserve">involving key </w:t>
      </w:r>
      <w:r w:rsidR="00502CBF" w:rsidRPr="00C74CB2">
        <w:rPr>
          <w:rFonts w:ascii="Calibri" w:hAnsi="Calibri" w:cs="Times New Roman"/>
          <w:bCs/>
        </w:rPr>
        <w:t>stakeholders in the process</w:t>
      </w:r>
      <w:r w:rsidR="00E61D9E" w:rsidRPr="00C74CB2">
        <w:rPr>
          <w:rFonts w:ascii="Calibri" w:hAnsi="Calibri" w:cs="Times New Roman"/>
          <w:bCs/>
        </w:rPr>
        <w:t xml:space="preserve"> at all stages</w:t>
      </w:r>
      <w:r w:rsidR="00502CBF" w:rsidRPr="00C74CB2">
        <w:rPr>
          <w:rFonts w:ascii="Calibri" w:hAnsi="Calibri" w:cs="Times New Roman"/>
          <w:bCs/>
        </w:rPr>
        <w:t xml:space="preserve">. </w:t>
      </w:r>
      <w:r w:rsidRPr="00C74CB2">
        <w:rPr>
          <w:rFonts w:ascii="Calibri" w:hAnsi="Calibri" w:cs="Times New Roman"/>
          <w:bCs/>
        </w:rPr>
        <w:t>The detailed project design during the PPG involved thematic/component specific meetings with a broad range of stakeholders</w:t>
      </w:r>
      <w:r w:rsidR="00CE33D5" w:rsidRPr="00C74CB2">
        <w:rPr>
          <w:rFonts w:ascii="Calibri" w:hAnsi="Calibri" w:cs="Times New Roman"/>
          <w:bCs/>
        </w:rPr>
        <w:t>, including co-financing partners,</w:t>
      </w:r>
      <w:r w:rsidRPr="00C74CB2">
        <w:rPr>
          <w:rFonts w:ascii="Calibri" w:hAnsi="Calibri" w:cs="Times New Roman"/>
          <w:bCs/>
        </w:rPr>
        <w:t xml:space="preserve"> from across Government Departments, NGOs and CBOs, research and training institutes, regional and international organizations</w:t>
      </w:r>
      <w:r w:rsidR="00CE33D5" w:rsidRPr="00C74CB2">
        <w:rPr>
          <w:rFonts w:ascii="Calibri" w:hAnsi="Calibri" w:cs="Times New Roman"/>
          <w:bCs/>
        </w:rPr>
        <w:t xml:space="preserve"> during the period from November 2013-January 2014</w:t>
      </w:r>
      <w:r w:rsidRPr="00C74CB2">
        <w:rPr>
          <w:rFonts w:ascii="Calibri" w:hAnsi="Calibri" w:cs="Times New Roman"/>
          <w:bCs/>
        </w:rPr>
        <w:t>. The PPG inception meeting was held in Suva over two days (5-6</w:t>
      </w:r>
      <w:r w:rsidR="00CE33D5" w:rsidRPr="00C74CB2">
        <w:rPr>
          <w:rFonts w:ascii="Calibri" w:hAnsi="Calibri" w:cs="Times New Roman"/>
          <w:bCs/>
          <w:vertAlign w:val="superscript"/>
        </w:rPr>
        <w:t>th</w:t>
      </w:r>
      <w:r w:rsidR="00CE33D5" w:rsidRPr="00C74CB2">
        <w:rPr>
          <w:rFonts w:ascii="Calibri" w:hAnsi="Calibri" w:cs="Times New Roman"/>
          <w:bCs/>
        </w:rPr>
        <w:t xml:space="preserve"> February, 2014) </w:t>
      </w:r>
      <w:r w:rsidR="00592644" w:rsidRPr="00C74CB2">
        <w:rPr>
          <w:rFonts w:ascii="Calibri" w:hAnsi="Calibri" w:cs="Times New Roman"/>
          <w:bCs/>
        </w:rPr>
        <w:t xml:space="preserve">involving 65 participants from Government, NGOs, CSOs and private sector.  </w:t>
      </w:r>
      <w:r w:rsidR="002C7B42" w:rsidRPr="00C74CB2">
        <w:rPr>
          <w:rFonts w:ascii="Calibri" w:hAnsi="Calibri" w:cs="Times New Roman"/>
          <w:bCs/>
        </w:rPr>
        <w:t xml:space="preserve">The six catchments were visited during the period from 11th March to 9th May, 2014. The catchment site visits were made following presentations to and detailed discussions with the respective Divisional Commissioners and their Heads of Departments. The approach followed was to visit key locations within each catchment and </w:t>
      </w:r>
      <w:r w:rsidR="00B0422A" w:rsidRPr="00C74CB2">
        <w:rPr>
          <w:rFonts w:ascii="Calibri" w:hAnsi="Calibri" w:cs="Times New Roman"/>
          <w:bCs/>
        </w:rPr>
        <w:t>familiarize</w:t>
      </w:r>
      <w:r w:rsidR="002C7B42" w:rsidRPr="00C74CB2">
        <w:rPr>
          <w:rFonts w:ascii="Calibri" w:hAnsi="Calibri" w:cs="Times New Roman"/>
          <w:bCs/>
        </w:rPr>
        <w:t xml:space="preserve"> the R2R team with the catchment, its environment and land use, and major issues. The visitations team comprised t</w:t>
      </w:r>
      <w:r w:rsidR="00592644" w:rsidRPr="00C74CB2">
        <w:rPr>
          <w:rFonts w:ascii="Calibri" w:hAnsi="Calibri" w:cs="Times New Roman"/>
          <w:bCs/>
        </w:rPr>
        <w:t xml:space="preserve">he R2R PPG </w:t>
      </w:r>
      <w:r w:rsidR="002C7B42" w:rsidRPr="00C74CB2">
        <w:rPr>
          <w:rFonts w:ascii="Calibri" w:hAnsi="Calibri" w:cs="Times New Roman"/>
          <w:bCs/>
        </w:rPr>
        <w:t>consultant team, representatives of UNDP, D</w:t>
      </w:r>
      <w:r w:rsidR="00877B1C">
        <w:rPr>
          <w:rFonts w:ascii="Calibri" w:hAnsi="Calibri" w:cs="Times New Roman"/>
          <w:bCs/>
        </w:rPr>
        <w:t>oE, DoA, DoF, DoFish</w:t>
      </w:r>
      <w:r w:rsidR="00BE5029">
        <w:rPr>
          <w:rFonts w:ascii="Calibri" w:hAnsi="Calibri" w:cs="Times New Roman"/>
          <w:bCs/>
        </w:rPr>
        <w:t>, TAB and</w:t>
      </w:r>
      <w:r w:rsidR="00F340AD">
        <w:rPr>
          <w:rFonts w:ascii="Calibri" w:hAnsi="Calibri" w:cs="Times New Roman"/>
          <w:bCs/>
        </w:rPr>
        <w:t xml:space="preserve"> </w:t>
      </w:r>
      <w:r w:rsidR="002C7B42" w:rsidRPr="00C74CB2">
        <w:rPr>
          <w:rFonts w:ascii="Calibri" w:hAnsi="Calibri" w:cs="Times New Roman"/>
          <w:bCs/>
        </w:rPr>
        <w:t>iTaukei Conservation Officers</w:t>
      </w:r>
      <w:r w:rsidR="00F340AD">
        <w:rPr>
          <w:rFonts w:ascii="Calibri" w:hAnsi="Calibri" w:cs="Times New Roman"/>
          <w:bCs/>
        </w:rPr>
        <w:t>.</w:t>
      </w:r>
      <w:r w:rsidR="002C7B42" w:rsidRPr="00C74CB2">
        <w:rPr>
          <w:rFonts w:ascii="Calibri" w:hAnsi="Calibri" w:cs="Times New Roman"/>
          <w:bCs/>
        </w:rPr>
        <w:t xml:space="preserve"> The visiting team variously comprised the respecti</w:t>
      </w:r>
      <w:r w:rsidR="00592644" w:rsidRPr="00C74CB2">
        <w:rPr>
          <w:rFonts w:ascii="Calibri" w:hAnsi="Calibri" w:cs="Times New Roman"/>
          <w:bCs/>
        </w:rPr>
        <w:t xml:space="preserve">ve Roko Tui, Assistant Roko Tui, </w:t>
      </w:r>
      <w:r w:rsidR="002C7B42" w:rsidRPr="00C74CB2">
        <w:rPr>
          <w:rFonts w:ascii="Calibri" w:hAnsi="Calibri" w:cs="Times New Roman"/>
          <w:bCs/>
        </w:rPr>
        <w:t>Divisional Planning Officer</w:t>
      </w:r>
      <w:r w:rsidR="00592644" w:rsidRPr="00C74CB2">
        <w:rPr>
          <w:rFonts w:ascii="Calibri" w:hAnsi="Calibri" w:cs="Times New Roman"/>
          <w:bCs/>
        </w:rPr>
        <w:t>s</w:t>
      </w:r>
      <w:r w:rsidR="002C7B42" w:rsidRPr="00C74CB2">
        <w:rPr>
          <w:rFonts w:ascii="Calibri" w:hAnsi="Calibri" w:cs="Times New Roman"/>
          <w:bCs/>
        </w:rPr>
        <w:t xml:space="preserve"> </w:t>
      </w:r>
      <w:r w:rsidR="00592644" w:rsidRPr="00C74CB2">
        <w:rPr>
          <w:rFonts w:ascii="Calibri" w:hAnsi="Calibri" w:cs="Times New Roman"/>
          <w:bCs/>
        </w:rPr>
        <w:t>and District Officers.</w:t>
      </w:r>
      <w:r w:rsidR="002C7B42" w:rsidRPr="00C74CB2">
        <w:rPr>
          <w:rFonts w:ascii="Calibri" w:hAnsi="Calibri" w:cs="Times New Roman"/>
          <w:bCs/>
        </w:rPr>
        <w:t xml:space="preserve"> </w:t>
      </w:r>
      <w:r w:rsidR="00592644" w:rsidRPr="00C74CB2">
        <w:rPr>
          <w:rFonts w:ascii="Calibri" w:hAnsi="Calibri" w:cs="Times New Roman"/>
          <w:bCs/>
        </w:rPr>
        <w:t xml:space="preserve"> </w:t>
      </w:r>
      <w:r w:rsidR="00E05794">
        <w:rPr>
          <w:rFonts w:ascii="Calibri" w:hAnsi="Calibri" w:cs="Times New Roman"/>
          <w:bCs/>
        </w:rPr>
        <w:t>Community and v</w:t>
      </w:r>
      <w:r w:rsidR="002C7B42" w:rsidRPr="00C74CB2">
        <w:rPr>
          <w:rFonts w:ascii="Calibri" w:hAnsi="Calibri" w:cs="Times New Roman"/>
          <w:bCs/>
        </w:rPr>
        <w:t xml:space="preserve">illage meetings followed Fijian protocol involving traditional greeting and </w:t>
      </w:r>
      <w:r w:rsidR="002C7B42" w:rsidRPr="00C74CB2">
        <w:rPr>
          <w:rFonts w:ascii="Calibri" w:hAnsi="Calibri" w:cs="Times New Roman"/>
          <w:bCs/>
          <w:i/>
        </w:rPr>
        <w:t>sevusevu</w:t>
      </w:r>
      <w:r w:rsidR="002C7B42" w:rsidRPr="00C74CB2">
        <w:rPr>
          <w:rFonts w:ascii="Calibri" w:hAnsi="Calibri" w:cs="Times New Roman"/>
          <w:bCs/>
        </w:rPr>
        <w:t xml:space="preserve"> followed by an outline of the R2R project, and then by a </w:t>
      </w:r>
      <w:r w:rsidR="002C7B42" w:rsidRPr="00C74CB2">
        <w:rPr>
          <w:rFonts w:ascii="Calibri" w:hAnsi="Calibri" w:cs="Times New Roman"/>
          <w:bCs/>
          <w:i/>
        </w:rPr>
        <w:t>talanoa</w:t>
      </w:r>
      <w:r w:rsidR="002C7B42" w:rsidRPr="00C74CB2">
        <w:rPr>
          <w:rFonts w:ascii="Calibri" w:hAnsi="Calibri" w:cs="Times New Roman"/>
          <w:bCs/>
        </w:rPr>
        <w:t xml:space="preserve"> session involving detailed discussions of catchment matters, environmental issues and challenges, and livelihood matters. </w:t>
      </w:r>
      <w:r w:rsidR="00592644" w:rsidRPr="00C74CB2">
        <w:rPr>
          <w:rFonts w:ascii="Calibri" w:hAnsi="Calibri" w:cs="Times New Roman"/>
          <w:bCs/>
        </w:rPr>
        <w:t xml:space="preserve"> Meetings were held with 23 villages and settlements in the six catchments as well as individuals and private sector. I</w:t>
      </w:r>
      <w:r w:rsidR="00502CBF" w:rsidRPr="00C74CB2">
        <w:rPr>
          <w:rFonts w:ascii="Calibri" w:hAnsi="Calibri" w:cs="Times New Roman"/>
          <w:bCs/>
        </w:rPr>
        <w:t>nvolvement of the communities in the planning process to its implementation will give the people sense of ownership and the incentive to drive the project in the direction they feel will be more beneficial to them to improve their standard of living in the medi</w:t>
      </w:r>
      <w:r w:rsidR="00592644" w:rsidRPr="00C74CB2">
        <w:rPr>
          <w:rFonts w:ascii="Calibri" w:hAnsi="Calibri" w:cs="Times New Roman"/>
          <w:bCs/>
        </w:rPr>
        <w:t>um and long term.</w:t>
      </w:r>
    </w:p>
    <w:p w14:paraId="024BDAB1" w14:textId="77777777" w:rsidR="00663839" w:rsidRDefault="00663839" w:rsidP="00663839">
      <w:pPr>
        <w:pStyle w:val="Heading3"/>
        <w:rPr>
          <w:rFonts w:hint="eastAsia"/>
        </w:rPr>
      </w:pPr>
    </w:p>
    <w:p w14:paraId="67FED5BD" w14:textId="77777777" w:rsidR="00204BF3" w:rsidRPr="00C74CB2" w:rsidRDefault="001E10AE" w:rsidP="00663839">
      <w:pPr>
        <w:pStyle w:val="Heading3"/>
        <w:ind w:left="567" w:hanging="567"/>
        <w:rPr>
          <w:rFonts w:hint="eastAsia"/>
        </w:rPr>
      </w:pPr>
      <w:bookmarkStart w:id="36" w:name="_Toc402618243"/>
      <w:r w:rsidRPr="00C74CB2">
        <w:t>2.8</w:t>
      </w:r>
      <w:r w:rsidRPr="00C74CB2">
        <w:tab/>
        <w:t>SUSTAINABILITY</w:t>
      </w:r>
      <w:r w:rsidR="00A3000B" w:rsidRPr="00C74CB2">
        <w:t>,</w:t>
      </w:r>
      <w:r w:rsidRPr="00C74CB2">
        <w:t xml:space="preserve"> REPLICABILITY</w:t>
      </w:r>
      <w:r w:rsidR="00A3000B" w:rsidRPr="00C74CB2">
        <w:t xml:space="preserve"> AND POTENTIAL FOR SCALING UP</w:t>
      </w:r>
      <w:bookmarkEnd w:id="36"/>
    </w:p>
    <w:p w14:paraId="2EF420BD" w14:textId="03FD8B2F" w:rsidR="00CF0EF2" w:rsidRPr="00C74CB2" w:rsidRDefault="00D5042A" w:rsidP="000D5695">
      <w:pPr>
        <w:spacing w:before="120" w:after="60" w:line="240" w:lineRule="auto"/>
        <w:jc w:val="both"/>
        <w:rPr>
          <w:rFonts w:ascii="Calibri" w:hAnsi="Calibri" w:cs="Times New Roman"/>
          <w:bCs/>
        </w:rPr>
      </w:pPr>
      <w:r w:rsidRPr="00C74CB2">
        <w:rPr>
          <w:rFonts w:ascii="Calibri" w:hAnsi="Calibri" w:cs="Times New Roman"/>
          <w:bCs/>
        </w:rPr>
        <w:t>Sustainability and replicability a</w:t>
      </w:r>
      <w:r w:rsidR="00F05876" w:rsidRPr="00C74CB2">
        <w:rPr>
          <w:rFonts w:ascii="Calibri" w:hAnsi="Calibri" w:cs="Times New Roman"/>
          <w:bCs/>
        </w:rPr>
        <w:t xml:space="preserve">re inherent to </w:t>
      </w:r>
      <w:r w:rsidR="002C2E1E">
        <w:rPr>
          <w:rFonts w:ascii="Calibri" w:hAnsi="Calibri" w:cs="Times New Roman"/>
          <w:bCs/>
        </w:rPr>
        <w:t xml:space="preserve">the </w:t>
      </w:r>
      <w:r w:rsidR="00F05876" w:rsidRPr="00C74CB2">
        <w:rPr>
          <w:rFonts w:ascii="Calibri" w:hAnsi="Calibri" w:cs="Times New Roman"/>
          <w:bCs/>
        </w:rPr>
        <w:t xml:space="preserve">project design. The approach </w:t>
      </w:r>
      <w:r w:rsidR="000D5695" w:rsidRPr="00C74CB2">
        <w:rPr>
          <w:rFonts w:ascii="Calibri" w:hAnsi="Calibri" w:cs="Times New Roman"/>
          <w:bCs/>
        </w:rPr>
        <w:t>has been</w:t>
      </w:r>
      <w:r w:rsidR="00F05876" w:rsidRPr="00C74CB2">
        <w:rPr>
          <w:rFonts w:ascii="Calibri" w:hAnsi="Calibri" w:cs="Times New Roman"/>
          <w:bCs/>
        </w:rPr>
        <w:t xml:space="preserve"> to, wherever possible, integrate with and utilize existing Government structures, processes and personnel. An exception is the development of </w:t>
      </w:r>
      <w:r w:rsidR="002C2E1E">
        <w:rPr>
          <w:rFonts w:ascii="Calibri" w:hAnsi="Calibri" w:cs="Times New Roman"/>
          <w:bCs/>
        </w:rPr>
        <w:t xml:space="preserve">new </w:t>
      </w:r>
      <w:r w:rsidR="00F05876" w:rsidRPr="00C74CB2">
        <w:rPr>
          <w:rFonts w:ascii="Calibri" w:hAnsi="Calibri" w:cs="Times New Roman"/>
          <w:bCs/>
        </w:rPr>
        <w:t>multistakeholder Catchment Management Committees: these will be partly modelled on the</w:t>
      </w:r>
      <w:r w:rsidR="000D5695" w:rsidRPr="00C74CB2">
        <w:rPr>
          <w:rFonts w:ascii="Calibri" w:hAnsi="Calibri" w:cs="Times New Roman"/>
          <w:bCs/>
        </w:rPr>
        <w:t xml:space="preserve"> Nadi </w:t>
      </w:r>
      <w:r w:rsidR="00F05876" w:rsidRPr="00C74CB2">
        <w:rPr>
          <w:rFonts w:ascii="Calibri" w:hAnsi="Calibri" w:cs="Times New Roman"/>
          <w:bCs/>
        </w:rPr>
        <w:t>Basin Catchment Committee</w:t>
      </w:r>
      <w:r w:rsidR="000D5695" w:rsidRPr="00C74CB2">
        <w:rPr>
          <w:rFonts w:ascii="Calibri" w:hAnsi="Calibri" w:cs="Times New Roman"/>
          <w:bCs/>
        </w:rPr>
        <w:t xml:space="preserve"> (NBCC)</w:t>
      </w:r>
      <w:r w:rsidR="00F05876" w:rsidRPr="00C74CB2">
        <w:rPr>
          <w:rFonts w:ascii="Calibri" w:hAnsi="Calibri" w:cs="Times New Roman"/>
          <w:bCs/>
        </w:rPr>
        <w:t xml:space="preserve">, </w:t>
      </w:r>
      <w:r w:rsidR="000D5695" w:rsidRPr="00C74CB2">
        <w:rPr>
          <w:rFonts w:ascii="Calibri" w:hAnsi="Calibri" w:cs="Times New Roman"/>
          <w:bCs/>
        </w:rPr>
        <w:t xml:space="preserve">the governance structure </w:t>
      </w:r>
      <w:r w:rsidR="00F05876" w:rsidRPr="00C74CB2">
        <w:rPr>
          <w:rFonts w:ascii="Calibri" w:hAnsi="Calibri" w:cs="Times New Roman"/>
          <w:bCs/>
        </w:rPr>
        <w:t>established under the IWRM project</w:t>
      </w:r>
      <w:r w:rsidR="00F3264A">
        <w:rPr>
          <w:rFonts w:ascii="Calibri" w:hAnsi="Calibri" w:cs="Times New Roman"/>
          <w:bCs/>
        </w:rPr>
        <w:t xml:space="preserve"> supported by UNDP/GEF and implemented by SPC</w:t>
      </w:r>
      <w:r w:rsidR="00F05876" w:rsidRPr="00C74CB2">
        <w:rPr>
          <w:rFonts w:ascii="Calibri" w:hAnsi="Calibri" w:cs="Times New Roman"/>
          <w:bCs/>
        </w:rPr>
        <w:t xml:space="preserve">, and build on the experiences and lesson learnt. </w:t>
      </w:r>
      <w:r w:rsidR="00A9010E" w:rsidRPr="00C74CB2">
        <w:rPr>
          <w:rFonts w:ascii="Calibri" w:hAnsi="Calibri" w:cs="Times New Roman"/>
          <w:bCs/>
        </w:rPr>
        <w:t xml:space="preserve">The NBCC benefits from being a multisectoral body at management level, which  represents the strength, capacity, policies and enforcement powers of the departments, </w:t>
      </w:r>
      <w:r w:rsidR="00B0422A" w:rsidRPr="00C74CB2">
        <w:rPr>
          <w:rFonts w:ascii="Calibri" w:hAnsi="Calibri" w:cs="Times New Roman"/>
          <w:bCs/>
        </w:rPr>
        <w:t>statutory</w:t>
      </w:r>
      <w:r w:rsidR="00A9010E" w:rsidRPr="00C74CB2">
        <w:rPr>
          <w:rFonts w:ascii="Calibri" w:hAnsi="Calibri" w:cs="Times New Roman"/>
          <w:bCs/>
        </w:rPr>
        <w:t xml:space="preserve"> bodies and organizations involved with membership (about 25 members) as well as drawing in and on community representatives,  academia, NGOs and regional organizations.</w:t>
      </w:r>
      <w:r w:rsidR="00684E11" w:rsidRPr="00C74CB2">
        <w:rPr>
          <w:rFonts w:ascii="Calibri" w:hAnsi="Calibri" w:cs="Times New Roman"/>
          <w:bCs/>
        </w:rPr>
        <w:t xml:space="preserve"> </w:t>
      </w:r>
      <w:r w:rsidR="000D5695" w:rsidRPr="00C74CB2">
        <w:rPr>
          <w:rFonts w:ascii="Calibri" w:hAnsi="Calibri" w:cs="Times New Roman"/>
          <w:bCs/>
        </w:rPr>
        <w:t>One</w:t>
      </w:r>
      <w:r w:rsidR="00F05876" w:rsidRPr="00C74CB2">
        <w:rPr>
          <w:rFonts w:ascii="Calibri" w:hAnsi="Calibri" w:cs="Times New Roman"/>
          <w:bCs/>
        </w:rPr>
        <w:t xml:space="preserve"> lesson was that</w:t>
      </w:r>
      <w:r w:rsidR="000D5695" w:rsidRPr="00C74CB2">
        <w:rPr>
          <w:rFonts w:ascii="Calibri" w:hAnsi="Calibri" w:cs="Times New Roman"/>
          <w:bCs/>
        </w:rPr>
        <w:t xml:space="preserve"> whilst it was envisaged </w:t>
      </w:r>
      <w:r w:rsidR="00A9010E" w:rsidRPr="00C74CB2">
        <w:rPr>
          <w:rFonts w:ascii="Calibri" w:hAnsi="Calibri" w:cs="Times New Roman"/>
          <w:bCs/>
        </w:rPr>
        <w:t xml:space="preserve">that, post project, </w:t>
      </w:r>
      <w:r w:rsidR="000D5695" w:rsidRPr="00C74CB2">
        <w:rPr>
          <w:rFonts w:ascii="Calibri" w:hAnsi="Calibri" w:cs="Times New Roman"/>
          <w:bCs/>
        </w:rPr>
        <w:t xml:space="preserve">the NBCC  would continue </w:t>
      </w:r>
      <w:r w:rsidR="00A9010E" w:rsidRPr="00C74CB2">
        <w:rPr>
          <w:rFonts w:ascii="Calibri" w:hAnsi="Calibri" w:cs="Times New Roman"/>
          <w:bCs/>
        </w:rPr>
        <w:t>to</w:t>
      </w:r>
      <w:r w:rsidR="000D5695" w:rsidRPr="00C74CB2">
        <w:rPr>
          <w:rFonts w:ascii="Calibri" w:hAnsi="Calibri" w:cs="Times New Roman"/>
          <w:bCs/>
        </w:rPr>
        <w:t xml:space="preserve"> function as the body authorised to plan and co-ordinate the monitoring of IWRM</w:t>
      </w:r>
      <w:r w:rsidR="00A9010E" w:rsidRPr="00C74CB2">
        <w:rPr>
          <w:rFonts w:ascii="Calibri" w:hAnsi="Calibri" w:cs="Times New Roman"/>
          <w:bCs/>
        </w:rPr>
        <w:t>,</w:t>
      </w:r>
      <w:r w:rsidR="000D5695" w:rsidRPr="00C74CB2">
        <w:rPr>
          <w:rFonts w:ascii="Calibri" w:hAnsi="Calibri" w:cs="Times New Roman"/>
          <w:bCs/>
        </w:rPr>
        <w:t xml:space="preserve"> there </w:t>
      </w:r>
      <w:r w:rsidR="00F05876" w:rsidRPr="00C74CB2">
        <w:rPr>
          <w:rFonts w:ascii="Calibri" w:hAnsi="Calibri" w:cs="Times New Roman"/>
          <w:bCs/>
        </w:rPr>
        <w:t xml:space="preserve">was </w:t>
      </w:r>
      <w:r w:rsidR="00A9010E" w:rsidRPr="00C74CB2">
        <w:rPr>
          <w:rFonts w:ascii="Calibri" w:hAnsi="Calibri" w:cs="Times New Roman"/>
          <w:bCs/>
        </w:rPr>
        <w:t>inadequate</w:t>
      </w:r>
      <w:r w:rsidR="000D5695" w:rsidRPr="00C74CB2">
        <w:rPr>
          <w:rFonts w:ascii="Calibri" w:hAnsi="Calibri" w:cs="Times New Roman"/>
          <w:bCs/>
        </w:rPr>
        <w:t xml:space="preserve"> Government (or other) resources allocated to enable this to happen</w:t>
      </w:r>
      <w:r w:rsidR="00F05876" w:rsidRPr="00C74CB2">
        <w:rPr>
          <w:rFonts w:ascii="Calibri" w:hAnsi="Calibri" w:cs="Times New Roman"/>
          <w:bCs/>
        </w:rPr>
        <w:t>.  The CMCs will only be developed for those catchments, like Nadi River, where there are compelling reasons for cat</w:t>
      </w:r>
      <w:r w:rsidR="00A9010E" w:rsidRPr="00C74CB2">
        <w:rPr>
          <w:rFonts w:ascii="Calibri" w:hAnsi="Calibri" w:cs="Times New Roman"/>
          <w:bCs/>
        </w:rPr>
        <w:t>c</w:t>
      </w:r>
      <w:r w:rsidR="00F05876" w:rsidRPr="00C74CB2">
        <w:rPr>
          <w:rFonts w:ascii="Calibri" w:hAnsi="Calibri" w:cs="Times New Roman"/>
          <w:bCs/>
        </w:rPr>
        <w:t xml:space="preserve">hment-wide approach to address major </w:t>
      </w:r>
      <w:r w:rsidR="00D76A3F" w:rsidRPr="00C74CB2">
        <w:rPr>
          <w:rFonts w:ascii="Calibri" w:hAnsi="Calibri" w:cs="Times New Roman"/>
          <w:bCs/>
        </w:rPr>
        <w:t>economic and environmental issues. In the ca</w:t>
      </w:r>
      <w:r w:rsidR="00A9010E" w:rsidRPr="00C74CB2">
        <w:rPr>
          <w:rFonts w:ascii="Calibri" w:hAnsi="Calibri" w:cs="Times New Roman"/>
          <w:bCs/>
        </w:rPr>
        <w:t>se of Fiji, and especially in a</w:t>
      </w:r>
      <w:r w:rsidR="00D76A3F" w:rsidRPr="00C74CB2">
        <w:rPr>
          <w:rFonts w:ascii="Calibri" w:hAnsi="Calibri" w:cs="Times New Roman"/>
          <w:bCs/>
        </w:rPr>
        <w:t xml:space="preserve"> climate-changing environment of increased flash flooding, the need is most pressing for those catchments in which downstream (and sometimes localized upstream) flooding is occurring more frequently and with greater consequences due to inappropriate development within the flood plains. This includes the R2R catchments of Ba, Labasa, Tuva and Rewa (Waidina and delta). The approaches developed during the R2R project can also be extended to other catchments </w:t>
      </w:r>
      <w:r w:rsidR="00A9010E" w:rsidRPr="00C74CB2">
        <w:rPr>
          <w:rFonts w:ascii="Calibri" w:hAnsi="Calibri" w:cs="Times New Roman"/>
          <w:bCs/>
        </w:rPr>
        <w:t>i</w:t>
      </w:r>
      <w:r w:rsidR="00D76A3F" w:rsidRPr="00C74CB2">
        <w:rPr>
          <w:rFonts w:ascii="Calibri" w:hAnsi="Calibri" w:cs="Times New Roman"/>
          <w:bCs/>
        </w:rPr>
        <w:t>n Viti Levu where flooding is a serious issue such as Navua River (Navua town and surrounds)</w:t>
      </w:r>
      <w:r w:rsidR="009F61A7" w:rsidRPr="00C74CB2">
        <w:rPr>
          <w:rFonts w:ascii="Calibri" w:hAnsi="Calibri" w:cs="Times New Roman"/>
          <w:bCs/>
        </w:rPr>
        <w:t xml:space="preserve">, </w:t>
      </w:r>
      <w:r w:rsidR="00D76A3F" w:rsidRPr="00C74CB2">
        <w:rPr>
          <w:rFonts w:ascii="Calibri" w:hAnsi="Calibri" w:cs="Times New Roman"/>
          <w:bCs/>
        </w:rPr>
        <w:t>Penang River (Rakiraki town)</w:t>
      </w:r>
      <w:r w:rsidR="009F61A7" w:rsidRPr="00C74CB2">
        <w:rPr>
          <w:rFonts w:ascii="Calibri" w:hAnsi="Calibri" w:cs="Times New Roman"/>
          <w:bCs/>
        </w:rPr>
        <w:t>, Sigatoka River (town and valley) and smaller systems such as the Sabeto River (near Nadi).</w:t>
      </w:r>
      <w:r w:rsidR="00A9010E" w:rsidRPr="00C74CB2">
        <w:rPr>
          <w:rFonts w:ascii="Calibri" w:hAnsi="Calibri" w:cs="Times New Roman"/>
          <w:bCs/>
        </w:rPr>
        <w:t xml:space="preserve"> </w:t>
      </w:r>
    </w:p>
    <w:p w14:paraId="5DB3E662" w14:textId="2E97F2E1" w:rsidR="00A9010E" w:rsidRDefault="00A9010E" w:rsidP="000D5695">
      <w:pPr>
        <w:spacing w:before="120" w:after="60" w:line="240" w:lineRule="auto"/>
        <w:jc w:val="both"/>
        <w:rPr>
          <w:rFonts w:ascii="Calibri" w:hAnsi="Calibri" w:cs="Times New Roman"/>
          <w:bCs/>
        </w:rPr>
      </w:pPr>
      <w:r w:rsidRPr="00C74CB2">
        <w:rPr>
          <w:rFonts w:ascii="Calibri" w:hAnsi="Calibri" w:cs="Times New Roman"/>
          <w:bCs/>
        </w:rPr>
        <w:t xml:space="preserve">The reforestation, agroforestry and sustainable farming technologies developed during the project will be applicable in similar environments and given the soils/climates covered would apply to almost the whole of Viti Levu and Vanua Levu. For example the work on vegetation of degraded catchments and talasiga lands will be appropriate in </w:t>
      </w:r>
      <w:r w:rsidR="00CF0EF2" w:rsidRPr="00C74CB2">
        <w:rPr>
          <w:rFonts w:ascii="Calibri" w:hAnsi="Calibri" w:cs="Times New Roman"/>
          <w:bCs/>
        </w:rPr>
        <w:t xml:space="preserve">Ra Province (Viti Levu) and Bua Province (Vanua Levu). </w:t>
      </w:r>
      <w:r w:rsidRPr="00C74CB2">
        <w:rPr>
          <w:rFonts w:ascii="Calibri" w:hAnsi="Calibri" w:cs="Times New Roman"/>
          <w:bCs/>
        </w:rPr>
        <w:t>Likewise the community participatory work, especially in LMMA and building on the work of the Fisheries Department, WCS, WFF and others, will be widely applicable throughout Fiji and indeed other parts of Pacific Islands and the LMMA network in Asia-Pacific.</w:t>
      </w:r>
    </w:p>
    <w:p w14:paraId="53CC7161" w14:textId="77777777" w:rsidR="00663839" w:rsidRPr="00C74CB2" w:rsidRDefault="00663839" w:rsidP="00663839">
      <w:pPr>
        <w:spacing w:before="120" w:after="60" w:line="240" w:lineRule="auto"/>
        <w:ind w:left="567" w:hanging="567"/>
        <w:jc w:val="both"/>
        <w:rPr>
          <w:rFonts w:ascii="Calibri" w:hAnsi="Calibri" w:cs="Times New Roman"/>
          <w:bCs/>
        </w:rPr>
      </w:pPr>
    </w:p>
    <w:p w14:paraId="303D74A6" w14:textId="77777777" w:rsidR="00204BF3" w:rsidRDefault="001E10AE" w:rsidP="00663839">
      <w:pPr>
        <w:pStyle w:val="Heading3"/>
        <w:ind w:left="567" w:hanging="567"/>
        <w:rPr>
          <w:rFonts w:hint="eastAsia"/>
        </w:rPr>
      </w:pPr>
      <w:bookmarkStart w:id="37" w:name="_Toc402618244"/>
      <w:r w:rsidRPr="00C74CB2">
        <w:t>2.9</w:t>
      </w:r>
      <w:r w:rsidRPr="00C74CB2">
        <w:tab/>
        <w:t>PUBLIC AWARENESS, COMMUNICATIONS, AND MAINSTREAMING STRATEGY</w:t>
      </w:r>
      <w:bookmarkEnd w:id="37"/>
    </w:p>
    <w:p w14:paraId="6B428B90" w14:textId="77777777" w:rsidR="00663839" w:rsidRPr="00663839" w:rsidRDefault="00663839" w:rsidP="00663839"/>
    <w:p w14:paraId="7AD7AC08" w14:textId="77777777" w:rsidR="00BE5B6C" w:rsidRDefault="00502CBF" w:rsidP="00502CBF">
      <w:pPr>
        <w:spacing w:before="120" w:after="60" w:line="240" w:lineRule="auto"/>
        <w:jc w:val="both"/>
        <w:rPr>
          <w:rFonts w:ascii="Calibri" w:hAnsi="Calibri" w:cs="Times New Roman"/>
          <w:bCs/>
        </w:rPr>
      </w:pPr>
      <w:r w:rsidRPr="00C74CB2">
        <w:rPr>
          <w:rFonts w:ascii="Calibri" w:hAnsi="Calibri" w:cs="Times New Roman"/>
          <w:bCs/>
        </w:rPr>
        <w:t>One of the key areas for successful implementation of a project is to have an appropriate and effective public awareness, communication and mainstreaming strategy that will deliver the message to the peopl</w:t>
      </w:r>
      <w:r w:rsidR="003C1399" w:rsidRPr="00C74CB2">
        <w:rPr>
          <w:rFonts w:ascii="Calibri" w:hAnsi="Calibri" w:cs="Times New Roman"/>
          <w:bCs/>
        </w:rPr>
        <w:t xml:space="preserve">e </w:t>
      </w:r>
      <w:r w:rsidRPr="00C74CB2">
        <w:rPr>
          <w:rFonts w:ascii="Calibri" w:hAnsi="Calibri" w:cs="Times New Roman"/>
          <w:bCs/>
        </w:rPr>
        <w:t xml:space="preserve">in order to achieve the project objectives. </w:t>
      </w:r>
      <w:r w:rsidR="00CF0EF2" w:rsidRPr="00C74CB2">
        <w:rPr>
          <w:rFonts w:ascii="Calibri" w:hAnsi="Calibri" w:cs="Times New Roman"/>
          <w:bCs/>
        </w:rPr>
        <w:t xml:space="preserve">The will be undertaken through the knowledge management component and include hiring of a communications consultant early in the project. </w:t>
      </w:r>
      <w:r w:rsidRPr="00C74CB2">
        <w:rPr>
          <w:rFonts w:ascii="Calibri" w:hAnsi="Calibri" w:cs="Times New Roman"/>
          <w:bCs/>
        </w:rPr>
        <w:t>The mode</w:t>
      </w:r>
      <w:r w:rsidR="00CF0EF2" w:rsidRPr="00C74CB2">
        <w:rPr>
          <w:rFonts w:ascii="Calibri" w:hAnsi="Calibri" w:cs="Times New Roman"/>
          <w:bCs/>
        </w:rPr>
        <w:t>s</w:t>
      </w:r>
      <w:r w:rsidRPr="00C74CB2">
        <w:rPr>
          <w:rFonts w:ascii="Calibri" w:hAnsi="Calibri" w:cs="Times New Roman"/>
          <w:bCs/>
        </w:rPr>
        <w:t xml:space="preserve"> of communication and type of public awareness will depend on the target audience</w:t>
      </w:r>
      <w:r w:rsidR="00CF0EF2" w:rsidRPr="00C74CB2">
        <w:rPr>
          <w:rFonts w:ascii="Calibri" w:hAnsi="Calibri" w:cs="Times New Roman"/>
          <w:bCs/>
        </w:rPr>
        <w:t>, but build on the highly successful, remarkably innovative and novel, and well-executed approaches developed by the Nadi River Basin IWRM project</w:t>
      </w:r>
      <w:r w:rsidRPr="00C74CB2">
        <w:rPr>
          <w:rFonts w:ascii="Calibri" w:hAnsi="Calibri" w:cs="Times New Roman"/>
          <w:bCs/>
        </w:rPr>
        <w:t xml:space="preserve">.  There will be a need for ongoing awareness throughout the project duration, in order to influence behavioural change and gain support from all </w:t>
      </w:r>
      <w:r w:rsidR="00E310F9" w:rsidRPr="00C74CB2">
        <w:rPr>
          <w:rFonts w:ascii="Calibri" w:hAnsi="Calibri" w:cs="Times New Roman"/>
          <w:bCs/>
        </w:rPr>
        <w:t>target groups</w:t>
      </w:r>
      <w:r w:rsidRPr="00C74CB2">
        <w:rPr>
          <w:rFonts w:ascii="Calibri" w:hAnsi="Calibri" w:cs="Times New Roman"/>
          <w:bCs/>
        </w:rPr>
        <w:t xml:space="preserve"> for the implementation of the project and the continuous management of the </w:t>
      </w:r>
      <w:r w:rsidR="00BC3238" w:rsidRPr="00C74CB2">
        <w:rPr>
          <w:rFonts w:ascii="Calibri" w:hAnsi="Calibri" w:cs="Times New Roman"/>
          <w:bCs/>
        </w:rPr>
        <w:t>catch</w:t>
      </w:r>
      <w:r w:rsidR="003C1399" w:rsidRPr="00C74CB2">
        <w:rPr>
          <w:rFonts w:ascii="Calibri" w:hAnsi="Calibri" w:cs="Times New Roman"/>
          <w:bCs/>
        </w:rPr>
        <w:t>ments beyond the R2R</w:t>
      </w:r>
      <w:r w:rsidR="00CF0EF2" w:rsidRPr="00C74CB2">
        <w:rPr>
          <w:rFonts w:ascii="Calibri" w:hAnsi="Calibri" w:cs="Times New Roman"/>
          <w:bCs/>
        </w:rPr>
        <w:t xml:space="preserve"> project life.  </w:t>
      </w:r>
    </w:p>
    <w:p w14:paraId="4F80AC3E" w14:textId="3D7F8E4B" w:rsidR="00BE5B6C" w:rsidRDefault="00502CBF" w:rsidP="00502CBF">
      <w:pPr>
        <w:spacing w:before="120" w:after="60" w:line="240" w:lineRule="auto"/>
        <w:jc w:val="both"/>
        <w:rPr>
          <w:rFonts w:ascii="Calibri" w:hAnsi="Calibri" w:cs="Times New Roman"/>
          <w:bCs/>
        </w:rPr>
      </w:pPr>
      <w:r w:rsidRPr="00C74CB2">
        <w:rPr>
          <w:rFonts w:ascii="Calibri" w:hAnsi="Calibri" w:cs="Times New Roman"/>
          <w:bCs/>
        </w:rPr>
        <w:t xml:space="preserve">For effective </w:t>
      </w:r>
      <w:r w:rsidR="00E310F9" w:rsidRPr="00C74CB2">
        <w:rPr>
          <w:rFonts w:ascii="Calibri" w:hAnsi="Calibri" w:cs="Times New Roman"/>
          <w:bCs/>
        </w:rPr>
        <w:t xml:space="preserve">land use planning and </w:t>
      </w:r>
      <w:r w:rsidRPr="00C74CB2">
        <w:rPr>
          <w:rFonts w:ascii="Calibri" w:hAnsi="Calibri" w:cs="Times New Roman"/>
          <w:bCs/>
        </w:rPr>
        <w:t xml:space="preserve">management of </w:t>
      </w:r>
      <w:r w:rsidR="00E310F9" w:rsidRPr="00C74CB2">
        <w:rPr>
          <w:rFonts w:ascii="Calibri" w:hAnsi="Calibri" w:cs="Times New Roman"/>
          <w:bCs/>
        </w:rPr>
        <w:t xml:space="preserve">water </w:t>
      </w:r>
      <w:r w:rsidR="00B0422A" w:rsidRPr="00C74CB2">
        <w:rPr>
          <w:rFonts w:ascii="Calibri" w:hAnsi="Calibri" w:cs="Times New Roman"/>
          <w:bCs/>
        </w:rPr>
        <w:t>catchments</w:t>
      </w:r>
      <w:r w:rsidR="00E310F9" w:rsidRPr="00C74CB2">
        <w:rPr>
          <w:rFonts w:ascii="Calibri" w:hAnsi="Calibri" w:cs="Times New Roman"/>
          <w:bCs/>
        </w:rPr>
        <w:t xml:space="preserve"> in Fiji</w:t>
      </w:r>
      <w:r w:rsidRPr="00C74CB2">
        <w:rPr>
          <w:rFonts w:ascii="Calibri" w:hAnsi="Calibri" w:cs="Times New Roman"/>
          <w:bCs/>
        </w:rPr>
        <w:t>, there will be a need to mainstream environmental issues that contribute to conservation and sustainable development into the nation</w:t>
      </w:r>
      <w:r w:rsidR="00E310F9" w:rsidRPr="00C74CB2">
        <w:rPr>
          <w:rFonts w:ascii="Calibri" w:hAnsi="Calibri" w:cs="Times New Roman"/>
          <w:bCs/>
        </w:rPr>
        <w:t>al strategic development plans, especially the new Fiji Green Growth Framework.</w:t>
      </w:r>
      <w:r w:rsidR="00F3264A">
        <w:rPr>
          <w:rFonts w:ascii="Calibri" w:hAnsi="Calibri" w:cs="Times New Roman"/>
          <w:bCs/>
        </w:rPr>
        <w:t xml:space="preserve"> </w:t>
      </w:r>
      <w:r w:rsidR="00BE5B6C">
        <w:rPr>
          <w:rFonts w:ascii="Calibri" w:hAnsi="Calibri" w:cs="Times New Roman"/>
          <w:bCs/>
        </w:rPr>
        <w:t xml:space="preserve"> The lessons and outputs of the Fiji R2R project will also be vital for informing future national planning and policies, including national development and sector plans for integrated land, water and catchment management; sustainable forest management and REDD+; wildfire control and management; sustainable fisheries and National Protected Areas Strategy and biodiversity conservation. It is important that interim lessons from Fiji R2R are taken into account, to improve subsequent project implementation, and equally </w:t>
      </w:r>
      <w:r w:rsidR="005A04AE">
        <w:rPr>
          <w:rFonts w:ascii="Calibri" w:hAnsi="Calibri" w:cs="Times New Roman"/>
          <w:bCs/>
        </w:rPr>
        <w:t>importantly</w:t>
      </w:r>
      <w:r w:rsidR="00BE5B6C">
        <w:rPr>
          <w:rFonts w:ascii="Calibri" w:hAnsi="Calibri" w:cs="Times New Roman"/>
          <w:bCs/>
        </w:rPr>
        <w:t xml:space="preserve"> for </w:t>
      </w:r>
      <w:r w:rsidR="005A04AE">
        <w:rPr>
          <w:rFonts w:ascii="Calibri" w:hAnsi="Calibri" w:cs="Times New Roman"/>
          <w:bCs/>
        </w:rPr>
        <w:t>mainstreaming</w:t>
      </w:r>
      <w:r w:rsidR="00BE5B6C">
        <w:rPr>
          <w:rFonts w:ascii="Calibri" w:hAnsi="Calibri" w:cs="Times New Roman"/>
          <w:bCs/>
        </w:rPr>
        <w:t xml:space="preserve"> into Fiji’s policies, laws and regulations.</w:t>
      </w:r>
    </w:p>
    <w:p w14:paraId="20FCEFA5" w14:textId="77777777" w:rsidR="00663839" w:rsidRPr="00C74CB2" w:rsidRDefault="00663839" w:rsidP="00502CBF">
      <w:pPr>
        <w:spacing w:before="120" w:after="60" w:line="240" w:lineRule="auto"/>
        <w:jc w:val="both"/>
        <w:rPr>
          <w:rFonts w:ascii="Calibri" w:hAnsi="Calibri" w:cs="Times New Roman"/>
          <w:bCs/>
        </w:rPr>
      </w:pPr>
    </w:p>
    <w:p w14:paraId="1308F989" w14:textId="77777777" w:rsidR="00204BF3" w:rsidRPr="00C74CB2" w:rsidRDefault="001E10AE" w:rsidP="00663839">
      <w:pPr>
        <w:pStyle w:val="Heading3"/>
        <w:rPr>
          <w:rFonts w:hint="eastAsia"/>
        </w:rPr>
      </w:pPr>
      <w:bookmarkStart w:id="38" w:name="_Toc402618245"/>
      <w:r w:rsidRPr="00C74CB2">
        <w:t>2.10</w:t>
      </w:r>
      <w:r w:rsidRPr="00C74CB2">
        <w:tab/>
        <w:t>ENVIRONMENTAL AND SOCIAL SAFEGUARDS</w:t>
      </w:r>
      <w:bookmarkEnd w:id="38"/>
    </w:p>
    <w:p w14:paraId="22824D88" w14:textId="77777777" w:rsidR="00663839" w:rsidRDefault="00663839" w:rsidP="001452F2">
      <w:pPr>
        <w:spacing w:after="0" w:line="240" w:lineRule="auto"/>
        <w:jc w:val="both"/>
        <w:rPr>
          <w:rFonts w:ascii="Calibri" w:hAnsi="Calibri" w:cs="Times New Roman"/>
          <w:bCs/>
        </w:rPr>
      </w:pPr>
    </w:p>
    <w:p w14:paraId="6B112981" w14:textId="5174D19A" w:rsidR="00BC3238" w:rsidRPr="00C74CB2" w:rsidRDefault="00502CBF" w:rsidP="001452F2">
      <w:pPr>
        <w:spacing w:after="0" w:line="240" w:lineRule="auto"/>
        <w:jc w:val="both"/>
        <w:rPr>
          <w:rFonts w:ascii="Calibri" w:hAnsi="Calibri" w:cs="Times New Roman"/>
          <w:bCs/>
        </w:rPr>
      </w:pPr>
      <w:r w:rsidRPr="00C74CB2">
        <w:rPr>
          <w:rFonts w:ascii="Calibri" w:hAnsi="Calibri" w:cs="Times New Roman"/>
          <w:bCs/>
        </w:rPr>
        <w:t>Environmental and social safeguards and associated policies and procedures are a cornerstone of technical</w:t>
      </w:r>
      <w:r w:rsidR="004203D1" w:rsidRPr="00C74CB2">
        <w:rPr>
          <w:rFonts w:ascii="Calibri" w:hAnsi="Calibri" w:cs="Times New Roman"/>
          <w:bCs/>
        </w:rPr>
        <w:t xml:space="preserve"> and financial support that the Fiji R2R</w:t>
      </w:r>
      <w:r w:rsidRPr="00C74CB2">
        <w:rPr>
          <w:rFonts w:ascii="Calibri" w:hAnsi="Calibri" w:cs="Times New Roman"/>
          <w:bCs/>
        </w:rPr>
        <w:t xml:space="preserve"> project will strengthen to achieve sustainable poverty reduction, enhance the livelihoods of communities and protect their environment. The objective of these safeguards and associated policies and procedures is to prevent and mitigate undue harm to people and their environment and strive to develop benefits in</w:t>
      </w:r>
      <w:r w:rsidR="004203D1" w:rsidRPr="00C74CB2">
        <w:rPr>
          <w:rFonts w:ascii="Calibri" w:hAnsi="Calibri" w:cs="Times New Roman"/>
          <w:bCs/>
        </w:rPr>
        <w:t xml:space="preserve"> the development process. More </w:t>
      </w:r>
      <w:r w:rsidRPr="00C74CB2">
        <w:rPr>
          <w:rFonts w:ascii="Calibri" w:hAnsi="Calibri" w:cs="Times New Roman"/>
          <w:bCs/>
        </w:rPr>
        <w:t>specifically, safeguard policies and procedures are designed to avoid, mitigate, or minimize advers</w:t>
      </w:r>
      <w:r w:rsidR="004203D1" w:rsidRPr="00C74CB2">
        <w:rPr>
          <w:rFonts w:ascii="Calibri" w:hAnsi="Calibri" w:cs="Times New Roman"/>
          <w:bCs/>
        </w:rPr>
        <w:t xml:space="preserve">e </w:t>
      </w:r>
      <w:r w:rsidRPr="00C74CB2">
        <w:rPr>
          <w:rFonts w:ascii="Calibri" w:hAnsi="Calibri" w:cs="Times New Roman"/>
          <w:bCs/>
        </w:rPr>
        <w:t>environmental and social impacts of projects and strategies, and to implement projects and strategies that produce positive outcomes for people and the environment.</w:t>
      </w:r>
      <w:r w:rsidR="004203D1" w:rsidRPr="00C74CB2">
        <w:rPr>
          <w:rFonts w:ascii="Calibri" w:hAnsi="Calibri" w:cs="Times New Roman"/>
          <w:bCs/>
        </w:rPr>
        <w:t xml:space="preserve"> </w:t>
      </w:r>
    </w:p>
    <w:p w14:paraId="1395223C" w14:textId="77777777" w:rsidR="00BC3238" w:rsidRPr="00C74CB2" w:rsidRDefault="00BC3238" w:rsidP="001452F2">
      <w:pPr>
        <w:spacing w:after="0" w:line="240" w:lineRule="auto"/>
        <w:jc w:val="both"/>
        <w:rPr>
          <w:rFonts w:ascii="Calibri" w:hAnsi="Calibri" w:cs="Times New Roman"/>
          <w:bCs/>
        </w:rPr>
      </w:pPr>
    </w:p>
    <w:p w14:paraId="1F9C577C" w14:textId="0999D638" w:rsidR="00B412A4" w:rsidRPr="00C74CB2" w:rsidRDefault="004203D1" w:rsidP="00E310F9">
      <w:pPr>
        <w:spacing w:after="0" w:line="240" w:lineRule="auto"/>
        <w:jc w:val="both"/>
        <w:rPr>
          <w:rFonts w:ascii="Calibri" w:hAnsi="Calibri"/>
          <w:lang w:val="en-GB"/>
        </w:rPr>
      </w:pPr>
      <w:r w:rsidRPr="00C74CB2">
        <w:rPr>
          <w:rFonts w:ascii="Calibri" w:hAnsi="Calibri" w:cs="Times New Roman"/>
          <w:bCs/>
        </w:rPr>
        <w:t xml:space="preserve">Under the mandate of the </w:t>
      </w:r>
      <w:r w:rsidRPr="00C74CB2">
        <w:rPr>
          <w:rFonts w:ascii="Calibri" w:hAnsi="Calibri" w:cs="Times New Roman"/>
        </w:rPr>
        <w:t>MLGUDH&amp;E</w:t>
      </w:r>
      <w:r w:rsidRPr="00C74CB2">
        <w:rPr>
          <w:rFonts w:ascii="Calibri" w:hAnsi="Calibri" w:cs="Times New Roman"/>
          <w:bCs/>
        </w:rPr>
        <w:t xml:space="preserve">, the following </w:t>
      </w:r>
      <w:r w:rsidR="001A262A" w:rsidRPr="00C74CB2">
        <w:rPr>
          <w:rFonts w:ascii="Calibri" w:hAnsi="Calibri" w:cs="Times New Roman"/>
          <w:bCs/>
        </w:rPr>
        <w:t xml:space="preserve">key </w:t>
      </w:r>
      <w:r w:rsidRPr="00C74CB2">
        <w:rPr>
          <w:rFonts w:ascii="Calibri" w:hAnsi="Calibri" w:cs="Times New Roman"/>
          <w:bCs/>
        </w:rPr>
        <w:t>legislation</w:t>
      </w:r>
      <w:r w:rsidR="001A262A" w:rsidRPr="00C74CB2">
        <w:rPr>
          <w:rFonts w:ascii="Calibri" w:hAnsi="Calibri" w:cs="Times New Roman"/>
          <w:bCs/>
        </w:rPr>
        <w:t xml:space="preserve"> and strategie</w:t>
      </w:r>
      <w:r w:rsidRPr="00C74CB2">
        <w:rPr>
          <w:rFonts w:ascii="Calibri" w:hAnsi="Calibri" w:cs="Times New Roman"/>
          <w:bCs/>
        </w:rPr>
        <w:t xml:space="preserve">s will ensure environmental </w:t>
      </w:r>
      <w:r w:rsidR="001A262A" w:rsidRPr="00C74CB2">
        <w:rPr>
          <w:rFonts w:ascii="Calibri" w:hAnsi="Calibri" w:cs="Times New Roman"/>
          <w:bCs/>
        </w:rPr>
        <w:t xml:space="preserve">safeguards: </w:t>
      </w:r>
      <w:r w:rsidR="001A262A" w:rsidRPr="00C74CB2">
        <w:rPr>
          <w:rFonts w:ascii="Calibri" w:hAnsi="Calibri"/>
        </w:rPr>
        <w:t>Environment Management Act 2005 (EMA)</w:t>
      </w:r>
      <w:r w:rsidR="001A262A" w:rsidRPr="00C74CB2">
        <w:rPr>
          <w:rFonts w:ascii="Calibri" w:hAnsi="Calibri" w:cs="Times New Roman"/>
          <w:bCs/>
        </w:rPr>
        <w:t xml:space="preserve">; </w:t>
      </w:r>
      <w:r w:rsidR="00B412A4" w:rsidRPr="00C74CB2">
        <w:rPr>
          <w:rFonts w:ascii="Calibri" w:hAnsi="Calibri"/>
        </w:rPr>
        <w:t xml:space="preserve">National Biodiversity Strategy and Action Plan 2010 (NBSAP), </w:t>
      </w:r>
      <w:r w:rsidR="00B412A4" w:rsidRPr="00C74CB2">
        <w:rPr>
          <w:rFonts w:ascii="Calibri" w:hAnsi="Calibri" w:cs="Times New Roman"/>
          <w:bCs/>
        </w:rPr>
        <w:t xml:space="preserve">the 2011 Integrated Coastal Management Framework, the 2012 National Climate Change Policy. </w:t>
      </w:r>
      <w:r w:rsidR="00B412A4" w:rsidRPr="00C74CB2">
        <w:rPr>
          <w:rFonts w:ascii="Calibri" w:hAnsi="Calibri"/>
          <w:lang w:val="en-GB"/>
        </w:rPr>
        <w:t xml:space="preserve">The project will have major local environmental benefits, with a key component of the project being biodiversity conservation – this will include replanting and assisted natural regeneration only using indigenous or native trees and shrubs, and the control/removal of invasive alien weed trees.  </w:t>
      </w:r>
    </w:p>
    <w:p w14:paraId="03513D78" w14:textId="77777777" w:rsidR="001A262A" w:rsidRPr="00C74CB2" w:rsidRDefault="001A262A" w:rsidP="00E310F9">
      <w:pPr>
        <w:spacing w:after="0" w:line="240" w:lineRule="auto"/>
        <w:jc w:val="both"/>
        <w:rPr>
          <w:rFonts w:ascii="Calibri" w:hAnsi="Calibri"/>
        </w:rPr>
      </w:pPr>
    </w:p>
    <w:p w14:paraId="2A1E6DCA" w14:textId="6DBBCA94" w:rsidR="001A262A" w:rsidRDefault="00B412A4" w:rsidP="00E310F9">
      <w:pPr>
        <w:spacing w:after="0" w:line="240" w:lineRule="auto"/>
        <w:jc w:val="both"/>
        <w:rPr>
          <w:rFonts w:ascii="Calibri" w:hAnsi="Calibri"/>
          <w:lang w:val="en-GB"/>
        </w:rPr>
      </w:pPr>
      <w:r w:rsidRPr="00C74CB2">
        <w:rPr>
          <w:rFonts w:ascii="Calibri" w:hAnsi="Calibri"/>
        </w:rPr>
        <w:t xml:space="preserve">In Fiji </w:t>
      </w:r>
      <w:r w:rsidR="001A262A" w:rsidRPr="00C74CB2">
        <w:rPr>
          <w:rFonts w:ascii="Calibri" w:hAnsi="Calibri"/>
        </w:rPr>
        <w:t xml:space="preserve">social safeguards </w:t>
      </w:r>
      <w:r w:rsidRPr="00C74CB2">
        <w:rPr>
          <w:rFonts w:ascii="Calibri" w:hAnsi="Calibri"/>
        </w:rPr>
        <w:t>are</w:t>
      </w:r>
      <w:r w:rsidR="001A262A" w:rsidRPr="00C74CB2">
        <w:rPr>
          <w:rFonts w:ascii="Calibri" w:hAnsi="Calibri"/>
        </w:rPr>
        <w:t xml:space="preserve"> provided through under the 2009 Peoples Charter for Change, Peace and Progress, the 2010-2014 Roadmap for Democracy and Sustainable Socio-Economic Development, the 2013 Constitution/Bill of Rights. </w:t>
      </w:r>
      <w:r w:rsidR="001A262A" w:rsidRPr="00C74CB2">
        <w:rPr>
          <w:rFonts w:ascii="Calibri" w:hAnsi="Calibri"/>
          <w:lang w:val="en-GB"/>
        </w:rPr>
        <w:t xml:space="preserve">Additional social safeguards will be promoted </w:t>
      </w:r>
      <w:r w:rsidRPr="00C74CB2">
        <w:rPr>
          <w:rFonts w:ascii="Calibri" w:hAnsi="Calibri"/>
          <w:lang w:val="en-GB"/>
        </w:rPr>
        <w:t xml:space="preserve">in the R2R project </w:t>
      </w:r>
      <w:r w:rsidR="001A262A" w:rsidRPr="00C74CB2">
        <w:rPr>
          <w:rFonts w:ascii="Calibri" w:hAnsi="Calibri"/>
          <w:lang w:val="en-GB"/>
        </w:rPr>
        <w:t xml:space="preserve">through actively involve communities, women and youth and their representative associations, such as SVT in design and implementation of project activities. Land to be set aside or leased for PAs and/or REDD+ will follow the UN REDD Guidelines on free, prior informed consent (FPIC). </w:t>
      </w:r>
    </w:p>
    <w:p w14:paraId="44FC17F0" w14:textId="77777777" w:rsidR="00D77845" w:rsidRDefault="00D77845" w:rsidP="00E310F9">
      <w:pPr>
        <w:spacing w:after="0" w:line="240" w:lineRule="auto"/>
        <w:jc w:val="both"/>
        <w:rPr>
          <w:rFonts w:ascii="Calibri" w:hAnsi="Calibri"/>
          <w:lang w:val="en-GB"/>
        </w:rPr>
      </w:pPr>
    </w:p>
    <w:p w14:paraId="3274B12D" w14:textId="7553CF8A" w:rsidR="004203D1" w:rsidRPr="00C74CB2" w:rsidRDefault="004203D1" w:rsidP="00E310F9">
      <w:pPr>
        <w:spacing w:after="0" w:line="240" w:lineRule="auto"/>
        <w:jc w:val="both"/>
        <w:rPr>
          <w:rFonts w:ascii="Calibri" w:hAnsi="Calibri"/>
          <w:lang w:val="en-GB"/>
        </w:rPr>
      </w:pPr>
      <w:bookmarkStart w:id="39" w:name="_Toc374731294"/>
    </w:p>
    <w:p w14:paraId="12E674B4" w14:textId="5A4FFB40" w:rsidR="0052414F" w:rsidRDefault="0052414F">
      <w:pPr>
        <w:rPr>
          <w:rFonts w:ascii="Times New Roman" w:eastAsia="SimSun" w:hAnsi="Times New Roman" w:cs="Times New Roman"/>
          <w:b/>
          <w:iCs/>
          <w:sz w:val="28"/>
          <w:szCs w:val="28"/>
          <w:lang w:val="en-GB"/>
        </w:rPr>
      </w:pPr>
    </w:p>
    <w:p w14:paraId="4751799A" w14:textId="77777777" w:rsidR="00D963F8" w:rsidRDefault="00D963F8">
      <w:pPr>
        <w:rPr>
          <w:rFonts w:ascii="Times New Roman" w:eastAsia="SimSun" w:hAnsi="Times New Roman" w:cs="Times New Roman"/>
          <w:b/>
          <w:iCs/>
          <w:sz w:val="28"/>
          <w:szCs w:val="28"/>
          <w:lang w:val="en-GB"/>
        </w:rPr>
      </w:pPr>
      <w:r>
        <w:rPr>
          <w:sz w:val="28"/>
          <w:szCs w:val="28"/>
          <w:lang w:val="en-GB"/>
        </w:rPr>
        <w:br w:type="page"/>
      </w:r>
    </w:p>
    <w:p w14:paraId="259EBDCC" w14:textId="22DE5AE3" w:rsidR="00DE43F9" w:rsidRPr="00663839" w:rsidRDefault="00DE43F9" w:rsidP="00663839">
      <w:pPr>
        <w:pStyle w:val="Heading2"/>
      </w:pPr>
      <w:bookmarkStart w:id="40" w:name="_Toc402618246"/>
      <w:r w:rsidRPr="00663839">
        <w:t>PART III:</w:t>
      </w:r>
      <w:r w:rsidRPr="00663839">
        <w:tab/>
      </w:r>
      <w:r w:rsidR="000E104F" w:rsidRPr="00663839">
        <w:t xml:space="preserve">PROJECT </w:t>
      </w:r>
      <w:r w:rsidRPr="00663839">
        <w:t>IMPLEMENTATION ARRANGEMENTS</w:t>
      </w:r>
      <w:bookmarkEnd w:id="39"/>
      <w:bookmarkEnd w:id="40"/>
    </w:p>
    <w:p w14:paraId="55E3F87A" w14:textId="77777777" w:rsidR="00DE43F9" w:rsidRPr="00C74CB2" w:rsidRDefault="00DE43F9" w:rsidP="00663839">
      <w:pPr>
        <w:pStyle w:val="Heading3"/>
        <w:rPr>
          <w:rFonts w:hint="eastAsia"/>
        </w:rPr>
      </w:pPr>
      <w:bookmarkStart w:id="41" w:name="_Toc402618247"/>
      <w:r w:rsidRPr="00C74CB2">
        <w:t>3.1</w:t>
      </w:r>
      <w:r w:rsidRPr="00C74CB2">
        <w:tab/>
        <w:t xml:space="preserve">IMPLEMENTATION </w:t>
      </w:r>
      <w:r w:rsidR="000E104F" w:rsidRPr="00C74CB2">
        <w:t>AND INSTITUTIONAL FRAMEWORK</w:t>
      </w:r>
      <w:bookmarkEnd w:id="41"/>
    </w:p>
    <w:p w14:paraId="68E1E8B0" w14:textId="77777777" w:rsidR="00663839" w:rsidRDefault="00663839" w:rsidP="00D963F8">
      <w:pPr>
        <w:autoSpaceDE w:val="0"/>
        <w:autoSpaceDN w:val="0"/>
        <w:adjustRightInd w:val="0"/>
        <w:spacing w:after="0" w:line="240" w:lineRule="auto"/>
        <w:jc w:val="both"/>
        <w:rPr>
          <w:rFonts w:ascii="Calibri" w:hAnsi="Calibri" w:cs="Times New Roman"/>
        </w:rPr>
      </w:pPr>
    </w:p>
    <w:p w14:paraId="431E6771" w14:textId="7EC51331" w:rsidR="00D963F8" w:rsidRPr="00C74CB2" w:rsidRDefault="00D963F8" w:rsidP="00D963F8">
      <w:pPr>
        <w:autoSpaceDE w:val="0"/>
        <w:autoSpaceDN w:val="0"/>
        <w:adjustRightInd w:val="0"/>
        <w:spacing w:after="0" w:line="240" w:lineRule="auto"/>
        <w:jc w:val="both"/>
        <w:rPr>
          <w:rFonts w:ascii="Calibri" w:hAnsi="Calibri" w:cs="Times New Roman"/>
        </w:rPr>
      </w:pPr>
      <w:r w:rsidRPr="00E97271">
        <w:rPr>
          <w:rFonts w:ascii="Calibri" w:hAnsi="Calibri" w:cs="Times New Roman"/>
        </w:rPr>
        <w:t>The Project will be implemented through UNDP’s National Implementation Modality (NIM), with the Ministry of Local Government, Housing and Environment, Government of Fiji serving as the designated national executing agency (“Implementing Partner”) of the project</w:t>
      </w:r>
      <w:r w:rsidR="003214C5">
        <w:rPr>
          <w:rFonts w:ascii="Calibri" w:hAnsi="Calibri" w:cs="Times New Roman"/>
        </w:rPr>
        <w:t>. MLGH</w:t>
      </w:r>
      <w:r w:rsidRPr="00C74CB2">
        <w:rPr>
          <w:rFonts w:ascii="Calibri" w:hAnsi="Calibri" w:cs="Times New Roman"/>
        </w:rPr>
        <w:t xml:space="preserve">E will have the technical and administrative responsibility for applying inputs in order to reach the expected Outcomes/Outputs as defined </w:t>
      </w:r>
      <w:r w:rsidR="003214C5">
        <w:rPr>
          <w:rFonts w:ascii="Calibri" w:hAnsi="Calibri" w:cs="Times New Roman"/>
        </w:rPr>
        <w:t>in this project document.  MLGH</w:t>
      </w:r>
      <w:r w:rsidR="00AB6EAA" w:rsidRPr="00C74CB2">
        <w:rPr>
          <w:rFonts w:ascii="Calibri" w:hAnsi="Calibri" w:cs="Times New Roman"/>
        </w:rPr>
        <w:t>E</w:t>
      </w:r>
      <w:r w:rsidRPr="00C74CB2">
        <w:rPr>
          <w:rFonts w:ascii="Calibri" w:hAnsi="Calibri" w:cs="Times New Roman"/>
        </w:rPr>
        <w:t xml:space="preserve">, together with the </w:t>
      </w:r>
      <w:r w:rsidR="005F5210" w:rsidRPr="005F5210">
        <w:rPr>
          <w:rFonts w:ascii="Calibri" w:hAnsi="Calibri" w:cs="Times New Roman"/>
        </w:rPr>
        <w:t xml:space="preserve">R2R Project Management Unit </w:t>
      </w:r>
      <w:r w:rsidRPr="00C74CB2">
        <w:rPr>
          <w:rFonts w:ascii="Calibri" w:hAnsi="Calibri" w:cs="Times New Roman"/>
        </w:rPr>
        <w:t>is responsible for the timely delivery of project inputs and outputs, allocating resources in an effective and efficient manner, and in this context, for the coordination of all other responsible parties, including other line ministries, local government authorities</w:t>
      </w:r>
      <w:r w:rsidR="00875149" w:rsidRPr="00C74CB2">
        <w:rPr>
          <w:rFonts w:ascii="Calibri" w:hAnsi="Calibri" w:cs="Times New Roman"/>
        </w:rPr>
        <w:t>, NGOs, contrac</w:t>
      </w:r>
      <w:r w:rsidR="00AB6EAA" w:rsidRPr="00C74CB2">
        <w:rPr>
          <w:rFonts w:ascii="Calibri" w:hAnsi="Calibri" w:cs="Times New Roman"/>
        </w:rPr>
        <w:t>tors and others</w:t>
      </w:r>
      <w:r w:rsidRPr="00C74CB2">
        <w:rPr>
          <w:rFonts w:ascii="Calibri" w:hAnsi="Calibri" w:cs="Times New Roman"/>
        </w:rPr>
        <w:t xml:space="preserve">. </w:t>
      </w:r>
      <w:r w:rsidR="002A70CA" w:rsidRPr="00C74CB2">
        <w:rPr>
          <w:rFonts w:ascii="Calibri" w:hAnsi="Calibri" w:cs="Times New Roman"/>
        </w:rPr>
        <w:t xml:space="preserve">The </w:t>
      </w:r>
      <w:r w:rsidR="00F47D7C" w:rsidRPr="00C74CB2">
        <w:rPr>
          <w:rFonts w:ascii="Calibri" w:hAnsi="Calibri" w:cs="Times New Roman"/>
        </w:rPr>
        <w:t xml:space="preserve">UNDP </w:t>
      </w:r>
      <w:r w:rsidR="002A70CA" w:rsidRPr="00C74CB2">
        <w:rPr>
          <w:rFonts w:ascii="Calibri" w:hAnsi="Calibri" w:cs="Times New Roman"/>
        </w:rPr>
        <w:t>Fiji MCO will provide support for agreed procurement and recruitment</w:t>
      </w:r>
      <w:r w:rsidR="00AB6EAA" w:rsidRPr="00C74CB2">
        <w:rPr>
          <w:rFonts w:ascii="Calibri" w:hAnsi="Calibri" w:cs="Times New Roman"/>
        </w:rPr>
        <w:t xml:space="preserve"> of consultants</w:t>
      </w:r>
      <w:r w:rsidR="002A70CA" w:rsidRPr="00C74CB2">
        <w:rPr>
          <w:rFonts w:ascii="Calibri" w:hAnsi="Calibri" w:cs="Times New Roman"/>
        </w:rPr>
        <w:t xml:space="preserve"> to facilitate and streamline such processes.</w:t>
      </w:r>
    </w:p>
    <w:p w14:paraId="0B450D7D" w14:textId="77777777" w:rsidR="002A70CA" w:rsidRPr="00C74CB2" w:rsidRDefault="002A70CA" w:rsidP="00D963F8">
      <w:pPr>
        <w:autoSpaceDE w:val="0"/>
        <w:autoSpaceDN w:val="0"/>
        <w:adjustRightInd w:val="0"/>
        <w:spacing w:after="0" w:line="240" w:lineRule="auto"/>
        <w:jc w:val="both"/>
        <w:rPr>
          <w:rFonts w:ascii="Calibri" w:hAnsi="Calibri" w:cs="Times New Roman"/>
        </w:rPr>
      </w:pPr>
    </w:p>
    <w:p w14:paraId="0B1085C9" w14:textId="4D4F4B3E" w:rsidR="00912B87" w:rsidRDefault="001A7CE9" w:rsidP="00DF7FC3">
      <w:pPr>
        <w:autoSpaceDE w:val="0"/>
        <w:autoSpaceDN w:val="0"/>
        <w:adjustRightInd w:val="0"/>
        <w:spacing w:after="0" w:line="240" w:lineRule="auto"/>
        <w:jc w:val="both"/>
        <w:rPr>
          <w:rFonts w:ascii="Calibri" w:hAnsi="Calibri" w:cs="Times New Roman"/>
        </w:rPr>
      </w:pPr>
      <w:r w:rsidRPr="00C74CB2">
        <w:rPr>
          <w:rFonts w:ascii="Calibri" w:hAnsi="Calibri" w:cs="Times New Roman"/>
        </w:rPr>
        <w:t>The Project Manage</w:t>
      </w:r>
      <w:r w:rsidR="00D11EA6" w:rsidRPr="00C74CB2">
        <w:rPr>
          <w:rFonts w:ascii="Calibri" w:hAnsi="Calibri" w:cs="Times New Roman"/>
        </w:rPr>
        <w:t xml:space="preserve">ment Structure </w:t>
      </w:r>
      <w:r w:rsidR="001805BE">
        <w:rPr>
          <w:rFonts w:ascii="Calibri" w:hAnsi="Calibri" w:cs="Times New Roman"/>
        </w:rPr>
        <w:t>is shown in Figure 6</w:t>
      </w:r>
      <w:r w:rsidRPr="00C74CB2">
        <w:rPr>
          <w:rFonts w:ascii="Calibri" w:hAnsi="Calibri" w:cs="Times New Roman"/>
        </w:rPr>
        <w:t xml:space="preserve">. </w:t>
      </w:r>
    </w:p>
    <w:p w14:paraId="6088E979" w14:textId="77777777" w:rsidR="00912B87" w:rsidRDefault="00912B87" w:rsidP="00DF7FC3">
      <w:pPr>
        <w:autoSpaceDE w:val="0"/>
        <w:autoSpaceDN w:val="0"/>
        <w:adjustRightInd w:val="0"/>
        <w:spacing w:after="0" w:line="240" w:lineRule="auto"/>
        <w:jc w:val="both"/>
        <w:rPr>
          <w:rFonts w:ascii="Calibri" w:hAnsi="Calibri" w:cs="Times New Roman"/>
        </w:rPr>
      </w:pPr>
    </w:p>
    <w:p w14:paraId="49218737" w14:textId="1C9B827F" w:rsidR="00912B87" w:rsidRPr="00F21F3E" w:rsidRDefault="00912B87" w:rsidP="00912B87">
      <w:pPr>
        <w:autoSpaceDE w:val="0"/>
        <w:autoSpaceDN w:val="0"/>
        <w:adjustRightInd w:val="0"/>
        <w:spacing w:after="0" w:line="240" w:lineRule="auto"/>
        <w:jc w:val="both"/>
        <w:rPr>
          <w:rFonts w:ascii="Calibri" w:hAnsi="Calibri" w:cstheme="majorHAnsi"/>
          <w:b/>
          <w:i/>
          <w:lang w:val="en-GB"/>
        </w:rPr>
      </w:pPr>
      <w:r w:rsidRPr="00F21F3E">
        <w:rPr>
          <w:rFonts w:ascii="Calibri" w:hAnsi="Calibri" w:cstheme="majorHAnsi"/>
          <w:b/>
          <w:i/>
          <w:lang w:val="en-GB"/>
        </w:rPr>
        <w:t xml:space="preserve">R2R Project </w:t>
      </w:r>
      <w:r w:rsidR="002334F2">
        <w:rPr>
          <w:rFonts w:ascii="Calibri" w:hAnsi="Calibri" w:cstheme="majorHAnsi"/>
          <w:b/>
          <w:i/>
          <w:lang w:val="en-GB"/>
        </w:rPr>
        <w:t>Steering Committee (PSC)</w:t>
      </w:r>
    </w:p>
    <w:p w14:paraId="78ADBEEA" w14:textId="77777777" w:rsidR="00912B87" w:rsidRDefault="00912B87" w:rsidP="00912B87">
      <w:pPr>
        <w:autoSpaceDE w:val="0"/>
        <w:autoSpaceDN w:val="0"/>
        <w:adjustRightInd w:val="0"/>
        <w:spacing w:after="0" w:line="240" w:lineRule="auto"/>
        <w:jc w:val="both"/>
        <w:rPr>
          <w:rFonts w:ascii="Calibri" w:hAnsi="Calibri" w:cstheme="majorHAnsi"/>
          <w:lang w:val="en-GB"/>
        </w:rPr>
      </w:pPr>
    </w:p>
    <w:p w14:paraId="1BAC0966" w14:textId="0818DC9C" w:rsidR="00912B87" w:rsidRDefault="00912B87" w:rsidP="00912B87">
      <w:pPr>
        <w:autoSpaceDE w:val="0"/>
        <w:autoSpaceDN w:val="0"/>
        <w:adjustRightInd w:val="0"/>
        <w:spacing w:after="0" w:line="240" w:lineRule="auto"/>
        <w:jc w:val="both"/>
        <w:rPr>
          <w:rFonts w:ascii="Calibri" w:hAnsi="Calibri" w:cs="Times New Roman"/>
        </w:rPr>
      </w:pPr>
      <w:r>
        <w:rPr>
          <w:rFonts w:ascii="Calibri" w:hAnsi="Calibri" w:cstheme="majorHAnsi"/>
          <w:lang w:val="en-GB"/>
        </w:rPr>
        <w:t xml:space="preserve">The </w:t>
      </w:r>
      <w:r w:rsidR="002334F2">
        <w:rPr>
          <w:rFonts w:ascii="Calibri" w:hAnsi="Calibri" w:cstheme="majorHAnsi"/>
          <w:lang w:val="en-GB"/>
        </w:rPr>
        <w:t>PSC</w:t>
      </w:r>
      <w:r>
        <w:rPr>
          <w:rFonts w:ascii="Calibri" w:hAnsi="Calibri" w:cstheme="majorHAnsi"/>
          <w:lang w:val="en-GB"/>
        </w:rPr>
        <w:t xml:space="preserve"> </w:t>
      </w:r>
      <w:r w:rsidRPr="004068BA">
        <w:rPr>
          <w:rFonts w:ascii="Calibri" w:hAnsi="Calibri" w:cstheme="majorHAnsi"/>
          <w:lang w:val="en-GB"/>
        </w:rPr>
        <w:t xml:space="preserve">is responsible for making </w:t>
      </w:r>
      <w:r>
        <w:rPr>
          <w:rFonts w:ascii="Calibri" w:hAnsi="Calibri" w:cstheme="majorHAnsi"/>
          <w:lang w:val="en-GB"/>
        </w:rPr>
        <w:t xml:space="preserve">overarching </w:t>
      </w:r>
      <w:r w:rsidRPr="004068BA">
        <w:rPr>
          <w:rFonts w:ascii="Calibri" w:hAnsi="Calibri" w:cstheme="majorHAnsi"/>
          <w:lang w:val="en-GB"/>
        </w:rPr>
        <w:t xml:space="preserve">management decisions for </w:t>
      </w:r>
      <w:r>
        <w:rPr>
          <w:rFonts w:ascii="Calibri" w:hAnsi="Calibri" w:cstheme="majorHAnsi"/>
          <w:lang w:val="en-GB"/>
        </w:rPr>
        <w:t xml:space="preserve">the project, based principally on information provided by the </w:t>
      </w:r>
      <w:r w:rsidR="00B75BBF">
        <w:rPr>
          <w:rFonts w:ascii="Calibri" w:hAnsi="Calibri" w:cstheme="majorHAnsi"/>
          <w:lang w:val="en-GB"/>
        </w:rPr>
        <w:t>R2R Project M</w:t>
      </w:r>
      <w:r w:rsidR="002334F2">
        <w:rPr>
          <w:rFonts w:ascii="Calibri" w:hAnsi="Calibri" w:cstheme="majorHAnsi"/>
          <w:lang w:val="en-GB"/>
        </w:rPr>
        <w:t xml:space="preserve">anagement Unit </w:t>
      </w:r>
      <w:r w:rsidR="00B75BBF">
        <w:rPr>
          <w:rFonts w:ascii="Calibri" w:hAnsi="Calibri" w:cstheme="majorHAnsi"/>
          <w:lang w:val="en-GB"/>
        </w:rPr>
        <w:t xml:space="preserve">(RPMU) </w:t>
      </w:r>
      <w:r w:rsidR="002334F2">
        <w:rPr>
          <w:rFonts w:ascii="Calibri" w:hAnsi="Calibri" w:cstheme="majorHAnsi"/>
          <w:lang w:val="en-GB"/>
        </w:rPr>
        <w:t xml:space="preserve">and its </w:t>
      </w:r>
      <w:r w:rsidR="00B75BBF">
        <w:rPr>
          <w:rFonts w:ascii="Calibri" w:hAnsi="Calibri" w:cstheme="majorHAnsi"/>
          <w:lang w:val="en-GB"/>
        </w:rPr>
        <w:t>four thematic working groups</w:t>
      </w:r>
      <w:r>
        <w:rPr>
          <w:rFonts w:ascii="Calibri" w:hAnsi="Calibri" w:cstheme="majorHAnsi"/>
          <w:lang w:val="en-GB"/>
        </w:rPr>
        <w:t xml:space="preserve">. </w:t>
      </w:r>
      <w:r w:rsidRPr="004068BA">
        <w:rPr>
          <w:rFonts w:ascii="Calibri" w:hAnsi="Calibri" w:cstheme="majorHAnsi"/>
          <w:lang w:val="en-GB"/>
        </w:rPr>
        <w:t xml:space="preserve">It ensures that required resources are committed and arbitrates on any conflicts within the project or negotiates a solution to any problems with external bodies. In addition, it approves the appointment and responsibilities of the </w:t>
      </w:r>
      <w:r>
        <w:rPr>
          <w:rFonts w:ascii="Calibri" w:hAnsi="Calibri" w:cstheme="majorHAnsi"/>
          <w:lang w:val="en-GB"/>
        </w:rPr>
        <w:t>RPM</w:t>
      </w:r>
      <w:r w:rsidR="00B75BBF">
        <w:rPr>
          <w:rFonts w:ascii="Calibri" w:hAnsi="Calibri" w:cstheme="majorHAnsi"/>
          <w:lang w:val="en-GB"/>
        </w:rPr>
        <w:t>U</w:t>
      </w:r>
      <w:r>
        <w:rPr>
          <w:rFonts w:ascii="Calibri" w:hAnsi="Calibri" w:cstheme="majorHAnsi"/>
          <w:lang w:val="en-GB"/>
        </w:rPr>
        <w:t xml:space="preserve"> and any delegation of its project a</w:t>
      </w:r>
      <w:r w:rsidRPr="004068BA">
        <w:rPr>
          <w:rFonts w:ascii="Calibri" w:hAnsi="Calibri" w:cstheme="majorHAnsi"/>
          <w:lang w:val="en-GB"/>
        </w:rPr>
        <w:t>ssurance responsibilities</w:t>
      </w:r>
      <w:r>
        <w:rPr>
          <w:rFonts w:ascii="Calibri" w:hAnsi="Calibri" w:cstheme="majorHAnsi"/>
          <w:lang w:val="en-GB"/>
        </w:rPr>
        <w:t xml:space="preserve"> to the </w:t>
      </w:r>
      <w:r w:rsidR="00B75BBF">
        <w:rPr>
          <w:rFonts w:ascii="Calibri" w:hAnsi="Calibri" w:cstheme="majorHAnsi"/>
          <w:lang w:val="en-GB"/>
        </w:rPr>
        <w:t>RPMU</w:t>
      </w:r>
      <w:r w:rsidRPr="004068BA">
        <w:rPr>
          <w:rFonts w:ascii="Calibri" w:hAnsi="Calibri" w:cstheme="majorHAnsi"/>
          <w:lang w:val="en-GB"/>
        </w:rPr>
        <w:t xml:space="preserve">.  </w:t>
      </w:r>
      <w:r>
        <w:rPr>
          <w:rFonts w:ascii="Calibri" w:hAnsi="Calibri" w:cs="Times New Roman"/>
        </w:rPr>
        <w:t>The Executing Agency is the</w:t>
      </w:r>
      <w:r w:rsidRPr="00DF7FC3">
        <w:rPr>
          <w:rFonts w:ascii="Calibri" w:hAnsi="Calibri" w:cs="Times New Roman"/>
        </w:rPr>
        <w:t xml:space="preserve"> individual </w:t>
      </w:r>
      <w:r>
        <w:rPr>
          <w:rFonts w:ascii="Calibri" w:hAnsi="Calibri" w:cs="Times New Roman"/>
        </w:rPr>
        <w:t xml:space="preserve">(Director, DoE) representing </w:t>
      </w:r>
      <w:r w:rsidRPr="00DF7FC3">
        <w:rPr>
          <w:rFonts w:ascii="Calibri" w:hAnsi="Calibri" w:cs="Times New Roman"/>
        </w:rPr>
        <w:t xml:space="preserve">project ownership </w:t>
      </w:r>
      <w:r>
        <w:rPr>
          <w:rFonts w:ascii="Calibri" w:hAnsi="Calibri" w:cs="Times New Roman"/>
        </w:rPr>
        <w:t xml:space="preserve">and acts as the </w:t>
      </w:r>
      <w:r w:rsidR="009365AA">
        <w:rPr>
          <w:rFonts w:ascii="Calibri" w:hAnsi="Calibri" w:cs="Times New Roman"/>
        </w:rPr>
        <w:t>PSC</w:t>
      </w:r>
      <w:r>
        <w:rPr>
          <w:rFonts w:ascii="Calibri" w:hAnsi="Calibri" w:cs="Times New Roman"/>
        </w:rPr>
        <w:t xml:space="preserve"> chair. The s</w:t>
      </w:r>
      <w:r w:rsidRPr="00DF7FC3">
        <w:rPr>
          <w:rFonts w:ascii="Calibri" w:hAnsi="Calibri" w:cs="Times New Roman"/>
        </w:rPr>
        <w:t>eni</w:t>
      </w:r>
      <w:r>
        <w:rPr>
          <w:rFonts w:ascii="Calibri" w:hAnsi="Calibri" w:cs="Times New Roman"/>
        </w:rPr>
        <w:t xml:space="preserve">or supplier (UNDP representative on the </w:t>
      </w:r>
      <w:r w:rsidR="009365AA">
        <w:rPr>
          <w:rFonts w:ascii="Calibri" w:hAnsi="Calibri" w:cs="Times New Roman"/>
        </w:rPr>
        <w:t>PSC</w:t>
      </w:r>
      <w:r>
        <w:rPr>
          <w:rFonts w:ascii="Calibri" w:hAnsi="Calibri" w:cs="Times New Roman"/>
        </w:rPr>
        <w:t>) represents</w:t>
      </w:r>
      <w:r w:rsidRPr="00DF7FC3">
        <w:rPr>
          <w:rFonts w:ascii="Calibri" w:hAnsi="Calibri" w:cs="Times New Roman"/>
        </w:rPr>
        <w:t xml:space="preserve"> the interests of </w:t>
      </w:r>
      <w:r>
        <w:rPr>
          <w:rFonts w:ascii="Calibri" w:hAnsi="Calibri" w:cs="Times New Roman"/>
        </w:rPr>
        <w:t>GEF, which is</w:t>
      </w:r>
      <w:r w:rsidRPr="00DF7FC3">
        <w:rPr>
          <w:rFonts w:ascii="Calibri" w:hAnsi="Calibri" w:cs="Times New Roman"/>
        </w:rPr>
        <w:t xml:space="preserve"> </w:t>
      </w:r>
      <w:r>
        <w:rPr>
          <w:rFonts w:ascii="Calibri" w:hAnsi="Calibri" w:cs="Times New Roman"/>
        </w:rPr>
        <w:t>providing major funding to</w:t>
      </w:r>
      <w:r w:rsidRPr="00DF7FC3">
        <w:rPr>
          <w:rFonts w:ascii="Calibri" w:hAnsi="Calibri" w:cs="Times New Roman"/>
        </w:rPr>
        <w:t xml:space="preserve"> the project</w:t>
      </w:r>
      <w:r>
        <w:rPr>
          <w:rFonts w:ascii="Calibri" w:hAnsi="Calibri" w:cs="Times New Roman"/>
        </w:rPr>
        <w:t>. The senior s</w:t>
      </w:r>
      <w:r w:rsidRPr="00DF7FC3">
        <w:rPr>
          <w:rFonts w:ascii="Calibri" w:hAnsi="Calibri" w:cs="Times New Roman"/>
        </w:rPr>
        <w:t xml:space="preserve">upplier’s primary function </w:t>
      </w:r>
      <w:r>
        <w:rPr>
          <w:rFonts w:ascii="Calibri" w:hAnsi="Calibri" w:cs="Times New Roman"/>
        </w:rPr>
        <w:t>on</w:t>
      </w:r>
      <w:r w:rsidRPr="00DF7FC3">
        <w:rPr>
          <w:rFonts w:ascii="Calibri" w:hAnsi="Calibri" w:cs="Times New Roman"/>
        </w:rPr>
        <w:t xml:space="preserve"> the </w:t>
      </w:r>
      <w:r w:rsidR="009365AA">
        <w:rPr>
          <w:rFonts w:ascii="Calibri" w:hAnsi="Calibri" w:cs="Times New Roman"/>
        </w:rPr>
        <w:t>PSC</w:t>
      </w:r>
      <w:r w:rsidRPr="00DF7FC3">
        <w:rPr>
          <w:rFonts w:ascii="Calibri" w:hAnsi="Calibri" w:cs="Times New Roman"/>
        </w:rPr>
        <w:t xml:space="preserve"> is to provide guidance regarding the technica</w:t>
      </w:r>
      <w:r>
        <w:rPr>
          <w:rFonts w:ascii="Calibri" w:hAnsi="Calibri" w:cs="Times New Roman"/>
        </w:rPr>
        <w:t>l feasibility of the project. The senior beneficiary (</w:t>
      </w:r>
      <w:r w:rsidR="003214C5">
        <w:rPr>
          <w:rFonts w:ascii="Calibri" w:hAnsi="Calibri" w:cs="Times New Roman"/>
        </w:rPr>
        <w:t>MLGH</w:t>
      </w:r>
      <w:r w:rsidRPr="00F40008">
        <w:rPr>
          <w:rFonts w:ascii="Calibri" w:hAnsi="Calibri" w:cs="Times New Roman"/>
        </w:rPr>
        <w:t>E</w:t>
      </w:r>
      <w:r>
        <w:rPr>
          <w:rFonts w:ascii="Calibri" w:hAnsi="Calibri" w:cs="Times New Roman"/>
        </w:rPr>
        <w:t>) represents</w:t>
      </w:r>
      <w:r w:rsidRPr="00DF7FC3">
        <w:rPr>
          <w:rFonts w:ascii="Calibri" w:hAnsi="Calibri" w:cs="Times New Roman"/>
        </w:rPr>
        <w:t xml:space="preserve"> the interests of those who will ultimately</w:t>
      </w:r>
      <w:r>
        <w:rPr>
          <w:rFonts w:ascii="Calibri" w:hAnsi="Calibri" w:cs="Times New Roman"/>
        </w:rPr>
        <w:t xml:space="preserve"> benefit from the project, viz. the communities living in the target catchments as well as the global community. The senior b</w:t>
      </w:r>
      <w:r w:rsidRPr="00DF7FC3">
        <w:rPr>
          <w:rFonts w:ascii="Calibri" w:hAnsi="Calibri" w:cs="Times New Roman"/>
        </w:rPr>
        <w:t xml:space="preserve">eneficiary’s primary function within the </w:t>
      </w:r>
      <w:r w:rsidR="009365AA">
        <w:rPr>
          <w:rFonts w:ascii="Calibri" w:hAnsi="Calibri" w:cs="Times New Roman"/>
        </w:rPr>
        <w:t>PSC</w:t>
      </w:r>
      <w:r w:rsidRPr="00DF7FC3">
        <w:rPr>
          <w:rFonts w:ascii="Calibri" w:hAnsi="Calibri" w:cs="Times New Roman"/>
        </w:rPr>
        <w:t xml:space="preserve"> is to ensure the realization of project results from the perspe</w:t>
      </w:r>
      <w:r>
        <w:rPr>
          <w:rFonts w:ascii="Calibri" w:hAnsi="Calibri" w:cs="Times New Roman"/>
        </w:rPr>
        <w:t xml:space="preserve">ctive of project beneficiaries. </w:t>
      </w:r>
    </w:p>
    <w:p w14:paraId="30FAAC2D" w14:textId="77777777" w:rsidR="00912B87" w:rsidRDefault="00912B87" w:rsidP="00912B87">
      <w:pPr>
        <w:autoSpaceDE w:val="0"/>
        <w:autoSpaceDN w:val="0"/>
        <w:adjustRightInd w:val="0"/>
        <w:spacing w:after="0" w:line="240" w:lineRule="auto"/>
        <w:jc w:val="both"/>
        <w:rPr>
          <w:rFonts w:ascii="Calibri" w:hAnsi="Calibri" w:cstheme="majorHAnsi"/>
          <w:lang w:val="en-GB"/>
        </w:rPr>
      </w:pPr>
    </w:p>
    <w:p w14:paraId="49151709" w14:textId="5BD74894" w:rsidR="00912B87" w:rsidRPr="00912B87" w:rsidRDefault="00912B87" w:rsidP="00912B87">
      <w:pPr>
        <w:autoSpaceDE w:val="0"/>
        <w:autoSpaceDN w:val="0"/>
        <w:adjustRightInd w:val="0"/>
        <w:spacing w:after="0" w:line="240" w:lineRule="auto"/>
        <w:jc w:val="both"/>
        <w:rPr>
          <w:rFonts w:ascii="Calibri" w:hAnsi="Calibri" w:cstheme="majorHAnsi"/>
          <w:lang w:val="en-GB"/>
        </w:rPr>
      </w:pPr>
      <w:r w:rsidRPr="004068BA">
        <w:rPr>
          <w:rFonts w:ascii="Calibri" w:hAnsi="Calibri" w:cstheme="majorHAnsi"/>
          <w:lang w:val="en-GB"/>
        </w:rPr>
        <w:t xml:space="preserve">The </w:t>
      </w:r>
      <w:r w:rsidR="00B75BBF">
        <w:rPr>
          <w:rFonts w:ascii="Calibri" w:hAnsi="Calibri" w:cstheme="majorHAnsi"/>
          <w:lang w:val="en-GB"/>
        </w:rPr>
        <w:t>PSC</w:t>
      </w:r>
      <w:r w:rsidRPr="004068BA">
        <w:rPr>
          <w:rFonts w:ascii="Calibri" w:hAnsi="Calibri" w:cstheme="majorHAnsi"/>
          <w:lang w:val="en-GB"/>
        </w:rPr>
        <w:t xml:space="preserve"> is expected to meet annually </w:t>
      </w:r>
      <w:r>
        <w:rPr>
          <w:rFonts w:ascii="Calibri" w:hAnsi="Calibri" w:cstheme="majorHAnsi"/>
          <w:lang w:val="en-GB"/>
        </w:rPr>
        <w:t>and its</w:t>
      </w:r>
      <w:r w:rsidRPr="004068BA">
        <w:rPr>
          <w:rFonts w:ascii="Calibri" w:hAnsi="Calibri" w:cstheme="majorHAnsi"/>
          <w:lang w:val="en-GB"/>
        </w:rPr>
        <w:t xml:space="preserve"> deliberations will consider recommendations put forward by </w:t>
      </w:r>
      <w:r w:rsidR="00B75BBF">
        <w:rPr>
          <w:rFonts w:ascii="Calibri" w:hAnsi="Calibri" w:cstheme="majorHAnsi"/>
          <w:lang w:val="en-GB"/>
        </w:rPr>
        <w:t>the RPMU</w:t>
      </w:r>
      <w:r w:rsidRPr="004068BA">
        <w:rPr>
          <w:rFonts w:ascii="Calibri" w:hAnsi="Calibri" w:cstheme="majorHAnsi"/>
          <w:lang w:val="en-GB"/>
        </w:rPr>
        <w:t xml:space="preserve">. </w:t>
      </w:r>
      <w:r>
        <w:rPr>
          <w:rFonts w:ascii="Calibri" w:hAnsi="Calibri" w:cstheme="majorHAnsi"/>
          <w:lang w:val="en-GB"/>
        </w:rPr>
        <w:t xml:space="preserve">In the event that </w:t>
      </w:r>
      <w:r w:rsidR="00B75BBF">
        <w:rPr>
          <w:rFonts w:ascii="Calibri" w:hAnsi="Calibri" w:cstheme="majorHAnsi"/>
          <w:lang w:val="en-GB"/>
        </w:rPr>
        <w:t>PSC</w:t>
      </w:r>
      <w:r w:rsidRPr="004068BA">
        <w:rPr>
          <w:rFonts w:ascii="Calibri" w:hAnsi="Calibri" w:cstheme="majorHAnsi"/>
          <w:lang w:val="en-GB"/>
        </w:rPr>
        <w:t xml:space="preserve"> members are not able to </w:t>
      </w:r>
      <w:r>
        <w:rPr>
          <w:rFonts w:ascii="Calibri" w:hAnsi="Calibri" w:cstheme="majorHAnsi"/>
          <w:lang w:val="en-GB"/>
        </w:rPr>
        <w:t>be present</w:t>
      </w:r>
      <w:r w:rsidRPr="004068BA">
        <w:rPr>
          <w:rFonts w:ascii="Calibri" w:hAnsi="Calibri" w:cstheme="majorHAnsi"/>
          <w:lang w:val="en-GB"/>
        </w:rPr>
        <w:t xml:space="preserve"> </w:t>
      </w:r>
      <w:r>
        <w:rPr>
          <w:rFonts w:ascii="Calibri" w:hAnsi="Calibri" w:cstheme="majorHAnsi"/>
          <w:lang w:val="en-GB"/>
        </w:rPr>
        <w:t>in-person at annual meetings (or ad hoc exceptional meetings)</w:t>
      </w:r>
      <w:r w:rsidRPr="004068BA">
        <w:rPr>
          <w:rFonts w:ascii="Calibri" w:hAnsi="Calibri" w:cstheme="majorHAnsi"/>
          <w:lang w:val="en-GB"/>
        </w:rPr>
        <w:t xml:space="preserve">, </w:t>
      </w:r>
      <w:r>
        <w:rPr>
          <w:rFonts w:ascii="Calibri" w:hAnsi="Calibri" w:cstheme="majorHAnsi"/>
          <w:lang w:val="en-GB"/>
        </w:rPr>
        <w:t xml:space="preserve">then </w:t>
      </w:r>
      <w:r w:rsidRPr="004068BA">
        <w:rPr>
          <w:rFonts w:ascii="Calibri" w:hAnsi="Calibri" w:cstheme="majorHAnsi"/>
          <w:lang w:val="en-GB"/>
        </w:rPr>
        <w:t>other alternatives could be considered such as teleconferences</w:t>
      </w:r>
      <w:r>
        <w:rPr>
          <w:rFonts w:ascii="Calibri" w:hAnsi="Calibri" w:cstheme="majorHAnsi"/>
          <w:lang w:val="en-GB"/>
        </w:rPr>
        <w:t xml:space="preserve"> and Skype. </w:t>
      </w:r>
      <w:r>
        <w:rPr>
          <w:rFonts w:ascii="Calibri" w:hAnsi="Calibri" w:cs="Times New Roman"/>
        </w:rPr>
        <w:t xml:space="preserve">The </w:t>
      </w:r>
      <w:r w:rsidR="00B75BBF">
        <w:rPr>
          <w:rFonts w:ascii="Calibri" w:hAnsi="Calibri" w:cs="Times New Roman"/>
        </w:rPr>
        <w:t>PSC</w:t>
      </w:r>
      <w:r w:rsidRPr="00C74CB2">
        <w:rPr>
          <w:rFonts w:ascii="Calibri" w:hAnsi="Calibri" w:cs="Times New Roman"/>
        </w:rPr>
        <w:t xml:space="preserve"> will be comprised of </w:t>
      </w:r>
      <w:r w:rsidR="00551F0C">
        <w:rPr>
          <w:rFonts w:ascii="Calibri" w:hAnsi="Calibri" w:cs="Times New Roman"/>
        </w:rPr>
        <w:t>nine</w:t>
      </w:r>
      <w:r w:rsidRPr="00C74CB2">
        <w:rPr>
          <w:rFonts w:ascii="Calibri" w:hAnsi="Calibri" w:cs="Times New Roman"/>
        </w:rPr>
        <w:t xml:space="preserve"> persons - one person from each of the key Ministries involved in implementation and</w:t>
      </w:r>
      <w:r w:rsidR="00E97271">
        <w:rPr>
          <w:rFonts w:ascii="Calibri" w:hAnsi="Calibri" w:cs="Times New Roman"/>
        </w:rPr>
        <w:t>/or</w:t>
      </w:r>
      <w:r w:rsidR="003214C5">
        <w:rPr>
          <w:rFonts w:ascii="Calibri" w:hAnsi="Calibri" w:cs="Times New Roman"/>
        </w:rPr>
        <w:t xml:space="preserve"> co-financing viz. MLGH</w:t>
      </w:r>
      <w:r w:rsidRPr="00C74CB2">
        <w:rPr>
          <w:rFonts w:ascii="Calibri" w:hAnsi="Calibri" w:cs="Times New Roman"/>
        </w:rPr>
        <w:t>E (PS), Ministry of Agriculture (PS), Ministry</w:t>
      </w:r>
      <w:r w:rsidR="003214C5">
        <w:rPr>
          <w:rFonts w:ascii="Calibri" w:hAnsi="Calibri" w:cs="Times New Roman"/>
        </w:rPr>
        <w:t xml:space="preserve"> of Fisheries and Forests (PS)</w:t>
      </w:r>
      <w:r>
        <w:rPr>
          <w:rFonts w:ascii="Calibri" w:hAnsi="Calibri" w:cs="Times New Roman"/>
        </w:rPr>
        <w:t xml:space="preserve">, </w:t>
      </w:r>
      <w:r w:rsidRPr="000C1375">
        <w:rPr>
          <w:rFonts w:ascii="Calibri" w:hAnsi="Calibri" w:cs="Times New Roman"/>
        </w:rPr>
        <w:t>Ministry o</w:t>
      </w:r>
      <w:r>
        <w:rPr>
          <w:rFonts w:ascii="Calibri" w:hAnsi="Calibri" w:cs="Times New Roman"/>
        </w:rPr>
        <w:t xml:space="preserve">f Provincial Development and National Disaster Management (PS), Ministry of iTaukei Affairs, </w:t>
      </w:r>
      <w:r w:rsidRPr="00C74CB2">
        <w:rPr>
          <w:rFonts w:ascii="Calibri" w:hAnsi="Calibri" w:cs="Times New Roman"/>
        </w:rPr>
        <w:t xml:space="preserve">Ministry of </w:t>
      </w:r>
      <w:r w:rsidR="00B75BBF">
        <w:rPr>
          <w:rFonts w:ascii="Calibri" w:hAnsi="Calibri" w:cs="Times New Roman"/>
        </w:rPr>
        <w:t>Infrastructure and Transport</w:t>
      </w:r>
      <w:r w:rsidRPr="00C74CB2">
        <w:rPr>
          <w:rFonts w:ascii="Calibri" w:hAnsi="Calibri" w:cs="Times New Roman"/>
        </w:rPr>
        <w:t xml:space="preserve"> (PS), </w:t>
      </w:r>
      <w:r w:rsidR="001D0BD8">
        <w:rPr>
          <w:rFonts w:ascii="Calibri" w:hAnsi="Calibri" w:cs="Times New Roman"/>
        </w:rPr>
        <w:t xml:space="preserve">Ministry of </w:t>
      </w:r>
      <w:r w:rsidR="00551F0C" w:rsidRPr="00551F0C">
        <w:rPr>
          <w:rFonts w:ascii="Calibri" w:hAnsi="Calibri" w:cs="Times New Roman"/>
        </w:rPr>
        <w:t xml:space="preserve">Strategic Planning, National Development and Statistics </w:t>
      </w:r>
      <w:r w:rsidR="00551F0C">
        <w:rPr>
          <w:rFonts w:ascii="Calibri" w:hAnsi="Calibri" w:cs="Times New Roman"/>
        </w:rPr>
        <w:t xml:space="preserve"> (PS) </w:t>
      </w:r>
      <w:r w:rsidRPr="00C74CB2">
        <w:rPr>
          <w:rFonts w:ascii="Calibri" w:hAnsi="Calibri" w:cs="Times New Roman"/>
        </w:rPr>
        <w:t>together with the DoE (Director</w:t>
      </w:r>
      <w:r w:rsidR="00551F0C">
        <w:rPr>
          <w:rFonts w:ascii="Calibri" w:hAnsi="Calibri" w:cs="Times New Roman"/>
        </w:rPr>
        <w:t xml:space="preserve"> and NPD</w:t>
      </w:r>
      <w:r w:rsidRPr="00C74CB2">
        <w:rPr>
          <w:rFonts w:ascii="Calibri" w:hAnsi="Calibri" w:cs="Times New Roman"/>
        </w:rPr>
        <w:t>) and the UNDP Fiji MCO (</w:t>
      </w:r>
      <w:r>
        <w:rPr>
          <w:rFonts w:ascii="Calibri" w:hAnsi="Calibri" w:cs="Times New Roman"/>
        </w:rPr>
        <w:t>Environment Team Leader)</w:t>
      </w:r>
      <w:r w:rsidR="001D0BD8">
        <w:rPr>
          <w:rFonts w:ascii="Calibri" w:hAnsi="Calibri" w:cs="Times New Roman"/>
        </w:rPr>
        <w:t xml:space="preserve"> and a co-financing Environmental NGO </w:t>
      </w:r>
      <w:r>
        <w:rPr>
          <w:rFonts w:ascii="Calibri" w:hAnsi="Calibri" w:cs="Times New Roman"/>
        </w:rPr>
        <w:t xml:space="preserve">. The </w:t>
      </w:r>
      <w:r w:rsidR="00B75BBF">
        <w:rPr>
          <w:rFonts w:ascii="Calibri" w:hAnsi="Calibri" w:cs="Times New Roman"/>
        </w:rPr>
        <w:t>PSC</w:t>
      </w:r>
      <w:r>
        <w:rPr>
          <w:rFonts w:ascii="Calibri" w:hAnsi="Calibri" w:cs="Times New Roman"/>
        </w:rPr>
        <w:t xml:space="preserve"> </w:t>
      </w:r>
      <w:r w:rsidRPr="00C74CB2">
        <w:rPr>
          <w:rFonts w:ascii="Calibri" w:hAnsi="Calibri" w:cs="Times New Roman"/>
        </w:rPr>
        <w:t>will meet at the start of the project and annually thereafter to consider and review progress and annual work plans.</w:t>
      </w:r>
      <w:r>
        <w:rPr>
          <w:rFonts w:ascii="Calibri" w:hAnsi="Calibri" w:cs="Times New Roman"/>
        </w:rPr>
        <w:t xml:space="preserve"> </w:t>
      </w:r>
      <w:r w:rsidRPr="00DF7FC3">
        <w:rPr>
          <w:rFonts w:ascii="Calibri" w:hAnsi="Calibri" w:cs="Times New Roman"/>
        </w:rPr>
        <w:t>In order to ensure UNDP’s ultimate accountability f</w:t>
      </w:r>
      <w:r>
        <w:rPr>
          <w:rFonts w:ascii="Calibri" w:hAnsi="Calibri" w:cs="Times New Roman"/>
        </w:rPr>
        <w:t xml:space="preserve">or the project results, </w:t>
      </w:r>
      <w:r w:rsidR="00B75BBF">
        <w:rPr>
          <w:rFonts w:ascii="Calibri" w:hAnsi="Calibri" w:cs="Times New Roman"/>
        </w:rPr>
        <w:t>PSC</w:t>
      </w:r>
      <w:r w:rsidRPr="00DF7FC3">
        <w:rPr>
          <w:rFonts w:ascii="Calibri" w:hAnsi="Calibri" w:cs="Times New Roman"/>
        </w:rPr>
        <w:t xml:space="preserve"> decisions will be made in accordance to standards that shall ensure management for development results, best value </w:t>
      </w:r>
      <w:r>
        <w:rPr>
          <w:rFonts w:ascii="Calibri" w:hAnsi="Calibri" w:cs="Times New Roman"/>
        </w:rPr>
        <w:t xml:space="preserve">for </w:t>
      </w:r>
      <w:r w:rsidRPr="00DF7FC3">
        <w:rPr>
          <w:rFonts w:ascii="Calibri" w:hAnsi="Calibri" w:cs="Times New Roman"/>
        </w:rPr>
        <w:t xml:space="preserve">money, fairness, integrity, transparency and effective international competition.  In </w:t>
      </w:r>
      <w:r>
        <w:rPr>
          <w:rFonts w:ascii="Calibri" w:hAnsi="Calibri" w:cs="Times New Roman"/>
        </w:rPr>
        <w:t xml:space="preserve">the unusual event that </w:t>
      </w:r>
      <w:r w:rsidRPr="00DF7FC3">
        <w:rPr>
          <w:rFonts w:ascii="Calibri" w:hAnsi="Calibri" w:cs="Times New Roman"/>
        </w:rPr>
        <w:t xml:space="preserve">consensus cannot be reached within the </w:t>
      </w:r>
      <w:r w:rsidR="00B75BBF">
        <w:rPr>
          <w:rFonts w:ascii="Calibri" w:hAnsi="Calibri" w:cs="Times New Roman"/>
        </w:rPr>
        <w:t>PSC</w:t>
      </w:r>
      <w:r w:rsidRPr="00DF7FC3">
        <w:rPr>
          <w:rFonts w:ascii="Calibri" w:hAnsi="Calibri" w:cs="Times New Roman"/>
        </w:rPr>
        <w:t xml:space="preserve">, the final decision shall rest with the UNDP </w:t>
      </w:r>
      <w:r>
        <w:rPr>
          <w:rFonts w:ascii="Calibri" w:hAnsi="Calibri" w:cs="Times New Roman"/>
        </w:rPr>
        <w:t xml:space="preserve">representative on the </w:t>
      </w:r>
      <w:r w:rsidR="00B75BBF">
        <w:rPr>
          <w:rFonts w:ascii="Calibri" w:hAnsi="Calibri" w:cs="Times New Roman"/>
        </w:rPr>
        <w:t>PSC</w:t>
      </w:r>
      <w:r w:rsidRPr="00DF7FC3">
        <w:rPr>
          <w:rFonts w:ascii="Calibri" w:hAnsi="Calibri" w:cs="Times New Roman"/>
        </w:rPr>
        <w:t xml:space="preserve">. </w:t>
      </w:r>
    </w:p>
    <w:p w14:paraId="74E08FD4" w14:textId="77777777" w:rsidR="00912B87" w:rsidRDefault="00912B87" w:rsidP="00DF7FC3">
      <w:pPr>
        <w:autoSpaceDE w:val="0"/>
        <w:autoSpaceDN w:val="0"/>
        <w:adjustRightInd w:val="0"/>
        <w:spacing w:after="0" w:line="240" w:lineRule="auto"/>
        <w:jc w:val="both"/>
        <w:rPr>
          <w:rFonts w:ascii="Calibri" w:hAnsi="Calibri" w:cs="Times New Roman"/>
        </w:rPr>
      </w:pPr>
    </w:p>
    <w:p w14:paraId="65C3B730" w14:textId="15CFA332" w:rsidR="00912B87" w:rsidRPr="00F21F3E" w:rsidRDefault="00B75BBF" w:rsidP="00DF7FC3">
      <w:pPr>
        <w:autoSpaceDE w:val="0"/>
        <w:autoSpaceDN w:val="0"/>
        <w:adjustRightInd w:val="0"/>
        <w:spacing w:after="0" w:line="240" w:lineRule="auto"/>
        <w:jc w:val="both"/>
        <w:rPr>
          <w:rFonts w:ascii="Calibri" w:hAnsi="Calibri" w:cs="Times New Roman"/>
          <w:b/>
          <w:i/>
        </w:rPr>
      </w:pPr>
      <w:r>
        <w:rPr>
          <w:rFonts w:ascii="Calibri" w:hAnsi="Calibri" w:cs="Times New Roman"/>
          <w:b/>
          <w:i/>
        </w:rPr>
        <w:t>R2R Project Management Unit</w:t>
      </w:r>
      <w:r w:rsidR="00F21F3E">
        <w:rPr>
          <w:rFonts w:ascii="Calibri" w:hAnsi="Calibri" w:cs="Times New Roman"/>
          <w:b/>
          <w:i/>
        </w:rPr>
        <w:t xml:space="preserve"> and thematic working groups</w:t>
      </w:r>
    </w:p>
    <w:p w14:paraId="7E10DA6F" w14:textId="77777777" w:rsidR="00912B87" w:rsidRDefault="00912B87" w:rsidP="00DF7FC3">
      <w:pPr>
        <w:autoSpaceDE w:val="0"/>
        <w:autoSpaceDN w:val="0"/>
        <w:adjustRightInd w:val="0"/>
        <w:spacing w:after="0" w:line="240" w:lineRule="auto"/>
        <w:jc w:val="both"/>
        <w:rPr>
          <w:rFonts w:ascii="Calibri" w:hAnsi="Calibri" w:cs="Times New Roman"/>
        </w:rPr>
      </w:pPr>
    </w:p>
    <w:p w14:paraId="4F4C6284" w14:textId="4D768D89" w:rsidR="00DF7FC3" w:rsidRDefault="00DF7FC3" w:rsidP="005A11F7">
      <w:pPr>
        <w:autoSpaceDE w:val="0"/>
        <w:autoSpaceDN w:val="0"/>
        <w:adjustRightInd w:val="0"/>
        <w:spacing w:after="0" w:line="240" w:lineRule="auto"/>
        <w:jc w:val="both"/>
        <w:rPr>
          <w:rFonts w:ascii="Calibri" w:hAnsi="Calibri" w:cs="Times New Roman"/>
        </w:rPr>
      </w:pPr>
      <w:r w:rsidRPr="00DF7FC3">
        <w:rPr>
          <w:rFonts w:ascii="Calibri" w:hAnsi="Calibri" w:cs="Times New Roman"/>
        </w:rPr>
        <w:t xml:space="preserve">The </w:t>
      </w:r>
      <w:r w:rsidR="00B75BBF">
        <w:rPr>
          <w:rFonts w:ascii="Calibri" w:hAnsi="Calibri" w:cs="Times New Roman"/>
        </w:rPr>
        <w:t>RPMU</w:t>
      </w:r>
      <w:r w:rsidR="00912B87">
        <w:rPr>
          <w:rFonts w:ascii="Calibri" w:hAnsi="Calibri" w:cs="Times New Roman"/>
        </w:rPr>
        <w:t xml:space="preserve"> </w:t>
      </w:r>
      <w:r w:rsidR="00986B5B">
        <w:rPr>
          <w:rFonts w:ascii="Calibri" w:hAnsi="Calibri" w:cs="Times New Roman"/>
        </w:rPr>
        <w:t xml:space="preserve">supports the </w:t>
      </w:r>
      <w:r w:rsidR="00B75BBF">
        <w:rPr>
          <w:rFonts w:ascii="Calibri" w:hAnsi="Calibri" w:cs="Times New Roman"/>
        </w:rPr>
        <w:t>PSC</w:t>
      </w:r>
      <w:r w:rsidRPr="00DF7FC3">
        <w:rPr>
          <w:rFonts w:ascii="Calibri" w:hAnsi="Calibri" w:cs="Times New Roman"/>
        </w:rPr>
        <w:t xml:space="preserve"> by </w:t>
      </w:r>
      <w:r w:rsidR="00B75BBF">
        <w:rPr>
          <w:rFonts w:ascii="Calibri" w:hAnsi="Calibri" w:cs="Times New Roman"/>
        </w:rPr>
        <w:t xml:space="preserve">through its ongoing </w:t>
      </w:r>
      <w:r w:rsidRPr="00DF7FC3">
        <w:rPr>
          <w:rFonts w:ascii="Calibri" w:hAnsi="Calibri" w:cs="Times New Roman"/>
        </w:rPr>
        <w:t xml:space="preserve">project </w:t>
      </w:r>
      <w:r w:rsidR="00B75BBF">
        <w:rPr>
          <w:rFonts w:ascii="Calibri" w:hAnsi="Calibri" w:cs="Times New Roman"/>
        </w:rPr>
        <w:t>planning, management</w:t>
      </w:r>
      <w:r w:rsidRPr="00DF7FC3">
        <w:rPr>
          <w:rFonts w:ascii="Calibri" w:hAnsi="Calibri" w:cs="Times New Roman"/>
        </w:rPr>
        <w:t xml:space="preserve"> and monitoring func</w:t>
      </w:r>
      <w:r w:rsidR="00246336">
        <w:rPr>
          <w:rFonts w:ascii="Calibri" w:hAnsi="Calibri" w:cs="Times New Roman"/>
        </w:rPr>
        <w:t xml:space="preserve">tions.  </w:t>
      </w:r>
      <w:r w:rsidR="00513756" w:rsidRPr="00C74CB2">
        <w:rPr>
          <w:rFonts w:ascii="Calibri" w:hAnsi="Calibri" w:cs="Times New Roman"/>
        </w:rPr>
        <w:t xml:space="preserve">The </w:t>
      </w:r>
      <w:r w:rsidR="00B75BBF">
        <w:rPr>
          <w:rFonts w:ascii="Calibri" w:hAnsi="Calibri" w:cs="Times New Roman"/>
        </w:rPr>
        <w:t>RPMU</w:t>
      </w:r>
      <w:r w:rsidR="00246336">
        <w:rPr>
          <w:rFonts w:ascii="Calibri" w:hAnsi="Calibri" w:cs="Times New Roman"/>
        </w:rPr>
        <w:t xml:space="preserve"> </w:t>
      </w:r>
      <w:r w:rsidR="00AB6EAA" w:rsidRPr="00C74CB2">
        <w:rPr>
          <w:rFonts w:ascii="Calibri" w:hAnsi="Calibri" w:cs="Times New Roman"/>
        </w:rPr>
        <w:t xml:space="preserve">is </w:t>
      </w:r>
      <w:r w:rsidR="00D963F8" w:rsidRPr="00C74CB2">
        <w:rPr>
          <w:rFonts w:ascii="Calibri" w:hAnsi="Calibri" w:cs="Times New Roman"/>
        </w:rPr>
        <w:t xml:space="preserve">responsible for </w:t>
      </w:r>
      <w:r w:rsidR="001A2678">
        <w:rPr>
          <w:rFonts w:ascii="Calibri" w:hAnsi="Calibri" w:cs="Times New Roman"/>
        </w:rPr>
        <w:t>adv</w:t>
      </w:r>
      <w:r w:rsidR="00246336">
        <w:rPr>
          <w:rFonts w:ascii="Calibri" w:hAnsi="Calibri" w:cs="Times New Roman"/>
        </w:rPr>
        <w:t xml:space="preserve">ising the </w:t>
      </w:r>
      <w:r w:rsidR="00B75BBF">
        <w:rPr>
          <w:rFonts w:ascii="Calibri" w:hAnsi="Calibri" w:cs="Times New Roman"/>
        </w:rPr>
        <w:t>PSC</w:t>
      </w:r>
      <w:r w:rsidR="001A2678">
        <w:rPr>
          <w:rFonts w:ascii="Calibri" w:hAnsi="Calibri" w:cs="Times New Roman"/>
        </w:rPr>
        <w:t xml:space="preserve"> on</w:t>
      </w:r>
      <w:r w:rsidR="00D963F8" w:rsidRPr="00C74CB2">
        <w:rPr>
          <w:rFonts w:ascii="Calibri" w:hAnsi="Calibri" w:cs="Times New Roman"/>
        </w:rPr>
        <w:t xml:space="preserve"> key management decisions of the project</w:t>
      </w:r>
      <w:r w:rsidR="00AB6EAA" w:rsidRPr="00C74CB2">
        <w:rPr>
          <w:rFonts w:ascii="Calibri" w:hAnsi="Calibri" w:cs="Times New Roman"/>
        </w:rPr>
        <w:t>. It</w:t>
      </w:r>
      <w:r w:rsidR="00986B5B">
        <w:rPr>
          <w:rFonts w:ascii="Calibri" w:hAnsi="Calibri" w:cs="Times New Roman"/>
        </w:rPr>
        <w:t xml:space="preserve"> plays</w:t>
      </w:r>
      <w:r w:rsidR="00D963F8" w:rsidRPr="00C74CB2">
        <w:rPr>
          <w:rFonts w:ascii="Calibri" w:hAnsi="Calibri" w:cs="Times New Roman"/>
        </w:rPr>
        <w:t xml:space="preserve"> critical role</w:t>
      </w:r>
      <w:r w:rsidR="00986B5B">
        <w:rPr>
          <w:rFonts w:ascii="Calibri" w:hAnsi="Calibri" w:cs="Times New Roman"/>
        </w:rPr>
        <w:t>s</w:t>
      </w:r>
      <w:r w:rsidR="00D963F8" w:rsidRPr="00C74CB2">
        <w:rPr>
          <w:rFonts w:ascii="Calibri" w:hAnsi="Calibri" w:cs="Times New Roman"/>
        </w:rPr>
        <w:t xml:space="preserve"> in assuring the technical quality, financial transparency and overall development impact of the project, </w:t>
      </w:r>
      <w:r w:rsidR="00AB6EAA" w:rsidRPr="00C74CB2">
        <w:rPr>
          <w:rFonts w:ascii="Calibri" w:hAnsi="Calibri" w:cs="Times New Roman"/>
        </w:rPr>
        <w:t xml:space="preserve">and </w:t>
      </w:r>
      <w:r w:rsidR="00D963F8" w:rsidRPr="00C74CB2">
        <w:rPr>
          <w:rFonts w:ascii="Calibri" w:hAnsi="Calibri" w:cs="Times New Roman"/>
        </w:rPr>
        <w:t>will be established as soon as this project is approved</w:t>
      </w:r>
      <w:r w:rsidR="00724194" w:rsidRPr="00C74CB2">
        <w:rPr>
          <w:rFonts w:ascii="Calibri" w:hAnsi="Calibri" w:cs="Times New Roman"/>
        </w:rPr>
        <w:t xml:space="preserve"> and meet on a regular basis (quarterly)</w:t>
      </w:r>
      <w:r w:rsidR="00D963F8" w:rsidRPr="00C74CB2">
        <w:rPr>
          <w:rFonts w:ascii="Calibri" w:hAnsi="Calibri" w:cs="Times New Roman"/>
        </w:rPr>
        <w:t xml:space="preserve">. </w:t>
      </w:r>
      <w:r w:rsidR="001A2678">
        <w:rPr>
          <w:rFonts w:ascii="Calibri" w:hAnsi="Calibri" w:cs="Times New Roman"/>
        </w:rPr>
        <w:t xml:space="preserve"> </w:t>
      </w:r>
      <w:r w:rsidR="00F21F3E">
        <w:rPr>
          <w:rFonts w:ascii="Calibri" w:hAnsi="Calibri" w:cs="Times New Roman"/>
        </w:rPr>
        <w:t xml:space="preserve"> </w:t>
      </w:r>
      <w:r w:rsidR="00B75BBF">
        <w:rPr>
          <w:rFonts w:ascii="Calibri" w:hAnsi="Calibri" w:cs="Times New Roman"/>
        </w:rPr>
        <w:t>Through the RPMU t</w:t>
      </w:r>
      <w:r w:rsidRPr="00DF7FC3">
        <w:rPr>
          <w:rFonts w:ascii="Calibri" w:hAnsi="Calibri" w:cs="Times New Roman"/>
        </w:rPr>
        <w:t xml:space="preserve">he </w:t>
      </w:r>
      <w:r w:rsidR="00E724BB">
        <w:rPr>
          <w:rFonts w:ascii="Calibri" w:hAnsi="Calibri" w:cs="Times New Roman"/>
        </w:rPr>
        <w:t>PSC will receive inputs from</w:t>
      </w:r>
      <w:r w:rsidR="00B45ACE">
        <w:rPr>
          <w:rFonts w:ascii="Calibri" w:hAnsi="Calibri" w:cs="Times New Roman"/>
        </w:rPr>
        <w:t xml:space="preserve"> </w:t>
      </w:r>
      <w:r w:rsidR="00E724BB">
        <w:rPr>
          <w:rFonts w:ascii="Calibri" w:hAnsi="Calibri" w:cs="Times New Roman"/>
        </w:rPr>
        <w:t xml:space="preserve">four </w:t>
      </w:r>
      <w:r w:rsidRPr="00DF7FC3">
        <w:rPr>
          <w:rFonts w:ascii="Calibri" w:hAnsi="Calibri" w:cs="Times New Roman"/>
        </w:rPr>
        <w:t>thematic working groups</w:t>
      </w:r>
      <w:r w:rsidR="00E724BB">
        <w:rPr>
          <w:rFonts w:ascii="Calibri" w:hAnsi="Calibri" w:cs="Times New Roman"/>
        </w:rPr>
        <w:t xml:space="preserve"> which parallel the four project components</w:t>
      </w:r>
      <w:r w:rsidR="005A11F7">
        <w:rPr>
          <w:rFonts w:ascii="Calibri" w:hAnsi="Calibri" w:cs="Times New Roman"/>
        </w:rPr>
        <w:t xml:space="preserve"> (biodiversity conservation, sustainable forest management/REDD+, integrated </w:t>
      </w:r>
      <w:r w:rsidR="00E15D12">
        <w:rPr>
          <w:rFonts w:ascii="Calibri" w:hAnsi="Calibri" w:cs="Times New Roman"/>
        </w:rPr>
        <w:t>coastal ma</w:t>
      </w:r>
      <w:r w:rsidR="005A11F7">
        <w:rPr>
          <w:rFonts w:ascii="Calibri" w:hAnsi="Calibri" w:cs="Times New Roman"/>
        </w:rPr>
        <w:t>nagement and knowledge management)</w:t>
      </w:r>
      <w:r w:rsidRPr="00DF7FC3">
        <w:rPr>
          <w:rFonts w:ascii="Calibri" w:hAnsi="Calibri" w:cs="Times New Roman"/>
        </w:rPr>
        <w:t>. The</w:t>
      </w:r>
      <w:r w:rsidR="005A11F7">
        <w:rPr>
          <w:rFonts w:ascii="Calibri" w:hAnsi="Calibri" w:cs="Times New Roman"/>
        </w:rPr>
        <w:t xml:space="preserve"> </w:t>
      </w:r>
      <w:r w:rsidR="00D54606">
        <w:rPr>
          <w:rFonts w:ascii="Calibri" w:hAnsi="Calibri" w:cs="Times New Roman"/>
        </w:rPr>
        <w:t xml:space="preserve">first three </w:t>
      </w:r>
      <w:r w:rsidR="005A11F7">
        <w:rPr>
          <w:rFonts w:ascii="Calibri" w:hAnsi="Calibri" w:cs="Times New Roman"/>
        </w:rPr>
        <w:t xml:space="preserve">thematic </w:t>
      </w:r>
      <w:r w:rsidR="00B45ACE">
        <w:rPr>
          <w:rFonts w:ascii="Calibri" w:hAnsi="Calibri" w:cs="Times New Roman"/>
        </w:rPr>
        <w:t>groups</w:t>
      </w:r>
      <w:r w:rsidR="00D54606">
        <w:rPr>
          <w:rFonts w:ascii="Calibri" w:hAnsi="Calibri" w:cs="Times New Roman"/>
        </w:rPr>
        <w:t xml:space="preserve"> </w:t>
      </w:r>
      <w:r w:rsidR="00E724BB">
        <w:rPr>
          <w:rFonts w:ascii="Calibri" w:hAnsi="Calibri" w:cs="Times New Roman"/>
        </w:rPr>
        <w:t xml:space="preserve">will </w:t>
      </w:r>
      <w:r w:rsidR="00D54606">
        <w:rPr>
          <w:rFonts w:ascii="Calibri" w:hAnsi="Calibri" w:cs="Times New Roman"/>
        </w:rPr>
        <w:t xml:space="preserve">comprise existing </w:t>
      </w:r>
      <w:r w:rsidR="00F340AD">
        <w:rPr>
          <w:rFonts w:ascii="Calibri" w:hAnsi="Calibri" w:cs="Times New Roman"/>
        </w:rPr>
        <w:t>committees</w:t>
      </w:r>
      <w:r w:rsidR="00E15D12">
        <w:rPr>
          <w:rFonts w:ascii="Calibri" w:hAnsi="Calibri" w:cs="Times New Roman"/>
        </w:rPr>
        <w:t xml:space="preserve"> of Fiji’s NBSAP</w:t>
      </w:r>
      <w:r w:rsidR="00D54606">
        <w:rPr>
          <w:rFonts w:ascii="Calibri" w:hAnsi="Calibri" w:cs="Times New Roman"/>
        </w:rPr>
        <w:t xml:space="preserve">, while the KM group will be a new committed formed to address KM in current and future projects (notably GEF &amp; UNDP) and </w:t>
      </w:r>
      <w:r w:rsidR="00E724BB">
        <w:rPr>
          <w:rFonts w:ascii="Calibri" w:hAnsi="Calibri" w:cs="Times New Roman"/>
        </w:rPr>
        <w:t>meet on an ad hoc basis as needs</w:t>
      </w:r>
      <w:r w:rsidRPr="00DF7FC3">
        <w:rPr>
          <w:rFonts w:ascii="Calibri" w:hAnsi="Calibri" w:cs="Times New Roman"/>
        </w:rPr>
        <w:t xml:space="preserve"> ar</w:t>
      </w:r>
      <w:r w:rsidR="00E724BB">
        <w:rPr>
          <w:rFonts w:ascii="Calibri" w:hAnsi="Calibri" w:cs="Times New Roman"/>
        </w:rPr>
        <w:t>ise</w:t>
      </w:r>
      <w:r w:rsidRPr="00DF7FC3">
        <w:rPr>
          <w:rFonts w:ascii="Calibri" w:hAnsi="Calibri" w:cs="Times New Roman"/>
        </w:rPr>
        <w:t>.</w:t>
      </w:r>
      <w:r w:rsidR="00E15D12">
        <w:rPr>
          <w:rFonts w:ascii="Calibri" w:hAnsi="Calibri" w:cs="Times New Roman"/>
        </w:rPr>
        <w:t xml:space="preserve"> The ToR for the KM committee are given in Annex 7.</w:t>
      </w:r>
      <w:r w:rsidRPr="00DF7FC3">
        <w:rPr>
          <w:rFonts w:ascii="Calibri" w:hAnsi="Calibri" w:cs="Times New Roman"/>
        </w:rPr>
        <w:t xml:space="preserve"> </w:t>
      </w:r>
    </w:p>
    <w:p w14:paraId="5E0DA9D6" w14:textId="77777777" w:rsidR="00D963F8" w:rsidRPr="00C74CB2" w:rsidRDefault="00D963F8" w:rsidP="00D963F8">
      <w:pPr>
        <w:autoSpaceDE w:val="0"/>
        <w:autoSpaceDN w:val="0"/>
        <w:adjustRightInd w:val="0"/>
        <w:spacing w:after="0" w:line="240" w:lineRule="auto"/>
        <w:jc w:val="both"/>
        <w:rPr>
          <w:rFonts w:ascii="Calibri" w:hAnsi="Calibri" w:cs="Times New Roman"/>
        </w:rPr>
      </w:pPr>
    </w:p>
    <w:p w14:paraId="3B4FD560" w14:textId="12880E2A" w:rsidR="00F21F3E" w:rsidRDefault="003214C5" w:rsidP="00D963F8">
      <w:pPr>
        <w:autoSpaceDE w:val="0"/>
        <w:autoSpaceDN w:val="0"/>
        <w:adjustRightInd w:val="0"/>
        <w:spacing w:after="0" w:line="240" w:lineRule="auto"/>
        <w:jc w:val="both"/>
        <w:rPr>
          <w:rFonts w:ascii="Calibri" w:hAnsi="Calibri" w:cs="Times New Roman"/>
        </w:rPr>
      </w:pPr>
      <w:r>
        <w:rPr>
          <w:rFonts w:ascii="Calibri" w:hAnsi="Calibri" w:cs="Times New Roman"/>
        </w:rPr>
        <w:t>MLGH</w:t>
      </w:r>
      <w:r w:rsidR="00C272EF" w:rsidRPr="00C74CB2">
        <w:rPr>
          <w:rFonts w:ascii="Calibri" w:hAnsi="Calibri" w:cs="Times New Roman"/>
        </w:rPr>
        <w:t xml:space="preserve">E will </w:t>
      </w:r>
      <w:r w:rsidR="00944231">
        <w:rPr>
          <w:rFonts w:ascii="Calibri" w:hAnsi="Calibri" w:cs="Times New Roman"/>
        </w:rPr>
        <w:t>hire</w:t>
      </w:r>
      <w:r w:rsidR="00C272EF" w:rsidRPr="00C74CB2">
        <w:rPr>
          <w:rFonts w:ascii="Calibri" w:hAnsi="Calibri" w:cs="Times New Roman"/>
        </w:rPr>
        <w:t xml:space="preserve"> the R2R</w:t>
      </w:r>
      <w:r w:rsidR="00D963F8" w:rsidRPr="00C74CB2">
        <w:rPr>
          <w:rFonts w:ascii="Calibri" w:hAnsi="Calibri" w:cs="Times New Roman"/>
        </w:rPr>
        <w:t xml:space="preserve"> Project </w:t>
      </w:r>
      <w:r w:rsidR="00C272EF" w:rsidRPr="00C74CB2">
        <w:rPr>
          <w:rFonts w:ascii="Calibri" w:hAnsi="Calibri" w:cs="Times New Roman"/>
        </w:rPr>
        <w:t>Manager (</w:t>
      </w:r>
      <w:r w:rsidR="00236D07">
        <w:rPr>
          <w:rFonts w:ascii="Calibri" w:hAnsi="Calibri" w:cs="Times New Roman"/>
        </w:rPr>
        <w:t>R</w:t>
      </w:r>
      <w:r w:rsidR="00B75BBF">
        <w:rPr>
          <w:rFonts w:ascii="Calibri" w:hAnsi="Calibri" w:cs="Times New Roman"/>
        </w:rPr>
        <w:t xml:space="preserve">2R </w:t>
      </w:r>
      <w:r w:rsidR="00C272EF" w:rsidRPr="00C74CB2">
        <w:rPr>
          <w:rFonts w:ascii="Calibri" w:hAnsi="Calibri" w:cs="Times New Roman"/>
        </w:rPr>
        <w:t xml:space="preserve">PM) </w:t>
      </w:r>
      <w:r w:rsidR="00D963F8" w:rsidRPr="00C74CB2">
        <w:rPr>
          <w:rFonts w:ascii="Calibri" w:hAnsi="Calibri" w:cs="Times New Roman"/>
        </w:rPr>
        <w:t xml:space="preserve">who will be responsible for ensuring the overall smooth implementation of the project in line with planned project objectives and outcomes as identified in this project document.  </w:t>
      </w:r>
      <w:r w:rsidR="00B45ACE" w:rsidRPr="00DF7FC3">
        <w:rPr>
          <w:rFonts w:ascii="Calibri" w:hAnsi="Calibri" w:cs="Times New Roman"/>
        </w:rPr>
        <w:t xml:space="preserve">The </w:t>
      </w:r>
      <w:r w:rsidR="00B45ACE">
        <w:rPr>
          <w:rFonts w:ascii="Calibri" w:hAnsi="Calibri" w:cs="Times New Roman"/>
        </w:rPr>
        <w:t>R</w:t>
      </w:r>
      <w:r w:rsidR="00B75BBF">
        <w:rPr>
          <w:rFonts w:ascii="Calibri" w:hAnsi="Calibri" w:cs="Times New Roman"/>
        </w:rPr>
        <w:t xml:space="preserve">2R </w:t>
      </w:r>
      <w:r w:rsidR="00B45ACE">
        <w:rPr>
          <w:rFonts w:ascii="Calibri" w:hAnsi="Calibri" w:cs="Times New Roman"/>
        </w:rPr>
        <w:t>PM</w:t>
      </w:r>
      <w:r w:rsidR="00B45ACE" w:rsidRPr="00DF7FC3">
        <w:rPr>
          <w:rFonts w:ascii="Calibri" w:hAnsi="Calibri" w:cs="Times New Roman"/>
        </w:rPr>
        <w:t xml:space="preserve"> has the authority to run the project on a day-to-day basis on behalf of the Implementing Partner within the constraints laid down by the </w:t>
      </w:r>
      <w:r w:rsidR="00EE25E7">
        <w:rPr>
          <w:rFonts w:ascii="Calibri" w:hAnsi="Calibri" w:cs="Times New Roman"/>
        </w:rPr>
        <w:t>PSC</w:t>
      </w:r>
      <w:r w:rsidR="00B45ACE" w:rsidRPr="00DF7FC3">
        <w:rPr>
          <w:rFonts w:ascii="Calibri" w:hAnsi="Calibri" w:cs="Times New Roman"/>
        </w:rPr>
        <w:t xml:space="preserve">. The </w:t>
      </w:r>
      <w:r w:rsidR="00EE25E7">
        <w:rPr>
          <w:rFonts w:ascii="Calibri" w:hAnsi="Calibri" w:cs="Times New Roman"/>
        </w:rPr>
        <w:t xml:space="preserve">R2R </w:t>
      </w:r>
      <w:r w:rsidR="00B45ACE">
        <w:rPr>
          <w:rFonts w:ascii="Calibri" w:hAnsi="Calibri" w:cs="Times New Roman"/>
        </w:rPr>
        <w:t>RPM’s</w:t>
      </w:r>
      <w:r w:rsidR="00B45ACE" w:rsidRPr="00DF7FC3">
        <w:rPr>
          <w:rFonts w:ascii="Calibri" w:hAnsi="Calibri" w:cs="Times New Roman"/>
        </w:rPr>
        <w:t xml:space="preserve"> prime responsibility is to ensure that the project produces the results specified in the project document, to the required standard of quality and within the specifie</w:t>
      </w:r>
      <w:r w:rsidR="00B45ACE">
        <w:rPr>
          <w:rFonts w:ascii="Calibri" w:hAnsi="Calibri" w:cs="Times New Roman"/>
        </w:rPr>
        <w:t xml:space="preserve">d constraints of time and cost. </w:t>
      </w:r>
      <w:r w:rsidR="00D963F8" w:rsidRPr="00C74CB2">
        <w:rPr>
          <w:rFonts w:ascii="Calibri" w:hAnsi="Calibri" w:cs="Times New Roman"/>
        </w:rPr>
        <w:t xml:space="preserve">The </w:t>
      </w:r>
      <w:r w:rsidR="00B45ACE">
        <w:rPr>
          <w:rFonts w:ascii="Calibri" w:hAnsi="Calibri" w:cs="Times New Roman"/>
        </w:rPr>
        <w:t>R</w:t>
      </w:r>
      <w:r w:rsidR="00C272EF" w:rsidRPr="00C74CB2">
        <w:rPr>
          <w:rFonts w:ascii="Calibri" w:hAnsi="Calibri" w:cs="Times New Roman"/>
        </w:rPr>
        <w:t>PM</w:t>
      </w:r>
      <w:r w:rsidR="00D963F8" w:rsidRPr="00C74CB2">
        <w:rPr>
          <w:rFonts w:ascii="Calibri" w:hAnsi="Calibri" w:cs="Times New Roman"/>
        </w:rPr>
        <w:t xml:space="preserve"> will provide strategic support as needed to the project, particularly to ensure strong engagement from key national and local stakeholders and ensure that members of National Environment </w:t>
      </w:r>
      <w:r w:rsidR="00C272EF" w:rsidRPr="00C74CB2">
        <w:rPr>
          <w:rFonts w:ascii="Calibri" w:hAnsi="Calibri" w:cs="Times New Roman"/>
        </w:rPr>
        <w:t>Council</w:t>
      </w:r>
      <w:r w:rsidR="00D963F8" w:rsidRPr="00C74CB2">
        <w:rPr>
          <w:rFonts w:ascii="Calibri" w:hAnsi="Calibri" w:cs="Times New Roman"/>
        </w:rPr>
        <w:t xml:space="preserve"> (</w:t>
      </w:r>
      <w:r w:rsidR="00C272EF" w:rsidRPr="00C74CB2">
        <w:rPr>
          <w:rFonts w:ascii="Calibri" w:hAnsi="Calibri" w:cs="Times New Roman"/>
        </w:rPr>
        <w:t>NEC</w:t>
      </w:r>
      <w:r w:rsidR="00D963F8" w:rsidRPr="00C74CB2">
        <w:rPr>
          <w:rFonts w:ascii="Calibri" w:hAnsi="Calibri" w:cs="Times New Roman"/>
        </w:rPr>
        <w:t xml:space="preserve">), comprised of CEOs of line Ministries, are fully informed of the high-level policy objectives of the project.  </w:t>
      </w:r>
      <w:r w:rsidR="00513756" w:rsidRPr="00C74CB2">
        <w:rPr>
          <w:rFonts w:ascii="Calibri" w:hAnsi="Calibri" w:cs="Times New Roman"/>
        </w:rPr>
        <w:t xml:space="preserve"> The </w:t>
      </w:r>
      <w:r w:rsidR="00B45ACE">
        <w:rPr>
          <w:rFonts w:ascii="Calibri" w:hAnsi="Calibri" w:cs="Times New Roman"/>
        </w:rPr>
        <w:t>RPM</w:t>
      </w:r>
      <w:r w:rsidR="00D963F8" w:rsidRPr="00C74CB2">
        <w:rPr>
          <w:rFonts w:ascii="Calibri" w:hAnsi="Calibri" w:cs="Times New Roman"/>
        </w:rPr>
        <w:t xml:space="preserve"> will be a dedicated professional designated for the duration of the p</w:t>
      </w:r>
      <w:r w:rsidR="00B45ACE">
        <w:rPr>
          <w:rFonts w:ascii="Calibri" w:hAnsi="Calibri" w:cs="Times New Roman"/>
        </w:rPr>
        <w:t xml:space="preserve">roject and report to the NPD and </w:t>
      </w:r>
      <w:r w:rsidR="00EE25E7">
        <w:rPr>
          <w:rFonts w:ascii="Calibri" w:hAnsi="Calibri" w:cs="Times New Roman"/>
        </w:rPr>
        <w:t>PSC</w:t>
      </w:r>
      <w:r w:rsidR="00513756" w:rsidRPr="00C74CB2">
        <w:rPr>
          <w:rFonts w:ascii="Calibri" w:hAnsi="Calibri" w:cs="Times New Roman"/>
        </w:rPr>
        <w:t xml:space="preserve">. </w:t>
      </w:r>
      <w:r w:rsidR="00F21F3E">
        <w:rPr>
          <w:rFonts w:ascii="Calibri" w:hAnsi="Calibri" w:cs="Times New Roman"/>
        </w:rPr>
        <w:t xml:space="preserve"> </w:t>
      </w:r>
      <w:r w:rsidR="00513756" w:rsidRPr="00C74CB2">
        <w:rPr>
          <w:rFonts w:ascii="Calibri" w:hAnsi="Calibri" w:cs="Times New Roman"/>
        </w:rPr>
        <w:t xml:space="preserve">The </w:t>
      </w:r>
      <w:r w:rsidR="00053D81" w:rsidRPr="00C74CB2">
        <w:rPr>
          <w:rFonts w:ascii="Calibri" w:hAnsi="Calibri" w:cs="Times New Roman"/>
        </w:rPr>
        <w:t>R</w:t>
      </w:r>
      <w:r w:rsidR="00E030D9">
        <w:rPr>
          <w:rFonts w:ascii="Calibri" w:hAnsi="Calibri" w:cs="Times New Roman"/>
        </w:rPr>
        <w:t xml:space="preserve">PM will be supported by a </w:t>
      </w:r>
      <w:r w:rsidR="00F21F3E" w:rsidRPr="00F21F3E">
        <w:rPr>
          <w:rFonts w:ascii="Calibri" w:hAnsi="Calibri" w:cs="Times New Roman"/>
        </w:rPr>
        <w:t>Project Support (M&amp;E) Officer</w:t>
      </w:r>
      <w:r w:rsidR="00F21F3E">
        <w:rPr>
          <w:rFonts w:ascii="Calibri" w:hAnsi="Calibri" w:cs="Times New Roman"/>
        </w:rPr>
        <w:t xml:space="preserve"> (and 2-OIC within PMU) as</w:t>
      </w:r>
      <w:r w:rsidR="00E030D9">
        <w:rPr>
          <w:rFonts w:ascii="Calibri" w:hAnsi="Calibri" w:cs="Times New Roman"/>
        </w:rPr>
        <w:t xml:space="preserve"> well as a</w:t>
      </w:r>
      <w:r w:rsidR="00F21F3E">
        <w:rPr>
          <w:rFonts w:ascii="Calibri" w:hAnsi="Calibri" w:cs="Times New Roman"/>
        </w:rPr>
        <w:t xml:space="preserve"> F</w:t>
      </w:r>
      <w:r w:rsidR="000C1375">
        <w:rPr>
          <w:rFonts w:ascii="Calibri" w:hAnsi="Calibri" w:cs="Times New Roman"/>
        </w:rPr>
        <w:t xml:space="preserve">inance </w:t>
      </w:r>
      <w:r w:rsidR="00F21F3E">
        <w:rPr>
          <w:rFonts w:ascii="Calibri" w:hAnsi="Calibri" w:cs="Times New Roman"/>
        </w:rPr>
        <w:t>Officer</w:t>
      </w:r>
      <w:r w:rsidR="00874CCE">
        <w:rPr>
          <w:rFonts w:ascii="Calibri" w:hAnsi="Calibri" w:cs="Times New Roman"/>
        </w:rPr>
        <w:t xml:space="preserve">, Procurement Officer and an Administration Assistant, </w:t>
      </w:r>
      <w:r w:rsidR="00F21F3E">
        <w:rPr>
          <w:rFonts w:ascii="Calibri" w:hAnsi="Calibri" w:cs="Times New Roman"/>
        </w:rPr>
        <w:t xml:space="preserve"> </w:t>
      </w:r>
      <w:r w:rsidR="00D963F8" w:rsidRPr="00C74CB2">
        <w:rPr>
          <w:rFonts w:ascii="Calibri" w:hAnsi="Calibri" w:cs="Times New Roman"/>
        </w:rPr>
        <w:t xml:space="preserve">forming </w:t>
      </w:r>
      <w:r w:rsidR="00874CCE">
        <w:rPr>
          <w:rFonts w:ascii="Calibri" w:hAnsi="Calibri" w:cs="Times New Roman"/>
        </w:rPr>
        <w:t>a</w:t>
      </w:r>
      <w:r w:rsidR="00D963F8" w:rsidRPr="00C74CB2">
        <w:rPr>
          <w:rFonts w:ascii="Calibri" w:hAnsi="Calibri" w:cs="Times New Roman"/>
        </w:rPr>
        <w:t xml:space="preserve"> </w:t>
      </w:r>
      <w:r w:rsidR="00874CCE">
        <w:rPr>
          <w:rFonts w:ascii="Calibri" w:hAnsi="Calibri" w:cs="Times New Roman"/>
        </w:rPr>
        <w:t>five</w:t>
      </w:r>
      <w:r w:rsidR="00F21F3E">
        <w:rPr>
          <w:rFonts w:ascii="Calibri" w:hAnsi="Calibri" w:cs="Times New Roman"/>
        </w:rPr>
        <w:t>-</w:t>
      </w:r>
      <w:r w:rsidR="00CA37FA">
        <w:rPr>
          <w:rFonts w:ascii="Calibri" w:hAnsi="Calibri" w:cs="Times New Roman"/>
        </w:rPr>
        <w:t>member</w:t>
      </w:r>
      <w:r w:rsidR="00F21F3E">
        <w:rPr>
          <w:rFonts w:ascii="Calibri" w:hAnsi="Calibri" w:cs="Times New Roman"/>
        </w:rPr>
        <w:t xml:space="preserve"> </w:t>
      </w:r>
      <w:r w:rsidR="00D963F8" w:rsidRPr="00C74CB2">
        <w:rPr>
          <w:rFonts w:ascii="Calibri" w:hAnsi="Calibri" w:cs="Times New Roman"/>
        </w:rPr>
        <w:t>Project Management Unit (PMU)</w:t>
      </w:r>
      <w:r w:rsidR="00F21F3E">
        <w:rPr>
          <w:rFonts w:ascii="Calibri" w:hAnsi="Calibri" w:cs="Times New Roman"/>
        </w:rPr>
        <w:t xml:space="preserve">. The PMU will be physically </w:t>
      </w:r>
      <w:r w:rsidR="00D963F8" w:rsidRPr="00C74CB2">
        <w:rPr>
          <w:rFonts w:ascii="Calibri" w:hAnsi="Calibri" w:cs="Times New Roman"/>
        </w:rPr>
        <w:t xml:space="preserve">located within the </w:t>
      </w:r>
      <w:r w:rsidR="00513756" w:rsidRPr="00C74CB2">
        <w:rPr>
          <w:rFonts w:ascii="Calibri" w:hAnsi="Calibri" w:cs="Times New Roman"/>
        </w:rPr>
        <w:t>DoE</w:t>
      </w:r>
      <w:r w:rsidR="00D963F8" w:rsidRPr="00C74CB2">
        <w:rPr>
          <w:rFonts w:ascii="Calibri" w:hAnsi="Calibri" w:cs="Times New Roman"/>
        </w:rPr>
        <w:t xml:space="preserve"> </w:t>
      </w:r>
      <w:r w:rsidR="00F21F3E">
        <w:rPr>
          <w:rFonts w:ascii="Calibri" w:hAnsi="Calibri" w:cs="Times New Roman"/>
        </w:rPr>
        <w:t xml:space="preserve">(Suva) – it will </w:t>
      </w:r>
      <w:r w:rsidR="00D963F8" w:rsidRPr="00C74CB2">
        <w:rPr>
          <w:rFonts w:ascii="Calibri" w:hAnsi="Calibri" w:cs="Times New Roman"/>
        </w:rPr>
        <w:t>execute project activities, including day-to-day operations of the project, and the overall operational</w:t>
      </w:r>
      <w:r w:rsidR="00E030D9">
        <w:rPr>
          <w:rFonts w:ascii="Calibri" w:hAnsi="Calibri" w:cs="Times New Roman"/>
        </w:rPr>
        <w:t xml:space="preserve"> and financial management, monitoring and </w:t>
      </w:r>
      <w:r w:rsidR="00D963F8" w:rsidRPr="00C74CB2">
        <w:rPr>
          <w:rFonts w:ascii="Calibri" w:hAnsi="Calibri" w:cs="Times New Roman"/>
        </w:rPr>
        <w:t xml:space="preserve">reporting. </w:t>
      </w:r>
    </w:p>
    <w:p w14:paraId="34DE8BF4" w14:textId="77777777" w:rsidR="00F21F3E" w:rsidRDefault="00F21F3E" w:rsidP="00D963F8">
      <w:pPr>
        <w:autoSpaceDE w:val="0"/>
        <w:autoSpaceDN w:val="0"/>
        <w:adjustRightInd w:val="0"/>
        <w:spacing w:after="0" w:line="240" w:lineRule="auto"/>
        <w:jc w:val="both"/>
        <w:rPr>
          <w:rFonts w:ascii="Calibri" w:hAnsi="Calibri" w:cs="Times New Roman"/>
        </w:rPr>
      </w:pPr>
    </w:p>
    <w:p w14:paraId="58ABD7B8" w14:textId="77777777" w:rsidR="00F21F3E" w:rsidRDefault="00F21F3E" w:rsidP="00D963F8">
      <w:pPr>
        <w:autoSpaceDE w:val="0"/>
        <w:autoSpaceDN w:val="0"/>
        <w:adjustRightInd w:val="0"/>
        <w:spacing w:after="0" w:line="240" w:lineRule="auto"/>
        <w:jc w:val="both"/>
        <w:rPr>
          <w:rFonts w:ascii="Calibri" w:hAnsi="Calibri" w:cs="Times New Roman"/>
        </w:rPr>
      </w:pPr>
    </w:p>
    <w:p w14:paraId="685DAFC2" w14:textId="19E77F0D" w:rsidR="00F21F3E" w:rsidRPr="00F21F3E" w:rsidRDefault="00F21F3E" w:rsidP="00D963F8">
      <w:pPr>
        <w:autoSpaceDE w:val="0"/>
        <w:autoSpaceDN w:val="0"/>
        <w:adjustRightInd w:val="0"/>
        <w:spacing w:after="0" w:line="240" w:lineRule="auto"/>
        <w:jc w:val="both"/>
        <w:rPr>
          <w:rFonts w:ascii="Calibri" w:hAnsi="Calibri" w:cs="Times New Roman"/>
          <w:b/>
          <w:i/>
        </w:rPr>
      </w:pPr>
      <w:r w:rsidRPr="00F21F3E">
        <w:rPr>
          <w:rFonts w:ascii="Calibri" w:hAnsi="Calibri" w:cs="Times New Roman"/>
          <w:b/>
          <w:i/>
        </w:rPr>
        <w:t>R2R Project support personnel</w:t>
      </w:r>
    </w:p>
    <w:p w14:paraId="62C3A55C" w14:textId="77777777" w:rsidR="00F21F3E" w:rsidRDefault="00F21F3E" w:rsidP="00D963F8">
      <w:pPr>
        <w:autoSpaceDE w:val="0"/>
        <w:autoSpaceDN w:val="0"/>
        <w:adjustRightInd w:val="0"/>
        <w:spacing w:after="0" w:line="240" w:lineRule="auto"/>
        <w:jc w:val="both"/>
        <w:rPr>
          <w:rFonts w:ascii="Calibri" w:hAnsi="Calibri" w:cs="Times New Roman"/>
        </w:rPr>
      </w:pPr>
    </w:p>
    <w:p w14:paraId="1798E9F1" w14:textId="071EC90B" w:rsidR="00D963F8" w:rsidRPr="00C74CB2" w:rsidRDefault="005E2F66" w:rsidP="00D963F8">
      <w:pPr>
        <w:autoSpaceDE w:val="0"/>
        <w:autoSpaceDN w:val="0"/>
        <w:adjustRightInd w:val="0"/>
        <w:spacing w:after="0" w:line="240" w:lineRule="auto"/>
        <w:jc w:val="both"/>
        <w:rPr>
          <w:rFonts w:ascii="Calibri" w:hAnsi="Calibri" w:cs="Times New Roman"/>
        </w:rPr>
      </w:pPr>
      <w:r>
        <w:rPr>
          <w:rFonts w:ascii="Calibri" w:hAnsi="Calibri" w:cs="Times New Roman"/>
        </w:rPr>
        <w:t xml:space="preserve">Four professionals will be </w:t>
      </w:r>
      <w:r w:rsidR="00CA37FA">
        <w:rPr>
          <w:rFonts w:ascii="Calibri" w:hAnsi="Calibri" w:cs="Times New Roman"/>
        </w:rPr>
        <w:t>recruited</w:t>
      </w:r>
      <w:r>
        <w:rPr>
          <w:rFonts w:ascii="Calibri" w:hAnsi="Calibri" w:cs="Times New Roman"/>
        </w:rPr>
        <w:t xml:space="preserve"> to support the activities of the project. </w:t>
      </w:r>
      <w:r w:rsidR="000C1375">
        <w:rPr>
          <w:rFonts w:ascii="Calibri" w:hAnsi="Calibri" w:cs="Times New Roman"/>
        </w:rPr>
        <w:t>In the Divisions/Province, t</w:t>
      </w:r>
      <w:r w:rsidR="00F21F3E">
        <w:rPr>
          <w:rFonts w:ascii="Calibri" w:hAnsi="Calibri" w:cs="Times New Roman"/>
        </w:rPr>
        <w:t xml:space="preserve">he project </w:t>
      </w:r>
      <w:r w:rsidR="00053D81" w:rsidRPr="00C74CB2">
        <w:rPr>
          <w:rFonts w:ascii="Calibri" w:hAnsi="Calibri" w:cs="Times New Roman"/>
        </w:rPr>
        <w:t>will be supported by</w:t>
      </w:r>
      <w:r w:rsidR="00513756" w:rsidRPr="00C74CB2">
        <w:rPr>
          <w:rFonts w:ascii="Calibri" w:hAnsi="Calibri" w:cs="Times New Roman"/>
        </w:rPr>
        <w:t xml:space="preserve"> two </w:t>
      </w:r>
      <w:r>
        <w:rPr>
          <w:rFonts w:ascii="Calibri" w:hAnsi="Calibri" w:cs="Times New Roman"/>
        </w:rPr>
        <w:t xml:space="preserve">new </w:t>
      </w:r>
      <w:r w:rsidR="00513756" w:rsidRPr="00C74CB2">
        <w:rPr>
          <w:rFonts w:ascii="Calibri" w:hAnsi="Calibri" w:cs="Times New Roman"/>
        </w:rPr>
        <w:t xml:space="preserve">Catchments </w:t>
      </w:r>
      <w:r w:rsidR="00E724BB" w:rsidRPr="00C74CB2">
        <w:rPr>
          <w:rFonts w:ascii="Calibri" w:hAnsi="Calibri" w:cs="Times New Roman"/>
        </w:rPr>
        <w:t>coordinators</w:t>
      </w:r>
      <w:r w:rsidR="00513756" w:rsidRPr="00C74CB2">
        <w:rPr>
          <w:rFonts w:ascii="Calibri" w:hAnsi="Calibri" w:cs="Times New Roman"/>
        </w:rPr>
        <w:t xml:space="preserve"> – one for </w:t>
      </w:r>
      <w:r w:rsidR="004A2F99" w:rsidRPr="00C74CB2">
        <w:rPr>
          <w:rFonts w:ascii="Calibri" w:hAnsi="Calibri" w:cs="Times New Roman"/>
        </w:rPr>
        <w:t xml:space="preserve">Western </w:t>
      </w:r>
      <w:r w:rsidR="00513756" w:rsidRPr="00C74CB2">
        <w:rPr>
          <w:rFonts w:ascii="Calibri" w:hAnsi="Calibri" w:cs="Times New Roman"/>
        </w:rPr>
        <w:t>Viti Levu (based in Commissioner Western office</w:t>
      </w:r>
      <w:r w:rsidR="00053D81" w:rsidRPr="00C74CB2">
        <w:rPr>
          <w:rFonts w:ascii="Calibri" w:hAnsi="Calibri" w:cs="Times New Roman"/>
        </w:rPr>
        <w:t xml:space="preserve"> in Lautoka</w:t>
      </w:r>
      <w:r w:rsidR="00513756" w:rsidRPr="00C74CB2">
        <w:rPr>
          <w:rFonts w:ascii="Calibri" w:hAnsi="Calibri" w:cs="Times New Roman"/>
        </w:rPr>
        <w:t>)</w:t>
      </w:r>
      <w:r w:rsidR="00053D81" w:rsidRPr="00C74CB2">
        <w:rPr>
          <w:rFonts w:ascii="Calibri" w:hAnsi="Calibri" w:cs="Times New Roman"/>
        </w:rPr>
        <w:t xml:space="preserve">, and with prime oversight responsibility for R2R project work in Ba and Tuva catchments, </w:t>
      </w:r>
      <w:r w:rsidR="00513756" w:rsidRPr="00C74CB2">
        <w:rPr>
          <w:rFonts w:ascii="Calibri" w:hAnsi="Calibri" w:cs="Times New Roman"/>
        </w:rPr>
        <w:t xml:space="preserve">and one for </w:t>
      </w:r>
      <w:r w:rsidR="00053D81" w:rsidRPr="00C74CB2">
        <w:rPr>
          <w:rFonts w:ascii="Calibri" w:hAnsi="Calibri" w:cs="Times New Roman"/>
        </w:rPr>
        <w:t xml:space="preserve">the three </w:t>
      </w:r>
      <w:r w:rsidR="00513756" w:rsidRPr="00C74CB2">
        <w:rPr>
          <w:rFonts w:ascii="Calibri" w:hAnsi="Calibri" w:cs="Times New Roman"/>
        </w:rPr>
        <w:t xml:space="preserve">Vanua Levu </w:t>
      </w:r>
      <w:r w:rsidR="00053D81" w:rsidRPr="00C74CB2">
        <w:rPr>
          <w:rFonts w:ascii="Calibri" w:hAnsi="Calibri" w:cs="Times New Roman"/>
        </w:rPr>
        <w:t xml:space="preserve">catchments </w:t>
      </w:r>
      <w:r w:rsidR="00513756" w:rsidRPr="00C74CB2">
        <w:rPr>
          <w:rFonts w:ascii="Calibri" w:hAnsi="Calibri" w:cs="Times New Roman"/>
        </w:rPr>
        <w:t>(based in Commissioner Northern Office)</w:t>
      </w:r>
      <w:r w:rsidR="00053D81" w:rsidRPr="00C74CB2">
        <w:rPr>
          <w:rFonts w:ascii="Calibri" w:hAnsi="Calibri" w:cs="Times New Roman"/>
        </w:rPr>
        <w:t xml:space="preserve">. The RPM will have prime oversight responsibility for R2R project work in the Rewa catchment, including Waidina sub-catchment and Rewa Delta, and in development of a greater Rewa CMC over the life of the project. </w:t>
      </w:r>
      <w:r w:rsidR="00513756" w:rsidRPr="00C74CB2">
        <w:rPr>
          <w:rFonts w:ascii="Calibri" w:hAnsi="Calibri" w:cs="Times New Roman"/>
        </w:rPr>
        <w:t>Also s</w:t>
      </w:r>
      <w:r w:rsidR="00D963F8" w:rsidRPr="00C74CB2">
        <w:rPr>
          <w:rFonts w:ascii="Calibri" w:hAnsi="Calibri" w:cs="Times New Roman"/>
        </w:rPr>
        <w:t xml:space="preserve">upporting the </w:t>
      </w:r>
      <w:r>
        <w:rPr>
          <w:rFonts w:ascii="Calibri" w:hAnsi="Calibri" w:cs="Times New Roman"/>
        </w:rPr>
        <w:t>project</w:t>
      </w:r>
      <w:r w:rsidR="00D963F8" w:rsidRPr="00C74CB2">
        <w:rPr>
          <w:rFonts w:ascii="Calibri" w:hAnsi="Calibri" w:cs="Times New Roman"/>
        </w:rPr>
        <w:t xml:space="preserve"> </w:t>
      </w:r>
      <w:r>
        <w:rPr>
          <w:rFonts w:ascii="Calibri" w:hAnsi="Calibri" w:cs="Times New Roman"/>
        </w:rPr>
        <w:t xml:space="preserve">will be a </w:t>
      </w:r>
      <w:r w:rsidR="000C1375">
        <w:rPr>
          <w:rFonts w:ascii="Calibri" w:hAnsi="Calibri" w:cs="Times New Roman"/>
        </w:rPr>
        <w:t>R2R Forestry Officer (based in DoF, Colo-i-Suva)</w:t>
      </w:r>
      <w:r w:rsidR="00E030D9">
        <w:rPr>
          <w:rFonts w:ascii="Calibri" w:hAnsi="Calibri" w:cs="Times New Roman"/>
        </w:rPr>
        <w:t xml:space="preserve"> </w:t>
      </w:r>
      <w:r>
        <w:rPr>
          <w:rFonts w:ascii="Calibri" w:hAnsi="Calibri" w:cs="Times New Roman"/>
        </w:rPr>
        <w:t xml:space="preserve">fully </w:t>
      </w:r>
      <w:r w:rsidR="00CA37FA">
        <w:rPr>
          <w:rFonts w:ascii="Calibri" w:hAnsi="Calibri" w:cs="Times New Roman"/>
        </w:rPr>
        <w:t>dedicated</w:t>
      </w:r>
      <w:r>
        <w:rPr>
          <w:rFonts w:ascii="Calibri" w:hAnsi="Calibri" w:cs="Times New Roman"/>
        </w:rPr>
        <w:t xml:space="preserve"> to project work. S</w:t>
      </w:r>
      <w:r w:rsidR="00053D81" w:rsidRPr="00C74CB2">
        <w:rPr>
          <w:rFonts w:ascii="Calibri" w:hAnsi="Calibri" w:cs="Times New Roman"/>
        </w:rPr>
        <w:t>hort-duration</w:t>
      </w:r>
      <w:r w:rsidR="00D963F8" w:rsidRPr="00C74CB2">
        <w:rPr>
          <w:rFonts w:ascii="Calibri" w:hAnsi="Calibri" w:cs="Times New Roman"/>
        </w:rPr>
        <w:t xml:space="preserve"> consultants hired in the course of project implementation</w:t>
      </w:r>
      <w:r w:rsidR="00053D81" w:rsidRPr="00C74CB2">
        <w:rPr>
          <w:rFonts w:ascii="Calibri" w:hAnsi="Calibri" w:cs="Times New Roman"/>
        </w:rPr>
        <w:t xml:space="preserve"> for specific tasks</w:t>
      </w:r>
      <w:r w:rsidR="00D963F8" w:rsidRPr="00C74CB2">
        <w:rPr>
          <w:rFonts w:ascii="Calibri" w:hAnsi="Calibri" w:cs="Times New Roman"/>
        </w:rPr>
        <w:t>.</w:t>
      </w:r>
    </w:p>
    <w:p w14:paraId="605380F7" w14:textId="77777777" w:rsidR="00D963F8" w:rsidRPr="00C74CB2" w:rsidRDefault="00D963F8" w:rsidP="00D963F8">
      <w:pPr>
        <w:autoSpaceDE w:val="0"/>
        <w:autoSpaceDN w:val="0"/>
        <w:adjustRightInd w:val="0"/>
        <w:spacing w:after="0" w:line="240" w:lineRule="auto"/>
        <w:jc w:val="both"/>
        <w:rPr>
          <w:rFonts w:ascii="Calibri" w:hAnsi="Calibri" w:cs="Times New Roman"/>
        </w:rPr>
      </w:pPr>
    </w:p>
    <w:p w14:paraId="629E436F" w14:textId="16509075" w:rsidR="005E2F66" w:rsidRPr="005E2F66" w:rsidRDefault="00D963F8" w:rsidP="00D963F8">
      <w:pPr>
        <w:autoSpaceDE w:val="0"/>
        <w:autoSpaceDN w:val="0"/>
        <w:adjustRightInd w:val="0"/>
        <w:spacing w:after="0" w:line="240" w:lineRule="auto"/>
        <w:jc w:val="both"/>
        <w:rPr>
          <w:rFonts w:ascii="Calibri" w:hAnsi="Calibri" w:cs="Times New Roman"/>
          <w:b/>
          <w:i/>
        </w:rPr>
      </w:pPr>
      <w:r w:rsidRPr="005E2F66">
        <w:rPr>
          <w:rFonts w:ascii="Calibri" w:hAnsi="Calibri" w:cs="Times New Roman"/>
          <w:b/>
          <w:i/>
        </w:rPr>
        <w:t xml:space="preserve">UNDP </w:t>
      </w:r>
    </w:p>
    <w:p w14:paraId="1A57A7FF" w14:textId="77777777" w:rsidR="005E2F66" w:rsidRDefault="005E2F66" w:rsidP="00D963F8">
      <w:pPr>
        <w:autoSpaceDE w:val="0"/>
        <w:autoSpaceDN w:val="0"/>
        <w:adjustRightInd w:val="0"/>
        <w:spacing w:after="0" w:line="240" w:lineRule="auto"/>
        <w:jc w:val="both"/>
        <w:rPr>
          <w:rFonts w:ascii="Calibri" w:hAnsi="Calibri" w:cs="Times New Roman"/>
        </w:rPr>
      </w:pPr>
    </w:p>
    <w:p w14:paraId="7E876954" w14:textId="7B643C57" w:rsidR="00D963F8" w:rsidRPr="00C74CB2" w:rsidRDefault="005E2F66" w:rsidP="00D963F8">
      <w:pPr>
        <w:autoSpaceDE w:val="0"/>
        <w:autoSpaceDN w:val="0"/>
        <w:adjustRightInd w:val="0"/>
        <w:spacing w:after="0" w:line="240" w:lineRule="auto"/>
        <w:jc w:val="both"/>
        <w:rPr>
          <w:rFonts w:ascii="Calibri" w:hAnsi="Calibri" w:cs="Times New Roman"/>
        </w:rPr>
      </w:pPr>
      <w:r>
        <w:rPr>
          <w:rFonts w:ascii="Calibri" w:hAnsi="Calibri" w:cs="Times New Roman"/>
        </w:rPr>
        <w:t>The UNDP</w:t>
      </w:r>
      <w:r w:rsidR="00D406D6">
        <w:rPr>
          <w:rFonts w:ascii="Calibri" w:hAnsi="Calibri" w:cs="Times New Roman"/>
        </w:rPr>
        <w:t xml:space="preserve"> Fiji</w:t>
      </w:r>
      <w:r>
        <w:rPr>
          <w:rFonts w:ascii="Calibri" w:hAnsi="Calibri" w:cs="Times New Roman"/>
        </w:rPr>
        <w:t xml:space="preserve"> MCO</w:t>
      </w:r>
      <w:r w:rsidR="00D406D6">
        <w:rPr>
          <w:rFonts w:ascii="Calibri" w:hAnsi="Calibri" w:cs="Times New Roman"/>
        </w:rPr>
        <w:t xml:space="preserve"> and UNDP APRC (Asia Pacific Regional Center) will provide oversight in the implementation of this project. UNDP MCO</w:t>
      </w:r>
      <w:r>
        <w:rPr>
          <w:rFonts w:ascii="Calibri" w:hAnsi="Calibri" w:cs="Times New Roman"/>
        </w:rPr>
        <w:t xml:space="preserve"> </w:t>
      </w:r>
      <w:r w:rsidR="00D963F8" w:rsidRPr="00C74CB2">
        <w:rPr>
          <w:rFonts w:ascii="Calibri" w:hAnsi="Calibri" w:cs="Times New Roman"/>
        </w:rPr>
        <w:t xml:space="preserve">located in Suva, Fiji will support project implementation by assisting in the monitoring of project budgets and expenditures, </w:t>
      </w:r>
      <w:r w:rsidR="004A2F99" w:rsidRPr="00C74CB2">
        <w:rPr>
          <w:rFonts w:ascii="Calibri" w:hAnsi="Calibri" w:cs="Times New Roman"/>
        </w:rPr>
        <w:t>sub</w:t>
      </w:r>
      <w:r w:rsidR="00D963F8" w:rsidRPr="00C74CB2">
        <w:rPr>
          <w:rFonts w:ascii="Calibri" w:hAnsi="Calibri" w:cs="Times New Roman"/>
        </w:rPr>
        <w:t xml:space="preserve">contracting project </w:t>
      </w:r>
      <w:r w:rsidR="004A2F99" w:rsidRPr="00C74CB2">
        <w:rPr>
          <w:rFonts w:ascii="Calibri" w:hAnsi="Calibri" w:cs="Times New Roman"/>
        </w:rPr>
        <w:t xml:space="preserve">consultancy services and </w:t>
      </w:r>
      <w:r w:rsidR="00D963F8" w:rsidRPr="00C74CB2">
        <w:rPr>
          <w:rFonts w:ascii="Calibri" w:hAnsi="Calibri" w:cs="Times New Roman"/>
        </w:rPr>
        <w:t xml:space="preserve">procuring equipment at the request of the </w:t>
      </w:r>
      <w:r w:rsidR="004A2F99" w:rsidRPr="00C74CB2">
        <w:rPr>
          <w:rFonts w:ascii="Calibri" w:hAnsi="Calibri" w:cs="Times New Roman"/>
        </w:rPr>
        <w:t>M</w:t>
      </w:r>
      <w:r w:rsidR="003214C5">
        <w:rPr>
          <w:rFonts w:ascii="Calibri" w:hAnsi="Calibri" w:cs="Times New Roman"/>
        </w:rPr>
        <w:t>LGH</w:t>
      </w:r>
      <w:r w:rsidR="004A2F99" w:rsidRPr="00C74CB2">
        <w:rPr>
          <w:rFonts w:ascii="Calibri" w:hAnsi="Calibri" w:cs="Times New Roman"/>
        </w:rPr>
        <w:t>E</w:t>
      </w:r>
      <w:r w:rsidR="00D963F8" w:rsidRPr="00C74CB2">
        <w:rPr>
          <w:rFonts w:ascii="Calibri" w:hAnsi="Calibri" w:cs="Times New Roman"/>
        </w:rPr>
        <w:t xml:space="preserve">. On the technical side, the </w:t>
      </w:r>
      <w:r w:rsidR="00875149" w:rsidRPr="00C74CB2">
        <w:rPr>
          <w:rFonts w:ascii="Calibri" w:hAnsi="Calibri" w:cs="Times New Roman"/>
        </w:rPr>
        <w:t>PSC</w:t>
      </w:r>
      <w:r w:rsidR="00D963F8" w:rsidRPr="00C74CB2">
        <w:rPr>
          <w:rFonts w:ascii="Calibri" w:hAnsi="Calibri" w:cs="Times New Roman"/>
        </w:rPr>
        <w:t xml:space="preserve"> and UNDP Fiji MCO will monitor progress of project implementation and achievement of project outcomes/outputs as per the endorsed project document. A designated Programme Officer will be assigned in the MCO to </w:t>
      </w:r>
      <w:r w:rsidR="00875149" w:rsidRPr="00C74CB2">
        <w:rPr>
          <w:rFonts w:ascii="Calibri" w:hAnsi="Calibri" w:cs="Times New Roman"/>
        </w:rPr>
        <w:t>assist with</w:t>
      </w:r>
      <w:r w:rsidR="00D963F8" w:rsidRPr="00C74CB2">
        <w:rPr>
          <w:rFonts w:ascii="Calibri" w:hAnsi="Calibri" w:cs="Times New Roman"/>
        </w:rPr>
        <w:t xml:space="preserve"> financial and technical monitoring and implementation support services. </w:t>
      </w:r>
      <w:r w:rsidR="00D406D6">
        <w:rPr>
          <w:rFonts w:ascii="Calibri" w:hAnsi="Calibri" w:cs="Times New Roman"/>
        </w:rPr>
        <w:t>Technical oversight will be provided by the Regional Technical Advisor for Coastal, Marine and Island Ecosystems from UNDP APRC.</w:t>
      </w:r>
    </w:p>
    <w:p w14:paraId="2BE0C769" w14:textId="77777777" w:rsidR="00D963F8" w:rsidRPr="00C74CB2" w:rsidRDefault="00D963F8" w:rsidP="00D963F8">
      <w:pPr>
        <w:autoSpaceDE w:val="0"/>
        <w:autoSpaceDN w:val="0"/>
        <w:adjustRightInd w:val="0"/>
        <w:spacing w:after="0" w:line="240" w:lineRule="auto"/>
        <w:jc w:val="both"/>
        <w:rPr>
          <w:rFonts w:ascii="Calibri" w:hAnsi="Calibri" w:cs="Times New Roman"/>
        </w:rPr>
      </w:pPr>
    </w:p>
    <w:p w14:paraId="1C0A3FD1" w14:textId="77777777" w:rsidR="00E80313" w:rsidRDefault="00E80313" w:rsidP="00B12DEB">
      <w:pPr>
        <w:autoSpaceDE w:val="0"/>
        <w:autoSpaceDN w:val="0"/>
        <w:adjustRightInd w:val="0"/>
        <w:spacing w:after="0" w:line="240" w:lineRule="auto"/>
        <w:jc w:val="both"/>
        <w:rPr>
          <w:rFonts w:ascii="Calibri" w:hAnsi="Calibri" w:cs="Times New Roman"/>
        </w:rPr>
      </w:pPr>
    </w:p>
    <w:p w14:paraId="503EE627" w14:textId="77777777" w:rsidR="00E80313" w:rsidRDefault="00E80313" w:rsidP="00B12DEB">
      <w:pPr>
        <w:autoSpaceDE w:val="0"/>
        <w:autoSpaceDN w:val="0"/>
        <w:adjustRightInd w:val="0"/>
        <w:spacing w:after="0" w:line="240" w:lineRule="auto"/>
        <w:jc w:val="both"/>
        <w:rPr>
          <w:rFonts w:ascii="Calibri" w:hAnsi="Calibri" w:cs="Times New Roman"/>
        </w:rPr>
      </w:pPr>
    </w:p>
    <w:p w14:paraId="18104CF9" w14:textId="77777777" w:rsidR="00E80313" w:rsidRDefault="00E80313" w:rsidP="00B12DEB">
      <w:pPr>
        <w:autoSpaceDE w:val="0"/>
        <w:autoSpaceDN w:val="0"/>
        <w:adjustRightInd w:val="0"/>
        <w:spacing w:after="0" w:line="240" w:lineRule="auto"/>
        <w:jc w:val="both"/>
        <w:rPr>
          <w:rFonts w:ascii="Calibri" w:hAnsi="Calibri" w:cs="Times New Roman"/>
          <w:b/>
          <w:bCs/>
          <w:sz w:val="28"/>
          <w:szCs w:val="28"/>
        </w:rPr>
        <w:sectPr w:rsidR="00E80313" w:rsidSect="00C74CB2">
          <w:pgSz w:w="11907" w:h="16839" w:code="9"/>
          <w:pgMar w:top="1440" w:right="1440" w:bottom="1440" w:left="1440" w:header="720" w:footer="720" w:gutter="0"/>
          <w:cols w:space="720"/>
          <w:docGrid w:linePitch="360"/>
        </w:sectPr>
      </w:pPr>
    </w:p>
    <w:p w14:paraId="2E54CC72" w14:textId="75C19840" w:rsidR="00653798" w:rsidRPr="00B12DEB" w:rsidRDefault="00B12DEB" w:rsidP="005964B0">
      <w:pPr>
        <w:pStyle w:val="Footer"/>
        <w:rPr>
          <w:rFonts w:ascii="Times New Roman" w:hAnsi="Times New Roman" w:cs="Times New Roman"/>
          <w:b/>
          <w:sz w:val="32"/>
          <w:szCs w:val="32"/>
        </w:rPr>
      </w:pPr>
      <w:r>
        <w:rPr>
          <w:noProof/>
          <w:lang w:val="en-NZ" w:eastAsia="ja-JP"/>
        </w:rPr>
        <mc:AlternateContent>
          <mc:Choice Requires="wpc">
            <w:drawing>
              <wp:anchor distT="0" distB="0" distL="114300" distR="114300" simplePos="0" relativeHeight="251675135" behindDoc="0" locked="0" layoutInCell="1" allowOverlap="0" wp14:anchorId="7FA0FA3E" wp14:editId="60D62F94">
                <wp:simplePos x="0" y="0"/>
                <wp:positionH relativeFrom="margin">
                  <wp:posOffset>-609600</wp:posOffset>
                </wp:positionH>
                <wp:positionV relativeFrom="page">
                  <wp:posOffset>462280</wp:posOffset>
                </wp:positionV>
                <wp:extent cx="10149840" cy="6637655"/>
                <wp:effectExtent l="0" t="0" r="3810" b="0"/>
                <wp:wrapThrough wrapText="bothSides">
                  <wp:wrapPolygon edited="0">
                    <wp:start x="6770" y="0"/>
                    <wp:lineTo x="6730" y="1116"/>
                    <wp:lineTo x="2027" y="1550"/>
                    <wp:lineTo x="1703" y="1674"/>
                    <wp:lineTo x="1662" y="8059"/>
                    <wp:lineTo x="14878" y="8059"/>
                    <wp:lineTo x="12811" y="8679"/>
                    <wp:lineTo x="12000" y="8989"/>
                    <wp:lineTo x="1946" y="9299"/>
                    <wp:lineTo x="1946" y="14382"/>
                    <wp:lineTo x="7419" y="15002"/>
                    <wp:lineTo x="10297" y="15002"/>
                    <wp:lineTo x="10297" y="20767"/>
                    <wp:lineTo x="19622" y="20767"/>
                    <wp:lineTo x="19703" y="14320"/>
                    <wp:lineTo x="19378" y="14258"/>
                    <wp:lineTo x="16257" y="14010"/>
                    <wp:lineTo x="18770" y="14010"/>
                    <wp:lineTo x="21527" y="13514"/>
                    <wp:lineTo x="21568" y="12088"/>
                    <wp:lineTo x="21284" y="12026"/>
                    <wp:lineTo x="18122" y="12026"/>
                    <wp:lineTo x="17959" y="11035"/>
                    <wp:lineTo x="18000" y="8989"/>
                    <wp:lineTo x="15081" y="8059"/>
                    <wp:lineTo x="20919" y="8059"/>
                    <wp:lineTo x="21527" y="7935"/>
                    <wp:lineTo x="21527" y="1674"/>
                    <wp:lineTo x="20878" y="1550"/>
                    <wp:lineTo x="17351" y="1116"/>
                    <wp:lineTo x="17311" y="0"/>
                    <wp:lineTo x="6770" y="0"/>
                  </wp:wrapPolygon>
                </wp:wrapThrough>
                <wp:docPr id="31"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7" name="Straight Connector 30"/>
                        <wps:cNvCnPr>
                          <a:cxnSpLocks noChangeShapeType="1"/>
                          <a:stCxn id="33" idx="1"/>
                          <a:endCxn id="4" idx="3"/>
                        </wps:cNvCnPr>
                        <wps:spPr bwMode="auto">
                          <a:xfrm flipH="1" flipV="1">
                            <a:off x="8410222" y="3506421"/>
                            <a:ext cx="132488" cy="415679"/>
                          </a:xfrm>
                          <a:prstGeom prst="line">
                            <a:avLst/>
                          </a:prstGeom>
                          <a:noFill/>
                          <a:ln w="19050" algn="ctr">
                            <a:solidFill>
                              <a:schemeClr val="tx1"/>
                            </a:solidFill>
                            <a:round/>
                            <a:headEnd/>
                            <a:tailEnd/>
                          </a:ln>
                          <a:extLst>
                            <a:ext uri="{909E8E84-426E-40DD-AFC4-6F175D3DCCD1}">
                              <a14:hiddenFill xmlns:a14="http://schemas.microsoft.com/office/drawing/2010/main">
                                <a:noFill/>
                              </a14:hiddenFill>
                            </a:ext>
                          </a:extLst>
                        </wps:spPr>
                        <wps:bodyPr/>
                      </wps:wsp>
                      <wps:wsp>
                        <wps:cNvPr id="38" name="Straight Connector 38"/>
                        <wps:cNvCnPr>
                          <a:cxnSpLocks noChangeShapeType="1"/>
                        </wps:cNvCnPr>
                        <wps:spPr bwMode="auto">
                          <a:xfrm flipH="1" flipV="1">
                            <a:off x="7540978" y="4250591"/>
                            <a:ext cx="135466" cy="195904"/>
                          </a:xfrm>
                          <a:prstGeom prst="line">
                            <a:avLst/>
                          </a:prstGeom>
                          <a:noFill/>
                          <a:ln w="19050" algn="ctr">
                            <a:solidFill>
                              <a:schemeClr val="tx1"/>
                            </a:solidFill>
                            <a:round/>
                            <a:headEnd/>
                            <a:tailEnd/>
                          </a:ln>
                          <a:extLst>
                            <a:ext uri="{909E8E84-426E-40DD-AFC4-6F175D3DCCD1}">
                              <a14:hiddenFill xmlns:a14="http://schemas.microsoft.com/office/drawing/2010/main">
                                <a:noFill/>
                              </a14:hiddenFill>
                            </a:ext>
                          </a:extLst>
                        </wps:spPr>
                        <wps:bodyPr/>
                      </wps:wsp>
                      <wps:wsp>
                        <wps:cNvPr id="39" name="Straight Connector 39"/>
                        <wps:cNvCnPr>
                          <a:cxnSpLocks noChangeShapeType="1"/>
                        </wps:cNvCnPr>
                        <wps:spPr bwMode="auto">
                          <a:xfrm flipV="1">
                            <a:off x="6620311" y="4228013"/>
                            <a:ext cx="153022" cy="218482"/>
                          </a:xfrm>
                          <a:prstGeom prst="line">
                            <a:avLst/>
                          </a:prstGeom>
                          <a:noFill/>
                          <a:ln w="19050" algn="ctr">
                            <a:solidFill>
                              <a:schemeClr val="tx1"/>
                            </a:solidFill>
                            <a:round/>
                            <a:headEnd/>
                            <a:tailEnd/>
                          </a:ln>
                          <a:extLst>
                            <a:ext uri="{909E8E84-426E-40DD-AFC4-6F175D3DCCD1}">
                              <a14:hiddenFill xmlns:a14="http://schemas.microsoft.com/office/drawing/2010/main">
                                <a:noFill/>
                              </a14:hiddenFill>
                            </a:ext>
                          </a:extLst>
                        </wps:spPr>
                        <wps:bodyPr/>
                      </wps:wsp>
                      <wps:wsp>
                        <wps:cNvPr id="21" name="AutoShape 9"/>
                        <wps:cNvCnPr>
                          <a:cxnSpLocks noChangeShapeType="1"/>
                          <a:endCxn id="4" idx="0"/>
                        </wps:cNvCnPr>
                        <wps:spPr bwMode="auto">
                          <a:xfrm>
                            <a:off x="7036564" y="2125942"/>
                            <a:ext cx="3187" cy="63630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Rectangle 4"/>
                        <wps:cNvSpPr>
                          <a:spLocks noChangeArrowheads="1"/>
                        </wps:cNvSpPr>
                        <wps:spPr bwMode="auto">
                          <a:xfrm>
                            <a:off x="5669280" y="2762250"/>
                            <a:ext cx="2740942" cy="1488341"/>
                          </a:xfrm>
                          <a:prstGeom prst="rect">
                            <a:avLst/>
                          </a:prstGeom>
                          <a:solidFill>
                            <a:srgbClr val="92D050"/>
                          </a:solidFill>
                          <a:ln w="9525">
                            <a:solidFill>
                              <a:srgbClr val="000000"/>
                            </a:solidFill>
                            <a:miter lim="800000"/>
                            <a:headEnd/>
                            <a:tailEnd/>
                          </a:ln>
                          <a:effectLst/>
                        </wps:spPr>
                        <wps:txbx>
                          <w:txbxContent>
                            <w:p w14:paraId="64141CED" w14:textId="5445C7B1" w:rsidR="00F928BC" w:rsidRDefault="00F928BC" w:rsidP="009D0BB1">
                              <w:pPr>
                                <w:spacing w:after="0" w:line="240" w:lineRule="auto"/>
                                <w:jc w:val="center"/>
                                <w:rPr>
                                  <w:rFonts w:ascii="Calibri" w:hAnsi="Calibri"/>
                                  <w:b/>
                                  <w:sz w:val="24"/>
                                  <w:szCs w:val="24"/>
                                </w:rPr>
                              </w:pPr>
                              <w:r w:rsidRPr="008C7883">
                                <w:rPr>
                                  <w:rFonts w:ascii="Calibri" w:hAnsi="Calibri"/>
                                  <w:b/>
                                  <w:sz w:val="24"/>
                                  <w:szCs w:val="24"/>
                                </w:rPr>
                                <w:t xml:space="preserve">R2R Project Management Unit </w:t>
                              </w:r>
                              <w:r>
                                <w:rPr>
                                  <w:rFonts w:ascii="Calibri" w:hAnsi="Calibri"/>
                                  <w:b/>
                                  <w:sz w:val="24"/>
                                  <w:szCs w:val="24"/>
                                </w:rPr>
                                <w:t>(RPMU)</w:t>
                              </w:r>
                            </w:p>
                            <w:p w14:paraId="5FF7FF16" w14:textId="14B87F8A" w:rsidR="00F928BC" w:rsidRPr="007C27A5" w:rsidRDefault="00F928BC" w:rsidP="009D0BB1">
                              <w:pPr>
                                <w:spacing w:after="0" w:line="240" w:lineRule="auto"/>
                                <w:jc w:val="center"/>
                                <w:rPr>
                                  <w:rFonts w:ascii="Calibri" w:hAnsi="Calibri"/>
                                  <w:b/>
                                </w:rPr>
                              </w:pPr>
                              <w:r w:rsidRPr="007C27A5">
                                <w:rPr>
                                  <w:rFonts w:ascii="Calibri" w:hAnsi="Calibri"/>
                                  <w:b/>
                                </w:rPr>
                                <w:t>R2R Project Manager</w:t>
                              </w:r>
                              <w:r>
                                <w:rPr>
                                  <w:rFonts w:ascii="Calibri" w:hAnsi="Calibri"/>
                                  <w:b/>
                                </w:rPr>
                                <w:t xml:space="preserve"> (RPM)</w:t>
                              </w:r>
                            </w:p>
                            <w:p w14:paraId="01AEE8FE" w14:textId="2E2D071B" w:rsidR="00F928BC" w:rsidRPr="007C27A5" w:rsidRDefault="00F928BC" w:rsidP="009D0BB1">
                              <w:pPr>
                                <w:spacing w:after="0" w:line="240" w:lineRule="auto"/>
                                <w:jc w:val="center"/>
                                <w:rPr>
                                  <w:rFonts w:ascii="Calibri" w:hAnsi="Calibri"/>
                                  <w:b/>
                                </w:rPr>
                              </w:pPr>
                              <w:r w:rsidRPr="007C27A5">
                                <w:rPr>
                                  <w:rFonts w:ascii="Calibri" w:hAnsi="Calibri"/>
                                  <w:b/>
                                </w:rPr>
                                <w:t>Project Support (M&amp;E) Officer</w:t>
                              </w:r>
                            </w:p>
                            <w:p w14:paraId="1DBB281F" w14:textId="75B91A2A" w:rsidR="00F928BC" w:rsidRDefault="00F928BC" w:rsidP="009D0BB1">
                              <w:pPr>
                                <w:spacing w:after="0" w:line="240" w:lineRule="auto"/>
                                <w:jc w:val="center"/>
                                <w:rPr>
                                  <w:rFonts w:ascii="Calibri" w:hAnsi="Calibri"/>
                                  <w:b/>
                                </w:rPr>
                              </w:pPr>
                              <w:r>
                                <w:rPr>
                                  <w:rFonts w:ascii="Calibri" w:hAnsi="Calibri"/>
                                  <w:b/>
                                </w:rPr>
                                <w:t xml:space="preserve">Finance </w:t>
                              </w:r>
                              <w:r w:rsidRPr="009D0BB1">
                                <w:rPr>
                                  <w:rFonts w:ascii="Calibri" w:hAnsi="Calibri"/>
                                  <w:b/>
                                </w:rPr>
                                <w:t>Officer</w:t>
                              </w:r>
                            </w:p>
                            <w:p w14:paraId="64ED90A8" w14:textId="34081D83" w:rsidR="00F928BC" w:rsidRDefault="00F928BC" w:rsidP="009D0BB1">
                              <w:pPr>
                                <w:spacing w:after="0" w:line="240" w:lineRule="auto"/>
                                <w:jc w:val="center"/>
                                <w:rPr>
                                  <w:rFonts w:ascii="Calibri" w:hAnsi="Calibri"/>
                                  <w:b/>
                                </w:rPr>
                              </w:pPr>
                              <w:r>
                                <w:rPr>
                                  <w:rFonts w:ascii="Calibri" w:hAnsi="Calibri"/>
                                  <w:b/>
                                </w:rPr>
                                <w:t>Procurement Officer</w:t>
                              </w:r>
                            </w:p>
                            <w:p w14:paraId="08D37A51" w14:textId="36610B40" w:rsidR="00F928BC" w:rsidRDefault="00F928BC" w:rsidP="009D0BB1">
                              <w:pPr>
                                <w:spacing w:after="0" w:line="240" w:lineRule="auto"/>
                                <w:jc w:val="center"/>
                                <w:rPr>
                                  <w:rFonts w:ascii="Calibri" w:hAnsi="Calibri"/>
                                  <w:b/>
                                </w:rPr>
                              </w:pPr>
                              <w:r>
                                <w:rPr>
                                  <w:rFonts w:ascii="Calibri" w:hAnsi="Calibri"/>
                                  <w:b/>
                                </w:rPr>
                                <w:t>Administrative Officer</w:t>
                              </w:r>
                            </w:p>
                            <w:p w14:paraId="2F5E05D8" w14:textId="7064D59D" w:rsidR="00F928BC" w:rsidRPr="009D0BB1" w:rsidRDefault="00F928BC" w:rsidP="00906EF9">
                              <w:pPr>
                                <w:spacing w:before="120" w:after="0" w:line="240" w:lineRule="auto"/>
                                <w:rPr>
                                  <w:rFonts w:ascii="Calibri" w:hAnsi="Calibri"/>
                                  <w:b/>
                                </w:rPr>
                              </w:pPr>
                            </w:p>
                            <w:p w14:paraId="1903B25E" w14:textId="77777777" w:rsidR="00F928BC" w:rsidRDefault="00F928BC" w:rsidP="0000001B">
                              <w:pPr>
                                <w:spacing w:after="0" w:line="240" w:lineRule="auto"/>
                                <w:jc w:val="center"/>
                                <w:rPr>
                                  <w:rFonts w:ascii="Calibri" w:hAnsi="Calibri"/>
                                  <w:b/>
                                  <w:sz w:val="20"/>
                                  <w:szCs w:val="20"/>
                                </w:rPr>
                              </w:pPr>
                            </w:p>
                            <w:p w14:paraId="4403F042" w14:textId="77777777" w:rsidR="00F928BC" w:rsidRDefault="00F928BC" w:rsidP="0000001B">
                              <w:pPr>
                                <w:spacing w:after="0" w:line="240" w:lineRule="auto"/>
                                <w:jc w:val="center"/>
                                <w:rPr>
                                  <w:rFonts w:ascii="Calibri" w:hAnsi="Calibri"/>
                                  <w:b/>
                                  <w:sz w:val="20"/>
                                  <w:szCs w:val="20"/>
                                </w:rPr>
                              </w:pPr>
                            </w:p>
                            <w:p w14:paraId="2F16DC49" w14:textId="77777777" w:rsidR="00F928BC" w:rsidRDefault="00F928BC" w:rsidP="0000001B">
                              <w:pPr>
                                <w:spacing w:after="0" w:line="240" w:lineRule="auto"/>
                                <w:jc w:val="center"/>
                                <w:rPr>
                                  <w:rFonts w:ascii="Calibri" w:hAnsi="Calibri"/>
                                  <w:b/>
                                  <w:sz w:val="20"/>
                                  <w:szCs w:val="20"/>
                                </w:rPr>
                              </w:pPr>
                            </w:p>
                            <w:p w14:paraId="0D5AE419" w14:textId="0F64FF94" w:rsidR="00F928BC" w:rsidRPr="003E5F72" w:rsidRDefault="00F928BC" w:rsidP="0000001B">
                              <w:pPr>
                                <w:spacing w:after="0" w:line="240" w:lineRule="auto"/>
                                <w:jc w:val="center"/>
                                <w:rPr>
                                  <w:rFonts w:ascii="Calibri" w:hAnsi="Calibri"/>
                                  <w:b/>
                                  <w:sz w:val="20"/>
                                  <w:szCs w:val="20"/>
                                </w:rPr>
                              </w:pPr>
                              <w:r>
                                <w:rPr>
                                  <w:rFonts w:ascii="Calibri" w:hAnsi="Calibri"/>
                                  <w:b/>
                                  <w:sz w:val="20"/>
                                  <w:szCs w:val="20"/>
                                </w:rPr>
                                <w:t>Knowledge Management Officer (KMO)</w:t>
                              </w:r>
                            </w:p>
                            <w:p w14:paraId="7DC6A2A9" w14:textId="77777777" w:rsidR="00F928BC" w:rsidRDefault="00F928BC" w:rsidP="002A70CA">
                              <w:pPr>
                                <w:jc w:val="center"/>
                                <w:rPr>
                                  <w:sz w:val="20"/>
                                  <w:szCs w:val="20"/>
                                </w:rPr>
                              </w:pPr>
                            </w:p>
                          </w:txbxContent>
                        </wps:txbx>
                        <wps:bodyPr rot="0" vert="horz" wrap="square" lIns="91440" tIns="45720" rIns="91440" bIns="45720" anchor="t" anchorCtr="0" upright="1">
                          <a:noAutofit/>
                        </wps:bodyPr>
                      </wps:wsp>
                      <wps:wsp>
                        <wps:cNvPr id="5" name="Rectangle 5"/>
                        <wps:cNvSpPr>
                          <a:spLocks noChangeArrowheads="1"/>
                        </wps:cNvSpPr>
                        <wps:spPr bwMode="auto">
                          <a:xfrm>
                            <a:off x="838122" y="518161"/>
                            <a:ext cx="9201228" cy="310430"/>
                          </a:xfrm>
                          <a:prstGeom prst="rect">
                            <a:avLst/>
                          </a:prstGeom>
                          <a:solidFill>
                            <a:srgbClr val="99CCFF"/>
                          </a:solidFill>
                          <a:ln w="9525">
                            <a:solidFill>
                              <a:srgbClr val="000000"/>
                            </a:solidFill>
                            <a:miter lim="800000"/>
                            <a:headEnd/>
                            <a:tailEnd/>
                          </a:ln>
                          <a:effectLst/>
                        </wps:spPr>
                        <wps:txbx>
                          <w:txbxContent>
                            <w:p w14:paraId="6D921116" w14:textId="3CD3FDFA" w:rsidR="00F928BC" w:rsidRPr="00117CF0" w:rsidRDefault="00F928BC" w:rsidP="002A70CA">
                              <w:pPr>
                                <w:jc w:val="center"/>
                                <w:rPr>
                                  <w:rFonts w:ascii="Calibri" w:hAnsi="Calibri"/>
                                  <w:b/>
                                  <w:sz w:val="28"/>
                                  <w:szCs w:val="28"/>
                                </w:rPr>
                              </w:pPr>
                              <w:r w:rsidRPr="003E5F72">
                                <w:rPr>
                                  <w:b/>
                                  <w:sz w:val="24"/>
                                  <w:szCs w:val="24"/>
                                </w:rPr>
                                <w:t xml:space="preserve">            </w:t>
                              </w:r>
                              <w:r w:rsidRPr="00117CF0">
                                <w:rPr>
                                  <w:rFonts w:ascii="Calibri" w:hAnsi="Calibri"/>
                                  <w:b/>
                                  <w:sz w:val="28"/>
                                  <w:szCs w:val="28"/>
                                </w:rPr>
                                <w:t xml:space="preserve">Project </w:t>
                              </w:r>
                              <w:r>
                                <w:rPr>
                                  <w:rFonts w:ascii="Calibri" w:hAnsi="Calibri"/>
                                  <w:b/>
                                  <w:sz w:val="28"/>
                                  <w:szCs w:val="28"/>
                                </w:rPr>
                                <w:t>Steering Committee (PSC)</w:t>
                              </w:r>
                            </w:p>
                          </w:txbxContent>
                        </wps:txbx>
                        <wps:bodyPr rot="0" vert="horz" wrap="square" lIns="91440" tIns="45720" rIns="91440" bIns="45720" anchor="t" anchorCtr="0" upright="1">
                          <a:noAutofit/>
                        </wps:bodyPr>
                      </wps:wsp>
                      <wps:wsp>
                        <wps:cNvPr id="6" name="Rectangle 6"/>
                        <wps:cNvSpPr>
                          <a:spLocks noChangeArrowheads="1"/>
                        </wps:cNvSpPr>
                        <wps:spPr bwMode="auto">
                          <a:xfrm>
                            <a:off x="3000408" y="806194"/>
                            <a:ext cx="4998235" cy="1632205"/>
                          </a:xfrm>
                          <a:prstGeom prst="rect">
                            <a:avLst/>
                          </a:prstGeom>
                          <a:solidFill>
                            <a:srgbClr val="92D050"/>
                          </a:solidFill>
                          <a:ln w="9525">
                            <a:solidFill>
                              <a:srgbClr val="000000"/>
                            </a:solidFill>
                            <a:miter lim="800000"/>
                            <a:headEnd/>
                            <a:tailEnd/>
                          </a:ln>
                          <a:effectLst/>
                        </wps:spPr>
                        <wps:txbx>
                          <w:txbxContent>
                            <w:p w14:paraId="2D229C60" w14:textId="6207C6C8" w:rsidR="00F928BC" w:rsidRPr="009365AA" w:rsidRDefault="00F928BC" w:rsidP="003214C5">
                              <w:pPr>
                                <w:spacing w:before="120" w:after="0" w:line="240" w:lineRule="auto"/>
                                <w:jc w:val="center"/>
                                <w:rPr>
                                  <w:rFonts w:ascii="Calibri" w:hAnsi="Calibri" w:cstheme="majorHAnsi"/>
                                  <w:bCs/>
                                  <w:i/>
                                </w:rPr>
                              </w:pPr>
                              <w:r w:rsidRPr="009365AA">
                                <w:rPr>
                                  <w:rFonts w:ascii="Calibri" w:hAnsi="Calibri" w:cstheme="majorHAnsi"/>
                                  <w:bCs/>
                                  <w:i/>
                                </w:rPr>
                                <w:t>Key GoF Ministries and co-financiers:</w:t>
                              </w:r>
                            </w:p>
                            <w:p w14:paraId="116B9554" w14:textId="07E6C104" w:rsidR="00F928BC" w:rsidRDefault="00F928BC" w:rsidP="009131CA">
                              <w:pPr>
                                <w:pStyle w:val="ListParagraph"/>
                                <w:numPr>
                                  <w:ilvl w:val="0"/>
                                  <w:numId w:val="24"/>
                                </w:numPr>
                                <w:spacing w:before="120" w:after="0" w:line="240" w:lineRule="auto"/>
                                <w:jc w:val="center"/>
                                <w:rPr>
                                  <w:rFonts w:asciiTheme="majorHAnsi" w:hAnsiTheme="majorHAnsi" w:cstheme="majorHAnsi"/>
                                  <w:b/>
                                  <w:bCs/>
                                  <w:sz w:val="20"/>
                                  <w:szCs w:val="20"/>
                                </w:rPr>
                              </w:pPr>
                              <w:r w:rsidRPr="009131CA">
                                <w:rPr>
                                  <w:rFonts w:asciiTheme="majorHAnsi" w:hAnsiTheme="majorHAnsi" w:cstheme="majorHAnsi"/>
                                  <w:b/>
                                  <w:bCs/>
                                  <w:sz w:val="20"/>
                                  <w:szCs w:val="20"/>
                                </w:rPr>
                                <w:t xml:space="preserve">Ministry of Strategic Planning, National Development and Statistics </w:t>
                              </w:r>
                              <w:r>
                                <w:rPr>
                                  <w:rFonts w:asciiTheme="majorHAnsi" w:hAnsiTheme="majorHAnsi" w:cstheme="majorHAnsi"/>
                                  <w:b/>
                                  <w:bCs/>
                                  <w:sz w:val="20"/>
                                  <w:szCs w:val="20"/>
                                </w:rPr>
                                <w:t xml:space="preserve">Ministry of Agriculture </w:t>
                              </w:r>
                            </w:p>
                            <w:p w14:paraId="1C744F2D" w14:textId="7B12F409" w:rsidR="00F928BC" w:rsidRDefault="00F928BC" w:rsidP="00CA3210">
                              <w:pPr>
                                <w:pStyle w:val="ListParagraph"/>
                                <w:numPr>
                                  <w:ilvl w:val="0"/>
                                  <w:numId w:val="24"/>
                                </w:numPr>
                                <w:spacing w:after="0" w:line="240" w:lineRule="auto"/>
                                <w:ind w:left="284" w:hanging="284"/>
                                <w:jc w:val="center"/>
                                <w:rPr>
                                  <w:rFonts w:asciiTheme="majorHAnsi" w:hAnsiTheme="majorHAnsi" w:cstheme="majorHAnsi"/>
                                  <w:b/>
                                  <w:bCs/>
                                  <w:sz w:val="20"/>
                                  <w:szCs w:val="20"/>
                                </w:rPr>
                              </w:pPr>
                              <w:r>
                                <w:rPr>
                                  <w:rFonts w:asciiTheme="majorHAnsi" w:hAnsiTheme="majorHAnsi" w:cstheme="majorHAnsi"/>
                                  <w:b/>
                                  <w:bCs/>
                                  <w:sz w:val="20"/>
                                  <w:szCs w:val="20"/>
                                </w:rPr>
                                <w:t xml:space="preserve">Ministry of </w:t>
                              </w:r>
                              <w:r w:rsidRPr="00117CF0">
                                <w:rPr>
                                  <w:rFonts w:asciiTheme="majorHAnsi" w:hAnsiTheme="majorHAnsi" w:cstheme="majorHAnsi"/>
                                  <w:b/>
                                  <w:bCs/>
                                  <w:sz w:val="20"/>
                                  <w:szCs w:val="20"/>
                                </w:rPr>
                                <w:t>Fisheries and Forests</w:t>
                              </w:r>
                            </w:p>
                            <w:p w14:paraId="119FD5EC" w14:textId="0949E7BC" w:rsidR="00F928BC" w:rsidRPr="0068216E" w:rsidRDefault="00F928BC" w:rsidP="00CA3210">
                              <w:pPr>
                                <w:pStyle w:val="ListParagraph"/>
                                <w:numPr>
                                  <w:ilvl w:val="0"/>
                                  <w:numId w:val="24"/>
                                </w:numPr>
                                <w:spacing w:after="0" w:line="240" w:lineRule="auto"/>
                                <w:ind w:left="284" w:hanging="284"/>
                                <w:jc w:val="center"/>
                                <w:rPr>
                                  <w:rFonts w:asciiTheme="majorHAnsi" w:hAnsiTheme="majorHAnsi" w:cstheme="majorHAnsi"/>
                                  <w:b/>
                                  <w:bCs/>
                                  <w:sz w:val="20"/>
                                  <w:szCs w:val="20"/>
                                </w:rPr>
                              </w:pPr>
                              <w:r w:rsidRPr="0068216E">
                                <w:rPr>
                                  <w:rFonts w:asciiTheme="majorHAnsi" w:hAnsiTheme="majorHAnsi" w:cstheme="majorHAnsi"/>
                                  <w:b/>
                                  <w:bCs/>
                                  <w:sz w:val="20"/>
                                  <w:szCs w:val="20"/>
                                </w:rPr>
                                <w:t xml:space="preserve">Ministry of </w:t>
                              </w:r>
                              <w:r>
                                <w:rPr>
                                  <w:rFonts w:asciiTheme="majorHAnsi" w:hAnsiTheme="majorHAnsi" w:cstheme="majorHAnsi"/>
                                  <w:b/>
                                  <w:bCs/>
                                  <w:sz w:val="20"/>
                                  <w:szCs w:val="20"/>
                                </w:rPr>
                                <w:t>Rural and Maritime Development</w:t>
                              </w:r>
                              <w:r w:rsidRPr="0068216E">
                                <w:rPr>
                                  <w:rFonts w:asciiTheme="majorHAnsi" w:hAnsiTheme="majorHAnsi" w:cstheme="majorHAnsi"/>
                                  <w:b/>
                                  <w:bCs/>
                                  <w:sz w:val="20"/>
                                  <w:szCs w:val="20"/>
                                </w:rPr>
                                <w:t xml:space="preserve"> and NDM</w:t>
                              </w:r>
                            </w:p>
                            <w:p w14:paraId="496B309A" w14:textId="00D419F0" w:rsidR="00F928BC" w:rsidRDefault="00F928BC" w:rsidP="00CA3210">
                              <w:pPr>
                                <w:pStyle w:val="ListParagraph"/>
                                <w:numPr>
                                  <w:ilvl w:val="0"/>
                                  <w:numId w:val="24"/>
                                </w:numPr>
                                <w:spacing w:after="0" w:line="240" w:lineRule="auto"/>
                                <w:ind w:left="284" w:hanging="284"/>
                                <w:jc w:val="center"/>
                                <w:rPr>
                                  <w:rFonts w:asciiTheme="majorHAnsi" w:hAnsiTheme="majorHAnsi" w:cstheme="majorHAnsi"/>
                                  <w:b/>
                                  <w:bCs/>
                                  <w:sz w:val="20"/>
                                  <w:szCs w:val="20"/>
                                </w:rPr>
                              </w:pPr>
                              <w:r>
                                <w:rPr>
                                  <w:rFonts w:asciiTheme="majorHAnsi" w:hAnsiTheme="majorHAnsi" w:cstheme="majorHAnsi"/>
                                  <w:b/>
                                  <w:bCs/>
                                  <w:sz w:val="20"/>
                                  <w:szCs w:val="20"/>
                                </w:rPr>
                                <w:t>Ministry of Infrastructure and Transport</w:t>
                              </w:r>
                            </w:p>
                            <w:p w14:paraId="12533F4D" w14:textId="26DA3FDC" w:rsidR="00F928BC" w:rsidRDefault="00F928BC" w:rsidP="00CA3210">
                              <w:pPr>
                                <w:pStyle w:val="ListParagraph"/>
                                <w:numPr>
                                  <w:ilvl w:val="0"/>
                                  <w:numId w:val="24"/>
                                </w:numPr>
                                <w:spacing w:after="0" w:line="240" w:lineRule="auto"/>
                                <w:ind w:left="284" w:hanging="284"/>
                                <w:jc w:val="center"/>
                                <w:rPr>
                                  <w:rFonts w:asciiTheme="majorHAnsi" w:hAnsiTheme="majorHAnsi" w:cstheme="majorHAnsi"/>
                                  <w:b/>
                                  <w:bCs/>
                                  <w:sz w:val="20"/>
                                  <w:szCs w:val="20"/>
                                </w:rPr>
                              </w:pPr>
                              <w:r>
                                <w:rPr>
                                  <w:rFonts w:asciiTheme="majorHAnsi" w:hAnsiTheme="majorHAnsi" w:cstheme="majorHAnsi"/>
                                  <w:b/>
                                  <w:bCs/>
                                  <w:sz w:val="20"/>
                                  <w:szCs w:val="20"/>
                                </w:rPr>
                                <w:t>Ministry of iTaukei Affairs (TAB and TLTB)</w:t>
                              </w:r>
                            </w:p>
                            <w:p w14:paraId="384D008B" w14:textId="7D1AB646" w:rsidR="00F928BC" w:rsidRDefault="00F928BC" w:rsidP="00CA3210">
                              <w:pPr>
                                <w:pStyle w:val="ListParagraph"/>
                                <w:numPr>
                                  <w:ilvl w:val="0"/>
                                  <w:numId w:val="24"/>
                                </w:numPr>
                                <w:spacing w:after="0" w:line="240" w:lineRule="auto"/>
                                <w:ind w:left="284" w:hanging="284"/>
                                <w:jc w:val="center"/>
                                <w:rPr>
                                  <w:rFonts w:asciiTheme="majorHAnsi" w:hAnsiTheme="majorHAnsi" w:cstheme="majorHAnsi"/>
                                  <w:b/>
                                  <w:bCs/>
                                  <w:sz w:val="20"/>
                                  <w:szCs w:val="20"/>
                                </w:rPr>
                              </w:pPr>
                              <w:r>
                                <w:rPr>
                                  <w:rFonts w:asciiTheme="majorHAnsi" w:hAnsiTheme="majorHAnsi" w:cstheme="majorHAnsi"/>
                                  <w:b/>
                                  <w:bCs/>
                                  <w:sz w:val="20"/>
                                  <w:szCs w:val="20"/>
                                </w:rPr>
                                <w:t>Ministry of Foreign Affairs</w:t>
                              </w:r>
                            </w:p>
                            <w:p w14:paraId="3D65504E" w14:textId="63C573C9" w:rsidR="00F928BC" w:rsidRPr="007157D3" w:rsidRDefault="00F928BC" w:rsidP="003F5D51">
                              <w:pPr>
                                <w:pStyle w:val="ListParagraph"/>
                                <w:numPr>
                                  <w:ilvl w:val="0"/>
                                  <w:numId w:val="24"/>
                                </w:numPr>
                                <w:spacing w:after="0" w:line="240" w:lineRule="auto"/>
                                <w:jc w:val="center"/>
                                <w:rPr>
                                  <w:rFonts w:asciiTheme="majorHAnsi" w:hAnsiTheme="majorHAnsi" w:cstheme="majorHAnsi"/>
                                  <w:b/>
                                  <w:bCs/>
                                  <w:sz w:val="20"/>
                                  <w:szCs w:val="20"/>
                                </w:rPr>
                              </w:pPr>
                              <w:r>
                                <w:rPr>
                                  <w:rFonts w:asciiTheme="majorHAnsi" w:hAnsiTheme="majorHAnsi" w:cstheme="majorHAnsi"/>
                                  <w:b/>
                                  <w:bCs/>
                                  <w:sz w:val="20"/>
                                  <w:szCs w:val="20"/>
                                </w:rPr>
                                <w:t>NGO Representative (Co-financier)</w:t>
                              </w:r>
                            </w:p>
                            <w:p w14:paraId="164DA2FF" w14:textId="79B33F97" w:rsidR="00F928BC" w:rsidRPr="0068216E" w:rsidRDefault="00F928BC" w:rsidP="0068216E">
                              <w:pPr>
                                <w:spacing w:after="0" w:line="240" w:lineRule="auto"/>
                                <w:rPr>
                                  <w:rFonts w:asciiTheme="majorHAnsi" w:hAnsiTheme="majorHAnsi" w:cstheme="majorHAnsi"/>
                                  <w:b/>
                                  <w:bCs/>
                                  <w:sz w:val="20"/>
                                  <w:szCs w:val="20"/>
                                </w:rPr>
                              </w:pPr>
                            </w:p>
                          </w:txbxContent>
                        </wps:txbx>
                        <wps:bodyPr rot="0" vert="horz" wrap="square" lIns="91440" tIns="45720" rIns="91440" bIns="45720" anchor="t" anchorCtr="0" upright="1">
                          <a:noAutofit/>
                        </wps:bodyPr>
                      </wps:wsp>
                      <wps:wsp>
                        <wps:cNvPr id="7" name="Rectangle 7"/>
                        <wps:cNvSpPr>
                          <a:spLocks noChangeArrowheads="1"/>
                        </wps:cNvSpPr>
                        <wps:spPr bwMode="auto">
                          <a:xfrm>
                            <a:off x="8012132" y="806233"/>
                            <a:ext cx="1140418" cy="1632166"/>
                          </a:xfrm>
                          <a:prstGeom prst="rect">
                            <a:avLst/>
                          </a:prstGeom>
                          <a:solidFill>
                            <a:srgbClr val="92D050"/>
                          </a:solidFill>
                          <a:ln w="9525">
                            <a:solidFill>
                              <a:srgbClr val="000000"/>
                            </a:solidFill>
                            <a:miter lim="800000"/>
                            <a:headEnd/>
                            <a:tailEnd/>
                          </a:ln>
                          <a:effectLst/>
                        </wps:spPr>
                        <wps:txbx>
                          <w:txbxContent>
                            <w:p w14:paraId="567661E6" w14:textId="77777777" w:rsidR="00F928BC" w:rsidRDefault="00F928BC" w:rsidP="005964B0">
                              <w:pPr>
                                <w:spacing w:after="0" w:line="240" w:lineRule="auto"/>
                                <w:jc w:val="center"/>
                                <w:rPr>
                                  <w:rFonts w:ascii="Calibri" w:hAnsi="Calibri"/>
                                  <w:i/>
                                </w:rPr>
                              </w:pPr>
                            </w:p>
                            <w:p w14:paraId="531A13D0" w14:textId="37D212CD" w:rsidR="00F928BC" w:rsidRDefault="00F928BC" w:rsidP="005964B0">
                              <w:pPr>
                                <w:spacing w:after="0" w:line="240" w:lineRule="auto"/>
                                <w:jc w:val="center"/>
                                <w:rPr>
                                  <w:rFonts w:ascii="Calibri" w:hAnsi="Calibri"/>
                                  <w:b/>
                                </w:rPr>
                              </w:pPr>
                              <w:r>
                                <w:rPr>
                                  <w:rFonts w:ascii="Calibri" w:hAnsi="Calibri"/>
                                  <w:i/>
                                </w:rPr>
                                <w:t>National Executing Agency</w:t>
                              </w:r>
                              <w:r w:rsidRPr="00DF7FC3">
                                <w:rPr>
                                  <w:rFonts w:ascii="Calibri" w:hAnsi="Calibri"/>
                                </w:rPr>
                                <w:t>:</w:t>
                              </w:r>
                            </w:p>
                            <w:p w14:paraId="555FD854" w14:textId="6C78F75C" w:rsidR="00F928BC" w:rsidRDefault="00F928BC" w:rsidP="0068216E">
                              <w:pPr>
                                <w:spacing w:after="0" w:line="240" w:lineRule="auto"/>
                                <w:jc w:val="center"/>
                                <w:rPr>
                                  <w:rFonts w:ascii="Calibri" w:hAnsi="Calibri"/>
                                  <w:b/>
                                </w:rPr>
                              </w:pPr>
                              <w:r>
                                <w:rPr>
                                  <w:rFonts w:ascii="Calibri" w:hAnsi="Calibri"/>
                                  <w:b/>
                                </w:rPr>
                                <w:t>Department</w:t>
                              </w:r>
                              <w:r w:rsidRPr="00117CF0">
                                <w:rPr>
                                  <w:rFonts w:ascii="Calibri" w:hAnsi="Calibri"/>
                                  <w:b/>
                                </w:rPr>
                                <w:t xml:space="preserve"> of Environment</w:t>
                              </w:r>
                            </w:p>
                            <w:p w14:paraId="3CD478C2" w14:textId="77777777" w:rsidR="00F928BC" w:rsidRDefault="00F928BC"/>
                          </w:txbxContent>
                        </wps:txbx>
                        <wps:bodyPr rot="0" vert="horz" wrap="square" lIns="91440" tIns="45720" rIns="91440" bIns="45720" anchor="t" anchorCtr="0" upright="1">
                          <a:noAutofit/>
                        </wps:bodyPr>
                      </wps:wsp>
                      <wps:wsp>
                        <wps:cNvPr id="20" name="Rectangle 8"/>
                        <wps:cNvSpPr>
                          <a:spLocks noChangeArrowheads="1"/>
                        </wps:cNvSpPr>
                        <wps:spPr bwMode="auto">
                          <a:xfrm>
                            <a:off x="9163050" y="806485"/>
                            <a:ext cx="876299" cy="1631913"/>
                          </a:xfrm>
                          <a:prstGeom prst="rect">
                            <a:avLst/>
                          </a:prstGeom>
                          <a:solidFill>
                            <a:srgbClr val="92D050"/>
                          </a:solidFill>
                          <a:ln w="9525">
                            <a:solidFill>
                              <a:srgbClr val="000000"/>
                            </a:solidFill>
                            <a:miter lim="800000"/>
                            <a:headEnd/>
                            <a:tailEnd/>
                          </a:ln>
                          <a:effectLst/>
                        </wps:spPr>
                        <wps:txbx>
                          <w:txbxContent>
                            <w:p w14:paraId="10F7D42F" w14:textId="77777777" w:rsidR="00F928BC" w:rsidRDefault="00F928BC" w:rsidP="0068216E">
                              <w:pPr>
                                <w:spacing w:after="0" w:line="240" w:lineRule="auto"/>
                                <w:jc w:val="center"/>
                                <w:rPr>
                                  <w:rFonts w:ascii="Calibri" w:hAnsi="Calibri"/>
                                  <w:bCs/>
                                  <w:i/>
                                </w:rPr>
                              </w:pPr>
                            </w:p>
                            <w:p w14:paraId="30C9ED87" w14:textId="330038B1" w:rsidR="00F928BC" w:rsidRPr="00DF7FC3" w:rsidRDefault="00F928BC" w:rsidP="0068216E">
                              <w:pPr>
                                <w:spacing w:after="0" w:line="240" w:lineRule="auto"/>
                                <w:jc w:val="center"/>
                                <w:rPr>
                                  <w:rFonts w:ascii="Calibri" w:hAnsi="Calibri"/>
                                  <w:bCs/>
                                  <w:i/>
                                </w:rPr>
                              </w:pPr>
                              <w:r w:rsidRPr="00DF7FC3">
                                <w:rPr>
                                  <w:rFonts w:ascii="Calibri" w:hAnsi="Calibri"/>
                                  <w:bCs/>
                                  <w:i/>
                                </w:rPr>
                                <w:t xml:space="preserve">Senior </w:t>
                              </w:r>
                              <w:r>
                                <w:rPr>
                                  <w:rFonts w:ascii="Calibri" w:hAnsi="Calibri"/>
                                  <w:bCs/>
                                  <w:i/>
                                </w:rPr>
                                <w:t>S</w:t>
                              </w:r>
                              <w:r w:rsidRPr="00DF7FC3">
                                <w:rPr>
                                  <w:rFonts w:ascii="Calibri" w:hAnsi="Calibri"/>
                                  <w:bCs/>
                                  <w:i/>
                                </w:rPr>
                                <w:t>upplier</w:t>
                              </w:r>
                              <w:r>
                                <w:rPr>
                                  <w:rFonts w:ascii="Calibri" w:hAnsi="Calibri"/>
                                  <w:bCs/>
                                  <w:i/>
                                </w:rPr>
                                <w:t xml:space="preserve"> and Project Assurance</w:t>
                              </w:r>
                              <w:r w:rsidRPr="00DF7FC3">
                                <w:rPr>
                                  <w:rFonts w:ascii="Calibri" w:hAnsi="Calibri"/>
                                  <w:bCs/>
                                  <w:i/>
                                </w:rPr>
                                <w:t>:</w:t>
                              </w:r>
                            </w:p>
                            <w:p w14:paraId="4DAA256A" w14:textId="77777777" w:rsidR="00F928BC" w:rsidRPr="003E5F72" w:rsidRDefault="00F928BC" w:rsidP="0068216E">
                              <w:pPr>
                                <w:spacing w:after="0" w:line="240" w:lineRule="auto"/>
                                <w:jc w:val="center"/>
                                <w:rPr>
                                  <w:b/>
                                  <w:sz w:val="20"/>
                                  <w:szCs w:val="20"/>
                                  <w:lang w:val="es-ES"/>
                                </w:rPr>
                              </w:pPr>
                              <w:r w:rsidRPr="00117CF0">
                                <w:rPr>
                                  <w:rFonts w:ascii="Calibri" w:hAnsi="Calibri"/>
                                  <w:b/>
                                  <w:lang w:val="es-ES"/>
                                </w:rPr>
                                <w:t>UNDP</w:t>
                              </w:r>
                            </w:p>
                          </w:txbxContent>
                        </wps:txbx>
                        <wps:bodyPr rot="0" vert="horz" wrap="square" lIns="91440" tIns="45720" rIns="91440" bIns="45720" anchor="t" anchorCtr="0" upright="1">
                          <a:noAutofit/>
                        </wps:bodyPr>
                      </wps:wsp>
                      <wps:wsp>
                        <wps:cNvPr id="23" name="AutoShape 13"/>
                        <wps:cNvSpPr>
                          <a:spLocks noChangeArrowheads="1"/>
                        </wps:cNvSpPr>
                        <wps:spPr bwMode="auto">
                          <a:xfrm>
                            <a:off x="3197930" y="45863"/>
                            <a:ext cx="4914900" cy="342907"/>
                          </a:xfrm>
                          <a:prstGeom prst="roundRect">
                            <a:avLst>
                              <a:gd name="adj" fmla="val 16667"/>
                            </a:avLst>
                          </a:prstGeom>
                          <a:solidFill>
                            <a:srgbClr val="99CCFF"/>
                          </a:solidFill>
                          <a:ln w="9525">
                            <a:solidFill>
                              <a:srgbClr val="000000"/>
                            </a:solidFill>
                            <a:round/>
                            <a:headEnd/>
                            <a:tailEnd/>
                          </a:ln>
                        </wps:spPr>
                        <wps:txbx>
                          <w:txbxContent>
                            <w:p w14:paraId="0F40BBE8" w14:textId="6D3E828B" w:rsidR="00F928BC" w:rsidRPr="00117CF0" w:rsidRDefault="00F928BC" w:rsidP="002A70CA">
                              <w:pPr>
                                <w:jc w:val="center"/>
                                <w:rPr>
                                  <w:rFonts w:ascii="Calibri" w:hAnsi="Calibri"/>
                                  <w:b/>
                                  <w:sz w:val="28"/>
                                  <w:szCs w:val="28"/>
                                </w:rPr>
                              </w:pPr>
                              <w:r>
                                <w:rPr>
                                  <w:rFonts w:ascii="Calibri" w:hAnsi="Calibri"/>
                                  <w:b/>
                                  <w:sz w:val="28"/>
                                  <w:szCs w:val="28"/>
                                </w:rPr>
                                <w:t xml:space="preserve">Figure 6. </w:t>
                              </w:r>
                              <w:r w:rsidRPr="00117CF0">
                                <w:rPr>
                                  <w:rFonts w:ascii="Calibri" w:hAnsi="Calibri"/>
                                  <w:b/>
                                  <w:sz w:val="28"/>
                                  <w:szCs w:val="28"/>
                                </w:rPr>
                                <w:t>GEF 5 STAR FIJI Ridge to Reef Project Organization Structure</w:t>
                              </w:r>
                            </w:p>
                          </w:txbxContent>
                        </wps:txbx>
                        <wps:bodyPr rot="0" vert="horz" wrap="square" lIns="91440" tIns="45720" rIns="91440" bIns="45720" anchor="t" anchorCtr="0" upright="1">
                          <a:noAutofit/>
                        </wps:bodyPr>
                      </wps:wsp>
                      <wps:wsp>
                        <wps:cNvPr id="25" name="Rectangle 15"/>
                        <wps:cNvSpPr>
                          <a:spLocks noChangeArrowheads="1"/>
                        </wps:cNvSpPr>
                        <wps:spPr bwMode="auto">
                          <a:xfrm>
                            <a:off x="4876799" y="5017404"/>
                            <a:ext cx="4307575" cy="1335428"/>
                          </a:xfrm>
                          <a:prstGeom prst="rect">
                            <a:avLst/>
                          </a:prstGeom>
                          <a:solidFill>
                            <a:srgbClr val="FFFF99"/>
                          </a:solidFill>
                          <a:ln w="9525">
                            <a:solidFill>
                              <a:srgbClr val="000000"/>
                            </a:solidFill>
                            <a:miter lim="800000"/>
                            <a:headEnd/>
                            <a:tailEnd/>
                          </a:ln>
                          <a:effectLst/>
                        </wps:spPr>
                        <wps:txbx>
                          <w:txbxContent>
                            <w:p w14:paraId="1505BB9D" w14:textId="1F34515A" w:rsidR="00F928BC" w:rsidRPr="001F1442" w:rsidRDefault="00F928BC" w:rsidP="002F2334">
                              <w:pPr>
                                <w:pStyle w:val="ListParagraph"/>
                                <w:numPr>
                                  <w:ilvl w:val="0"/>
                                  <w:numId w:val="25"/>
                                </w:numPr>
                                <w:spacing w:after="0" w:line="240" w:lineRule="auto"/>
                                <w:jc w:val="center"/>
                                <w:rPr>
                                  <w:rFonts w:ascii="Calibri" w:hAnsi="Calibri"/>
                                  <w:b/>
                                </w:rPr>
                              </w:pPr>
                              <w:r w:rsidRPr="001F1442">
                                <w:rPr>
                                  <w:rFonts w:ascii="Calibri" w:hAnsi="Calibri"/>
                                  <w:b/>
                                </w:rPr>
                                <w:t>Catchment Management Committees</w:t>
                              </w:r>
                            </w:p>
                            <w:p w14:paraId="2981C015" w14:textId="4B06EC22" w:rsidR="00F928BC" w:rsidRPr="009D0BB1" w:rsidRDefault="00F928BC" w:rsidP="002F2334">
                              <w:pPr>
                                <w:pStyle w:val="ListParagraph"/>
                                <w:numPr>
                                  <w:ilvl w:val="0"/>
                                  <w:numId w:val="25"/>
                                </w:numPr>
                                <w:spacing w:after="0" w:line="240" w:lineRule="auto"/>
                                <w:jc w:val="center"/>
                                <w:rPr>
                                  <w:rFonts w:ascii="Calibri" w:hAnsi="Calibri"/>
                                  <w:b/>
                                </w:rPr>
                              </w:pPr>
                              <w:r w:rsidRPr="009D0BB1">
                                <w:rPr>
                                  <w:rFonts w:ascii="Calibri" w:hAnsi="Calibri"/>
                                  <w:b/>
                                </w:rPr>
                                <w:t>R2R Catchment Community focal point</w:t>
                              </w:r>
                            </w:p>
                            <w:p w14:paraId="17FB36C7" w14:textId="77777777" w:rsidR="00F928BC" w:rsidRPr="009D0BB1" w:rsidRDefault="00F928BC" w:rsidP="002F2334">
                              <w:pPr>
                                <w:pStyle w:val="ListParagraph"/>
                                <w:numPr>
                                  <w:ilvl w:val="0"/>
                                  <w:numId w:val="20"/>
                                </w:numPr>
                                <w:spacing w:after="0" w:line="240" w:lineRule="auto"/>
                                <w:jc w:val="center"/>
                                <w:rPr>
                                  <w:rFonts w:ascii="Calibri" w:hAnsi="Calibri"/>
                                  <w:b/>
                                </w:rPr>
                              </w:pPr>
                              <w:r w:rsidRPr="009D0BB1">
                                <w:rPr>
                                  <w:rFonts w:ascii="Calibri" w:hAnsi="Calibri"/>
                                  <w:b/>
                                </w:rPr>
                                <w:t>Yaubula Management Support Teams</w:t>
                              </w:r>
                            </w:p>
                            <w:p w14:paraId="1B712160" w14:textId="352B828A" w:rsidR="00F928BC" w:rsidRPr="009D0BB1" w:rsidRDefault="00F928BC" w:rsidP="002F2334">
                              <w:pPr>
                                <w:pStyle w:val="ListParagraph"/>
                                <w:numPr>
                                  <w:ilvl w:val="0"/>
                                  <w:numId w:val="20"/>
                                </w:numPr>
                                <w:spacing w:after="0" w:line="240" w:lineRule="auto"/>
                                <w:jc w:val="center"/>
                                <w:rPr>
                                  <w:rFonts w:ascii="Calibri" w:hAnsi="Calibri"/>
                                  <w:b/>
                                </w:rPr>
                              </w:pPr>
                              <w:r w:rsidRPr="009D0BB1">
                                <w:rPr>
                                  <w:rFonts w:ascii="Calibri" w:hAnsi="Calibri"/>
                                  <w:b/>
                                </w:rPr>
                                <w:t>Decentralised National Government Staff</w:t>
                              </w:r>
                            </w:p>
                            <w:p w14:paraId="2582932B" w14:textId="33AED9C9" w:rsidR="00F928BC" w:rsidRPr="009D0BB1" w:rsidRDefault="00F928BC" w:rsidP="002F2334">
                              <w:pPr>
                                <w:pStyle w:val="ListParagraph"/>
                                <w:numPr>
                                  <w:ilvl w:val="0"/>
                                  <w:numId w:val="20"/>
                                </w:numPr>
                                <w:spacing w:after="0" w:line="240" w:lineRule="auto"/>
                                <w:jc w:val="center"/>
                                <w:rPr>
                                  <w:rFonts w:ascii="Calibri" w:hAnsi="Calibri"/>
                                  <w:b/>
                                </w:rPr>
                              </w:pPr>
                              <w:r w:rsidRPr="009D0BB1">
                                <w:rPr>
                                  <w:rFonts w:ascii="Calibri" w:hAnsi="Calibri"/>
                                  <w:b/>
                                </w:rPr>
                                <w:t>Rokos, Assistant Rokos &amp; Conservation Officers</w:t>
                              </w:r>
                            </w:p>
                            <w:p w14:paraId="763A282B" w14:textId="51F4BE0B" w:rsidR="00F928BC" w:rsidRDefault="00F928BC" w:rsidP="002F2334">
                              <w:pPr>
                                <w:pStyle w:val="ListParagraph"/>
                                <w:numPr>
                                  <w:ilvl w:val="0"/>
                                  <w:numId w:val="20"/>
                                </w:numPr>
                                <w:spacing w:after="0" w:line="240" w:lineRule="auto"/>
                                <w:jc w:val="center"/>
                                <w:rPr>
                                  <w:rFonts w:ascii="Calibri" w:hAnsi="Calibri"/>
                                  <w:b/>
                                </w:rPr>
                              </w:pPr>
                              <w:r>
                                <w:rPr>
                                  <w:rFonts w:ascii="Calibri" w:hAnsi="Calibri"/>
                                  <w:b/>
                                </w:rPr>
                                <w:t>Municipal</w:t>
                              </w:r>
                              <w:r w:rsidRPr="009D0BB1">
                                <w:rPr>
                                  <w:rFonts w:ascii="Calibri" w:hAnsi="Calibri"/>
                                  <w:b/>
                                </w:rPr>
                                <w:t xml:space="preserve"> Government, NGO and P</w:t>
                              </w:r>
                              <w:r>
                                <w:rPr>
                                  <w:rFonts w:ascii="Calibri" w:hAnsi="Calibri"/>
                                  <w:b/>
                                </w:rPr>
                                <w:t>rivate Sector</w:t>
                              </w:r>
                              <w:r w:rsidRPr="009D0BB1">
                                <w:rPr>
                                  <w:rFonts w:ascii="Calibri" w:hAnsi="Calibri"/>
                                  <w:b/>
                                </w:rPr>
                                <w:t xml:space="preserve"> Partners</w:t>
                              </w:r>
                            </w:p>
                            <w:p w14:paraId="6540C1C9" w14:textId="5A97183F" w:rsidR="00F928BC" w:rsidRPr="00B12DEB" w:rsidRDefault="00F928BC" w:rsidP="002F2334">
                              <w:pPr>
                                <w:pStyle w:val="ListParagraph"/>
                                <w:numPr>
                                  <w:ilvl w:val="0"/>
                                  <w:numId w:val="20"/>
                                </w:numPr>
                                <w:spacing w:after="0" w:line="240" w:lineRule="auto"/>
                                <w:jc w:val="center"/>
                                <w:rPr>
                                  <w:rFonts w:ascii="Calibri" w:hAnsi="Calibri"/>
                                  <w:b/>
                                </w:rPr>
                              </w:pPr>
                              <w:r w:rsidRPr="001F1442">
                                <w:rPr>
                                  <w:rFonts w:ascii="Calibri" w:hAnsi="Calibri"/>
                                  <w:b/>
                                </w:rPr>
                                <w:t>Communities (v</w:t>
                              </w:r>
                              <w:r>
                                <w:rPr>
                                  <w:rFonts w:ascii="Calibri" w:hAnsi="Calibri"/>
                                  <w:b/>
                                </w:rPr>
                                <w:t>illages/settlements/local associations</w:t>
                              </w:r>
                              <w:r w:rsidRPr="001F1442">
                                <w:rPr>
                                  <w:rFonts w:ascii="Calibri" w:hAnsi="Calibri"/>
                                  <w:b/>
                                </w:rPr>
                                <w:t>)</w:t>
                              </w:r>
                            </w:p>
                          </w:txbxContent>
                        </wps:txbx>
                        <wps:bodyPr rot="0" vert="horz" wrap="square" lIns="91440" tIns="45720" rIns="91440" bIns="45720" anchor="t" anchorCtr="0" upright="1">
                          <a:noAutofit/>
                        </wps:bodyPr>
                      </wps:wsp>
                      <wps:wsp>
                        <wps:cNvPr id="29" name="Rectangle 29"/>
                        <wps:cNvSpPr>
                          <a:spLocks noChangeArrowheads="1"/>
                        </wps:cNvSpPr>
                        <wps:spPr bwMode="auto">
                          <a:xfrm>
                            <a:off x="4876800" y="4413521"/>
                            <a:ext cx="2219325" cy="603883"/>
                          </a:xfrm>
                          <a:prstGeom prst="rect">
                            <a:avLst/>
                          </a:prstGeom>
                          <a:solidFill>
                            <a:srgbClr val="92D050"/>
                          </a:solidFill>
                          <a:ln w="9525">
                            <a:solidFill>
                              <a:srgbClr val="000000"/>
                            </a:solidFill>
                            <a:miter lim="800000"/>
                            <a:headEnd/>
                            <a:tailEnd/>
                          </a:ln>
                          <a:effectLst/>
                        </wps:spPr>
                        <wps:txbx>
                          <w:txbxContent>
                            <w:p w14:paraId="2C8BD571" w14:textId="226DF35A" w:rsidR="00F928BC" w:rsidRPr="00313A98" w:rsidRDefault="00F928BC" w:rsidP="002A70CA">
                              <w:pPr>
                                <w:pStyle w:val="NormalWeb"/>
                                <w:spacing w:before="0" w:beforeAutospacing="0" w:after="0" w:afterAutospacing="0"/>
                                <w:jc w:val="center"/>
                                <w:rPr>
                                  <w:rFonts w:ascii="Calibri" w:eastAsia="Times New Roman" w:hAnsi="Calibri" w:cstheme="minorHAnsi"/>
                                  <w:b/>
                                  <w:bCs/>
                                  <w:sz w:val="20"/>
                                  <w:szCs w:val="20"/>
                                </w:rPr>
                              </w:pPr>
                              <w:r>
                                <w:rPr>
                                  <w:rFonts w:ascii="Calibri" w:eastAsia="Times New Roman" w:hAnsi="Calibri" w:cstheme="minorHAnsi"/>
                                  <w:b/>
                                  <w:bCs/>
                                  <w:sz w:val="20"/>
                                  <w:szCs w:val="20"/>
                                </w:rPr>
                                <w:t>R2R Western</w:t>
                              </w:r>
                              <w:r w:rsidRPr="00313A98">
                                <w:rPr>
                                  <w:rFonts w:ascii="Calibri" w:eastAsia="Times New Roman" w:hAnsi="Calibri" w:cstheme="minorHAnsi"/>
                                  <w:b/>
                                  <w:bCs/>
                                  <w:sz w:val="20"/>
                                  <w:szCs w:val="20"/>
                                </w:rPr>
                                <w:t xml:space="preserve"> Viti Levu Communities </w:t>
                              </w:r>
                              <w:r>
                                <w:rPr>
                                  <w:rFonts w:ascii="Calibri" w:eastAsia="Times New Roman" w:hAnsi="Calibri" w:cstheme="minorHAnsi"/>
                                  <w:b/>
                                  <w:bCs/>
                                  <w:sz w:val="20"/>
                                  <w:szCs w:val="20"/>
                                </w:rPr>
                                <w:t>Catchment</w:t>
                              </w:r>
                              <w:r w:rsidRPr="00313A98">
                                <w:rPr>
                                  <w:rFonts w:ascii="Calibri" w:eastAsia="Times New Roman" w:hAnsi="Calibri" w:cstheme="minorHAnsi"/>
                                  <w:b/>
                                  <w:bCs/>
                                  <w:sz w:val="20"/>
                                  <w:szCs w:val="20"/>
                                </w:rPr>
                                <w:t xml:space="preserve"> </w:t>
                              </w:r>
                              <w:r>
                                <w:rPr>
                                  <w:rFonts w:ascii="Calibri" w:eastAsia="Times New Roman" w:hAnsi="Calibri" w:cstheme="minorHAnsi"/>
                                  <w:b/>
                                  <w:bCs/>
                                  <w:sz w:val="20"/>
                                  <w:szCs w:val="20"/>
                                </w:rPr>
                                <w:t>Coordinator</w:t>
                              </w:r>
                            </w:p>
                            <w:p w14:paraId="5B87ABB3" w14:textId="6F431EDF" w:rsidR="00F928BC" w:rsidRPr="00313A98" w:rsidRDefault="00F928BC" w:rsidP="002A70CA">
                              <w:pPr>
                                <w:pStyle w:val="NormalWeb"/>
                                <w:spacing w:before="0" w:beforeAutospacing="0" w:after="0" w:afterAutospacing="0"/>
                                <w:jc w:val="center"/>
                                <w:rPr>
                                  <w:rFonts w:ascii="Calibri" w:eastAsia="Times New Roman" w:hAnsi="Calibri" w:cstheme="minorHAnsi"/>
                                  <w:b/>
                                  <w:bCs/>
                                  <w:sz w:val="20"/>
                                  <w:szCs w:val="20"/>
                                </w:rPr>
                              </w:pPr>
                              <w:r w:rsidRPr="00313A98">
                                <w:rPr>
                                  <w:rFonts w:ascii="Calibri" w:eastAsia="Times New Roman" w:hAnsi="Calibri" w:cstheme="minorHAnsi"/>
                                  <w:b/>
                                  <w:bCs/>
                                  <w:sz w:val="20"/>
                                  <w:szCs w:val="20"/>
                                </w:rPr>
                                <w:t>(TAB -</w:t>
                              </w:r>
                              <w:r>
                                <w:rPr>
                                  <w:rFonts w:ascii="Calibri" w:eastAsia="Times New Roman" w:hAnsi="Calibri" w:cstheme="minorHAnsi"/>
                                  <w:b/>
                                  <w:bCs/>
                                  <w:sz w:val="20"/>
                                  <w:szCs w:val="20"/>
                                </w:rPr>
                                <w:t xml:space="preserve"> </w:t>
                              </w:r>
                              <w:r w:rsidRPr="00313A98">
                                <w:rPr>
                                  <w:rFonts w:ascii="Calibri" w:eastAsia="Times New Roman" w:hAnsi="Calibri" w:cstheme="minorHAnsi"/>
                                  <w:b/>
                                  <w:bCs/>
                                  <w:sz w:val="20"/>
                                  <w:szCs w:val="20"/>
                                </w:rPr>
                                <w:t>Lautoka)</w:t>
                              </w:r>
                            </w:p>
                            <w:p w14:paraId="0426970F" w14:textId="77777777" w:rsidR="00F928BC" w:rsidRDefault="00F928BC" w:rsidP="002A70CA">
                              <w:pPr>
                                <w:pStyle w:val="NormalWeb"/>
                                <w:spacing w:before="0" w:beforeAutospacing="0" w:after="0" w:afterAutospacing="0"/>
                                <w:jc w:val="center"/>
                                <w:rPr>
                                  <w:rFonts w:ascii="Calibri" w:eastAsia="Times New Roman" w:hAnsi="Calibri" w:cstheme="minorHAnsi"/>
                                  <w:b/>
                                  <w:bCs/>
                                  <w:sz w:val="20"/>
                                  <w:szCs w:val="20"/>
                                </w:rPr>
                              </w:pPr>
                            </w:p>
                            <w:p w14:paraId="577DDAA9" w14:textId="77777777" w:rsidR="00F928BC" w:rsidRPr="00117CF0" w:rsidRDefault="00F928BC" w:rsidP="002A70CA">
                              <w:pPr>
                                <w:pStyle w:val="NormalWeb"/>
                                <w:spacing w:before="0" w:beforeAutospacing="0" w:after="0" w:afterAutospacing="0"/>
                                <w:jc w:val="center"/>
                                <w:rPr>
                                  <w:rFonts w:ascii="Calibri" w:hAnsi="Calibri" w:cstheme="minorHAnsi"/>
                                  <w:sz w:val="20"/>
                                  <w:szCs w:val="20"/>
                                </w:rPr>
                              </w:pPr>
                            </w:p>
                            <w:p w14:paraId="0B8823AD" w14:textId="77777777" w:rsidR="00F928BC" w:rsidRDefault="00F928BC" w:rsidP="002A70CA">
                              <w:pPr>
                                <w:pStyle w:val="NormalWeb"/>
                                <w:spacing w:before="0" w:beforeAutospacing="0" w:after="0" w:afterAutospacing="0"/>
                                <w:jc w:val="center"/>
                              </w:pPr>
                              <w:r>
                                <w:rPr>
                                  <w:rFonts w:eastAsia="Times New Roman"/>
                                  <w:sz w:val="20"/>
                                  <w:szCs w:val="20"/>
                                </w:rPr>
                                <w:t> </w:t>
                              </w:r>
                            </w:p>
                          </w:txbxContent>
                        </wps:txbx>
                        <wps:bodyPr rot="0" vert="horz" wrap="square" lIns="91440" tIns="45720" rIns="91440" bIns="45720" anchor="t" anchorCtr="0" upright="1">
                          <a:noAutofit/>
                        </wps:bodyPr>
                      </wps:wsp>
                      <wps:wsp>
                        <wps:cNvPr id="30" name="Rectangle 30"/>
                        <wps:cNvSpPr>
                          <a:spLocks noChangeArrowheads="1"/>
                        </wps:cNvSpPr>
                        <wps:spPr bwMode="auto">
                          <a:xfrm>
                            <a:off x="7229300" y="4402232"/>
                            <a:ext cx="1943275" cy="603883"/>
                          </a:xfrm>
                          <a:prstGeom prst="rect">
                            <a:avLst/>
                          </a:prstGeom>
                          <a:solidFill>
                            <a:srgbClr val="92D050"/>
                          </a:solidFill>
                          <a:ln w="9525">
                            <a:solidFill>
                              <a:srgbClr val="000000"/>
                            </a:solidFill>
                            <a:miter lim="800000"/>
                            <a:headEnd/>
                            <a:tailEnd/>
                          </a:ln>
                          <a:effectLst/>
                        </wps:spPr>
                        <wps:txbx>
                          <w:txbxContent>
                            <w:p w14:paraId="1AE29EA1" w14:textId="18C09954" w:rsidR="00F928BC" w:rsidRPr="00313A98" w:rsidRDefault="00F928BC" w:rsidP="00313A98">
                              <w:pPr>
                                <w:pStyle w:val="NormalWeb"/>
                                <w:spacing w:before="0" w:beforeAutospacing="0" w:after="0" w:afterAutospacing="0"/>
                                <w:jc w:val="center"/>
                                <w:rPr>
                                  <w:rFonts w:ascii="Calibri" w:eastAsia="Times New Roman" w:hAnsi="Calibri" w:cstheme="minorHAnsi"/>
                                  <w:b/>
                                  <w:bCs/>
                                  <w:sz w:val="20"/>
                                  <w:szCs w:val="20"/>
                                </w:rPr>
                              </w:pPr>
                              <w:r w:rsidRPr="00313A98">
                                <w:rPr>
                                  <w:rFonts w:ascii="Calibri" w:eastAsia="Times New Roman" w:hAnsi="Calibri" w:cstheme="minorHAnsi"/>
                                  <w:b/>
                                  <w:bCs/>
                                  <w:sz w:val="20"/>
                                  <w:szCs w:val="20"/>
                                </w:rPr>
                                <w:t xml:space="preserve">R2R Vanua Levu Communities </w:t>
                              </w:r>
                              <w:r>
                                <w:rPr>
                                  <w:rFonts w:ascii="Calibri" w:eastAsia="Times New Roman" w:hAnsi="Calibri" w:cstheme="minorHAnsi"/>
                                  <w:b/>
                                  <w:bCs/>
                                  <w:sz w:val="20"/>
                                  <w:szCs w:val="20"/>
                                </w:rPr>
                                <w:t>Catchment</w:t>
                              </w:r>
                              <w:r w:rsidRPr="00313A98">
                                <w:rPr>
                                  <w:rFonts w:ascii="Calibri" w:eastAsia="Times New Roman" w:hAnsi="Calibri" w:cstheme="minorHAnsi"/>
                                  <w:b/>
                                  <w:bCs/>
                                  <w:sz w:val="20"/>
                                  <w:szCs w:val="20"/>
                                </w:rPr>
                                <w:t xml:space="preserve"> Coordinator</w:t>
                              </w:r>
                            </w:p>
                            <w:p w14:paraId="02EC4C2D" w14:textId="3CAD1C0A" w:rsidR="00F928BC" w:rsidRPr="00313A98" w:rsidRDefault="00F928BC" w:rsidP="00313A98">
                              <w:pPr>
                                <w:pStyle w:val="NormalWeb"/>
                                <w:spacing w:before="0" w:beforeAutospacing="0" w:after="0" w:afterAutospacing="0"/>
                                <w:jc w:val="center"/>
                                <w:rPr>
                                  <w:rFonts w:ascii="Calibri" w:eastAsia="Times New Roman" w:hAnsi="Calibri" w:cstheme="minorHAnsi"/>
                                  <w:b/>
                                  <w:bCs/>
                                  <w:sz w:val="20"/>
                                  <w:szCs w:val="20"/>
                                </w:rPr>
                              </w:pPr>
                              <w:r>
                                <w:rPr>
                                  <w:rFonts w:ascii="Calibri" w:eastAsia="Times New Roman" w:hAnsi="Calibri" w:cstheme="minorHAnsi"/>
                                  <w:b/>
                                  <w:bCs/>
                                  <w:sz w:val="20"/>
                                  <w:szCs w:val="20"/>
                                </w:rPr>
                                <w:t xml:space="preserve">(TAB </w:t>
                              </w:r>
                              <w:r w:rsidRPr="00313A98">
                                <w:rPr>
                                  <w:rFonts w:ascii="Calibri" w:eastAsia="Times New Roman" w:hAnsi="Calibri" w:cstheme="minorHAnsi"/>
                                  <w:b/>
                                  <w:bCs/>
                                  <w:sz w:val="20"/>
                                  <w:szCs w:val="20"/>
                                </w:rPr>
                                <w:t>- Labasa)</w:t>
                              </w:r>
                            </w:p>
                            <w:p w14:paraId="4A8D973B" w14:textId="77777777" w:rsidR="00F928BC" w:rsidRPr="003E5F72" w:rsidRDefault="00F928BC" w:rsidP="002A70CA">
                              <w:pPr>
                                <w:pStyle w:val="NormalWeb"/>
                                <w:spacing w:before="0" w:beforeAutospacing="0" w:after="0" w:afterAutospacing="0"/>
                                <w:jc w:val="center"/>
                                <w:rPr>
                                  <w:rFonts w:ascii="Calibri" w:hAnsi="Calibri"/>
                                </w:rPr>
                              </w:pPr>
                              <w:r w:rsidRPr="003E5F72">
                                <w:rPr>
                                  <w:rFonts w:ascii="Calibri" w:eastAsia="Times New Roman" w:hAnsi="Calibri"/>
                                  <w:sz w:val="20"/>
                                  <w:szCs w:val="20"/>
                                </w:rPr>
                                <w:t> </w:t>
                              </w:r>
                            </w:p>
                          </w:txbxContent>
                        </wps:txbx>
                        <wps:bodyPr rot="0" vert="horz" wrap="square" lIns="91440" tIns="45720" rIns="91440" bIns="45720" anchor="t" anchorCtr="0" upright="1">
                          <a:noAutofit/>
                        </wps:bodyPr>
                      </wps:wsp>
                      <wps:wsp>
                        <wps:cNvPr id="33" name="Rectangle 33"/>
                        <wps:cNvSpPr>
                          <a:spLocks noChangeArrowheads="1"/>
                        </wps:cNvSpPr>
                        <wps:spPr bwMode="auto">
                          <a:xfrm>
                            <a:off x="8542710" y="3706030"/>
                            <a:ext cx="1524000" cy="432140"/>
                          </a:xfrm>
                          <a:prstGeom prst="rect">
                            <a:avLst/>
                          </a:prstGeom>
                          <a:solidFill>
                            <a:srgbClr val="92D050"/>
                          </a:solidFill>
                          <a:ln w="9525">
                            <a:solidFill>
                              <a:srgbClr val="000000"/>
                            </a:solidFill>
                            <a:miter lim="800000"/>
                            <a:headEnd/>
                            <a:tailEnd/>
                          </a:ln>
                          <a:effectLst/>
                        </wps:spPr>
                        <wps:txbx>
                          <w:txbxContent>
                            <w:p w14:paraId="4F91D5A9" w14:textId="1E43DA84" w:rsidR="00F928BC" w:rsidRPr="00215DF6" w:rsidRDefault="00F928BC" w:rsidP="00BB1DA2">
                              <w:pPr>
                                <w:pStyle w:val="NormalWeb"/>
                                <w:spacing w:before="0" w:beforeAutospacing="0" w:after="0" w:afterAutospacing="0"/>
                                <w:jc w:val="center"/>
                                <w:rPr>
                                  <w:rFonts w:ascii="Calibri" w:eastAsia="Times New Roman" w:hAnsi="Calibri"/>
                                  <w:b/>
                                  <w:bCs/>
                                  <w:sz w:val="20"/>
                                  <w:szCs w:val="20"/>
                                </w:rPr>
                              </w:pPr>
                              <w:r w:rsidRPr="00215DF6">
                                <w:rPr>
                                  <w:rFonts w:ascii="Calibri" w:eastAsia="Times New Roman" w:hAnsi="Calibri"/>
                                  <w:b/>
                                  <w:bCs/>
                                  <w:sz w:val="20"/>
                                  <w:szCs w:val="20"/>
                                </w:rPr>
                                <w:t>R2R Forestry Officer</w:t>
                              </w:r>
                            </w:p>
                            <w:p w14:paraId="26369BBA" w14:textId="270BDAFE" w:rsidR="00F928BC" w:rsidRPr="00215DF6" w:rsidRDefault="00F928BC" w:rsidP="00BB1DA2">
                              <w:pPr>
                                <w:pStyle w:val="NormalWeb"/>
                                <w:spacing w:before="0" w:beforeAutospacing="0" w:after="0" w:afterAutospacing="0"/>
                                <w:jc w:val="center"/>
                                <w:rPr>
                                  <w:sz w:val="20"/>
                                  <w:szCs w:val="20"/>
                                </w:rPr>
                              </w:pPr>
                              <w:r w:rsidRPr="00215DF6">
                                <w:rPr>
                                  <w:rFonts w:ascii="Calibri" w:eastAsia="Times New Roman" w:hAnsi="Calibri"/>
                                  <w:b/>
                                  <w:bCs/>
                                  <w:sz w:val="20"/>
                                  <w:szCs w:val="20"/>
                                </w:rPr>
                                <w:t>(DoF - Colo-I-Suva)</w:t>
                              </w:r>
                            </w:p>
                            <w:p w14:paraId="180102DE" w14:textId="77777777" w:rsidR="00F928BC" w:rsidRDefault="00F928BC" w:rsidP="00BB1DA2">
                              <w:pPr>
                                <w:pStyle w:val="NormalWeb"/>
                                <w:spacing w:before="0" w:beforeAutospacing="0" w:after="0" w:afterAutospacing="0"/>
                                <w:jc w:val="center"/>
                              </w:pPr>
                              <w:r>
                                <w:rPr>
                                  <w:rFonts w:ascii="Calibri" w:eastAsia="Times New Roman" w:hAnsi="Calibri"/>
                                  <w:b/>
                                  <w:bCs/>
                                  <w:sz w:val="20"/>
                                  <w:szCs w:val="20"/>
                                </w:rPr>
                                <w:t> </w:t>
                              </w:r>
                            </w:p>
                            <w:p w14:paraId="79D7BF62" w14:textId="77777777" w:rsidR="00F928BC" w:rsidRDefault="00F928BC" w:rsidP="00BB1DA2">
                              <w:pPr>
                                <w:pStyle w:val="NormalWeb"/>
                                <w:spacing w:before="0" w:beforeAutospacing="0" w:after="0" w:afterAutospacing="0"/>
                                <w:jc w:val="center"/>
                              </w:pPr>
                              <w:r>
                                <w:rPr>
                                  <w:rFonts w:ascii="Calibri" w:eastAsia="Arial Unicode MS" w:hAnsi="Calibri"/>
                                  <w:sz w:val="20"/>
                                  <w:szCs w:val="20"/>
                                </w:rPr>
                                <w:t> </w:t>
                              </w:r>
                            </w:p>
                            <w:p w14:paraId="64D61067" w14:textId="77777777" w:rsidR="00F928BC" w:rsidRDefault="00F928BC" w:rsidP="00BB1DA2">
                              <w:pPr>
                                <w:pStyle w:val="NormalWeb"/>
                                <w:spacing w:before="0" w:beforeAutospacing="0" w:after="0" w:afterAutospacing="0"/>
                                <w:jc w:val="center"/>
                              </w:pPr>
                              <w:r>
                                <w:rPr>
                                  <w:rFonts w:eastAsia="Times New Roman" w:hint="eastAsia"/>
                                  <w:sz w:val="20"/>
                                  <w:szCs w:val="20"/>
                                </w:rPr>
                                <w:t> </w:t>
                              </w:r>
                            </w:p>
                          </w:txbxContent>
                        </wps:txbx>
                        <wps:bodyPr rot="0" vert="horz" wrap="square" lIns="91440" tIns="45720" rIns="91440" bIns="45720" anchor="t" anchorCtr="0" upright="1">
                          <a:noAutofit/>
                        </wps:bodyPr>
                      </wps:wsp>
                      <wps:wsp>
                        <wps:cNvPr id="37" name="Rectangle 37"/>
                        <wps:cNvSpPr>
                          <a:spLocks noChangeArrowheads="1"/>
                        </wps:cNvSpPr>
                        <wps:spPr bwMode="auto">
                          <a:xfrm>
                            <a:off x="826912" y="806485"/>
                            <a:ext cx="2435577" cy="1641440"/>
                          </a:xfrm>
                          <a:prstGeom prst="rect">
                            <a:avLst/>
                          </a:prstGeom>
                          <a:solidFill>
                            <a:srgbClr val="92D050"/>
                          </a:solidFill>
                          <a:ln w="9525">
                            <a:solidFill>
                              <a:srgbClr val="000000"/>
                            </a:solidFill>
                            <a:miter lim="800000"/>
                            <a:headEnd/>
                            <a:tailEnd/>
                          </a:ln>
                          <a:effectLst/>
                        </wps:spPr>
                        <wps:txbx>
                          <w:txbxContent>
                            <w:p w14:paraId="153E99D7" w14:textId="77777777" w:rsidR="00F928BC" w:rsidRDefault="00F928BC" w:rsidP="005964B0">
                              <w:pPr>
                                <w:pStyle w:val="NormalWeb"/>
                                <w:spacing w:before="0" w:beforeAutospacing="0" w:after="0" w:afterAutospacing="0" w:line="276" w:lineRule="auto"/>
                                <w:jc w:val="center"/>
                              </w:pPr>
                              <w:r>
                                <w:rPr>
                                  <w:rFonts w:ascii="Calibri" w:eastAsia="Times New Roman" w:hAnsi="Calibri" w:cs="Angsana New"/>
                                  <w:i/>
                                  <w:iCs/>
                                  <w:sz w:val="22"/>
                                  <w:szCs w:val="22"/>
                                </w:rPr>
                                <w:t> </w:t>
                              </w:r>
                            </w:p>
                            <w:p w14:paraId="1DA07904" w14:textId="0C2F21AB" w:rsidR="00F928BC" w:rsidRDefault="00F928BC" w:rsidP="008C7883">
                              <w:pPr>
                                <w:pStyle w:val="NormalWeb"/>
                                <w:spacing w:before="0" w:beforeAutospacing="0" w:after="0" w:afterAutospacing="0"/>
                                <w:jc w:val="center"/>
                              </w:pPr>
                              <w:r>
                                <w:rPr>
                                  <w:rFonts w:ascii="Calibri" w:eastAsia="Times New Roman" w:hAnsi="Calibri" w:cs="Angsana New"/>
                                  <w:i/>
                                  <w:iCs/>
                                  <w:sz w:val="22"/>
                                  <w:szCs w:val="22"/>
                                </w:rPr>
                                <w:t>Senior Beneficiary</w:t>
                              </w:r>
                              <w:r>
                                <w:rPr>
                                  <w:rFonts w:ascii="Calibri" w:eastAsia="Times New Roman" w:hAnsi="Calibri" w:cs="Angsana New"/>
                                  <w:sz w:val="22"/>
                                  <w:szCs w:val="22"/>
                                </w:rPr>
                                <w:t>:</w:t>
                              </w:r>
                            </w:p>
                            <w:p w14:paraId="548CA5D7" w14:textId="77777777" w:rsidR="00F928BC" w:rsidRDefault="00F928BC" w:rsidP="008C7883">
                              <w:pPr>
                                <w:pStyle w:val="NormalWeb"/>
                                <w:spacing w:before="0" w:beforeAutospacing="0" w:after="0" w:afterAutospacing="0"/>
                                <w:jc w:val="center"/>
                                <w:rPr>
                                  <w:rFonts w:asciiTheme="majorHAnsi" w:hAnsiTheme="majorHAnsi" w:cstheme="majorHAnsi"/>
                                  <w:b/>
                                  <w:bCs/>
                                  <w:sz w:val="20"/>
                                  <w:szCs w:val="20"/>
                                </w:rPr>
                              </w:pPr>
                            </w:p>
                            <w:p w14:paraId="491AD58E" w14:textId="3A9F7CA9" w:rsidR="00F928BC" w:rsidRPr="003214C5" w:rsidRDefault="00F928BC" w:rsidP="003214C5">
                              <w:pPr>
                                <w:pStyle w:val="NormalWeb"/>
                                <w:spacing w:before="0" w:beforeAutospacing="0" w:after="0" w:afterAutospacing="0"/>
                                <w:jc w:val="center"/>
                                <w:rPr>
                                  <w:rFonts w:asciiTheme="majorHAnsi" w:hAnsiTheme="majorHAnsi" w:cstheme="majorHAnsi"/>
                                  <w:b/>
                                  <w:bCs/>
                                  <w:sz w:val="20"/>
                                  <w:szCs w:val="20"/>
                                </w:rPr>
                              </w:pPr>
                              <w:r w:rsidRPr="005964B0">
                                <w:rPr>
                                  <w:rFonts w:asciiTheme="majorHAnsi" w:hAnsiTheme="majorHAnsi" w:cstheme="majorHAnsi"/>
                                  <w:b/>
                                  <w:bCs/>
                                  <w:sz w:val="20"/>
                                  <w:szCs w:val="20"/>
                                </w:rPr>
                                <w:t>M</w:t>
                              </w:r>
                              <w:r>
                                <w:rPr>
                                  <w:rFonts w:asciiTheme="majorHAnsi" w:hAnsiTheme="majorHAnsi" w:cstheme="majorHAnsi"/>
                                  <w:b/>
                                  <w:bCs/>
                                  <w:sz w:val="20"/>
                                  <w:szCs w:val="20"/>
                                </w:rPr>
                                <w:t>inistry</w:t>
                              </w:r>
                              <w:r w:rsidRPr="005964B0">
                                <w:rPr>
                                  <w:rFonts w:asciiTheme="majorHAnsi" w:hAnsiTheme="majorHAnsi" w:cstheme="majorHAnsi"/>
                                  <w:b/>
                                  <w:bCs/>
                                  <w:sz w:val="20"/>
                                  <w:szCs w:val="20"/>
                                </w:rPr>
                                <w:t xml:space="preserve"> for</w:t>
                              </w:r>
                              <w:r>
                                <w:rPr>
                                  <w:rFonts w:asciiTheme="majorHAnsi" w:hAnsiTheme="majorHAnsi" w:cstheme="majorHAnsi"/>
                                  <w:b/>
                                  <w:bCs/>
                                  <w:sz w:val="20"/>
                                  <w:szCs w:val="20"/>
                                </w:rPr>
                                <w:t xml:space="preserve"> Local Government, Housing and</w:t>
                              </w:r>
                              <w:r w:rsidRPr="005964B0">
                                <w:rPr>
                                  <w:rFonts w:asciiTheme="majorHAnsi" w:hAnsiTheme="majorHAnsi" w:cstheme="majorHAnsi"/>
                                  <w:b/>
                                  <w:bCs/>
                                  <w:sz w:val="20"/>
                                  <w:szCs w:val="20"/>
                                </w:rPr>
                                <w:t xml:space="preserve"> Environment</w:t>
                              </w:r>
                            </w:p>
                            <w:p w14:paraId="1BC44327" w14:textId="77777777" w:rsidR="00F928BC" w:rsidRDefault="00F928BC" w:rsidP="005964B0">
                              <w:pPr>
                                <w:pStyle w:val="NormalWeb"/>
                                <w:spacing w:before="0" w:beforeAutospacing="0" w:after="200" w:afterAutospacing="0" w:line="276" w:lineRule="auto"/>
                              </w:pPr>
                            </w:p>
                          </w:txbxContent>
                        </wps:txbx>
                        <wps:bodyPr rot="0" vert="horz" wrap="square" lIns="91440" tIns="45720" rIns="91440" bIns="45720" anchor="t" anchorCtr="0" upright="1">
                          <a:noAutofit/>
                        </wps:bodyPr>
                      </wps:wsp>
                      <wps:wsp>
                        <wps:cNvPr id="40" name="Rectangle 40"/>
                        <wps:cNvSpPr>
                          <a:spLocks noChangeArrowheads="1"/>
                        </wps:cNvSpPr>
                        <wps:spPr bwMode="auto">
                          <a:xfrm>
                            <a:off x="5729841" y="3867076"/>
                            <a:ext cx="2624866" cy="306891"/>
                          </a:xfrm>
                          <a:prstGeom prst="rect">
                            <a:avLst/>
                          </a:prstGeom>
                          <a:solidFill>
                            <a:srgbClr val="92D050"/>
                          </a:solidFill>
                          <a:ln w="9525">
                            <a:solidFill>
                              <a:srgbClr val="000000"/>
                            </a:solidFill>
                            <a:miter lim="800000"/>
                            <a:headEnd/>
                            <a:tailEnd/>
                          </a:ln>
                          <a:effectLst/>
                        </wps:spPr>
                        <wps:txbx>
                          <w:txbxContent>
                            <w:p w14:paraId="3AFC9395" w14:textId="77777777" w:rsidR="00F928BC" w:rsidRPr="009D0BB1" w:rsidRDefault="00F928BC" w:rsidP="007C27A5">
                              <w:pPr>
                                <w:spacing w:after="0" w:line="240" w:lineRule="auto"/>
                                <w:jc w:val="center"/>
                                <w:rPr>
                                  <w:rFonts w:ascii="Calibri" w:hAnsi="Calibri"/>
                                  <w:b/>
                                </w:rPr>
                              </w:pPr>
                              <w:r>
                                <w:rPr>
                                  <w:rFonts w:ascii="Calibri" w:hAnsi="Calibri"/>
                                  <w:b/>
                                </w:rPr>
                                <w:t>Knowledge Management/ Comms Officer</w:t>
                              </w:r>
                            </w:p>
                            <w:p w14:paraId="76B7C797" w14:textId="77777777" w:rsidR="00F928BC" w:rsidRDefault="00F928BC" w:rsidP="007C27A5">
                              <w:pPr>
                                <w:pStyle w:val="NormalWeb"/>
                                <w:spacing w:before="0" w:beforeAutospacing="0" w:after="0" w:afterAutospacing="0"/>
                                <w:jc w:val="center"/>
                              </w:pPr>
                              <w:r>
                                <w:rPr>
                                  <w:rFonts w:ascii="Calibri" w:eastAsia="Arial Unicode MS" w:hAnsi="Calibri"/>
                                  <w:sz w:val="20"/>
                                  <w:szCs w:val="20"/>
                                </w:rPr>
                                <w:t> </w:t>
                              </w:r>
                            </w:p>
                            <w:p w14:paraId="0370E53E" w14:textId="77777777" w:rsidR="00F928BC" w:rsidRDefault="00F928BC" w:rsidP="007C27A5">
                              <w:pPr>
                                <w:pStyle w:val="NormalWeb"/>
                                <w:spacing w:before="0" w:beforeAutospacing="0" w:after="0" w:afterAutospacing="0"/>
                                <w:jc w:val="center"/>
                              </w:pPr>
                              <w:r>
                                <w:rPr>
                                  <w:rFonts w:eastAsia="Times New Roman" w:hint="eastAsia"/>
                                  <w:sz w:val="20"/>
                                  <w:szCs w:val="20"/>
                                </w:rPr>
                                <w:t> </w:t>
                              </w:r>
                            </w:p>
                          </w:txbxContent>
                        </wps:txbx>
                        <wps:bodyPr rot="0" vert="horz" wrap="square" lIns="91440" tIns="45720" rIns="91440" bIns="45720" anchor="t" anchorCtr="0" upright="1">
                          <a:noAutofit/>
                        </wps:bodyPr>
                      </wps:wsp>
                      <wps:wsp>
                        <wps:cNvPr id="41" name="AutoShape 9"/>
                        <wps:cNvCnPr>
                          <a:cxnSpLocks noChangeShapeType="1"/>
                        </wps:cNvCnPr>
                        <wps:spPr bwMode="auto">
                          <a:xfrm flipH="1">
                            <a:off x="4019550" y="3449271"/>
                            <a:ext cx="1649731" cy="1782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14"/>
                        <wps:cNvSpPr>
                          <a:spLocks noChangeArrowheads="1"/>
                        </wps:cNvSpPr>
                        <wps:spPr bwMode="auto">
                          <a:xfrm>
                            <a:off x="954969" y="2880147"/>
                            <a:ext cx="3074106" cy="1512645"/>
                          </a:xfrm>
                          <a:prstGeom prst="rect">
                            <a:avLst/>
                          </a:prstGeom>
                          <a:solidFill>
                            <a:srgbClr val="FFFF99"/>
                          </a:solidFill>
                          <a:ln w="9525">
                            <a:solidFill>
                              <a:srgbClr val="000000"/>
                            </a:solidFill>
                            <a:miter lim="800000"/>
                            <a:headEnd/>
                            <a:tailEnd/>
                          </a:ln>
                          <a:effectLst/>
                        </wps:spPr>
                        <wps:txbx>
                          <w:txbxContent>
                            <w:p w14:paraId="50868B8D" w14:textId="77777777" w:rsidR="00F928BC" w:rsidRPr="009D0BB1" w:rsidRDefault="00F928BC" w:rsidP="009365AA">
                              <w:pPr>
                                <w:spacing w:before="120"/>
                                <w:jc w:val="center"/>
                                <w:rPr>
                                  <w:rFonts w:ascii="Calibri" w:hAnsi="Calibri"/>
                                  <w:b/>
                                </w:rPr>
                              </w:pPr>
                              <w:r w:rsidRPr="009D0BB1">
                                <w:rPr>
                                  <w:rFonts w:ascii="Calibri" w:hAnsi="Calibri"/>
                                  <w:b/>
                                </w:rPr>
                                <w:t xml:space="preserve"> Thematic Working Groups</w:t>
                              </w:r>
                            </w:p>
                            <w:p w14:paraId="54A48D9E" w14:textId="5B8F7F70" w:rsidR="00F928BC" w:rsidRPr="009D0BB1" w:rsidRDefault="00F928BC" w:rsidP="00CA3210">
                              <w:pPr>
                                <w:pStyle w:val="ListParagraph"/>
                                <w:numPr>
                                  <w:ilvl w:val="0"/>
                                  <w:numId w:val="19"/>
                                </w:numPr>
                                <w:spacing w:after="120" w:line="360" w:lineRule="auto"/>
                                <w:ind w:left="142" w:hanging="142"/>
                                <w:jc w:val="center"/>
                                <w:rPr>
                                  <w:rFonts w:ascii="Calibri" w:hAnsi="Calibri"/>
                                  <w:b/>
                                </w:rPr>
                              </w:pPr>
                              <w:r w:rsidRPr="009D0BB1">
                                <w:rPr>
                                  <w:rFonts w:ascii="Calibri" w:hAnsi="Calibri"/>
                                  <w:b/>
                                </w:rPr>
                                <w:t>Biodiversity Conservation</w:t>
                              </w:r>
                              <w:r>
                                <w:rPr>
                                  <w:rFonts w:ascii="Calibri" w:hAnsi="Calibri"/>
                                  <w:b/>
                                </w:rPr>
                                <w:t xml:space="preserve"> (PAC)</w:t>
                              </w:r>
                            </w:p>
                            <w:p w14:paraId="47D9C7BB" w14:textId="67D7281A" w:rsidR="00F928BC" w:rsidRPr="009D0BB1" w:rsidRDefault="00F928BC" w:rsidP="00CA3210">
                              <w:pPr>
                                <w:pStyle w:val="ListParagraph"/>
                                <w:numPr>
                                  <w:ilvl w:val="0"/>
                                  <w:numId w:val="19"/>
                                </w:numPr>
                                <w:spacing w:after="120" w:line="360" w:lineRule="auto"/>
                                <w:ind w:left="142" w:hanging="142"/>
                                <w:jc w:val="center"/>
                                <w:rPr>
                                  <w:rFonts w:ascii="Calibri" w:hAnsi="Calibri"/>
                                  <w:b/>
                                </w:rPr>
                              </w:pPr>
                              <w:r>
                                <w:rPr>
                                  <w:rFonts w:ascii="Calibri" w:hAnsi="Calibri"/>
                                  <w:b/>
                                </w:rPr>
                                <w:t>SFM</w:t>
                              </w:r>
                              <w:r w:rsidRPr="009D0BB1">
                                <w:rPr>
                                  <w:rFonts w:ascii="Calibri" w:hAnsi="Calibri"/>
                                  <w:b/>
                                </w:rPr>
                                <w:t xml:space="preserve"> &amp; REDD+</w:t>
                              </w:r>
                              <w:r>
                                <w:rPr>
                                  <w:rFonts w:ascii="Calibri" w:hAnsi="Calibri"/>
                                  <w:b/>
                                </w:rPr>
                                <w:t xml:space="preserve"> (REDD+)</w:t>
                              </w:r>
                            </w:p>
                            <w:p w14:paraId="08D028E7" w14:textId="47D4238A" w:rsidR="00F928BC" w:rsidRPr="009D0BB1" w:rsidRDefault="00F928BC" w:rsidP="00CA3210">
                              <w:pPr>
                                <w:pStyle w:val="ListParagraph"/>
                                <w:numPr>
                                  <w:ilvl w:val="0"/>
                                  <w:numId w:val="19"/>
                                </w:numPr>
                                <w:spacing w:after="120" w:line="360" w:lineRule="auto"/>
                                <w:ind w:left="142" w:hanging="142"/>
                                <w:jc w:val="center"/>
                                <w:rPr>
                                  <w:rFonts w:ascii="Calibri" w:hAnsi="Calibri"/>
                                  <w:b/>
                                </w:rPr>
                              </w:pPr>
                              <w:r w:rsidRPr="009D0BB1">
                                <w:rPr>
                                  <w:rFonts w:ascii="Calibri" w:hAnsi="Calibri"/>
                                  <w:b/>
                                </w:rPr>
                                <w:t>Integrated C</w:t>
                              </w:r>
                              <w:r>
                                <w:rPr>
                                  <w:rFonts w:ascii="Calibri" w:hAnsi="Calibri"/>
                                  <w:b/>
                                </w:rPr>
                                <w:t>oastal</w:t>
                              </w:r>
                              <w:r w:rsidRPr="009D0BB1">
                                <w:rPr>
                                  <w:rFonts w:ascii="Calibri" w:hAnsi="Calibri"/>
                                  <w:b/>
                                </w:rPr>
                                <w:t xml:space="preserve"> Management</w:t>
                              </w:r>
                              <w:r>
                                <w:rPr>
                                  <w:rFonts w:ascii="Calibri" w:hAnsi="Calibri"/>
                                  <w:b/>
                                </w:rPr>
                                <w:t xml:space="preserve"> (ICMC)</w:t>
                              </w:r>
                            </w:p>
                            <w:p w14:paraId="73B3F911" w14:textId="7141C1B8" w:rsidR="00F928BC" w:rsidRPr="009D0BB1" w:rsidRDefault="00F928BC" w:rsidP="00CA3210">
                              <w:pPr>
                                <w:pStyle w:val="ListParagraph"/>
                                <w:numPr>
                                  <w:ilvl w:val="0"/>
                                  <w:numId w:val="19"/>
                                </w:numPr>
                                <w:spacing w:after="120" w:line="360" w:lineRule="auto"/>
                                <w:ind w:left="142" w:hanging="142"/>
                                <w:jc w:val="center"/>
                                <w:rPr>
                                  <w:rFonts w:ascii="Calibri" w:hAnsi="Calibri"/>
                                </w:rPr>
                              </w:pPr>
                              <w:r w:rsidRPr="009D0BB1">
                                <w:rPr>
                                  <w:rFonts w:ascii="Calibri" w:hAnsi="Calibri"/>
                                  <w:b/>
                                </w:rPr>
                                <w:t>Knowledge Management</w:t>
                              </w:r>
                              <w:r>
                                <w:rPr>
                                  <w:rFonts w:ascii="Calibri" w:hAnsi="Calibri"/>
                                  <w:b/>
                                </w:rPr>
                                <w:t xml:space="preserve"> (new committee)</w:t>
                              </w:r>
                            </w:p>
                          </w:txbxContent>
                        </wps:txbx>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FA0FA3E" id="Canvas 31" o:spid="_x0000_s1029" editas="canvas" style="position:absolute;margin-left:-48pt;margin-top:36.4pt;width:799.2pt;height:522.65pt;z-index:251675135;mso-position-horizontal-relative:margin;mso-position-vertical-relative:page;mso-width-relative:margin;mso-height-relative:margin" coordsize="101498,66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101498;height:66376;visibility:visible;mso-wrap-style:square">
                  <v:fill o:detectmouseclick="t"/>
                  <v:path o:connecttype="none"/>
                </v:shape>
                <v:line id="Straight Connector 30" o:spid="_x0000_s1031" style="position:absolute;flip:x y;visibility:visible;mso-wrap-style:square" from="84102,35064" to="85427,39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ejMUAAADbAAAADwAAAGRycy9kb3ducmV2LnhtbESP3WoCMRSE74W+QziF3mmiFn9Ws4sU&#10;SntRhaoPcNgcdxc3J2sSddunbwqFXg4z8w2zLnrbihv50DjWMB4pEMSlMw1XGo6H1+ECRIjIBlvH&#10;pOGLAhT5w2CNmXF3/qTbPlYiQThkqKGOscukDGVNFsPIdcTJOzlvMSbpK2k83hPctnKi1ExabDgt&#10;1NjRS03leX+1GprnmfrYurepuoSdv26X33G6O2j99NhvViAi9fE//Nd+Nxomc/j9kn6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YejMUAAADbAAAADwAAAAAAAAAA&#10;AAAAAAChAgAAZHJzL2Rvd25yZXYueG1sUEsFBgAAAAAEAAQA+QAAAJMDAAAAAA==&#10;" strokecolor="black [3213]" strokeweight="1.5pt"/>
                <v:line id="Straight Connector 38" o:spid="_x0000_s1032" style="position:absolute;flip:x y;visibility:visible;mso-wrap-style:square" from="75409,42505" to="76764,4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cI8EAAADbAAAADwAAAGRycy9kb3ducmV2LnhtbERP3WrCMBS+F/YO4Qx2p8msyKxGGQOZ&#10;F1Ow7gEOzbEtNiddErXu6c2F4OXH979Y9bYVF/KhcazhfaRAEJfONFxp+D2shx8gQkQ22DomDTcK&#10;sFq+DBaYG3flPV2KWIkUwiFHDXWMXS5lKGuyGEauI07c0XmLMUFfSePxmsJtK8dKTaXFhlNDjR19&#10;1VSeirPV0Eym6mfrvjP1F3b+vJ39x2x30Prttf+cg4jUx6f44d4YDVkam76k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MBwjwQAAANsAAAAPAAAAAAAAAAAAAAAA&#10;AKECAABkcnMvZG93bnJldi54bWxQSwUGAAAAAAQABAD5AAAAjwMAAAAA&#10;" strokecolor="black [3213]" strokeweight="1.5pt"/>
                <v:line id="Straight Connector 39" o:spid="_x0000_s1033" style="position:absolute;flip:y;visibility:visible;mso-wrap-style:square" from="66203,42280" to="67733,4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urMUAAADbAAAADwAAAGRycy9kb3ducmV2LnhtbESPT2vCQBTE74LfYXlCb3WTVqWm2Uhb&#10;bBEPUv/0/sg+N8Hs25DdavrtXaHgcZiZ3zD5oreNOFPna8cK0nECgrh0umaj4LD/fHwB4QOyxsYx&#10;KfgjD4tiOMgx0+7CWzrvghERwj5DBVUIbSalLyuy6MeuJY7e0XUWQ5SdkbrDS4TbRj4lyUxarDku&#10;VNjSR0XlafdrFSxRf0226+lS7zffxkz6NHn/SZV6GPVvryAC9eEe/m+vtILnOdy+xB8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QurMUAAADbAAAADwAAAAAAAAAA&#10;AAAAAAChAgAAZHJzL2Rvd25yZXYueG1sUEsFBgAAAAAEAAQA+QAAAJMDAAAAAA==&#10;" strokecolor="black [3213]" strokeweight="1.5pt"/>
                <v:shapetype id="_x0000_t32" coordsize="21600,21600" o:spt="32" o:oned="t" path="m,l21600,21600e" filled="f">
                  <v:path arrowok="t" fillok="f" o:connecttype="none"/>
                  <o:lock v:ext="edit" shapetype="t"/>
                </v:shapetype>
                <v:shape id="AutoShape 9" o:spid="_x0000_s1034" type="#_x0000_t32" style="position:absolute;left:70365;top:21259;width:32;height:6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YDq8MAAADbAAAADwAAAGRycy9kb3ducmV2LnhtbESP3YrCMBSE7xd8h3AE79ZUEV2rUWRB&#10;VgQVf9DbQ3Nsi81JaWKtb28EYS+HmfmGmc4bU4iaKpdbVtDrRiCIE6tzThWcjsvvHxDOI2ssLJOC&#10;JzmYz1pfU4y1ffCe6oNPRYCwi1FB5n0ZS+mSjAy6ri2Jg3e1lUEfZJVKXeEjwE0h+1E0lAZzDgsZ&#10;lvSbUXI73I2CenfejpZl/bfz6XmwXw/GFzQbpTrtZjEB4anx/+FPe6UV9Hvw/hJ+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WA6vDAAAA2wAAAA8AAAAAAAAAAAAA&#10;AAAAoQIAAGRycy9kb3ducmV2LnhtbFBLBQYAAAAABAAEAPkAAACRAwAAAAA=&#10;" strokeweight="2pt"/>
                <v:rect id="Rectangle 4" o:spid="_x0000_s1035" style="position:absolute;left:56692;top:27622;width:27410;height:14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1zcQA&#10;AADaAAAADwAAAGRycy9kb3ducmV2LnhtbESPS2vDMBCE74X8B7GB3ho5JS+cKCEUSnxqaR6H3BZr&#10;Y9mxVsZSbfffV4VCjsPMfMNsdoOtRUetLx0rmE4SEMS50yUXCs6n95cVCB+QNdaOScEPedhtR08b&#10;TLXr+Yu6YyhEhLBPUYEJoUml9Lkhi37iGuLo3VxrMUTZFlK32Ee4reVrkiykxZLjgsGG3gzl9+O3&#10;VVCFebWcLiq5vGbzw8lfZGY+PpV6Hg/7NYhAQ3iE/9uZVjCDvyvxB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69c3EAAAA2gAAAA8AAAAAAAAAAAAAAAAAmAIAAGRycy9k&#10;b3ducmV2LnhtbFBLBQYAAAAABAAEAPUAAACJAwAAAAA=&#10;" fillcolor="#92d050">
                  <v:textbox>
                    <w:txbxContent>
                      <w:p w14:paraId="64141CED" w14:textId="5445C7B1" w:rsidR="00F928BC" w:rsidRDefault="00F928BC" w:rsidP="009D0BB1">
                        <w:pPr>
                          <w:spacing w:after="0" w:line="240" w:lineRule="auto"/>
                          <w:jc w:val="center"/>
                          <w:rPr>
                            <w:rFonts w:ascii="Calibri" w:hAnsi="Calibri"/>
                            <w:b/>
                            <w:sz w:val="24"/>
                            <w:szCs w:val="24"/>
                          </w:rPr>
                        </w:pPr>
                        <w:r w:rsidRPr="008C7883">
                          <w:rPr>
                            <w:rFonts w:ascii="Calibri" w:hAnsi="Calibri"/>
                            <w:b/>
                            <w:sz w:val="24"/>
                            <w:szCs w:val="24"/>
                          </w:rPr>
                          <w:t xml:space="preserve">R2R Project Management Unit </w:t>
                        </w:r>
                        <w:r>
                          <w:rPr>
                            <w:rFonts w:ascii="Calibri" w:hAnsi="Calibri"/>
                            <w:b/>
                            <w:sz w:val="24"/>
                            <w:szCs w:val="24"/>
                          </w:rPr>
                          <w:t>(RPMU)</w:t>
                        </w:r>
                      </w:p>
                      <w:p w14:paraId="5FF7FF16" w14:textId="14B87F8A" w:rsidR="00F928BC" w:rsidRPr="007C27A5" w:rsidRDefault="00F928BC" w:rsidP="009D0BB1">
                        <w:pPr>
                          <w:spacing w:after="0" w:line="240" w:lineRule="auto"/>
                          <w:jc w:val="center"/>
                          <w:rPr>
                            <w:rFonts w:ascii="Calibri" w:hAnsi="Calibri"/>
                            <w:b/>
                          </w:rPr>
                        </w:pPr>
                        <w:r w:rsidRPr="007C27A5">
                          <w:rPr>
                            <w:rFonts w:ascii="Calibri" w:hAnsi="Calibri"/>
                            <w:b/>
                          </w:rPr>
                          <w:t>R2R Project Manager</w:t>
                        </w:r>
                        <w:r>
                          <w:rPr>
                            <w:rFonts w:ascii="Calibri" w:hAnsi="Calibri"/>
                            <w:b/>
                          </w:rPr>
                          <w:t xml:space="preserve"> (RPM)</w:t>
                        </w:r>
                      </w:p>
                      <w:p w14:paraId="01AEE8FE" w14:textId="2E2D071B" w:rsidR="00F928BC" w:rsidRPr="007C27A5" w:rsidRDefault="00F928BC" w:rsidP="009D0BB1">
                        <w:pPr>
                          <w:spacing w:after="0" w:line="240" w:lineRule="auto"/>
                          <w:jc w:val="center"/>
                          <w:rPr>
                            <w:rFonts w:ascii="Calibri" w:hAnsi="Calibri"/>
                            <w:b/>
                          </w:rPr>
                        </w:pPr>
                        <w:r w:rsidRPr="007C27A5">
                          <w:rPr>
                            <w:rFonts w:ascii="Calibri" w:hAnsi="Calibri"/>
                            <w:b/>
                          </w:rPr>
                          <w:t>Project Support (M&amp;E) Officer</w:t>
                        </w:r>
                      </w:p>
                      <w:p w14:paraId="1DBB281F" w14:textId="75B91A2A" w:rsidR="00F928BC" w:rsidRDefault="00F928BC" w:rsidP="009D0BB1">
                        <w:pPr>
                          <w:spacing w:after="0" w:line="240" w:lineRule="auto"/>
                          <w:jc w:val="center"/>
                          <w:rPr>
                            <w:rFonts w:ascii="Calibri" w:hAnsi="Calibri"/>
                            <w:b/>
                          </w:rPr>
                        </w:pPr>
                        <w:r>
                          <w:rPr>
                            <w:rFonts w:ascii="Calibri" w:hAnsi="Calibri"/>
                            <w:b/>
                          </w:rPr>
                          <w:t xml:space="preserve">Finance </w:t>
                        </w:r>
                        <w:r w:rsidRPr="009D0BB1">
                          <w:rPr>
                            <w:rFonts w:ascii="Calibri" w:hAnsi="Calibri"/>
                            <w:b/>
                          </w:rPr>
                          <w:t>Officer</w:t>
                        </w:r>
                      </w:p>
                      <w:p w14:paraId="64ED90A8" w14:textId="34081D83" w:rsidR="00F928BC" w:rsidRDefault="00F928BC" w:rsidP="009D0BB1">
                        <w:pPr>
                          <w:spacing w:after="0" w:line="240" w:lineRule="auto"/>
                          <w:jc w:val="center"/>
                          <w:rPr>
                            <w:rFonts w:ascii="Calibri" w:hAnsi="Calibri"/>
                            <w:b/>
                          </w:rPr>
                        </w:pPr>
                        <w:r>
                          <w:rPr>
                            <w:rFonts w:ascii="Calibri" w:hAnsi="Calibri"/>
                            <w:b/>
                          </w:rPr>
                          <w:t>Procurement Officer</w:t>
                        </w:r>
                      </w:p>
                      <w:p w14:paraId="08D37A51" w14:textId="36610B40" w:rsidR="00F928BC" w:rsidRDefault="00F928BC" w:rsidP="009D0BB1">
                        <w:pPr>
                          <w:spacing w:after="0" w:line="240" w:lineRule="auto"/>
                          <w:jc w:val="center"/>
                          <w:rPr>
                            <w:rFonts w:ascii="Calibri" w:hAnsi="Calibri"/>
                            <w:b/>
                          </w:rPr>
                        </w:pPr>
                        <w:r>
                          <w:rPr>
                            <w:rFonts w:ascii="Calibri" w:hAnsi="Calibri"/>
                            <w:b/>
                          </w:rPr>
                          <w:t>Administrative Officer</w:t>
                        </w:r>
                      </w:p>
                      <w:p w14:paraId="2F5E05D8" w14:textId="7064D59D" w:rsidR="00F928BC" w:rsidRPr="009D0BB1" w:rsidRDefault="00F928BC" w:rsidP="00906EF9">
                        <w:pPr>
                          <w:spacing w:before="120" w:after="0" w:line="240" w:lineRule="auto"/>
                          <w:rPr>
                            <w:rFonts w:ascii="Calibri" w:hAnsi="Calibri"/>
                            <w:b/>
                          </w:rPr>
                        </w:pPr>
                      </w:p>
                      <w:p w14:paraId="1903B25E" w14:textId="77777777" w:rsidR="00F928BC" w:rsidRDefault="00F928BC" w:rsidP="0000001B">
                        <w:pPr>
                          <w:spacing w:after="0" w:line="240" w:lineRule="auto"/>
                          <w:jc w:val="center"/>
                          <w:rPr>
                            <w:rFonts w:ascii="Calibri" w:hAnsi="Calibri"/>
                            <w:b/>
                            <w:sz w:val="20"/>
                            <w:szCs w:val="20"/>
                          </w:rPr>
                        </w:pPr>
                      </w:p>
                      <w:p w14:paraId="4403F042" w14:textId="77777777" w:rsidR="00F928BC" w:rsidRDefault="00F928BC" w:rsidP="0000001B">
                        <w:pPr>
                          <w:spacing w:after="0" w:line="240" w:lineRule="auto"/>
                          <w:jc w:val="center"/>
                          <w:rPr>
                            <w:rFonts w:ascii="Calibri" w:hAnsi="Calibri"/>
                            <w:b/>
                            <w:sz w:val="20"/>
                            <w:szCs w:val="20"/>
                          </w:rPr>
                        </w:pPr>
                      </w:p>
                      <w:p w14:paraId="2F16DC49" w14:textId="77777777" w:rsidR="00F928BC" w:rsidRDefault="00F928BC" w:rsidP="0000001B">
                        <w:pPr>
                          <w:spacing w:after="0" w:line="240" w:lineRule="auto"/>
                          <w:jc w:val="center"/>
                          <w:rPr>
                            <w:rFonts w:ascii="Calibri" w:hAnsi="Calibri"/>
                            <w:b/>
                            <w:sz w:val="20"/>
                            <w:szCs w:val="20"/>
                          </w:rPr>
                        </w:pPr>
                      </w:p>
                      <w:p w14:paraId="0D5AE419" w14:textId="0F64FF94" w:rsidR="00F928BC" w:rsidRPr="003E5F72" w:rsidRDefault="00F928BC" w:rsidP="0000001B">
                        <w:pPr>
                          <w:spacing w:after="0" w:line="240" w:lineRule="auto"/>
                          <w:jc w:val="center"/>
                          <w:rPr>
                            <w:rFonts w:ascii="Calibri" w:hAnsi="Calibri"/>
                            <w:b/>
                            <w:sz w:val="20"/>
                            <w:szCs w:val="20"/>
                          </w:rPr>
                        </w:pPr>
                        <w:r>
                          <w:rPr>
                            <w:rFonts w:ascii="Calibri" w:hAnsi="Calibri"/>
                            <w:b/>
                            <w:sz w:val="20"/>
                            <w:szCs w:val="20"/>
                          </w:rPr>
                          <w:t>Knowledge Management Officer (KMO)</w:t>
                        </w:r>
                      </w:p>
                      <w:p w14:paraId="7DC6A2A9" w14:textId="77777777" w:rsidR="00F928BC" w:rsidRDefault="00F928BC" w:rsidP="002A70CA">
                        <w:pPr>
                          <w:jc w:val="center"/>
                          <w:rPr>
                            <w:sz w:val="20"/>
                            <w:szCs w:val="20"/>
                          </w:rPr>
                        </w:pPr>
                      </w:p>
                    </w:txbxContent>
                  </v:textbox>
                </v:rect>
                <v:rect id="Rectangle 5" o:spid="_x0000_s1036" style="position:absolute;left:8381;top:5181;width:92012;height: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kQMMA&#10;AADaAAAADwAAAGRycy9kb3ducmV2LnhtbESPQWvCQBSE7wX/w/KE3urGkpYQXUVLLSW3qpDrS/aZ&#10;BLNvY3abpP++Wyh4HGbmG2a9nUwrBupdY1nBchGBIC6tbrhScD4dnhIQziNrbC2Tgh9ysN3MHtaY&#10;ajvyFw1HX4kAYZeigtr7LpXSlTUZdAvbEQfvYnuDPsi+krrHMcBNK5+j6FUabDgs1NjRW03l9fht&#10;FGRJeyimW/Kexbc9l0Wex8VHrtTjfNqtQHia/D383/7UCl7g70q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GkQMMAAADaAAAADwAAAAAAAAAAAAAAAACYAgAAZHJzL2Rv&#10;d25yZXYueG1sUEsFBgAAAAAEAAQA9QAAAIgDAAAAAA==&#10;" fillcolor="#9cf">
                  <v:textbox>
                    <w:txbxContent>
                      <w:p w14:paraId="6D921116" w14:textId="3CD3FDFA" w:rsidR="00F928BC" w:rsidRPr="00117CF0" w:rsidRDefault="00F928BC" w:rsidP="002A70CA">
                        <w:pPr>
                          <w:jc w:val="center"/>
                          <w:rPr>
                            <w:rFonts w:ascii="Calibri" w:hAnsi="Calibri"/>
                            <w:b/>
                            <w:sz w:val="28"/>
                            <w:szCs w:val="28"/>
                          </w:rPr>
                        </w:pPr>
                        <w:r w:rsidRPr="003E5F72">
                          <w:rPr>
                            <w:b/>
                            <w:sz w:val="24"/>
                            <w:szCs w:val="24"/>
                          </w:rPr>
                          <w:t xml:space="preserve">            </w:t>
                        </w:r>
                        <w:r w:rsidRPr="00117CF0">
                          <w:rPr>
                            <w:rFonts w:ascii="Calibri" w:hAnsi="Calibri"/>
                            <w:b/>
                            <w:sz w:val="28"/>
                            <w:szCs w:val="28"/>
                          </w:rPr>
                          <w:t xml:space="preserve">Project </w:t>
                        </w:r>
                        <w:r>
                          <w:rPr>
                            <w:rFonts w:ascii="Calibri" w:hAnsi="Calibri"/>
                            <w:b/>
                            <w:sz w:val="28"/>
                            <w:szCs w:val="28"/>
                          </w:rPr>
                          <w:t>Steering Committee (PSC)</w:t>
                        </w:r>
                      </w:p>
                    </w:txbxContent>
                  </v:textbox>
                </v:rect>
                <v:rect id="Rectangle 6" o:spid="_x0000_s1037" style="position:absolute;left:30004;top:8061;width:49982;height:16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OIcMA&#10;AADaAAAADwAAAGRycy9kb3ducmV2LnhtbESPQWvCQBSE7wX/w/KE3urGgrGkrlIEaU6Kph68PbKv&#10;2aTZtyG71fjvXUHwOMzMN8xiNdhWnKn3tWMF00kCgrh0uuZKwU+xefsA4QOyxtYxKbiSh9Vy9LLA&#10;TLsL7+l8CJWIEPYZKjAhdJmUvjRk0U9cRxy9X9dbDFH2ldQ9XiLctvI9SVJpsea4YLCjtaHy7/Bv&#10;FTRh1synaSPnp3z2XfijzM12p9TrePj6BBFoCM/wo51rBSncr8Qb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TOIcMAAADaAAAADwAAAAAAAAAAAAAAAACYAgAAZHJzL2Rv&#10;d25yZXYueG1sUEsFBgAAAAAEAAQA9QAAAIgDAAAAAA==&#10;" fillcolor="#92d050">
                  <v:textbox>
                    <w:txbxContent>
                      <w:p w14:paraId="2D229C60" w14:textId="6207C6C8" w:rsidR="00F928BC" w:rsidRPr="009365AA" w:rsidRDefault="00F928BC" w:rsidP="003214C5">
                        <w:pPr>
                          <w:spacing w:before="120" w:after="0" w:line="240" w:lineRule="auto"/>
                          <w:jc w:val="center"/>
                          <w:rPr>
                            <w:rFonts w:ascii="Calibri" w:hAnsi="Calibri" w:cstheme="majorHAnsi"/>
                            <w:bCs/>
                            <w:i/>
                          </w:rPr>
                        </w:pPr>
                        <w:r w:rsidRPr="009365AA">
                          <w:rPr>
                            <w:rFonts w:ascii="Calibri" w:hAnsi="Calibri" w:cstheme="majorHAnsi"/>
                            <w:bCs/>
                            <w:i/>
                          </w:rPr>
                          <w:t>Key GoF Ministries and co-financiers:</w:t>
                        </w:r>
                      </w:p>
                      <w:p w14:paraId="116B9554" w14:textId="07E6C104" w:rsidR="00F928BC" w:rsidRDefault="00F928BC" w:rsidP="009131CA">
                        <w:pPr>
                          <w:pStyle w:val="ListParagraph"/>
                          <w:numPr>
                            <w:ilvl w:val="0"/>
                            <w:numId w:val="24"/>
                          </w:numPr>
                          <w:spacing w:before="120" w:after="0" w:line="240" w:lineRule="auto"/>
                          <w:jc w:val="center"/>
                          <w:rPr>
                            <w:rFonts w:asciiTheme="majorHAnsi" w:hAnsiTheme="majorHAnsi" w:cstheme="majorHAnsi"/>
                            <w:b/>
                            <w:bCs/>
                            <w:sz w:val="20"/>
                            <w:szCs w:val="20"/>
                          </w:rPr>
                        </w:pPr>
                        <w:r w:rsidRPr="009131CA">
                          <w:rPr>
                            <w:rFonts w:asciiTheme="majorHAnsi" w:hAnsiTheme="majorHAnsi" w:cstheme="majorHAnsi"/>
                            <w:b/>
                            <w:bCs/>
                            <w:sz w:val="20"/>
                            <w:szCs w:val="20"/>
                          </w:rPr>
                          <w:t xml:space="preserve">Ministry of Strategic Planning, National Development and Statistics </w:t>
                        </w:r>
                        <w:r>
                          <w:rPr>
                            <w:rFonts w:asciiTheme="majorHAnsi" w:hAnsiTheme="majorHAnsi" w:cstheme="majorHAnsi"/>
                            <w:b/>
                            <w:bCs/>
                            <w:sz w:val="20"/>
                            <w:szCs w:val="20"/>
                          </w:rPr>
                          <w:t xml:space="preserve">Ministry of Agriculture </w:t>
                        </w:r>
                      </w:p>
                      <w:p w14:paraId="1C744F2D" w14:textId="7B12F409" w:rsidR="00F928BC" w:rsidRDefault="00F928BC" w:rsidP="00CA3210">
                        <w:pPr>
                          <w:pStyle w:val="ListParagraph"/>
                          <w:numPr>
                            <w:ilvl w:val="0"/>
                            <w:numId w:val="24"/>
                          </w:numPr>
                          <w:spacing w:after="0" w:line="240" w:lineRule="auto"/>
                          <w:ind w:left="284" w:hanging="284"/>
                          <w:jc w:val="center"/>
                          <w:rPr>
                            <w:rFonts w:asciiTheme="majorHAnsi" w:hAnsiTheme="majorHAnsi" w:cstheme="majorHAnsi"/>
                            <w:b/>
                            <w:bCs/>
                            <w:sz w:val="20"/>
                            <w:szCs w:val="20"/>
                          </w:rPr>
                        </w:pPr>
                        <w:r>
                          <w:rPr>
                            <w:rFonts w:asciiTheme="majorHAnsi" w:hAnsiTheme="majorHAnsi" w:cstheme="majorHAnsi"/>
                            <w:b/>
                            <w:bCs/>
                            <w:sz w:val="20"/>
                            <w:szCs w:val="20"/>
                          </w:rPr>
                          <w:t xml:space="preserve">Ministry of </w:t>
                        </w:r>
                        <w:r w:rsidRPr="00117CF0">
                          <w:rPr>
                            <w:rFonts w:asciiTheme="majorHAnsi" w:hAnsiTheme="majorHAnsi" w:cstheme="majorHAnsi"/>
                            <w:b/>
                            <w:bCs/>
                            <w:sz w:val="20"/>
                            <w:szCs w:val="20"/>
                          </w:rPr>
                          <w:t>Fisheries and Forests</w:t>
                        </w:r>
                      </w:p>
                      <w:p w14:paraId="119FD5EC" w14:textId="0949E7BC" w:rsidR="00F928BC" w:rsidRPr="0068216E" w:rsidRDefault="00F928BC" w:rsidP="00CA3210">
                        <w:pPr>
                          <w:pStyle w:val="ListParagraph"/>
                          <w:numPr>
                            <w:ilvl w:val="0"/>
                            <w:numId w:val="24"/>
                          </w:numPr>
                          <w:spacing w:after="0" w:line="240" w:lineRule="auto"/>
                          <w:ind w:left="284" w:hanging="284"/>
                          <w:jc w:val="center"/>
                          <w:rPr>
                            <w:rFonts w:asciiTheme="majorHAnsi" w:hAnsiTheme="majorHAnsi" w:cstheme="majorHAnsi"/>
                            <w:b/>
                            <w:bCs/>
                            <w:sz w:val="20"/>
                            <w:szCs w:val="20"/>
                          </w:rPr>
                        </w:pPr>
                        <w:r w:rsidRPr="0068216E">
                          <w:rPr>
                            <w:rFonts w:asciiTheme="majorHAnsi" w:hAnsiTheme="majorHAnsi" w:cstheme="majorHAnsi"/>
                            <w:b/>
                            <w:bCs/>
                            <w:sz w:val="20"/>
                            <w:szCs w:val="20"/>
                          </w:rPr>
                          <w:t xml:space="preserve">Ministry of </w:t>
                        </w:r>
                        <w:r>
                          <w:rPr>
                            <w:rFonts w:asciiTheme="majorHAnsi" w:hAnsiTheme="majorHAnsi" w:cstheme="majorHAnsi"/>
                            <w:b/>
                            <w:bCs/>
                            <w:sz w:val="20"/>
                            <w:szCs w:val="20"/>
                          </w:rPr>
                          <w:t>Rural and Maritime Development</w:t>
                        </w:r>
                        <w:r w:rsidRPr="0068216E">
                          <w:rPr>
                            <w:rFonts w:asciiTheme="majorHAnsi" w:hAnsiTheme="majorHAnsi" w:cstheme="majorHAnsi"/>
                            <w:b/>
                            <w:bCs/>
                            <w:sz w:val="20"/>
                            <w:szCs w:val="20"/>
                          </w:rPr>
                          <w:t xml:space="preserve"> and NDM</w:t>
                        </w:r>
                      </w:p>
                      <w:p w14:paraId="496B309A" w14:textId="00D419F0" w:rsidR="00F928BC" w:rsidRDefault="00F928BC" w:rsidP="00CA3210">
                        <w:pPr>
                          <w:pStyle w:val="ListParagraph"/>
                          <w:numPr>
                            <w:ilvl w:val="0"/>
                            <w:numId w:val="24"/>
                          </w:numPr>
                          <w:spacing w:after="0" w:line="240" w:lineRule="auto"/>
                          <w:ind w:left="284" w:hanging="284"/>
                          <w:jc w:val="center"/>
                          <w:rPr>
                            <w:rFonts w:asciiTheme="majorHAnsi" w:hAnsiTheme="majorHAnsi" w:cstheme="majorHAnsi"/>
                            <w:b/>
                            <w:bCs/>
                            <w:sz w:val="20"/>
                            <w:szCs w:val="20"/>
                          </w:rPr>
                        </w:pPr>
                        <w:r>
                          <w:rPr>
                            <w:rFonts w:asciiTheme="majorHAnsi" w:hAnsiTheme="majorHAnsi" w:cstheme="majorHAnsi"/>
                            <w:b/>
                            <w:bCs/>
                            <w:sz w:val="20"/>
                            <w:szCs w:val="20"/>
                          </w:rPr>
                          <w:t>Ministry of Infrastructure and Transport</w:t>
                        </w:r>
                      </w:p>
                      <w:p w14:paraId="12533F4D" w14:textId="26DA3FDC" w:rsidR="00F928BC" w:rsidRDefault="00F928BC" w:rsidP="00CA3210">
                        <w:pPr>
                          <w:pStyle w:val="ListParagraph"/>
                          <w:numPr>
                            <w:ilvl w:val="0"/>
                            <w:numId w:val="24"/>
                          </w:numPr>
                          <w:spacing w:after="0" w:line="240" w:lineRule="auto"/>
                          <w:ind w:left="284" w:hanging="284"/>
                          <w:jc w:val="center"/>
                          <w:rPr>
                            <w:rFonts w:asciiTheme="majorHAnsi" w:hAnsiTheme="majorHAnsi" w:cstheme="majorHAnsi"/>
                            <w:b/>
                            <w:bCs/>
                            <w:sz w:val="20"/>
                            <w:szCs w:val="20"/>
                          </w:rPr>
                        </w:pPr>
                        <w:r>
                          <w:rPr>
                            <w:rFonts w:asciiTheme="majorHAnsi" w:hAnsiTheme="majorHAnsi" w:cstheme="majorHAnsi"/>
                            <w:b/>
                            <w:bCs/>
                            <w:sz w:val="20"/>
                            <w:szCs w:val="20"/>
                          </w:rPr>
                          <w:t>Ministry of iTaukei Affairs (TAB and TLTB)</w:t>
                        </w:r>
                      </w:p>
                      <w:p w14:paraId="384D008B" w14:textId="7D1AB646" w:rsidR="00F928BC" w:rsidRDefault="00F928BC" w:rsidP="00CA3210">
                        <w:pPr>
                          <w:pStyle w:val="ListParagraph"/>
                          <w:numPr>
                            <w:ilvl w:val="0"/>
                            <w:numId w:val="24"/>
                          </w:numPr>
                          <w:spacing w:after="0" w:line="240" w:lineRule="auto"/>
                          <w:ind w:left="284" w:hanging="284"/>
                          <w:jc w:val="center"/>
                          <w:rPr>
                            <w:rFonts w:asciiTheme="majorHAnsi" w:hAnsiTheme="majorHAnsi" w:cstheme="majorHAnsi"/>
                            <w:b/>
                            <w:bCs/>
                            <w:sz w:val="20"/>
                            <w:szCs w:val="20"/>
                          </w:rPr>
                        </w:pPr>
                        <w:r>
                          <w:rPr>
                            <w:rFonts w:asciiTheme="majorHAnsi" w:hAnsiTheme="majorHAnsi" w:cstheme="majorHAnsi"/>
                            <w:b/>
                            <w:bCs/>
                            <w:sz w:val="20"/>
                            <w:szCs w:val="20"/>
                          </w:rPr>
                          <w:t>Ministry of Foreign Affairs</w:t>
                        </w:r>
                      </w:p>
                      <w:p w14:paraId="3D65504E" w14:textId="63C573C9" w:rsidR="00F928BC" w:rsidRPr="007157D3" w:rsidRDefault="00F928BC" w:rsidP="003F5D51">
                        <w:pPr>
                          <w:pStyle w:val="ListParagraph"/>
                          <w:numPr>
                            <w:ilvl w:val="0"/>
                            <w:numId w:val="24"/>
                          </w:numPr>
                          <w:spacing w:after="0" w:line="240" w:lineRule="auto"/>
                          <w:jc w:val="center"/>
                          <w:rPr>
                            <w:rFonts w:asciiTheme="majorHAnsi" w:hAnsiTheme="majorHAnsi" w:cstheme="majorHAnsi"/>
                            <w:b/>
                            <w:bCs/>
                            <w:sz w:val="20"/>
                            <w:szCs w:val="20"/>
                          </w:rPr>
                        </w:pPr>
                        <w:r>
                          <w:rPr>
                            <w:rFonts w:asciiTheme="majorHAnsi" w:hAnsiTheme="majorHAnsi" w:cstheme="majorHAnsi"/>
                            <w:b/>
                            <w:bCs/>
                            <w:sz w:val="20"/>
                            <w:szCs w:val="20"/>
                          </w:rPr>
                          <w:t>NGO Representative (Co-financier)</w:t>
                        </w:r>
                      </w:p>
                      <w:p w14:paraId="164DA2FF" w14:textId="79B33F97" w:rsidR="00F928BC" w:rsidRPr="0068216E" w:rsidRDefault="00F928BC" w:rsidP="0068216E">
                        <w:pPr>
                          <w:spacing w:after="0" w:line="240" w:lineRule="auto"/>
                          <w:rPr>
                            <w:rFonts w:asciiTheme="majorHAnsi" w:hAnsiTheme="majorHAnsi" w:cstheme="majorHAnsi"/>
                            <w:b/>
                            <w:bCs/>
                            <w:sz w:val="20"/>
                            <w:szCs w:val="20"/>
                          </w:rPr>
                        </w:pPr>
                      </w:p>
                    </w:txbxContent>
                  </v:textbox>
                </v:rect>
                <v:rect id="Rectangle 7" o:spid="_x0000_s1038" style="position:absolute;left:80121;top:8062;width:11404;height:16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rusMA&#10;AADaAAAADwAAAGRycy9kb3ducmV2LnhtbESPQWvCQBSE74X+h+UVvNWNgqZEN0EKxZxa1PbQ2yP7&#10;zCZm34bsqum/7wqCx2FmvmHWxWg7caHBN44VzKYJCOLK6YZrBd+Hj9c3ED4ga+wck4I/8lDkz09r&#10;zLS78o4u+1CLCGGfoQITQp9J6StDFv3U9cTRO7rBYohyqKUe8BrhtpPzJFlKiw3HBYM9vRuqTvuz&#10;VdCGRZvOlq1Mf8vF9uB/ZGk+v5SavIybFYhAY3iE7+1SK0jhdiXe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hrusMAAADaAAAADwAAAAAAAAAAAAAAAACYAgAAZHJzL2Rv&#10;d25yZXYueG1sUEsFBgAAAAAEAAQA9QAAAIgDAAAAAA==&#10;" fillcolor="#92d050">
                  <v:textbox>
                    <w:txbxContent>
                      <w:p w14:paraId="567661E6" w14:textId="77777777" w:rsidR="00F928BC" w:rsidRDefault="00F928BC" w:rsidP="005964B0">
                        <w:pPr>
                          <w:spacing w:after="0" w:line="240" w:lineRule="auto"/>
                          <w:jc w:val="center"/>
                          <w:rPr>
                            <w:rFonts w:ascii="Calibri" w:hAnsi="Calibri"/>
                            <w:i/>
                          </w:rPr>
                        </w:pPr>
                      </w:p>
                      <w:p w14:paraId="531A13D0" w14:textId="37D212CD" w:rsidR="00F928BC" w:rsidRDefault="00F928BC" w:rsidP="005964B0">
                        <w:pPr>
                          <w:spacing w:after="0" w:line="240" w:lineRule="auto"/>
                          <w:jc w:val="center"/>
                          <w:rPr>
                            <w:rFonts w:ascii="Calibri" w:hAnsi="Calibri"/>
                            <w:b/>
                          </w:rPr>
                        </w:pPr>
                        <w:r>
                          <w:rPr>
                            <w:rFonts w:ascii="Calibri" w:hAnsi="Calibri"/>
                            <w:i/>
                          </w:rPr>
                          <w:t>National Executing Agency</w:t>
                        </w:r>
                        <w:r w:rsidRPr="00DF7FC3">
                          <w:rPr>
                            <w:rFonts w:ascii="Calibri" w:hAnsi="Calibri"/>
                          </w:rPr>
                          <w:t>:</w:t>
                        </w:r>
                      </w:p>
                      <w:p w14:paraId="555FD854" w14:textId="6C78F75C" w:rsidR="00F928BC" w:rsidRDefault="00F928BC" w:rsidP="0068216E">
                        <w:pPr>
                          <w:spacing w:after="0" w:line="240" w:lineRule="auto"/>
                          <w:jc w:val="center"/>
                          <w:rPr>
                            <w:rFonts w:ascii="Calibri" w:hAnsi="Calibri"/>
                            <w:b/>
                          </w:rPr>
                        </w:pPr>
                        <w:r>
                          <w:rPr>
                            <w:rFonts w:ascii="Calibri" w:hAnsi="Calibri"/>
                            <w:b/>
                          </w:rPr>
                          <w:t>Department</w:t>
                        </w:r>
                        <w:r w:rsidRPr="00117CF0">
                          <w:rPr>
                            <w:rFonts w:ascii="Calibri" w:hAnsi="Calibri"/>
                            <w:b/>
                          </w:rPr>
                          <w:t xml:space="preserve"> of Environment</w:t>
                        </w:r>
                      </w:p>
                      <w:p w14:paraId="3CD478C2" w14:textId="77777777" w:rsidR="00F928BC" w:rsidRDefault="00F928BC"/>
                    </w:txbxContent>
                  </v:textbox>
                </v:rect>
                <v:rect id="Rectangle 8" o:spid="_x0000_s1039" style="position:absolute;left:91630;top:8064;width:8763;height:16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9E8AA&#10;AADbAAAADwAAAGRycy9kb3ducmV2LnhtbERPy4rCMBTdC/5DuMLsNFXwQTXKIIhdjWidxewuzbVp&#10;p7kpTdTO308WgsvDeW92vW3EgzpfOVYwnSQgiAunKy4VXPPDeAXCB2SNjWNS8EcedtvhYIOpdk8+&#10;0+MSShFD2KeowITQplL6wpBFP3EtceRurrMYIuxKqTt8xnDbyFmSLKTFimODwZb2horfy90qqMO8&#10;Xk4XtVz+ZPNj7r9lZr5OSn2M+s81iEB9eItf7kwrmMX18Uv8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x9E8AAAADbAAAADwAAAAAAAAAAAAAAAACYAgAAZHJzL2Rvd25y&#10;ZXYueG1sUEsFBgAAAAAEAAQA9QAAAIUDAAAAAA==&#10;" fillcolor="#92d050">
                  <v:textbox>
                    <w:txbxContent>
                      <w:p w14:paraId="10F7D42F" w14:textId="77777777" w:rsidR="00F928BC" w:rsidRDefault="00F928BC" w:rsidP="0068216E">
                        <w:pPr>
                          <w:spacing w:after="0" w:line="240" w:lineRule="auto"/>
                          <w:jc w:val="center"/>
                          <w:rPr>
                            <w:rFonts w:ascii="Calibri" w:hAnsi="Calibri"/>
                            <w:bCs/>
                            <w:i/>
                          </w:rPr>
                        </w:pPr>
                      </w:p>
                      <w:p w14:paraId="30C9ED87" w14:textId="330038B1" w:rsidR="00F928BC" w:rsidRPr="00DF7FC3" w:rsidRDefault="00F928BC" w:rsidP="0068216E">
                        <w:pPr>
                          <w:spacing w:after="0" w:line="240" w:lineRule="auto"/>
                          <w:jc w:val="center"/>
                          <w:rPr>
                            <w:rFonts w:ascii="Calibri" w:hAnsi="Calibri"/>
                            <w:bCs/>
                            <w:i/>
                          </w:rPr>
                        </w:pPr>
                        <w:r w:rsidRPr="00DF7FC3">
                          <w:rPr>
                            <w:rFonts w:ascii="Calibri" w:hAnsi="Calibri"/>
                            <w:bCs/>
                            <w:i/>
                          </w:rPr>
                          <w:t xml:space="preserve">Senior </w:t>
                        </w:r>
                        <w:r>
                          <w:rPr>
                            <w:rFonts w:ascii="Calibri" w:hAnsi="Calibri"/>
                            <w:bCs/>
                            <w:i/>
                          </w:rPr>
                          <w:t>S</w:t>
                        </w:r>
                        <w:r w:rsidRPr="00DF7FC3">
                          <w:rPr>
                            <w:rFonts w:ascii="Calibri" w:hAnsi="Calibri"/>
                            <w:bCs/>
                            <w:i/>
                          </w:rPr>
                          <w:t>upplier</w:t>
                        </w:r>
                        <w:r>
                          <w:rPr>
                            <w:rFonts w:ascii="Calibri" w:hAnsi="Calibri"/>
                            <w:bCs/>
                            <w:i/>
                          </w:rPr>
                          <w:t xml:space="preserve"> and Project Assurance</w:t>
                        </w:r>
                        <w:r w:rsidRPr="00DF7FC3">
                          <w:rPr>
                            <w:rFonts w:ascii="Calibri" w:hAnsi="Calibri"/>
                            <w:bCs/>
                            <w:i/>
                          </w:rPr>
                          <w:t>:</w:t>
                        </w:r>
                      </w:p>
                      <w:p w14:paraId="4DAA256A" w14:textId="77777777" w:rsidR="00F928BC" w:rsidRPr="003E5F72" w:rsidRDefault="00F928BC" w:rsidP="0068216E">
                        <w:pPr>
                          <w:spacing w:after="0" w:line="240" w:lineRule="auto"/>
                          <w:jc w:val="center"/>
                          <w:rPr>
                            <w:b/>
                            <w:sz w:val="20"/>
                            <w:szCs w:val="20"/>
                            <w:lang w:val="es-ES"/>
                          </w:rPr>
                        </w:pPr>
                        <w:r w:rsidRPr="00117CF0">
                          <w:rPr>
                            <w:rFonts w:ascii="Calibri" w:hAnsi="Calibri"/>
                            <w:b/>
                            <w:lang w:val="es-ES"/>
                          </w:rPr>
                          <w:t>UNDP</w:t>
                        </w:r>
                      </w:p>
                    </w:txbxContent>
                  </v:textbox>
                </v:rect>
                <v:roundrect id="AutoShape 13" o:spid="_x0000_s1040" style="position:absolute;left:31979;top:458;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93sQA&#10;AADbAAAADwAAAGRycy9kb3ducmV2LnhtbESPQWvCQBSE74X+h+UVvOmmqZaQupEaqOipaAvF2yP7&#10;moRk34bsquu/d4VCj8PMfMMsV8H04kyjay0reJ4lIIgrq1uuFXx/fUwzEM4ja+wtk4IrOVgVjw9L&#10;zLW98J7OB1+LCGGXo4LG+yGX0lUNGXQzOxBH79eOBn2UYy31iJcIN71Mk+RVGmw5LjQ4UNlQ1R1O&#10;RoE8ZuVuMT+mP+GTq00q111WBqUmT+H9DYSn4P/Df+2tVpC+wP1L/A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Pd7EAAAA2wAAAA8AAAAAAAAAAAAAAAAAmAIAAGRycy9k&#10;b3ducmV2LnhtbFBLBQYAAAAABAAEAPUAAACJAwAAAAA=&#10;" fillcolor="#9cf">
                  <v:textbox>
                    <w:txbxContent>
                      <w:p w14:paraId="0F40BBE8" w14:textId="6D3E828B" w:rsidR="00F928BC" w:rsidRPr="00117CF0" w:rsidRDefault="00F928BC" w:rsidP="002A70CA">
                        <w:pPr>
                          <w:jc w:val="center"/>
                          <w:rPr>
                            <w:rFonts w:ascii="Calibri" w:hAnsi="Calibri"/>
                            <w:b/>
                            <w:sz w:val="28"/>
                            <w:szCs w:val="28"/>
                          </w:rPr>
                        </w:pPr>
                        <w:r>
                          <w:rPr>
                            <w:rFonts w:ascii="Calibri" w:hAnsi="Calibri"/>
                            <w:b/>
                            <w:sz w:val="28"/>
                            <w:szCs w:val="28"/>
                          </w:rPr>
                          <w:t xml:space="preserve">Figure 6. </w:t>
                        </w:r>
                        <w:r w:rsidRPr="00117CF0">
                          <w:rPr>
                            <w:rFonts w:ascii="Calibri" w:hAnsi="Calibri"/>
                            <w:b/>
                            <w:sz w:val="28"/>
                            <w:szCs w:val="28"/>
                          </w:rPr>
                          <w:t>GEF 5 STAR FIJI Ridge to Reef Project Organization Structure</w:t>
                        </w:r>
                      </w:p>
                    </w:txbxContent>
                  </v:textbox>
                </v:roundrect>
                <v:rect id="Rectangle 15" o:spid="_x0000_s1041" style="position:absolute;left:48767;top:50174;width:43076;height:1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EF8UA&#10;AADbAAAADwAAAGRycy9kb3ducmV2LnhtbESPT2sCMRTE7wW/Q3hCbzWr9I+sRhGhtPSg1Hrx9nbz&#10;3F3cvMRNqtFPb4RCj8PM/IaZzqNpxYk631hWMBxkIIhLqxuuFGx/3p/GIHxA1thaJgUX8jCf9R6m&#10;mGt75m86bUIlEoR9jgrqEFwupS9rMugH1hEnb287gyHJrpK6w3OCm1aOsuxVGmw4LdToaFlTedj8&#10;GgX748HFj11wxfPX6mrfivW1iGulHvtxMQERKIb/8F/7UysYvcD9S/o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AQXxQAAANsAAAAPAAAAAAAAAAAAAAAAAJgCAABkcnMv&#10;ZG93bnJldi54bWxQSwUGAAAAAAQABAD1AAAAigMAAAAA&#10;" fillcolor="#ff9">
                  <v:textbox>
                    <w:txbxContent>
                      <w:p w14:paraId="1505BB9D" w14:textId="1F34515A" w:rsidR="00F928BC" w:rsidRPr="001F1442" w:rsidRDefault="00F928BC" w:rsidP="002F2334">
                        <w:pPr>
                          <w:pStyle w:val="ListParagraph"/>
                          <w:numPr>
                            <w:ilvl w:val="0"/>
                            <w:numId w:val="25"/>
                          </w:numPr>
                          <w:spacing w:after="0" w:line="240" w:lineRule="auto"/>
                          <w:jc w:val="center"/>
                          <w:rPr>
                            <w:rFonts w:ascii="Calibri" w:hAnsi="Calibri"/>
                            <w:b/>
                          </w:rPr>
                        </w:pPr>
                        <w:r w:rsidRPr="001F1442">
                          <w:rPr>
                            <w:rFonts w:ascii="Calibri" w:hAnsi="Calibri"/>
                            <w:b/>
                          </w:rPr>
                          <w:t>Catchment Management Committees</w:t>
                        </w:r>
                      </w:p>
                      <w:p w14:paraId="2981C015" w14:textId="4B06EC22" w:rsidR="00F928BC" w:rsidRPr="009D0BB1" w:rsidRDefault="00F928BC" w:rsidP="002F2334">
                        <w:pPr>
                          <w:pStyle w:val="ListParagraph"/>
                          <w:numPr>
                            <w:ilvl w:val="0"/>
                            <w:numId w:val="25"/>
                          </w:numPr>
                          <w:spacing w:after="0" w:line="240" w:lineRule="auto"/>
                          <w:jc w:val="center"/>
                          <w:rPr>
                            <w:rFonts w:ascii="Calibri" w:hAnsi="Calibri"/>
                            <w:b/>
                          </w:rPr>
                        </w:pPr>
                        <w:r w:rsidRPr="009D0BB1">
                          <w:rPr>
                            <w:rFonts w:ascii="Calibri" w:hAnsi="Calibri"/>
                            <w:b/>
                          </w:rPr>
                          <w:t>R2R Catchment Community focal point</w:t>
                        </w:r>
                      </w:p>
                      <w:p w14:paraId="17FB36C7" w14:textId="77777777" w:rsidR="00F928BC" w:rsidRPr="009D0BB1" w:rsidRDefault="00F928BC" w:rsidP="002F2334">
                        <w:pPr>
                          <w:pStyle w:val="ListParagraph"/>
                          <w:numPr>
                            <w:ilvl w:val="0"/>
                            <w:numId w:val="20"/>
                          </w:numPr>
                          <w:spacing w:after="0" w:line="240" w:lineRule="auto"/>
                          <w:jc w:val="center"/>
                          <w:rPr>
                            <w:rFonts w:ascii="Calibri" w:hAnsi="Calibri"/>
                            <w:b/>
                          </w:rPr>
                        </w:pPr>
                        <w:r w:rsidRPr="009D0BB1">
                          <w:rPr>
                            <w:rFonts w:ascii="Calibri" w:hAnsi="Calibri"/>
                            <w:b/>
                          </w:rPr>
                          <w:t>Yaubula Management Support Teams</w:t>
                        </w:r>
                      </w:p>
                      <w:p w14:paraId="1B712160" w14:textId="352B828A" w:rsidR="00F928BC" w:rsidRPr="009D0BB1" w:rsidRDefault="00F928BC" w:rsidP="002F2334">
                        <w:pPr>
                          <w:pStyle w:val="ListParagraph"/>
                          <w:numPr>
                            <w:ilvl w:val="0"/>
                            <w:numId w:val="20"/>
                          </w:numPr>
                          <w:spacing w:after="0" w:line="240" w:lineRule="auto"/>
                          <w:jc w:val="center"/>
                          <w:rPr>
                            <w:rFonts w:ascii="Calibri" w:hAnsi="Calibri"/>
                            <w:b/>
                          </w:rPr>
                        </w:pPr>
                        <w:r w:rsidRPr="009D0BB1">
                          <w:rPr>
                            <w:rFonts w:ascii="Calibri" w:hAnsi="Calibri"/>
                            <w:b/>
                          </w:rPr>
                          <w:t>Decentralised National Government Staff</w:t>
                        </w:r>
                      </w:p>
                      <w:p w14:paraId="2582932B" w14:textId="33AED9C9" w:rsidR="00F928BC" w:rsidRPr="009D0BB1" w:rsidRDefault="00F928BC" w:rsidP="002F2334">
                        <w:pPr>
                          <w:pStyle w:val="ListParagraph"/>
                          <w:numPr>
                            <w:ilvl w:val="0"/>
                            <w:numId w:val="20"/>
                          </w:numPr>
                          <w:spacing w:after="0" w:line="240" w:lineRule="auto"/>
                          <w:jc w:val="center"/>
                          <w:rPr>
                            <w:rFonts w:ascii="Calibri" w:hAnsi="Calibri"/>
                            <w:b/>
                          </w:rPr>
                        </w:pPr>
                        <w:r w:rsidRPr="009D0BB1">
                          <w:rPr>
                            <w:rFonts w:ascii="Calibri" w:hAnsi="Calibri"/>
                            <w:b/>
                          </w:rPr>
                          <w:t>Rokos, Assistant Rokos &amp; Conservation Officers</w:t>
                        </w:r>
                      </w:p>
                      <w:p w14:paraId="763A282B" w14:textId="51F4BE0B" w:rsidR="00F928BC" w:rsidRDefault="00F928BC" w:rsidP="002F2334">
                        <w:pPr>
                          <w:pStyle w:val="ListParagraph"/>
                          <w:numPr>
                            <w:ilvl w:val="0"/>
                            <w:numId w:val="20"/>
                          </w:numPr>
                          <w:spacing w:after="0" w:line="240" w:lineRule="auto"/>
                          <w:jc w:val="center"/>
                          <w:rPr>
                            <w:rFonts w:ascii="Calibri" w:hAnsi="Calibri"/>
                            <w:b/>
                          </w:rPr>
                        </w:pPr>
                        <w:r>
                          <w:rPr>
                            <w:rFonts w:ascii="Calibri" w:hAnsi="Calibri"/>
                            <w:b/>
                          </w:rPr>
                          <w:t>Municipal</w:t>
                        </w:r>
                        <w:r w:rsidRPr="009D0BB1">
                          <w:rPr>
                            <w:rFonts w:ascii="Calibri" w:hAnsi="Calibri"/>
                            <w:b/>
                          </w:rPr>
                          <w:t xml:space="preserve"> Government, NGO and P</w:t>
                        </w:r>
                        <w:r>
                          <w:rPr>
                            <w:rFonts w:ascii="Calibri" w:hAnsi="Calibri"/>
                            <w:b/>
                          </w:rPr>
                          <w:t>rivate Sector</w:t>
                        </w:r>
                        <w:r w:rsidRPr="009D0BB1">
                          <w:rPr>
                            <w:rFonts w:ascii="Calibri" w:hAnsi="Calibri"/>
                            <w:b/>
                          </w:rPr>
                          <w:t xml:space="preserve"> Partners</w:t>
                        </w:r>
                      </w:p>
                      <w:p w14:paraId="6540C1C9" w14:textId="5A97183F" w:rsidR="00F928BC" w:rsidRPr="00B12DEB" w:rsidRDefault="00F928BC" w:rsidP="002F2334">
                        <w:pPr>
                          <w:pStyle w:val="ListParagraph"/>
                          <w:numPr>
                            <w:ilvl w:val="0"/>
                            <w:numId w:val="20"/>
                          </w:numPr>
                          <w:spacing w:after="0" w:line="240" w:lineRule="auto"/>
                          <w:jc w:val="center"/>
                          <w:rPr>
                            <w:rFonts w:ascii="Calibri" w:hAnsi="Calibri"/>
                            <w:b/>
                          </w:rPr>
                        </w:pPr>
                        <w:r w:rsidRPr="001F1442">
                          <w:rPr>
                            <w:rFonts w:ascii="Calibri" w:hAnsi="Calibri"/>
                            <w:b/>
                          </w:rPr>
                          <w:t>Communities (v</w:t>
                        </w:r>
                        <w:r>
                          <w:rPr>
                            <w:rFonts w:ascii="Calibri" w:hAnsi="Calibri"/>
                            <w:b/>
                          </w:rPr>
                          <w:t>illages/settlements/local associations</w:t>
                        </w:r>
                        <w:r w:rsidRPr="001F1442">
                          <w:rPr>
                            <w:rFonts w:ascii="Calibri" w:hAnsi="Calibri"/>
                            <w:b/>
                          </w:rPr>
                          <w:t>)</w:t>
                        </w:r>
                      </w:p>
                    </w:txbxContent>
                  </v:textbox>
                </v:rect>
                <v:rect id="Rectangle 29" o:spid="_x0000_s1042" style="position:absolute;left:48768;top:44135;width:22193;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UjsQA&#10;AADbAAAADwAAAGRycy9kb3ducmV2LnhtbESPT2vCQBTE70K/w/IK3nQTQa2pq5RCaU4W/x28PbKv&#10;2aTZtyG7jfHbuwWhx2FmfsOst4NtRE+drxwrSKcJCOLC6YpLBafjx+QFhA/IGhvHpOBGHrabp9Ea&#10;M+2uvKf+EEoRIewzVGBCaDMpfWHIop+6ljh6366zGKLsSqk7vEa4beQsSRbSYsVxwWBL74aKn8Ov&#10;VVCHeb1MF7VcXvL559GfZW52X0qNn4e3VxCBhvAffrRzrWC2gr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1I7EAAAA2wAAAA8AAAAAAAAAAAAAAAAAmAIAAGRycy9k&#10;b3ducmV2LnhtbFBLBQYAAAAABAAEAPUAAACJAwAAAAA=&#10;" fillcolor="#92d050">
                  <v:textbox>
                    <w:txbxContent>
                      <w:p w14:paraId="2C8BD571" w14:textId="226DF35A" w:rsidR="00F928BC" w:rsidRPr="00313A98" w:rsidRDefault="00F928BC" w:rsidP="002A70CA">
                        <w:pPr>
                          <w:pStyle w:val="NormalWeb"/>
                          <w:spacing w:before="0" w:beforeAutospacing="0" w:after="0" w:afterAutospacing="0"/>
                          <w:jc w:val="center"/>
                          <w:rPr>
                            <w:rFonts w:ascii="Calibri" w:eastAsia="Times New Roman" w:hAnsi="Calibri" w:cstheme="minorHAnsi"/>
                            <w:b/>
                            <w:bCs/>
                            <w:sz w:val="20"/>
                            <w:szCs w:val="20"/>
                          </w:rPr>
                        </w:pPr>
                        <w:r>
                          <w:rPr>
                            <w:rFonts w:ascii="Calibri" w:eastAsia="Times New Roman" w:hAnsi="Calibri" w:cstheme="minorHAnsi"/>
                            <w:b/>
                            <w:bCs/>
                            <w:sz w:val="20"/>
                            <w:szCs w:val="20"/>
                          </w:rPr>
                          <w:t>R2R Western</w:t>
                        </w:r>
                        <w:r w:rsidRPr="00313A98">
                          <w:rPr>
                            <w:rFonts w:ascii="Calibri" w:eastAsia="Times New Roman" w:hAnsi="Calibri" w:cstheme="minorHAnsi"/>
                            <w:b/>
                            <w:bCs/>
                            <w:sz w:val="20"/>
                            <w:szCs w:val="20"/>
                          </w:rPr>
                          <w:t xml:space="preserve"> Viti Levu Communities </w:t>
                        </w:r>
                        <w:r>
                          <w:rPr>
                            <w:rFonts w:ascii="Calibri" w:eastAsia="Times New Roman" w:hAnsi="Calibri" w:cstheme="minorHAnsi"/>
                            <w:b/>
                            <w:bCs/>
                            <w:sz w:val="20"/>
                            <w:szCs w:val="20"/>
                          </w:rPr>
                          <w:t>Catchment</w:t>
                        </w:r>
                        <w:r w:rsidRPr="00313A98">
                          <w:rPr>
                            <w:rFonts w:ascii="Calibri" w:eastAsia="Times New Roman" w:hAnsi="Calibri" w:cstheme="minorHAnsi"/>
                            <w:b/>
                            <w:bCs/>
                            <w:sz w:val="20"/>
                            <w:szCs w:val="20"/>
                          </w:rPr>
                          <w:t xml:space="preserve"> </w:t>
                        </w:r>
                        <w:r>
                          <w:rPr>
                            <w:rFonts w:ascii="Calibri" w:eastAsia="Times New Roman" w:hAnsi="Calibri" w:cstheme="minorHAnsi"/>
                            <w:b/>
                            <w:bCs/>
                            <w:sz w:val="20"/>
                            <w:szCs w:val="20"/>
                          </w:rPr>
                          <w:t>Coordinator</w:t>
                        </w:r>
                      </w:p>
                      <w:p w14:paraId="5B87ABB3" w14:textId="6F431EDF" w:rsidR="00F928BC" w:rsidRPr="00313A98" w:rsidRDefault="00F928BC" w:rsidP="002A70CA">
                        <w:pPr>
                          <w:pStyle w:val="NormalWeb"/>
                          <w:spacing w:before="0" w:beforeAutospacing="0" w:after="0" w:afterAutospacing="0"/>
                          <w:jc w:val="center"/>
                          <w:rPr>
                            <w:rFonts w:ascii="Calibri" w:eastAsia="Times New Roman" w:hAnsi="Calibri" w:cstheme="minorHAnsi"/>
                            <w:b/>
                            <w:bCs/>
                            <w:sz w:val="20"/>
                            <w:szCs w:val="20"/>
                          </w:rPr>
                        </w:pPr>
                        <w:r w:rsidRPr="00313A98">
                          <w:rPr>
                            <w:rFonts w:ascii="Calibri" w:eastAsia="Times New Roman" w:hAnsi="Calibri" w:cstheme="minorHAnsi"/>
                            <w:b/>
                            <w:bCs/>
                            <w:sz w:val="20"/>
                            <w:szCs w:val="20"/>
                          </w:rPr>
                          <w:t>(TAB -</w:t>
                        </w:r>
                        <w:r>
                          <w:rPr>
                            <w:rFonts w:ascii="Calibri" w:eastAsia="Times New Roman" w:hAnsi="Calibri" w:cstheme="minorHAnsi"/>
                            <w:b/>
                            <w:bCs/>
                            <w:sz w:val="20"/>
                            <w:szCs w:val="20"/>
                          </w:rPr>
                          <w:t xml:space="preserve"> </w:t>
                        </w:r>
                        <w:r w:rsidRPr="00313A98">
                          <w:rPr>
                            <w:rFonts w:ascii="Calibri" w:eastAsia="Times New Roman" w:hAnsi="Calibri" w:cstheme="minorHAnsi"/>
                            <w:b/>
                            <w:bCs/>
                            <w:sz w:val="20"/>
                            <w:szCs w:val="20"/>
                          </w:rPr>
                          <w:t>Lautoka)</w:t>
                        </w:r>
                      </w:p>
                      <w:p w14:paraId="0426970F" w14:textId="77777777" w:rsidR="00F928BC" w:rsidRDefault="00F928BC" w:rsidP="002A70CA">
                        <w:pPr>
                          <w:pStyle w:val="NormalWeb"/>
                          <w:spacing w:before="0" w:beforeAutospacing="0" w:after="0" w:afterAutospacing="0"/>
                          <w:jc w:val="center"/>
                          <w:rPr>
                            <w:rFonts w:ascii="Calibri" w:eastAsia="Times New Roman" w:hAnsi="Calibri" w:cstheme="minorHAnsi"/>
                            <w:b/>
                            <w:bCs/>
                            <w:sz w:val="20"/>
                            <w:szCs w:val="20"/>
                          </w:rPr>
                        </w:pPr>
                      </w:p>
                      <w:p w14:paraId="577DDAA9" w14:textId="77777777" w:rsidR="00F928BC" w:rsidRPr="00117CF0" w:rsidRDefault="00F928BC" w:rsidP="002A70CA">
                        <w:pPr>
                          <w:pStyle w:val="NormalWeb"/>
                          <w:spacing w:before="0" w:beforeAutospacing="0" w:after="0" w:afterAutospacing="0"/>
                          <w:jc w:val="center"/>
                          <w:rPr>
                            <w:rFonts w:ascii="Calibri" w:hAnsi="Calibri" w:cstheme="minorHAnsi"/>
                            <w:sz w:val="20"/>
                            <w:szCs w:val="20"/>
                          </w:rPr>
                        </w:pPr>
                      </w:p>
                      <w:p w14:paraId="0B8823AD" w14:textId="77777777" w:rsidR="00F928BC" w:rsidRDefault="00F928BC" w:rsidP="002A70CA">
                        <w:pPr>
                          <w:pStyle w:val="NormalWeb"/>
                          <w:spacing w:before="0" w:beforeAutospacing="0" w:after="0" w:afterAutospacing="0"/>
                          <w:jc w:val="center"/>
                        </w:pPr>
                        <w:r>
                          <w:rPr>
                            <w:rFonts w:eastAsia="Times New Roman"/>
                            <w:sz w:val="20"/>
                            <w:szCs w:val="20"/>
                          </w:rPr>
                          <w:t> </w:t>
                        </w:r>
                      </w:p>
                    </w:txbxContent>
                  </v:textbox>
                </v:rect>
                <v:rect id="Rectangle 30" o:spid="_x0000_s1043" style="position:absolute;left:72293;top:44022;width:19432;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rzsAA&#10;AADbAAAADwAAAGRycy9kb3ducmV2LnhtbERPy4rCMBTdC/MP4Q6401QHH3SMMggyXSm+Fu4uzZ2m&#10;neamNFHr35uF4PJw3otVZ2txo9aXjhWMhgkI4tzpkgsFp+NmMAfhA7LG2jEpeJCH1fKjt8BUuzvv&#10;6XYIhYgh7FNUYEJoUil9bsiiH7qGOHJ/rrUYImwLqVu8x3Bby3GSTKXFkmODwYbWhvL/w9UqqMKk&#10;mo2mlZxdssnv0Z9lZrY7pfqf3c83iEBdeItf7kwr+Irr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XrzsAAAADbAAAADwAAAAAAAAAAAAAAAACYAgAAZHJzL2Rvd25y&#10;ZXYueG1sUEsFBgAAAAAEAAQA9QAAAIUDAAAAAA==&#10;" fillcolor="#92d050">
                  <v:textbox>
                    <w:txbxContent>
                      <w:p w14:paraId="1AE29EA1" w14:textId="18C09954" w:rsidR="00F928BC" w:rsidRPr="00313A98" w:rsidRDefault="00F928BC" w:rsidP="00313A98">
                        <w:pPr>
                          <w:pStyle w:val="NormalWeb"/>
                          <w:spacing w:before="0" w:beforeAutospacing="0" w:after="0" w:afterAutospacing="0"/>
                          <w:jc w:val="center"/>
                          <w:rPr>
                            <w:rFonts w:ascii="Calibri" w:eastAsia="Times New Roman" w:hAnsi="Calibri" w:cstheme="minorHAnsi"/>
                            <w:b/>
                            <w:bCs/>
                            <w:sz w:val="20"/>
                            <w:szCs w:val="20"/>
                          </w:rPr>
                        </w:pPr>
                        <w:r w:rsidRPr="00313A98">
                          <w:rPr>
                            <w:rFonts w:ascii="Calibri" w:eastAsia="Times New Roman" w:hAnsi="Calibri" w:cstheme="minorHAnsi"/>
                            <w:b/>
                            <w:bCs/>
                            <w:sz w:val="20"/>
                            <w:szCs w:val="20"/>
                          </w:rPr>
                          <w:t xml:space="preserve">R2R Vanua Levu Communities </w:t>
                        </w:r>
                        <w:r>
                          <w:rPr>
                            <w:rFonts w:ascii="Calibri" w:eastAsia="Times New Roman" w:hAnsi="Calibri" w:cstheme="minorHAnsi"/>
                            <w:b/>
                            <w:bCs/>
                            <w:sz w:val="20"/>
                            <w:szCs w:val="20"/>
                          </w:rPr>
                          <w:t>Catchment</w:t>
                        </w:r>
                        <w:r w:rsidRPr="00313A98">
                          <w:rPr>
                            <w:rFonts w:ascii="Calibri" w:eastAsia="Times New Roman" w:hAnsi="Calibri" w:cstheme="minorHAnsi"/>
                            <w:b/>
                            <w:bCs/>
                            <w:sz w:val="20"/>
                            <w:szCs w:val="20"/>
                          </w:rPr>
                          <w:t xml:space="preserve"> Coordinator</w:t>
                        </w:r>
                      </w:p>
                      <w:p w14:paraId="02EC4C2D" w14:textId="3CAD1C0A" w:rsidR="00F928BC" w:rsidRPr="00313A98" w:rsidRDefault="00F928BC" w:rsidP="00313A98">
                        <w:pPr>
                          <w:pStyle w:val="NormalWeb"/>
                          <w:spacing w:before="0" w:beforeAutospacing="0" w:after="0" w:afterAutospacing="0"/>
                          <w:jc w:val="center"/>
                          <w:rPr>
                            <w:rFonts w:ascii="Calibri" w:eastAsia="Times New Roman" w:hAnsi="Calibri" w:cstheme="minorHAnsi"/>
                            <w:b/>
                            <w:bCs/>
                            <w:sz w:val="20"/>
                            <w:szCs w:val="20"/>
                          </w:rPr>
                        </w:pPr>
                        <w:r>
                          <w:rPr>
                            <w:rFonts w:ascii="Calibri" w:eastAsia="Times New Roman" w:hAnsi="Calibri" w:cstheme="minorHAnsi"/>
                            <w:b/>
                            <w:bCs/>
                            <w:sz w:val="20"/>
                            <w:szCs w:val="20"/>
                          </w:rPr>
                          <w:t xml:space="preserve">(TAB </w:t>
                        </w:r>
                        <w:r w:rsidRPr="00313A98">
                          <w:rPr>
                            <w:rFonts w:ascii="Calibri" w:eastAsia="Times New Roman" w:hAnsi="Calibri" w:cstheme="minorHAnsi"/>
                            <w:b/>
                            <w:bCs/>
                            <w:sz w:val="20"/>
                            <w:szCs w:val="20"/>
                          </w:rPr>
                          <w:t>- Labasa)</w:t>
                        </w:r>
                      </w:p>
                      <w:p w14:paraId="4A8D973B" w14:textId="77777777" w:rsidR="00F928BC" w:rsidRPr="003E5F72" w:rsidRDefault="00F928BC" w:rsidP="002A70CA">
                        <w:pPr>
                          <w:pStyle w:val="NormalWeb"/>
                          <w:spacing w:before="0" w:beforeAutospacing="0" w:after="0" w:afterAutospacing="0"/>
                          <w:jc w:val="center"/>
                          <w:rPr>
                            <w:rFonts w:ascii="Calibri" w:hAnsi="Calibri"/>
                          </w:rPr>
                        </w:pPr>
                        <w:r w:rsidRPr="003E5F72">
                          <w:rPr>
                            <w:rFonts w:ascii="Calibri" w:eastAsia="Times New Roman" w:hAnsi="Calibri"/>
                            <w:sz w:val="20"/>
                            <w:szCs w:val="20"/>
                          </w:rPr>
                          <w:t> </w:t>
                        </w:r>
                      </w:p>
                    </w:txbxContent>
                  </v:textbox>
                </v:rect>
                <v:rect id="Rectangle 33" o:spid="_x0000_s1044" style="position:absolute;left:85427;top:37060;width:15240;height:4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1ucQA&#10;AADbAAAADwAAAGRycy9kb3ducmV2LnhtbESPQWvCQBSE7wX/w/IEb3WTBrWkriJCMSdLtT309sg+&#10;s4nZtyG7avz3bqHQ4zAz3zDL9WBbcaXe144VpNMEBHHpdM2Vgq/j+/MrCB+QNbaOScGdPKxXo6cl&#10;5trd+JOuh1CJCGGfowITQpdL6UtDFv3UdcTRO7neYoiyr6Tu8RbhtpUvSTKXFmuOCwY72hoqz4eL&#10;VdCEWbNI541c/BSz3dF/y8LsP5SajIfNG4hAQ/gP/7ULrSDL4Pd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3dbnEAAAA2wAAAA8AAAAAAAAAAAAAAAAAmAIAAGRycy9k&#10;b3ducmV2LnhtbFBLBQYAAAAABAAEAPUAAACJAwAAAAA=&#10;" fillcolor="#92d050">
                  <v:textbox>
                    <w:txbxContent>
                      <w:p w14:paraId="4F91D5A9" w14:textId="1E43DA84" w:rsidR="00F928BC" w:rsidRPr="00215DF6" w:rsidRDefault="00F928BC" w:rsidP="00BB1DA2">
                        <w:pPr>
                          <w:pStyle w:val="NormalWeb"/>
                          <w:spacing w:before="0" w:beforeAutospacing="0" w:after="0" w:afterAutospacing="0"/>
                          <w:jc w:val="center"/>
                          <w:rPr>
                            <w:rFonts w:ascii="Calibri" w:eastAsia="Times New Roman" w:hAnsi="Calibri"/>
                            <w:b/>
                            <w:bCs/>
                            <w:sz w:val="20"/>
                            <w:szCs w:val="20"/>
                          </w:rPr>
                        </w:pPr>
                        <w:r w:rsidRPr="00215DF6">
                          <w:rPr>
                            <w:rFonts w:ascii="Calibri" w:eastAsia="Times New Roman" w:hAnsi="Calibri"/>
                            <w:b/>
                            <w:bCs/>
                            <w:sz w:val="20"/>
                            <w:szCs w:val="20"/>
                          </w:rPr>
                          <w:t>R2R Forestry Officer</w:t>
                        </w:r>
                      </w:p>
                      <w:p w14:paraId="26369BBA" w14:textId="270BDAFE" w:rsidR="00F928BC" w:rsidRPr="00215DF6" w:rsidRDefault="00F928BC" w:rsidP="00BB1DA2">
                        <w:pPr>
                          <w:pStyle w:val="NormalWeb"/>
                          <w:spacing w:before="0" w:beforeAutospacing="0" w:after="0" w:afterAutospacing="0"/>
                          <w:jc w:val="center"/>
                          <w:rPr>
                            <w:sz w:val="20"/>
                            <w:szCs w:val="20"/>
                          </w:rPr>
                        </w:pPr>
                        <w:r w:rsidRPr="00215DF6">
                          <w:rPr>
                            <w:rFonts w:ascii="Calibri" w:eastAsia="Times New Roman" w:hAnsi="Calibri"/>
                            <w:b/>
                            <w:bCs/>
                            <w:sz w:val="20"/>
                            <w:szCs w:val="20"/>
                          </w:rPr>
                          <w:t>(DoF - Colo-I-Suva)</w:t>
                        </w:r>
                      </w:p>
                      <w:p w14:paraId="180102DE" w14:textId="77777777" w:rsidR="00F928BC" w:rsidRDefault="00F928BC" w:rsidP="00BB1DA2">
                        <w:pPr>
                          <w:pStyle w:val="NormalWeb"/>
                          <w:spacing w:before="0" w:beforeAutospacing="0" w:after="0" w:afterAutospacing="0"/>
                          <w:jc w:val="center"/>
                        </w:pPr>
                        <w:r>
                          <w:rPr>
                            <w:rFonts w:ascii="Calibri" w:eastAsia="Times New Roman" w:hAnsi="Calibri"/>
                            <w:b/>
                            <w:bCs/>
                            <w:sz w:val="20"/>
                            <w:szCs w:val="20"/>
                          </w:rPr>
                          <w:t> </w:t>
                        </w:r>
                      </w:p>
                      <w:p w14:paraId="79D7BF62" w14:textId="77777777" w:rsidR="00F928BC" w:rsidRDefault="00F928BC" w:rsidP="00BB1DA2">
                        <w:pPr>
                          <w:pStyle w:val="NormalWeb"/>
                          <w:spacing w:before="0" w:beforeAutospacing="0" w:after="0" w:afterAutospacing="0"/>
                          <w:jc w:val="center"/>
                        </w:pPr>
                        <w:r>
                          <w:rPr>
                            <w:rFonts w:ascii="Calibri" w:eastAsia="Arial Unicode MS" w:hAnsi="Calibri"/>
                            <w:sz w:val="20"/>
                            <w:szCs w:val="20"/>
                          </w:rPr>
                          <w:t> </w:t>
                        </w:r>
                      </w:p>
                      <w:p w14:paraId="64D61067" w14:textId="77777777" w:rsidR="00F928BC" w:rsidRDefault="00F928BC" w:rsidP="00BB1DA2">
                        <w:pPr>
                          <w:pStyle w:val="NormalWeb"/>
                          <w:spacing w:before="0" w:beforeAutospacing="0" w:after="0" w:afterAutospacing="0"/>
                          <w:jc w:val="center"/>
                        </w:pPr>
                        <w:r>
                          <w:rPr>
                            <w:rFonts w:eastAsia="Times New Roman" w:hint="eastAsia"/>
                            <w:sz w:val="20"/>
                            <w:szCs w:val="20"/>
                          </w:rPr>
                          <w:t> </w:t>
                        </w:r>
                      </w:p>
                    </w:txbxContent>
                  </v:textbox>
                </v:rect>
                <v:rect id="Rectangle 37" o:spid="_x0000_s1045" style="position:absolute;left:8269;top:8064;width:24355;height:16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zusQA&#10;AADbAAAADwAAAGRycy9kb3ducmV2LnhtbESPT2vCQBTE74LfYXmF3nRji6ZEV5FCaU6K/w69PbLP&#10;bNLs25DdavrtXUHwOMzMb5jFqreNuFDnK8cKJuMEBHHhdMWlguPha/QBwgdkjY1jUvBPHlbL4WCB&#10;mXZX3tFlH0oRIewzVGBCaDMpfWHIoh+7ljh6Z9dZDFF2pdQdXiPcNvItSWbSYsVxwWBLn4aK3/2f&#10;VVCHaZ1OZrVMf/Lp98GfZG42W6VeX/r1HESgPjzDj3auFbyn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Mc7rEAAAA2wAAAA8AAAAAAAAAAAAAAAAAmAIAAGRycy9k&#10;b3ducmV2LnhtbFBLBQYAAAAABAAEAPUAAACJAwAAAAA=&#10;" fillcolor="#92d050">
                  <v:textbox>
                    <w:txbxContent>
                      <w:p w14:paraId="153E99D7" w14:textId="77777777" w:rsidR="00F928BC" w:rsidRDefault="00F928BC" w:rsidP="005964B0">
                        <w:pPr>
                          <w:pStyle w:val="NormalWeb"/>
                          <w:spacing w:before="0" w:beforeAutospacing="0" w:after="0" w:afterAutospacing="0" w:line="276" w:lineRule="auto"/>
                          <w:jc w:val="center"/>
                        </w:pPr>
                        <w:r>
                          <w:rPr>
                            <w:rFonts w:ascii="Calibri" w:eastAsia="Times New Roman" w:hAnsi="Calibri" w:cs="Angsana New"/>
                            <w:i/>
                            <w:iCs/>
                            <w:sz w:val="22"/>
                            <w:szCs w:val="22"/>
                          </w:rPr>
                          <w:t> </w:t>
                        </w:r>
                      </w:p>
                      <w:p w14:paraId="1DA07904" w14:textId="0C2F21AB" w:rsidR="00F928BC" w:rsidRDefault="00F928BC" w:rsidP="008C7883">
                        <w:pPr>
                          <w:pStyle w:val="NormalWeb"/>
                          <w:spacing w:before="0" w:beforeAutospacing="0" w:after="0" w:afterAutospacing="0"/>
                          <w:jc w:val="center"/>
                        </w:pPr>
                        <w:r>
                          <w:rPr>
                            <w:rFonts w:ascii="Calibri" w:eastAsia="Times New Roman" w:hAnsi="Calibri" w:cs="Angsana New"/>
                            <w:i/>
                            <w:iCs/>
                            <w:sz w:val="22"/>
                            <w:szCs w:val="22"/>
                          </w:rPr>
                          <w:t>Senior Beneficiary</w:t>
                        </w:r>
                        <w:r>
                          <w:rPr>
                            <w:rFonts w:ascii="Calibri" w:eastAsia="Times New Roman" w:hAnsi="Calibri" w:cs="Angsana New"/>
                            <w:sz w:val="22"/>
                            <w:szCs w:val="22"/>
                          </w:rPr>
                          <w:t>:</w:t>
                        </w:r>
                      </w:p>
                      <w:p w14:paraId="548CA5D7" w14:textId="77777777" w:rsidR="00F928BC" w:rsidRDefault="00F928BC" w:rsidP="008C7883">
                        <w:pPr>
                          <w:pStyle w:val="NormalWeb"/>
                          <w:spacing w:before="0" w:beforeAutospacing="0" w:after="0" w:afterAutospacing="0"/>
                          <w:jc w:val="center"/>
                          <w:rPr>
                            <w:rFonts w:asciiTheme="majorHAnsi" w:hAnsiTheme="majorHAnsi" w:cstheme="majorHAnsi"/>
                            <w:b/>
                            <w:bCs/>
                            <w:sz w:val="20"/>
                            <w:szCs w:val="20"/>
                          </w:rPr>
                        </w:pPr>
                      </w:p>
                      <w:p w14:paraId="491AD58E" w14:textId="3A9F7CA9" w:rsidR="00F928BC" w:rsidRPr="003214C5" w:rsidRDefault="00F928BC" w:rsidP="003214C5">
                        <w:pPr>
                          <w:pStyle w:val="NormalWeb"/>
                          <w:spacing w:before="0" w:beforeAutospacing="0" w:after="0" w:afterAutospacing="0"/>
                          <w:jc w:val="center"/>
                          <w:rPr>
                            <w:rFonts w:asciiTheme="majorHAnsi" w:hAnsiTheme="majorHAnsi" w:cstheme="majorHAnsi"/>
                            <w:b/>
                            <w:bCs/>
                            <w:sz w:val="20"/>
                            <w:szCs w:val="20"/>
                          </w:rPr>
                        </w:pPr>
                        <w:r w:rsidRPr="005964B0">
                          <w:rPr>
                            <w:rFonts w:asciiTheme="majorHAnsi" w:hAnsiTheme="majorHAnsi" w:cstheme="majorHAnsi"/>
                            <w:b/>
                            <w:bCs/>
                            <w:sz w:val="20"/>
                            <w:szCs w:val="20"/>
                          </w:rPr>
                          <w:t>M</w:t>
                        </w:r>
                        <w:r>
                          <w:rPr>
                            <w:rFonts w:asciiTheme="majorHAnsi" w:hAnsiTheme="majorHAnsi" w:cstheme="majorHAnsi"/>
                            <w:b/>
                            <w:bCs/>
                            <w:sz w:val="20"/>
                            <w:szCs w:val="20"/>
                          </w:rPr>
                          <w:t>inistry</w:t>
                        </w:r>
                        <w:r w:rsidRPr="005964B0">
                          <w:rPr>
                            <w:rFonts w:asciiTheme="majorHAnsi" w:hAnsiTheme="majorHAnsi" w:cstheme="majorHAnsi"/>
                            <w:b/>
                            <w:bCs/>
                            <w:sz w:val="20"/>
                            <w:szCs w:val="20"/>
                          </w:rPr>
                          <w:t xml:space="preserve"> for</w:t>
                        </w:r>
                        <w:r>
                          <w:rPr>
                            <w:rFonts w:asciiTheme="majorHAnsi" w:hAnsiTheme="majorHAnsi" w:cstheme="majorHAnsi"/>
                            <w:b/>
                            <w:bCs/>
                            <w:sz w:val="20"/>
                            <w:szCs w:val="20"/>
                          </w:rPr>
                          <w:t xml:space="preserve"> Local Government, Housing and</w:t>
                        </w:r>
                        <w:r w:rsidRPr="005964B0">
                          <w:rPr>
                            <w:rFonts w:asciiTheme="majorHAnsi" w:hAnsiTheme="majorHAnsi" w:cstheme="majorHAnsi"/>
                            <w:b/>
                            <w:bCs/>
                            <w:sz w:val="20"/>
                            <w:szCs w:val="20"/>
                          </w:rPr>
                          <w:t xml:space="preserve"> Environment</w:t>
                        </w:r>
                      </w:p>
                      <w:p w14:paraId="1BC44327" w14:textId="77777777" w:rsidR="00F928BC" w:rsidRDefault="00F928BC" w:rsidP="005964B0">
                        <w:pPr>
                          <w:pStyle w:val="NormalWeb"/>
                          <w:spacing w:before="0" w:beforeAutospacing="0" w:after="200" w:afterAutospacing="0" w:line="276" w:lineRule="auto"/>
                        </w:pPr>
                      </w:p>
                    </w:txbxContent>
                  </v:textbox>
                </v:rect>
                <v:rect id="Rectangle 40" o:spid="_x0000_s1046" style="position:absolute;left:57298;top:38670;width:26249;height:3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Ys8AA&#10;AADbAAAADwAAAGRycy9kb3ducmV2LnhtbERPy4rCMBTdC/MP4Q6401QZH3SMMggyXSm+Fu4uzZ2m&#10;neamNFHr35uF4PJw3otVZ2txo9aXjhWMhgkI4tzpkgsFp+NmMAfhA7LG2jEpeJCH1fKjt8BUuzvv&#10;6XYIhYgh7FNUYEJoUil9bsiiH7qGOHJ/rrUYImwLqVu8x3Bby3GSTKXFkmODwYbWhvL/w9UqqMKk&#10;mo2mlZxdssnv0Z9lZrY7pfqf3c83iEBdeItf7kwr+Irr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OYs8AAAADbAAAADwAAAAAAAAAAAAAAAACYAgAAZHJzL2Rvd25y&#10;ZXYueG1sUEsFBgAAAAAEAAQA9QAAAIUDAAAAAA==&#10;" fillcolor="#92d050">
                  <v:textbox>
                    <w:txbxContent>
                      <w:p w14:paraId="3AFC9395" w14:textId="77777777" w:rsidR="00F928BC" w:rsidRPr="009D0BB1" w:rsidRDefault="00F928BC" w:rsidP="007C27A5">
                        <w:pPr>
                          <w:spacing w:after="0" w:line="240" w:lineRule="auto"/>
                          <w:jc w:val="center"/>
                          <w:rPr>
                            <w:rFonts w:ascii="Calibri" w:hAnsi="Calibri"/>
                            <w:b/>
                          </w:rPr>
                        </w:pPr>
                        <w:r>
                          <w:rPr>
                            <w:rFonts w:ascii="Calibri" w:hAnsi="Calibri"/>
                            <w:b/>
                          </w:rPr>
                          <w:t>Knowledge Management/ Comms Officer</w:t>
                        </w:r>
                      </w:p>
                      <w:p w14:paraId="76B7C797" w14:textId="77777777" w:rsidR="00F928BC" w:rsidRDefault="00F928BC" w:rsidP="007C27A5">
                        <w:pPr>
                          <w:pStyle w:val="NormalWeb"/>
                          <w:spacing w:before="0" w:beforeAutospacing="0" w:after="0" w:afterAutospacing="0"/>
                          <w:jc w:val="center"/>
                        </w:pPr>
                        <w:r>
                          <w:rPr>
                            <w:rFonts w:ascii="Calibri" w:eastAsia="Arial Unicode MS" w:hAnsi="Calibri"/>
                            <w:sz w:val="20"/>
                            <w:szCs w:val="20"/>
                          </w:rPr>
                          <w:t> </w:t>
                        </w:r>
                      </w:p>
                      <w:p w14:paraId="0370E53E" w14:textId="77777777" w:rsidR="00F928BC" w:rsidRDefault="00F928BC" w:rsidP="007C27A5">
                        <w:pPr>
                          <w:pStyle w:val="NormalWeb"/>
                          <w:spacing w:before="0" w:beforeAutospacing="0" w:after="0" w:afterAutospacing="0"/>
                          <w:jc w:val="center"/>
                        </w:pPr>
                        <w:r>
                          <w:rPr>
                            <w:rFonts w:eastAsia="Times New Roman" w:hint="eastAsia"/>
                            <w:sz w:val="20"/>
                            <w:szCs w:val="20"/>
                          </w:rPr>
                          <w:t> </w:t>
                        </w:r>
                      </w:p>
                    </w:txbxContent>
                  </v:textbox>
                </v:rect>
                <v:shape id="AutoShape 9" o:spid="_x0000_s1047" type="#_x0000_t32" style="position:absolute;left:40195;top:34492;width:16497;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ZQsEAAADbAAAADwAAAGRycy9kb3ducmV2LnhtbESP3YrCMBSE7xd8h3AE79bUHxapRhFB&#10;FGERuwveHppjW0xOShM1vr1ZEPZymJlvmMUqWiPu1PnGsYLRMANBXDrdcKXg92f7OQPhA7JG45gU&#10;PMnDatn7WGCu3YNPdC9CJRKEfY4K6hDaXEpf1mTRD11LnLyL6yyGJLtK6g4fCW6NHGfZl7TYcFqo&#10;saVNTeW1uFkFx8nOTCNqE4vzZYbP0/dBWq3UoB/XcxCBYvgPv9t7rWA6gr8v6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xlCwQAAANsAAAAPAAAAAAAAAAAAAAAA&#10;AKECAABkcnMvZG93bnJldi54bWxQSwUGAAAAAAQABAD5AAAAjwMAAAAA&#10;" strokeweight="2pt"/>
                <v:rect id="Rectangle 14" o:spid="_x0000_s1048" style="position:absolute;left:9549;top:28801;width:30741;height:15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hjMUA&#10;AADbAAAADwAAAGRycy9kb3ducmV2LnhtbESPQWsCMRSE74L/ITyhN80qYmVrFBFKpYdKrZfe3m6e&#10;u4ubl7iJmvrrTaHQ4zAz3zCLVTStuFLnG8sKxqMMBHFpdcOVgsPX63AOwgdkja1lUvBDHlbLfm+B&#10;ubY3/qTrPlQiQdjnqKAOweVS+rImg35kHXHyjrYzGJLsKqk7vCW4aeUky2bSYMNpoUZHm5rK0/5i&#10;FBzPJxffvoMrpu8fd/tc7O5F3Cn1NIjrFxCBYvgP/7W3WsFkCr9f0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KGMxQAAANsAAAAPAAAAAAAAAAAAAAAAAJgCAABkcnMv&#10;ZG93bnJldi54bWxQSwUGAAAAAAQABAD1AAAAigMAAAAA&#10;" fillcolor="#ff9">
                  <v:textbox>
                    <w:txbxContent>
                      <w:p w14:paraId="50868B8D" w14:textId="77777777" w:rsidR="00F928BC" w:rsidRPr="009D0BB1" w:rsidRDefault="00F928BC" w:rsidP="009365AA">
                        <w:pPr>
                          <w:spacing w:before="120"/>
                          <w:jc w:val="center"/>
                          <w:rPr>
                            <w:rFonts w:ascii="Calibri" w:hAnsi="Calibri"/>
                            <w:b/>
                          </w:rPr>
                        </w:pPr>
                        <w:r w:rsidRPr="009D0BB1">
                          <w:rPr>
                            <w:rFonts w:ascii="Calibri" w:hAnsi="Calibri"/>
                            <w:b/>
                          </w:rPr>
                          <w:t xml:space="preserve"> Thematic Working Groups</w:t>
                        </w:r>
                      </w:p>
                      <w:p w14:paraId="54A48D9E" w14:textId="5B8F7F70" w:rsidR="00F928BC" w:rsidRPr="009D0BB1" w:rsidRDefault="00F928BC" w:rsidP="00CA3210">
                        <w:pPr>
                          <w:pStyle w:val="ListParagraph"/>
                          <w:numPr>
                            <w:ilvl w:val="0"/>
                            <w:numId w:val="19"/>
                          </w:numPr>
                          <w:spacing w:after="120" w:line="360" w:lineRule="auto"/>
                          <w:ind w:left="142" w:hanging="142"/>
                          <w:jc w:val="center"/>
                          <w:rPr>
                            <w:rFonts w:ascii="Calibri" w:hAnsi="Calibri"/>
                            <w:b/>
                          </w:rPr>
                        </w:pPr>
                        <w:r w:rsidRPr="009D0BB1">
                          <w:rPr>
                            <w:rFonts w:ascii="Calibri" w:hAnsi="Calibri"/>
                            <w:b/>
                          </w:rPr>
                          <w:t>Biodiversity Conservation</w:t>
                        </w:r>
                        <w:r>
                          <w:rPr>
                            <w:rFonts w:ascii="Calibri" w:hAnsi="Calibri"/>
                            <w:b/>
                          </w:rPr>
                          <w:t xml:space="preserve"> (PAC)</w:t>
                        </w:r>
                      </w:p>
                      <w:p w14:paraId="47D9C7BB" w14:textId="67D7281A" w:rsidR="00F928BC" w:rsidRPr="009D0BB1" w:rsidRDefault="00F928BC" w:rsidP="00CA3210">
                        <w:pPr>
                          <w:pStyle w:val="ListParagraph"/>
                          <w:numPr>
                            <w:ilvl w:val="0"/>
                            <w:numId w:val="19"/>
                          </w:numPr>
                          <w:spacing w:after="120" w:line="360" w:lineRule="auto"/>
                          <w:ind w:left="142" w:hanging="142"/>
                          <w:jc w:val="center"/>
                          <w:rPr>
                            <w:rFonts w:ascii="Calibri" w:hAnsi="Calibri"/>
                            <w:b/>
                          </w:rPr>
                        </w:pPr>
                        <w:r>
                          <w:rPr>
                            <w:rFonts w:ascii="Calibri" w:hAnsi="Calibri"/>
                            <w:b/>
                          </w:rPr>
                          <w:t>SFM</w:t>
                        </w:r>
                        <w:r w:rsidRPr="009D0BB1">
                          <w:rPr>
                            <w:rFonts w:ascii="Calibri" w:hAnsi="Calibri"/>
                            <w:b/>
                          </w:rPr>
                          <w:t xml:space="preserve"> &amp; REDD+</w:t>
                        </w:r>
                        <w:r>
                          <w:rPr>
                            <w:rFonts w:ascii="Calibri" w:hAnsi="Calibri"/>
                            <w:b/>
                          </w:rPr>
                          <w:t xml:space="preserve"> (REDD+)</w:t>
                        </w:r>
                      </w:p>
                      <w:p w14:paraId="08D028E7" w14:textId="47D4238A" w:rsidR="00F928BC" w:rsidRPr="009D0BB1" w:rsidRDefault="00F928BC" w:rsidP="00CA3210">
                        <w:pPr>
                          <w:pStyle w:val="ListParagraph"/>
                          <w:numPr>
                            <w:ilvl w:val="0"/>
                            <w:numId w:val="19"/>
                          </w:numPr>
                          <w:spacing w:after="120" w:line="360" w:lineRule="auto"/>
                          <w:ind w:left="142" w:hanging="142"/>
                          <w:jc w:val="center"/>
                          <w:rPr>
                            <w:rFonts w:ascii="Calibri" w:hAnsi="Calibri"/>
                            <w:b/>
                          </w:rPr>
                        </w:pPr>
                        <w:r w:rsidRPr="009D0BB1">
                          <w:rPr>
                            <w:rFonts w:ascii="Calibri" w:hAnsi="Calibri"/>
                            <w:b/>
                          </w:rPr>
                          <w:t>Integrated C</w:t>
                        </w:r>
                        <w:r>
                          <w:rPr>
                            <w:rFonts w:ascii="Calibri" w:hAnsi="Calibri"/>
                            <w:b/>
                          </w:rPr>
                          <w:t>oastal</w:t>
                        </w:r>
                        <w:r w:rsidRPr="009D0BB1">
                          <w:rPr>
                            <w:rFonts w:ascii="Calibri" w:hAnsi="Calibri"/>
                            <w:b/>
                          </w:rPr>
                          <w:t xml:space="preserve"> Management</w:t>
                        </w:r>
                        <w:r>
                          <w:rPr>
                            <w:rFonts w:ascii="Calibri" w:hAnsi="Calibri"/>
                            <w:b/>
                          </w:rPr>
                          <w:t xml:space="preserve"> (ICMC)</w:t>
                        </w:r>
                      </w:p>
                      <w:p w14:paraId="73B3F911" w14:textId="7141C1B8" w:rsidR="00F928BC" w:rsidRPr="009D0BB1" w:rsidRDefault="00F928BC" w:rsidP="00CA3210">
                        <w:pPr>
                          <w:pStyle w:val="ListParagraph"/>
                          <w:numPr>
                            <w:ilvl w:val="0"/>
                            <w:numId w:val="19"/>
                          </w:numPr>
                          <w:spacing w:after="120" w:line="360" w:lineRule="auto"/>
                          <w:ind w:left="142" w:hanging="142"/>
                          <w:jc w:val="center"/>
                          <w:rPr>
                            <w:rFonts w:ascii="Calibri" w:hAnsi="Calibri"/>
                          </w:rPr>
                        </w:pPr>
                        <w:r w:rsidRPr="009D0BB1">
                          <w:rPr>
                            <w:rFonts w:ascii="Calibri" w:hAnsi="Calibri"/>
                            <w:b/>
                          </w:rPr>
                          <w:t>Knowledge Management</w:t>
                        </w:r>
                        <w:r>
                          <w:rPr>
                            <w:rFonts w:ascii="Calibri" w:hAnsi="Calibri"/>
                            <w:b/>
                          </w:rPr>
                          <w:t xml:space="preserve"> (new committee)</w:t>
                        </w:r>
                      </w:p>
                    </w:txbxContent>
                  </v:textbox>
                </v:rect>
                <w10:wrap type="through" anchorx="margin" anchory="page"/>
              </v:group>
            </w:pict>
          </mc:Fallback>
        </mc:AlternateContent>
      </w:r>
      <w:r w:rsidR="00A136D1" w:rsidRPr="00B12DEB">
        <w:rPr>
          <w:rFonts w:ascii="Calibri" w:hAnsi="Calibri" w:cs="Times New Roman"/>
          <w:b/>
          <w:sz w:val="32"/>
          <w:szCs w:val="32"/>
        </w:rPr>
        <w:t xml:space="preserve"> </w:t>
      </w:r>
    </w:p>
    <w:p w14:paraId="547EBC86" w14:textId="7D37B690" w:rsidR="002A70CA" w:rsidRDefault="002A70CA" w:rsidP="00AE3A11">
      <w:pPr>
        <w:spacing w:before="360" w:after="0" w:line="240" w:lineRule="auto"/>
        <w:jc w:val="both"/>
        <w:rPr>
          <w:rFonts w:ascii="Times New Roman" w:hAnsi="Times New Roman" w:cs="Times New Roman"/>
          <w:b/>
        </w:rPr>
      </w:pPr>
    </w:p>
    <w:p w14:paraId="1D13423D" w14:textId="77777777" w:rsidR="002A70CA" w:rsidRDefault="002A70CA" w:rsidP="00AE3A11">
      <w:pPr>
        <w:spacing w:before="360" w:after="0" w:line="240" w:lineRule="auto"/>
        <w:jc w:val="both"/>
        <w:rPr>
          <w:rFonts w:ascii="Times New Roman" w:hAnsi="Times New Roman" w:cs="Times New Roman"/>
          <w:b/>
        </w:rPr>
      </w:pPr>
    </w:p>
    <w:p w14:paraId="2D3FC62A" w14:textId="77777777" w:rsidR="001C1601" w:rsidRDefault="001C1601">
      <w:pPr>
        <w:rPr>
          <w:rFonts w:ascii="Times New Roman" w:hAnsi="Times New Roman" w:cs="Times New Roman"/>
          <w:b/>
        </w:rPr>
      </w:pPr>
      <w:r>
        <w:rPr>
          <w:rFonts w:ascii="Times New Roman" w:hAnsi="Times New Roman" w:cs="Times New Roman"/>
          <w:b/>
        </w:rPr>
        <w:br w:type="page"/>
      </w:r>
    </w:p>
    <w:p w14:paraId="6B54755A" w14:textId="77777777" w:rsidR="0068216E" w:rsidRDefault="0068216E" w:rsidP="00AE3A11">
      <w:pPr>
        <w:spacing w:before="360" w:after="0" w:line="240" w:lineRule="auto"/>
        <w:jc w:val="both"/>
        <w:rPr>
          <w:rFonts w:ascii="Calibri" w:hAnsi="Calibri" w:cstheme="majorHAnsi"/>
          <w:b/>
        </w:rPr>
        <w:sectPr w:rsidR="0068216E" w:rsidSect="0068216E">
          <w:pgSz w:w="16839" w:h="11907" w:orient="landscape" w:code="9"/>
          <w:pgMar w:top="1440" w:right="1440" w:bottom="1440" w:left="1440" w:header="720" w:footer="720" w:gutter="0"/>
          <w:cols w:space="720"/>
          <w:docGrid w:linePitch="360"/>
        </w:sectPr>
      </w:pPr>
    </w:p>
    <w:p w14:paraId="288A82F6" w14:textId="77777777" w:rsidR="009045FA" w:rsidRDefault="009045FA" w:rsidP="00663839">
      <w:pPr>
        <w:pStyle w:val="Heading3"/>
        <w:rPr>
          <w:rFonts w:hint="eastAsia"/>
        </w:rPr>
      </w:pPr>
    </w:p>
    <w:p w14:paraId="06340D94" w14:textId="6A1D6B0D" w:rsidR="00204BF3" w:rsidRPr="00BA2E28" w:rsidRDefault="009045FA" w:rsidP="00663839">
      <w:pPr>
        <w:pStyle w:val="Heading3"/>
        <w:rPr>
          <w:rFonts w:hint="eastAsia"/>
        </w:rPr>
      </w:pPr>
      <w:bookmarkStart w:id="42" w:name="_Toc402618248"/>
      <w:r>
        <w:t xml:space="preserve">3.2 </w:t>
      </w:r>
      <w:r w:rsidR="00DE43F9" w:rsidRPr="00BA2E28">
        <w:t>STAKEHOLDER INVOLVEMENT</w:t>
      </w:r>
      <w:bookmarkEnd w:id="42"/>
    </w:p>
    <w:p w14:paraId="6AE9F50A" w14:textId="6F3C5F62" w:rsidR="00875149" w:rsidRPr="00BA2E28" w:rsidRDefault="002B331B" w:rsidP="00875149">
      <w:pPr>
        <w:spacing w:before="120" w:after="60" w:line="240" w:lineRule="auto"/>
        <w:jc w:val="both"/>
        <w:rPr>
          <w:rFonts w:ascii="Calibri" w:hAnsi="Calibri" w:cstheme="majorHAnsi"/>
          <w:bCs/>
        </w:rPr>
      </w:pPr>
      <w:r w:rsidRPr="00BA2E28">
        <w:rPr>
          <w:rFonts w:ascii="Calibri" w:hAnsi="Calibri" w:cstheme="majorHAnsi"/>
          <w:bCs/>
        </w:rPr>
        <w:t>Key stakeholders and their i</w:t>
      </w:r>
      <w:r w:rsidR="00875149" w:rsidRPr="00BA2E28">
        <w:rPr>
          <w:rFonts w:ascii="Calibri" w:hAnsi="Calibri" w:cstheme="majorHAnsi"/>
          <w:bCs/>
        </w:rPr>
        <w:t xml:space="preserve">nvolvement in the Project </w:t>
      </w:r>
      <w:r w:rsidR="009045FA">
        <w:rPr>
          <w:rFonts w:ascii="Calibri" w:hAnsi="Calibri" w:cstheme="majorHAnsi"/>
          <w:bCs/>
        </w:rPr>
        <w:t xml:space="preserve">are </w:t>
      </w:r>
      <w:r w:rsidR="00080486">
        <w:rPr>
          <w:rFonts w:ascii="Calibri" w:hAnsi="Calibri" w:cstheme="majorHAnsi"/>
          <w:bCs/>
        </w:rPr>
        <w:t>listed in Table 13</w:t>
      </w:r>
      <w:r w:rsidR="00E73A94">
        <w:rPr>
          <w:rFonts w:ascii="Calibri" w:hAnsi="Calibri" w:cstheme="majorHAnsi"/>
          <w:bCs/>
        </w:rPr>
        <w:t xml:space="preserve"> and </w:t>
      </w:r>
      <w:r w:rsidR="009045FA">
        <w:rPr>
          <w:rFonts w:ascii="Calibri" w:hAnsi="Calibri" w:cstheme="majorHAnsi"/>
          <w:bCs/>
        </w:rPr>
        <w:t>discussed below</w:t>
      </w:r>
      <w:r w:rsidR="00E73A94">
        <w:rPr>
          <w:rFonts w:ascii="Calibri" w:hAnsi="Calibri" w:cstheme="majorHAnsi"/>
          <w:bCs/>
        </w:rPr>
        <w:t xml:space="preserve">. A more detailed </w:t>
      </w:r>
      <w:r w:rsidR="005A04AE">
        <w:rPr>
          <w:rFonts w:ascii="Calibri" w:hAnsi="Calibri" w:cstheme="majorHAnsi"/>
          <w:bCs/>
        </w:rPr>
        <w:t>compilation</w:t>
      </w:r>
      <w:r w:rsidR="00E73A94">
        <w:rPr>
          <w:rFonts w:ascii="Calibri" w:hAnsi="Calibri" w:cstheme="majorHAnsi"/>
          <w:bCs/>
        </w:rPr>
        <w:t xml:space="preserve"> of project stakeholders is given in Annex 4 with a stakeholder mapping and analysis provided in Section 3.3. The key groups of project stakeholders are:</w:t>
      </w:r>
    </w:p>
    <w:p w14:paraId="4BC4593B" w14:textId="60DAC619" w:rsidR="008E11F6" w:rsidRPr="00BA2E28" w:rsidRDefault="00875149" w:rsidP="00875149">
      <w:pPr>
        <w:spacing w:before="120" w:after="60" w:line="240" w:lineRule="auto"/>
        <w:jc w:val="both"/>
        <w:rPr>
          <w:rFonts w:ascii="Calibri" w:hAnsi="Calibri" w:cstheme="majorHAnsi"/>
          <w:bCs/>
        </w:rPr>
      </w:pPr>
      <w:r w:rsidRPr="00BA2E28">
        <w:rPr>
          <w:rFonts w:ascii="Calibri" w:hAnsi="Calibri" w:cstheme="majorHAnsi"/>
          <w:bCs/>
        </w:rPr>
        <w:t>a)</w:t>
      </w:r>
      <w:r w:rsidRPr="00BA2E28">
        <w:rPr>
          <w:rFonts w:ascii="Calibri" w:hAnsi="Calibri" w:cstheme="majorHAnsi"/>
          <w:bCs/>
        </w:rPr>
        <w:tab/>
      </w:r>
      <w:r w:rsidRPr="00E73A94">
        <w:rPr>
          <w:rFonts w:ascii="Calibri" w:hAnsi="Calibri" w:cstheme="majorHAnsi"/>
          <w:b/>
          <w:bCs/>
        </w:rPr>
        <w:t>Relevant government agencies</w:t>
      </w:r>
      <w:r w:rsidRPr="00BA2E28">
        <w:rPr>
          <w:rFonts w:ascii="Calibri" w:hAnsi="Calibri" w:cstheme="majorHAnsi"/>
          <w:bCs/>
        </w:rPr>
        <w:t xml:space="preserve">: the </w:t>
      </w:r>
      <w:r w:rsidR="00684E11" w:rsidRPr="00BA2E28">
        <w:rPr>
          <w:rFonts w:ascii="Calibri" w:hAnsi="Calibri" w:cstheme="majorHAnsi"/>
          <w:bCs/>
        </w:rPr>
        <w:t>Department of Environment within the Minist</w:t>
      </w:r>
      <w:r w:rsidR="00BE5029">
        <w:rPr>
          <w:rFonts w:ascii="Calibri" w:hAnsi="Calibri" w:cstheme="majorHAnsi"/>
          <w:bCs/>
        </w:rPr>
        <w:t xml:space="preserve">ry of Local Government, </w:t>
      </w:r>
      <w:r w:rsidR="00684E11" w:rsidRPr="00BA2E28">
        <w:rPr>
          <w:rFonts w:ascii="Calibri" w:hAnsi="Calibri" w:cstheme="majorHAnsi"/>
          <w:bCs/>
        </w:rPr>
        <w:t xml:space="preserve">Housing &amp; Environment which </w:t>
      </w:r>
      <w:r w:rsidRPr="00BA2E28">
        <w:rPr>
          <w:rFonts w:ascii="Calibri" w:hAnsi="Calibri" w:cstheme="majorHAnsi"/>
          <w:bCs/>
        </w:rPr>
        <w:t xml:space="preserve">functions as the GEF Focal Point and hosts and chairs the National Environment </w:t>
      </w:r>
      <w:r w:rsidR="00684E11" w:rsidRPr="00BA2E28">
        <w:rPr>
          <w:rFonts w:ascii="Calibri" w:hAnsi="Calibri" w:cstheme="majorHAnsi"/>
          <w:bCs/>
        </w:rPr>
        <w:t>Council</w:t>
      </w:r>
      <w:r w:rsidR="00F83816" w:rsidRPr="00BA2E28">
        <w:rPr>
          <w:rFonts w:ascii="Calibri" w:hAnsi="Calibri" w:cstheme="majorHAnsi"/>
          <w:bCs/>
        </w:rPr>
        <w:t>, as well as r</w:t>
      </w:r>
      <w:r w:rsidRPr="00BA2E28">
        <w:rPr>
          <w:rFonts w:ascii="Calibri" w:hAnsi="Calibri" w:cstheme="majorHAnsi"/>
          <w:bCs/>
        </w:rPr>
        <w:t>epresentation from the planning and implementing sectoral departments, specifically A</w:t>
      </w:r>
      <w:r w:rsidR="00684E11" w:rsidRPr="00BA2E28">
        <w:rPr>
          <w:rFonts w:ascii="Calibri" w:hAnsi="Calibri" w:cstheme="majorHAnsi"/>
          <w:bCs/>
        </w:rPr>
        <w:t xml:space="preserve">griculture, Fisheries, Forestry; </w:t>
      </w:r>
      <w:r w:rsidR="00BE5029">
        <w:rPr>
          <w:rFonts w:ascii="Calibri" w:hAnsi="Calibri" w:cstheme="majorHAnsi"/>
          <w:bCs/>
        </w:rPr>
        <w:t>Foreign Affairs</w:t>
      </w:r>
      <w:r w:rsidR="00F83816" w:rsidRPr="00BA2E28">
        <w:rPr>
          <w:rFonts w:ascii="Calibri" w:hAnsi="Calibri" w:cstheme="majorHAnsi"/>
          <w:bCs/>
        </w:rPr>
        <w:t xml:space="preserve">/climate change; </w:t>
      </w:r>
      <w:r w:rsidR="00BE5029">
        <w:rPr>
          <w:rFonts w:ascii="Calibri" w:hAnsi="Calibri" w:cstheme="majorHAnsi"/>
          <w:bCs/>
        </w:rPr>
        <w:t xml:space="preserve">Rural and Maritime </w:t>
      </w:r>
      <w:r w:rsidR="00F83816" w:rsidRPr="00BA2E28">
        <w:rPr>
          <w:rFonts w:ascii="Calibri" w:hAnsi="Calibri" w:cstheme="majorHAnsi"/>
          <w:bCs/>
        </w:rPr>
        <w:t>Development and Natural Disaster Management;</w:t>
      </w:r>
      <w:r w:rsidR="00684E11" w:rsidRPr="00BA2E28">
        <w:rPr>
          <w:rFonts w:ascii="Calibri" w:hAnsi="Calibri" w:cstheme="majorHAnsi"/>
          <w:bCs/>
        </w:rPr>
        <w:t xml:space="preserve"> </w:t>
      </w:r>
      <w:r w:rsidR="00684E11" w:rsidRPr="00BA2E28">
        <w:rPr>
          <w:rFonts w:ascii="Calibri" w:hAnsi="Calibri" w:cstheme="majorHAnsi"/>
          <w:bCs/>
          <w:i/>
        </w:rPr>
        <w:t>iTaukei</w:t>
      </w:r>
      <w:r w:rsidR="00684E11" w:rsidRPr="00BA2E28">
        <w:rPr>
          <w:rFonts w:ascii="Calibri" w:hAnsi="Calibri" w:cstheme="majorHAnsi"/>
          <w:bCs/>
        </w:rPr>
        <w:t xml:space="preserve"> Affairs; Tourism;</w:t>
      </w:r>
      <w:r w:rsidRPr="00BA2E28">
        <w:rPr>
          <w:rFonts w:ascii="Calibri" w:hAnsi="Calibri" w:cstheme="majorHAnsi"/>
          <w:bCs/>
        </w:rPr>
        <w:t xml:space="preserve"> </w:t>
      </w:r>
      <w:r w:rsidR="00684E11" w:rsidRPr="00BA2E28">
        <w:rPr>
          <w:rFonts w:ascii="Calibri" w:hAnsi="Calibri" w:cstheme="majorHAnsi"/>
          <w:bCs/>
        </w:rPr>
        <w:t xml:space="preserve">Works, Public Transport and Utilities; </w:t>
      </w:r>
      <w:r w:rsidR="003214C5">
        <w:rPr>
          <w:rFonts w:ascii="Calibri" w:hAnsi="Calibri" w:cstheme="majorHAnsi"/>
          <w:bCs/>
        </w:rPr>
        <w:t>and NGOs</w:t>
      </w:r>
      <w:r w:rsidR="00F83816" w:rsidRPr="00BA2E28">
        <w:rPr>
          <w:rFonts w:ascii="Calibri" w:hAnsi="Calibri" w:cstheme="majorHAnsi"/>
          <w:bCs/>
        </w:rPr>
        <w:t xml:space="preserve">.  These agencies </w:t>
      </w:r>
      <w:r w:rsidRPr="00BA2E28">
        <w:rPr>
          <w:rFonts w:ascii="Calibri" w:hAnsi="Calibri" w:cstheme="majorHAnsi"/>
          <w:bCs/>
        </w:rPr>
        <w:t>were all involved in</w:t>
      </w:r>
      <w:r w:rsidR="00F83816" w:rsidRPr="00BA2E28">
        <w:rPr>
          <w:rFonts w:ascii="Calibri" w:hAnsi="Calibri" w:cstheme="majorHAnsi"/>
          <w:bCs/>
        </w:rPr>
        <w:t xml:space="preserve"> developing the project</w:t>
      </w:r>
      <w:r w:rsidR="002B331B" w:rsidRPr="00BA2E28">
        <w:rPr>
          <w:rFonts w:ascii="Calibri" w:hAnsi="Calibri" w:cstheme="majorHAnsi"/>
          <w:bCs/>
        </w:rPr>
        <w:t>, along</w:t>
      </w:r>
      <w:r w:rsidR="00F83816" w:rsidRPr="00BA2E28">
        <w:rPr>
          <w:rFonts w:ascii="Calibri" w:hAnsi="Calibri" w:cstheme="majorHAnsi"/>
          <w:bCs/>
        </w:rPr>
        <w:t xml:space="preserve"> with </w:t>
      </w:r>
      <w:r w:rsidR="00C026CD">
        <w:rPr>
          <w:rFonts w:ascii="Calibri" w:hAnsi="Calibri" w:cstheme="majorHAnsi"/>
          <w:bCs/>
        </w:rPr>
        <w:t xml:space="preserve">the Ministry of </w:t>
      </w:r>
      <w:r w:rsidR="00F83816" w:rsidRPr="00BA2E28">
        <w:rPr>
          <w:rFonts w:ascii="Calibri" w:hAnsi="Calibri" w:cstheme="majorHAnsi"/>
          <w:bCs/>
        </w:rPr>
        <w:t>Strategic Planning, National Development and Statistics</w:t>
      </w:r>
      <w:r w:rsidR="008E11F6" w:rsidRPr="00BA2E28">
        <w:rPr>
          <w:rFonts w:ascii="Calibri" w:hAnsi="Calibri" w:cstheme="majorHAnsi"/>
          <w:bCs/>
        </w:rPr>
        <w:t xml:space="preserve">. At </w:t>
      </w:r>
      <w:r w:rsidR="00F340AD" w:rsidRPr="00BA2E28">
        <w:rPr>
          <w:rFonts w:ascii="Calibri" w:hAnsi="Calibri" w:cstheme="majorHAnsi"/>
          <w:bCs/>
        </w:rPr>
        <w:t>Divisional</w:t>
      </w:r>
      <w:r w:rsidR="008E11F6" w:rsidRPr="00BA2E28">
        <w:rPr>
          <w:rFonts w:ascii="Calibri" w:hAnsi="Calibri" w:cstheme="majorHAnsi"/>
          <w:bCs/>
        </w:rPr>
        <w:t xml:space="preserve"> and Provincial levels the Divisional Commissio</w:t>
      </w:r>
      <w:r w:rsidR="00D405BC">
        <w:rPr>
          <w:rFonts w:ascii="Calibri" w:hAnsi="Calibri" w:cstheme="majorHAnsi"/>
          <w:bCs/>
        </w:rPr>
        <w:t>ners, Provincial Councils, Tui Rokos, R</w:t>
      </w:r>
      <w:r w:rsidR="008E11F6" w:rsidRPr="00BA2E28">
        <w:rPr>
          <w:rFonts w:ascii="Calibri" w:hAnsi="Calibri" w:cstheme="majorHAnsi"/>
          <w:bCs/>
        </w:rPr>
        <w:t>okos, DAs and DPO</w:t>
      </w:r>
      <w:r w:rsidR="00494DE3" w:rsidRPr="00BA2E28">
        <w:rPr>
          <w:rFonts w:ascii="Calibri" w:hAnsi="Calibri" w:cstheme="majorHAnsi"/>
          <w:bCs/>
        </w:rPr>
        <w:t xml:space="preserve"> and IT </w:t>
      </w:r>
      <w:r w:rsidR="00F340AD" w:rsidRPr="00BA2E28">
        <w:rPr>
          <w:rFonts w:ascii="Calibri" w:hAnsi="Calibri" w:cstheme="majorHAnsi"/>
          <w:bCs/>
        </w:rPr>
        <w:t>Provincial</w:t>
      </w:r>
      <w:r w:rsidR="00494DE3" w:rsidRPr="00BA2E28">
        <w:rPr>
          <w:rFonts w:ascii="Calibri" w:hAnsi="Calibri" w:cstheme="majorHAnsi"/>
          <w:bCs/>
        </w:rPr>
        <w:t xml:space="preserve"> </w:t>
      </w:r>
      <w:r w:rsidR="00F340AD" w:rsidRPr="00BA2E28">
        <w:rPr>
          <w:rFonts w:ascii="Calibri" w:hAnsi="Calibri" w:cstheme="majorHAnsi"/>
          <w:bCs/>
        </w:rPr>
        <w:t>Conservation</w:t>
      </w:r>
      <w:r w:rsidR="00494DE3" w:rsidRPr="00BA2E28">
        <w:rPr>
          <w:rFonts w:ascii="Calibri" w:hAnsi="Calibri" w:cstheme="majorHAnsi"/>
          <w:bCs/>
        </w:rPr>
        <w:t xml:space="preserve"> Officers </w:t>
      </w:r>
      <w:r w:rsidR="008E11F6" w:rsidRPr="00BA2E28">
        <w:rPr>
          <w:rFonts w:ascii="Calibri" w:hAnsi="Calibri" w:cstheme="majorHAnsi"/>
          <w:bCs/>
        </w:rPr>
        <w:t>will provide essential local administrative links and into the communities</w:t>
      </w:r>
      <w:r w:rsidR="00494DE3" w:rsidRPr="00BA2E28">
        <w:rPr>
          <w:rFonts w:ascii="Calibri" w:hAnsi="Calibri" w:cstheme="majorHAnsi"/>
          <w:bCs/>
        </w:rPr>
        <w:t xml:space="preserve"> – in Fiji such relationships are especially critical to ensure that proper consultative processes are followed with the appropriate communities, leaders and local associations.</w:t>
      </w:r>
    </w:p>
    <w:p w14:paraId="12E14F6F" w14:textId="472A8B09" w:rsidR="008E11F6" w:rsidRPr="00BA2E28" w:rsidRDefault="008E11F6" w:rsidP="00875149">
      <w:pPr>
        <w:spacing w:before="120" w:after="60" w:line="240" w:lineRule="auto"/>
        <w:jc w:val="both"/>
        <w:rPr>
          <w:rFonts w:ascii="Calibri" w:hAnsi="Calibri" w:cstheme="majorHAnsi"/>
          <w:bCs/>
        </w:rPr>
      </w:pPr>
      <w:r w:rsidRPr="00BA2E28">
        <w:rPr>
          <w:rFonts w:ascii="Calibri" w:hAnsi="Calibri" w:cstheme="majorHAnsi"/>
          <w:bCs/>
        </w:rPr>
        <w:t>b)</w:t>
      </w:r>
      <w:r w:rsidRPr="00BA2E28">
        <w:rPr>
          <w:rFonts w:ascii="Calibri" w:hAnsi="Calibri" w:cstheme="majorHAnsi"/>
          <w:bCs/>
        </w:rPr>
        <w:tab/>
      </w:r>
      <w:r w:rsidR="006B1199" w:rsidRPr="00E73A94">
        <w:rPr>
          <w:rFonts w:ascii="Calibri" w:hAnsi="Calibri" w:cstheme="majorHAnsi"/>
          <w:b/>
          <w:bCs/>
        </w:rPr>
        <w:t>Loc</w:t>
      </w:r>
      <w:r w:rsidRPr="00E73A94">
        <w:rPr>
          <w:rFonts w:ascii="Calibri" w:hAnsi="Calibri" w:cstheme="majorHAnsi"/>
          <w:b/>
          <w:bCs/>
        </w:rPr>
        <w:t>al people,</w:t>
      </w:r>
      <w:r w:rsidR="00494DE3" w:rsidRPr="00E73A94">
        <w:rPr>
          <w:rFonts w:ascii="Calibri" w:hAnsi="Calibri" w:cstheme="majorHAnsi"/>
          <w:b/>
          <w:bCs/>
        </w:rPr>
        <w:t xml:space="preserve"> their leaders and associations</w:t>
      </w:r>
      <w:r w:rsidR="00494DE3" w:rsidRPr="00BA2E28">
        <w:rPr>
          <w:rFonts w:ascii="Calibri" w:hAnsi="Calibri" w:cstheme="majorHAnsi"/>
          <w:bCs/>
        </w:rPr>
        <w:t xml:space="preserve">: this includes a diverse group of stakeholders, but foremost </w:t>
      </w:r>
      <w:r w:rsidR="00F340AD" w:rsidRPr="00BA2E28">
        <w:rPr>
          <w:rFonts w:ascii="Calibri" w:hAnsi="Calibri" w:cstheme="majorHAnsi"/>
          <w:bCs/>
        </w:rPr>
        <w:t>amount</w:t>
      </w:r>
      <w:r w:rsidR="00494DE3" w:rsidRPr="00BA2E28">
        <w:rPr>
          <w:rFonts w:ascii="Calibri" w:hAnsi="Calibri" w:cstheme="majorHAnsi"/>
          <w:bCs/>
        </w:rPr>
        <w:t xml:space="preserve"> these is meeting with the </w:t>
      </w:r>
      <w:r w:rsidR="00494DE3" w:rsidRPr="00BA2E28">
        <w:rPr>
          <w:rFonts w:ascii="Calibri" w:hAnsi="Calibri" w:cstheme="majorHAnsi"/>
          <w:bCs/>
          <w:i/>
        </w:rPr>
        <w:t>Turaga iTaukei</w:t>
      </w:r>
      <w:r w:rsidR="00494DE3" w:rsidRPr="00BA2E28">
        <w:rPr>
          <w:rFonts w:ascii="Calibri" w:hAnsi="Calibri" w:cstheme="majorHAnsi"/>
          <w:bCs/>
        </w:rPr>
        <w:t xml:space="preserve">, </w:t>
      </w:r>
      <w:r w:rsidR="00494DE3" w:rsidRPr="00BA2E28">
        <w:rPr>
          <w:rFonts w:ascii="Calibri" w:hAnsi="Calibri" w:cstheme="majorHAnsi"/>
          <w:bCs/>
          <w:i/>
        </w:rPr>
        <w:t>Turaga ni koros</w:t>
      </w:r>
      <w:r w:rsidR="00494DE3" w:rsidRPr="00BA2E28">
        <w:rPr>
          <w:rFonts w:ascii="Calibri" w:hAnsi="Calibri" w:cstheme="majorHAnsi"/>
          <w:bCs/>
        </w:rPr>
        <w:t xml:space="preserve"> and heads of respective </w:t>
      </w:r>
      <w:r w:rsidR="00494DE3" w:rsidRPr="00F340AD">
        <w:rPr>
          <w:rFonts w:ascii="Calibri" w:hAnsi="Calibri" w:cstheme="majorHAnsi"/>
          <w:bCs/>
          <w:i/>
        </w:rPr>
        <w:t>mataqalis</w:t>
      </w:r>
      <w:r w:rsidR="00494DE3" w:rsidRPr="00BA2E28">
        <w:rPr>
          <w:rFonts w:ascii="Calibri" w:hAnsi="Calibri" w:cstheme="majorHAnsi"/>
          <w:bCs/>
        </w:rPr>
        <w:t xml:space="preserve"> and </w:t>
      </w:r>
      <w:r w:rsidR="00494DE3" w:rsidRPr="00F340AD">
        <w:rPr>
          <w:rFonts w:ascii="Calibri" w:hAnsi="Calibri" w:cstheme="majorHAnsi"/>
          <w:bCs/>
          <w:i/>
        </w:rPr>
        <w:t>i</w:t>
      </w:r>
      <w:r w:rsidR="00991B84" w:rsidRPr="00991B84">
        <w:rPr>
          <w:rFonts w:ascii="Calibri" w:hAnsi="Calibri" w:cstheme="majorHAnsi"/>
          <w:bCs/>
          <w:i/>
        </w:rPr>
        <w:t>qoliqoli</w:t>
      </w:r>
      <w:r w:rsidR="00494DE3" w:rsidRPr="00F340AD">
        <w:rPr>
          <w:rFonts w:ascii="Calibri" w:hAnsi="Calibri" w:cstheme="majorHAnsi"/>
          <w:bCs/>
          <w:i/>
        </w:rPr>
        <w:t>s</w:t>
      </w:r>
      <w:r w:rsidR="00494DE3" w:rsidRPr="00BA2E28">
        <w:rPr>
          <w:rFonts w:ascii="Calibri" w:hAnsi="Calibri" w:cstheme="majorHAnsi"/>
          <w:bCs/>
        </w:rPr>
        <w:t xml:space="preserve"> to discuss and seek permission for any </w:t>
      </w:r>
      <w:r w:rsidR="00B74466">
        <w:rPr>
          <w:rFonts w:ascii="Calibri" w:hAnsi="Calibri" w:cstheme="majorHAnsi"/>
          <w:bCs/>
        </w:rPr>
        <w:t>planned</w:t>
      </w:r>
      <w:r w:rsidR="00494DE3" w:rsidRPr="00BA2E28">
        <w:rPr>
          <w:rFonts w:ascii="Calibri" w:hAnsi="Calibri" w:cstheme="majorHAnsi"/>
          <w:bCs/>
        </w:rPr>
        <w:t xml:space="preserve"> project activities. Other vital local groups for the R2R project/CMCs to engage with and work through include village women’s groups (affiliated with SVT), village youth groups, farmer </w:t>
      </w:r>
      <w:r w:rsidR="00D1761D" w:rsidRPr="00BA2E28">
        <w:rPr>
          <w:rFonts w:ascii="Calibri" w:hAnsi="Calibri" w:cstheme="majorHAnsi"/>
          <w:bCs/>
        </w:rPr>
        <w:t>association, land</w:t>
      </w:r>
      <w:r w:rsidR="00CA37FA">
        <w:rPr>
          <w:rFonts w:ascii="Calibri" w:hAnsi="Calibri" w:cstheme="majorHAnsi"/>
          <w:bCs/>
        </w:rPr>
        <w:t xml:space="preserve"> </w:t>
      </w:r>
      <w:r w:rsidR="00D1761D" w:rsidRPr="00BA2E28">
        <w:rPr>
          <w:rFonts w:ascii="Calibri" w:hAnsi="Calibri" w:cstheme="majorHAnsi"/>
          <w:bCs/>
        </w:rPr>
        <w:t>care groups and schools, both primary and secondary.</w:t>
      </w:r>
    </w:p>
    <w:p w14:paraId="7B932EC8" w14:textId="358FB87C" w:rsidR="00875149" w:rsidRPr="00BA2E28" w:rsidRDefault="008E11F6" w:rsidP="00875149">
      <w:pPr>
        <w:spacing w:before="120" w:after="60" w:line="240" w:lineRule="auto"/>
        <w:jc w:val="both"/>
        <w:rPr>
          <w:rFonts w:ascii="Calibri" w:hAnsi="Calibri" w:cstheme="majorHAnsi"/>
          <w:bCs/>
        </w:rPr>
      </w:pPr>
      <w:r w:rsidRPr="00BA2E28">
        <w:rPr>
          <w:rFonts w:ascii="Calibri" w:hAnsi="Calibri" w:cstheme="majorHAnsi"/>
          <w:bCs/>
        </w:rPr>
        <w:t>c</w:t>
      </w:r>
      <w:r w:rsidR="00875149" w:rsidRPr="00BA2E28">
        <w:rPr>
          <w:rFonts w:ascii="Calibri" w:hAnsi="Calibri" w:cstheme="majorHAnsi"/>
          <w:bCs/>
        </w:rPr>
        <w:t>)</w:t>
      </w:r>
      <w:r w:rsidR="00875149" w:rsidRPr="00BA2E28">
        <w:rPr>
          <w:rFonts w:ascii="Calibri" w:hAnsi="Calibri" w:cstheme="majorHAnsi"/>
          <w:bCs/>
        </w:rPr>
        <w:tab/>
      </w:r>
      <w:r w:rsidR="002B331B" w:rsidRPr="00E73A94">
        <w:rPr>
          <w:rFonts w:ascii="Calibri" w:hAnsi="Calibri" w:cstheme="majorHAnsi"/>
          <w:b/>
          <w:bCs/>
        </w:rPr>
        <w:t>Non-Government Organizations</w:t>
      </w:r>
      <w:r w:rsidR="00E73A94">
        <w:rPr>
          <w:rFonts w:ascii="Calibri" w:hAnsi="Calibri" w:cstheme="majorHAnsi"/>
          <w:bCs/>
        </w:rPr>
        <w:t xml:space="preserve">: </w:t>
      </w:r>
      <w:r w:rsidR="002B331B" w:rsidRPr="00BA2E28">
        <w:rPr>
          <w:rFonts w:ascii="Calibri" w:hAnsi="Calibri" w:cstheme="majorHAnsi"/>
          <w:bCs/>
        </w:rPr>
        <w:t>A number of conservation NGOs</w:t>
      </w:r>
      <w:r w:rsidRPr="00BA2E28">
        <w:rPr>
          <w:rFonts w:ascii="Calibri" w:hAnsi="Calibri" w:cstheme="majorHAnsi"/>
          <w:bCs/>
        </w:rPr>
        <w:t>, CSOs and networks</w:t>
      </w:r>
      <w:r w:rsidR="002B331B" w:rsidRPr="00BA2E28">
        <w:rPr>
          <w:rFonts w:ascii="Calibri" w:hAnsi="Calibri" w:cstheme="majorHAnsi"/>
          <w:bCs/>
        </w:rPr>
        <w:t xml:space="preserve"> including WWF, WCS and N</w:t>
      </w:r>
      <w:r w:rsidRPr="00BA2E28">
        <w:rPr>
          <w:rFonts w:ascii="Calibri" w:hAnsi="Calibri" w:cstheme="majorHAnsi"/>
          <w:bCs/>
        </w:rPr>
        <w:t xml:space="preserve">FMV/Birdlife </w:t>
      </w:r>
      <w:r w:rsidR="00F340AD" w:rsidRPr="00BA2E28">
        <w:rPr>
          <w:rFonts w:ascii="Calibri" w:hAnsi="Calibri" w:cstheme="majorHAnsi"/>
          <w:bCs/>
        </w:rPr>
        <w:t>International</w:t>
      </w:r>
      <w:r w:rsidRPr="00BA2E28">
        <w:rPr>
          <w:rFonts w:ascii="Calibri" w:hAnsi="Calibri" w:cstheme="majorHAnsi"/>
          <w:bCs/>
        </w:rPr>
        <w:t xml:space="preserve">, IUCN (&amp; </w:t>
      </w:r>
      <w:r w:rsidR="002B331B" w:rsidRPr="00BA2E28">
        <w:rPr>
          <w:rFonts w:ascii="Calibri" w:hAnsi="Calibri" w:cstheme="majorHAnsi"/>
          <w:bCs/>
        </w:rPr>
        <w:t>MACBIO</w:t>
      </w:r>
      <w:r w:rsidRPr="00BA2E28">
        <w:rPr>
          <w:rFonts w:ascii="Calibri" w:hAnsi="Calibri" w:cstheme="majorHAnsi"/>
          <w:bCs/>
        </w:rPr>
        <w:t xml:space="preserve"> project)</w:t>
      </w:r>
      <w:r w:rsidR="002B331B" w:rsidRPr="00BA2E28">
        <w:rPr>
          <w:rFonts w:ascii="Calibri" w:hAnsi="Calibri" w:cstheme="majorHAnsi"/>
          <w:bCs/>
        </w:rPr>
        <w:t>,</w:t>
      </w:r>
      <w:r w:rsidRPr="00BA2E28">
        <w:rPr>
          <w:rFonts w:ascii="Calibri" w:hAnsi="Calibri" w:cstheme="majorHAnsi"/>
          <w:bCs/>
        </w:rPr>
        <w:t xml:space="preserve"> CI,</w:t>
      </w:r>
      <w:r w:rsidR="002B331B" w:rsidRPr="00BA2E28">
        <w:rPr>
          <w:rFonts w:ascii="Calibri" w:hAnsi="Calibri" w:cstheme="majorHAnsi"/>
          <w:bCs/>
        </w:rPr>
        <w:t xml:space="preserve"> </w:t>
      </w:r>
      <w:r w:rsidR="00825991" w:rsidRPr="00BA2E28">
        <w:rPr>
          <w:rFonts w:ascii="Calibri" w:hAnsi="Calibri" w:cstheme="majorHAnsi"/>
          <w:bCs/>
        </w:rPr>
        <w:t>CORAL, SeaWeb</w:t>
      </w:r>
      <w:r w:rsidRPr="00BA2E28">
        <w:rPr>
          <w:rFonts w:ascii="Calibri" w:hAnsi="Calibri" w:cstheme="majorHAnsi"/>
          <w:bCs/>
        </w:rPr>
        <w:t xml:space="preserve"> and </w:t>
      </w:r>
      <w:r w:rsidR="002B331B" w:rsidRPr="00BA2E28">
        <w:rPr>
          <w:rFonts w:ascii="Calibri" w:hAnsi="Calibri" w:cstheme="majorHAnsi"/>
          <w:bCs/>
        </w:rPr>
        <w:t xml:space="preserve">NTF will have key roles in the project, notably in Component 1, through co-financing, </w:t>
      </w:r>
      <w:r w:rsidR="0043411E">
        <w:rPr>
          <w:rFonts w:ascii="Calibri" w:hAnsi="Calibri" w:cstheme="majorHAnsi"/>
          <w:bCs/>
        </w:rPr>
        <w:t xml:space="preserve">and as </w:t>
      </w:r>
      <w:r w:rsidR="002B331B" w:rsidRPr="00BA2E28">
        <w:rPr>
          <w:rFonts w:ascii="Calibri" w:hAnsi="Calibri" w:cstheme="majorHAnsi"/>
          <w:bCs/>
        </w:rPr>
        <w:t xml:space="preserve">implementing, collaborating and R&amp; D partners. </w:t>
      </w:r>
      <w:r w:rsidRPr="00BA2E28">
        <w:rPr>
          <w:rFonts w:ascii="Calibri" w:hAnsi="Calibri" w:cstheme="majorHAnsi"/>
          <w:bCs/>
        </w:rPr>
        <w:t xml:space="preserve">CSOs and Networks such as FLMMA, NCWF, </w:t>
      </w:r>
      <w:r w:rsidR="00D1761D" w:rsidRPr="00BA2E28">
        <w:rPr>
          <w:rFonts w:ascii="Calibri" w:hAnsi="Calibri" w:cstheme="majorHAnsi"/>
          <w:bCs/>
        </w:rPr>
        <w:t>SVT</w:t>
      </w:r>
      <w:r w:rsidR="0043411E">
        <w:rPr>
          <w:rFonts w:ascii="Calibri" w:hAnsi="Calibri" w:cstheme="majorHAnsi"/>
          <w:bCs/>
        </w:rPr>
        <w:t>, WIF</w:t>
      </w:r>
      <w:r w:rsidR="00550722">
        <w:rPr>
          <w:rFonts w:ascii="Calibri" w:hAnsi="Calibri" w:cstheme="majorHAnsi"/>
          <w:bCs/>
        </w:rPr>
        <w:t>-Fiji</w:t>
      </w:r>
      <w:r w:rsidR="00D1761D" w:rsidRPr="00BA2E28">
        <w:rPr>
          <w:rFonts w:ascii="Calibri" w:hAnsi="Calibri" w:cstheme="majorHAnsi"/>
          <w:bCs/>
        </w:rPr>
        <w:t xml:space="preserve"> and</w:t>
      </w:r>
      <w:r w:rsidRPr="00BA2E28">
        <w:rPr>
          <w:rFonts w:ascii="Calibri" w:hAnsi="Calibri" w:cstheme="majorHAnsi"/>
          <w:bCs/>
        </w:rPr>
        <w:t xml:space="preserve"> PCD</w:t>
      </w:r>
      <w:r w:rsidR="00D1761D" w:rsidRPr="00BA2E28">
        <w:rPr>
          <w:rFonts w:ascii="Calibri" w:hAnsi="Calibri" w:cstheme="majorHAnsi"/>
          <w:bCs/>
        </w:rPr>
        <w:t>F</w:t>
      </w:r>
      <w:r w:rsidRPr="00BA2E28">
        <w:rPr>
          <w:rFonts w:ascii="Calibri" w:hAnsi="Calibri" w:cstheme="majorHAnsi"/>
          <w:bCs/>
        </w:rPr>
        <w:t xml:space="preserve"> will have vital </w:t>
      </w:r>
      <w:r w:rsidR="00875149" w:rsidRPr="00BA2E28">
        <w:rPr>
          <w:rFonts w:ascii="Calibri" w:hAnsi="Calibri" w:cstheme="majorHAnsi"/>
          <w:bCs/>
        </w:rPr>
        <w:t>role</w:t>
      </w:r>
      <w:r w:rsidRPr="00BA2E28">
        <w:rPr>
          <w:rFonts w:ascii="Calibri" w:hAnsi="Calibri" w:cstheme="majorHAnsi"/>
          <w:bCs/>
        </w:rPr>
        <w:t>s</w:t>
      </w:r>
      <w:r w:rsidR="00875149" w:rsidRPr="00BA2E28">
        <w:rPr>
          <w:rFonts w:ascii="Calibri" w:hAnsi="Calibri" w:cstheme="majorHAnsi"/>
          <w:bCs/>
        </w:rPr>
        <w:t xml:space="preserve"> ensure that the voices of communities, especially women, are heard in project </w:t>
      </w:r>
      <w:r w:rsidR="002B331B" w:rsidRPr="00BA2E28">
        <w:rPr>
          <w:rFonts w:ascii="Calibri" w:hAnsi="Calibri" w:cstheme="majorHAnsi"/>
          <w:bCs/>
        </w:rPr>
        <w:t xml:space="preserve">activity development </w:t>
      </w:r>
      <w:r w:rsidR="00875149" w:rsidRPr="00BA2E28">
        <w:rPr>
          <w:rFonts w:ascii="Calibri" w:hAnsi="Calibri" w:cstheme="majorHAnsi"/>
          <w:bCs/>
        </w:rPr>
        <w:t xml:space="preserve">and in participation to gain benefits from the project.  </w:t>
      </w:r>
      <w:r w:rsidR="002B331B" w:rsidRPr="00BA2E28">
        <w:rPr>
          <w:rFonts w:ascii="Calibri" w:hAnsi="Calibri" w:cstheme="majorHAnsi"/>
          <w:bCs/>
        </w:rPr>
        <w:t>Several</w:t>
      </w:r>
      <w:r w:rsidR="00875149" w:rsidRPr="00BA2E28">
        <w:rPr>
          <w:rFonts w:ascii="Calibri" w:hAnsi="Calibri" w:cstheme="majorHAnsi"/>
          <w:bCs/>
        </w:rPr>
        <w:t xml:space="preserve"> of the NGOs</w:t>
      </w:r>
      <w:r w:rsidRPr="00BA2E28">
        <w:rPr>
          <w:rFonts w:ascii="Calibri" w:hAnsi="Calibri" w:cstheme="majorHAnsi"/>
          <w:bCs/>
        </w:rPr>
        <w:t xml:space="preserve"> and networks</w:t>
      </w:r>
      <w:r w:rsidR="00875149" w:rsidRPr="00BA2E28">
        <w:rPr>
          <w:rFonts w:ascii="Calibri" w:hAnsi="Calibri" w:cstheme="majorHAnsi"/>
          <w:bCs/>
        </w:rPr>
        <w:t xml:space="preserve"> will be involved in working with communiti</w:t>
      </w:r>
      <w:r w:rsidR="002B331B" w:rsidRPr="00BA2E28">
        <w:rPr>
          <w:rFonts w:ascii="Calibri" w:hAnsi="Calibri" w:cstheme="majorHAnsi"/>
          <w:bCs/>
        </w:rPr>
        <w:t>es on aspects of this project, including with education, extension and awareness through Live and Learn</w:t>
      </w:r>
      <w:r w:rsidRPr="00BA2E28">
        <w:rPr>
          <w:rFonts w:ascii="Calibri" w:hAnsi="Calibri" w:cstheme="majorHAnsi"/>
          <w:bCs/>
        </w:rPr>
        <w:t xml:space="preserve"> and POETCom</w:t>
      </w:r>
      <w:r w:rsidR="002B331B" w:rsidRPr="00BA2E28">
        <w:rPr>
          <w:rFonts w:ascii="Calibri" w:hAnsi="Calibri" w:cstheme="majorHAnsi"/>
          <w:bCs/>
        </w:rPr>
        <w:t xml:space="preserve">. </w:t>
      </w:r>
    </w:p>
    <w:p w14:paraId="5C35FEA2" w14:textId="53FCC982" w:rsidR="00875149" w:rsidRPr="00BA2E28" w:rsidRDefault="00875149" w:rsidP="00875149">
      <w:pPr>
        <w:spacing w:before="120" w:after="60" w:line="240" w:lineRule="auto"/>
        <w:jc w:val="both"/>
        <w:rPr>
          <w:rFonts w:ascii="Calibri" w:hAnsi="Calibri" w:cstheme="majorHAnsi"/>
          <w:bCs/>
        </w:rPr>
      </w:pPr>
      <w:r w:rsidRPr="00BA2E28">
        <w:rPr>
          <w:rFonts w:ascii="Calibri" w:hAnsi="Calibri" w:cstheme="majorHAnsi"/>
          <w:bCs/>
        </w:rPr>
        <w:t>d)</w:t>
      </w:r>
      <w:r w:rsidRPr="00BA2E28">
        <w:rPr>
          <w:rFonts w:ascii="Calibri" w:hAnsi="Calibri" w:cstheme="majorHAnsi"/>
          <w:bCs/>
        </w:rPr>
        <w:tab/>
      </w:r>
      <w:r w:rsidRPr="00E73A94">
        <w:rPr>
          <w:rFonts w:ascii="Calibri" w:hAnsi="Calibri" w:cstheme="majorHAnsi"/>
          <w:b/>
          <w:bCs/>
        </w:rPr>
        <w:t xml:space="preserve">International </w:t>
      </w:r>
      <w:r w:rsidR="00E73A94">
        <w:rPr>
          <w:rFonts w:ascii="Calibri" w:hAnsi="Calibri" w:cstheme="majorHAnsi"/>
          <w:b/>
          <w:bCs/>
        </w:rPr>
        <w:t xml:space="preserve">and regional </w:t>
      </w:r>
      <w:r w:rsidRPr="00E73A94">
        <w:rPr>
          <w:rFonts w:ascii="Calibri" w:hAnsi="Calibri" w:cstheme="majorHAnsi"/>
          <w:b/>
          <w:bCs/>
        </w:rPr>
        <w:t>organizations:</w:t>
      </w:r>
      <w:r w:rsidRPr="00BA2E28">
        <w:rPr>
          <w:rFonts w:ascii="Calibri" w:hAnsi="Calibri" w:cstheme="majorHAnsi"/>
          <w:bCs/>
        </w:rPr>
        <w:t xml:space="preserve"> UNDP, the GEF Implementing Agency, is strengthening regional governance of coastal and </w:t>
      </w:r>
      <w:r w:rsidR="002B331B" w:rsidRPr="00BA2E28">
        <w:rPr>
          <w:rFonts w:ascii="Calibri" w:hAnsi="Calibri" w:cstheme="majorHAnsi"/>
          <w:bCs/>
        </w:rPr>
        <w:t>integrated natural</w:t>
      </w:r>
      <w:r w:rsidRPr="00BA2E28">
        <w:rPr>
          <w:rFonts w:ascii="Calibri" w:hAnsi="Calibri" w:cstheme="majorHAnsi"/>
          <w:bCs/>
        </w:rPr>
        <w:t xml:space="preserve"> resources </w:t>
      </w:r>
      <w:r w:rsidR="002B331B" w:rsidRPr="00BA2E28">
        <w:rPr>
          <w:rFonts w:ascii="Calibri" w:hAnsi="Calibri" w:cstheme="majorHAnsi"/>
          <w:bCs/>
        </w:rPr>
        <w:t xml:space="preserve">management </w:t>
      </w:r>
      <w:r w:rsidRPr="00BA2E28">
        <w:rPr>
          <w:rFonts w:ascii="Calibri" w:hAnsi="Calibri" w:cstheme="majorHAnsi"/>
          <w:bCs/>
        </w:rPr>
        <w:t>through its support for Pacific countries.  The UNDP role is to ensure that the GEF Secretariat is continually informed of activities and progress through M&amp;E via an Annual Monitoring Report.  The UNDP coordinates with UN</w:t>
      </w:r>
      <w:r w:rsidR="002B331B" w:rsidRPr="00BA2E28">
        <w:rPr>
          <w:rFonts w:ascii="Calibri" w:hAnsi="Calibri" w:cstheme="majorHAnsi"/>
          <w:bCs/>
        </w:rPr>
        <w:t>EP</w:t>
      </w:r>
      <w:r w:rsidRPr="00BA2E28">
        <w:rPr>
          <w:rFonts w:ascii="Calibri" w:hAnsi="Calibri" w:cstheme="majorHAnsi"/>
          <w:bCs/>
        </w:rPr>
        <w:t xml:space="preserve"> and FAO for the implementation of the Ridge-to-Reef and IWRM projects in all 14 Pacific countries.  FAO will be consulted on fisheries aspects, especially in the implementation of alternative fishing industries to reduce pressure on coastal fisheries</w:t>
      </w:r>
      <w:r w:rsidR="002B331B" w:rsidRPr="00BA2E28">
        <w:rPr>
          <w:rFonts w:ascii="Calibri" w:hAnsi="Calibri" w:cstheme="majorHAnsi"/>
          <w:bCs/>
        </w:rPr>
        <w:t xml:space="preserve"> and also fisheries where it has the critical key MRV role in REDD+</w:t>
      </w:r>
      <w:r w:rsidR="00E73A94">
        <w:rPr>
          <w:rFonts w:ascii="Calibri" w:hAnsi="Calibri" w:cstheme="majorHAnsi"/>
          <w:bCs/>
        </w:rPr>
        <w:t xml:space="preserve">.  </w:t>
      </w:r>
      <w:r w:rsidRPr="00BA2E28">
        <w:rPr>
          <w:rFonts w:ascii="Calibri" w:hAnsi="Calibri" w:cstheme="majorHAnsi"/>
          <w:bCs/>
        </w:rPr>
        <w:t xml:space="preserve">UNDP </w:t>
      </w:r>
      <w:r w:rsidR="00825991" w:rsidRPr="00BA2E28">
        <w:rPr>
          <w:rFonts w:ascii="Calibri" w:hAnsi="Calibri" w:cstheme="majorHAnsi"/>
          <w:bCs/>
        </w:rPr>
        <w:t xml:space="preserve">will involve key NGOs and </w:t>
      </w:r>
      <w:r w:rsidRPr="00BA2E28">
        <w:rPr>
          <w:rFonts w:ascii="Calibri" w:hAnsi="Calibri" w:cstheme="majorHAnsi"/>
          <w:bCs/>
        </w:rPr>
        <w:t xml:space="preserve">CROP agencies </w:t>
      </w:r>
      <w:r w:rsidR="00825991" w:rsidRPr="00BA2E28">
        <w:rPr>
          <w:rFonts w:ascii="Calibri" w:hAnsi="Calibri" w:cstheme="majorHAnsi"/>
          <w:bCs/>
        </w:rPr>
        <w:t>(SPC including SOPAC, LRD and FAME</w:t>
      </w:r>
      <w:r w:rsidR="008E11F6" w:rsidRPr="00BA2E28">
        <w:rPr>
          <w:rFonts w:ascii="Calibri" w:hAnsi="Calibri" w:cstheme="majorHAnsi"/>
          <w:bCs/>
        </w:rPr>
        <w:t>; SPRE</w:t>
      </w:r>
      <w:r w:rsidR="00825991" w:rsidRPr="00BA2E28">
        <w:rPr>
          <w:rFonts w:ascii="Calibri" w:hAnsi="Calibri" w:cstheme="majorHAnsi"/>
          <w:bCs/>
        </w:rPr>
        <w:t xml:space="preserve">P and USP) </w:t>
      </w:r>
      <w:r w:rsidRPr="00BA2E28">
        <w:rPr>
          <w:rFonts w:ascii="Calibri" w:hAnsi="Calibri" w:cstheme="majorHAnsi"/>
          <w:bCs/>
        </w:rPr>
        <w:t xml:space="preserve">during the negotiation phase and then later during implementation in some aspects of the design of the project and in implementing specific themes.  </w:t>
      </w:r>
    </w:p>
    <w:p w14:paraId="1E76729B" w14:textId="7B00433C" w:rsidR="00875149" w:rsidRPr="00BA2E28" w:rsidRDefault="00875149" w:rsidP="00875149">
      <w:pPr>
        <w:spacing w:before="120" w:after="60" w:line="240" w:lineRule="auto"/>
        <w:jc w:val="both"/>
        <w:rPr>
          <w:rFonts w:ascii="Calibri" w:hAnsi="Calibri" w:cstheme="majorHAnsi"/>
          <w:bCs/>
        </w:rPr>
      </w:pPr>
      <w:r w:rsidRPr="00BA2E28">
        <w:rPr>
          <w:rFonts w:ascii="Calibri" w:hAnsi="Calibri" w:cstheme="majorHAnsi"/>
          <w:bCs/>
        </w:rPr>
        <w:t>f)</w:t>
      </w:r>
      <w:r w:rsidRPr="00BA2E28">
        <w:rPr>
          <w:rFonts w:ascii="Calibri" w:hAnsi="Calibri" w:cstheme="majorHAnsi"/>
          <w:bCs/>
        </w:rPr>
        <w:tab/>
      </w:r>
      <w:r w:rsidRPr="00E73A94">
        <w:rPr>
          <w:rFonts w:ascii="Calibri" w:hAnsi="Calibri" w:cstheme="majorHAnsi"/>
          <w:b/>
          <w:bCs/>
        </w:rPr>
        <w:t>The business community/corporate sector</w:t>
      </w:r>
      <w:r w:rsidRPr="00BA2E28">
        <w:rPr>
          <w:rFonts w:ascii="Calibri" w:hAnsi="Calibri" w:cstheme="majorHAnsi"/>
          <w:bCs/>
        </w:rPr>
        <w:t xml:space="preserve">: where appropriate </w:t>
      </w:r>
      <w:r w:rsidR="00825991" w:rsidRPr="00BA2E28">
        <w:rPr>
          <w:rFonts w:ascii="Calibri" w:hAnsi="Calibri" w:cstheme="majorHAnsi"/>
          <w:bCs/>
        </w:rPr>
        <w:t xml:space="preserve">the PMU and respective Catchment Management </w:t>
      </w:r>
      <w:r w:rsidR="00F340AD" w:rsidRPr="00BA2E28">
        <w:rPr>
          <w:rFonts w:ascii="Calibri" w:hAnsi="Calibri" w:cstheme="majorHAnsi"/>
          <w:bCs/>
        </w:rPr>
        <w:t>Committees</w:t>
      </w:r>
      <w:r w:rsidR="00825991" w:rsidRPr="00BA2E28">
        <w:rPr>
          <w:rFonts w:ascii="Calibri" w:hAnsi="Calibri" w:cstheme="majorHAnsi"/>
          <w:bCs/>
        </w:rPr>
        <w:t xml:space="preserve"> w</w:t>
      </w:r>
      <w:r w:rsidRPr="00BA2E28">
        <w:rPr>
          <w:rFonts w:ascii="Calibri" w:hAnsi="Calibri" w:cstheme="majorHAnsi"/>
          <w:bCs/>
        </w:rPr>
        <w:t xml:space="preserve">ill request the assistance of the </w:t>
      </w:r>
      <w:r w:rsidR="00825991" w:rsidRPr="00BA2E28">
        <w:rPr>
          <w:rFonts w:ascii="Calibri" w:hAnsi="Calibri" w:cstheme="majorHAnsi"/>
          <w:bCs/>
        </w:rPr>
        <w:t>private</w:t>
      </w:r>
      <w:r w:rsidRPr="00BA2E28">
        <w:rPr>
          <w:rFonts w:ascii="Calibri" w:hAnsi="Calibri" w:cstheme="majorHAnsi"/>
          <w:bCs/>
        </w:rPr>
        <w:t xml:space="preserve"> sector in </w:t>
      </w:r>
      <w:r w:rsidR="00825991" w:rsidRPr="00BA2E28">
        <w:rPr>
          <w:rFonts w:ascii="Calibri" w:hAnsi="Calibri" w:cstheme="majorHAnsi"/>
          <w:bCs/>
        </w:rPr>
        <w:t>conducting development/livelihoods and flood mitigation projects (</w:t>
      </w:r>
      <w:r w:rsidR="00F340AD" w:rsidRPr="00BA2E28">
        <w:rPr>
          <w:rFonts w:ascii="Calibri" w:hAnsi="Calibri" w:cstheme="majorHAnsi"/>
          <w:bCs/>
        </w:rPr>
        <w:t>including</w:t>
      </w:r>
      <w:r w:rsidR="00825991" w:rsidRPr="00BA2E28">
        <w:rPr>
          <w:rFonts w:ascii="Calibri" w:hAnsi="Calibri" w:cstheme="majorHAnsi"/>
          <w:bCs/>
        </w:rPr>
        <w:t xml:space="preserve"> through CSU) and also </w:t>
      </w:r>
      <w:r w:rsidR="006B1199" w:rsidRPr="00BA2E28">
        <w:rPr>
          <w:rFonts w:ascii="Calibri" w:hAnsi="Calibri" w:cstheme="majorHAnsi"/>
          <w:bCs/>
        </w:rPr>
        <w:t xml:space="preserve">in </w:t>
      </w:r>
      <w:r w:rsidRPr="00BA2E28">
        <w:rPr>
          <w:rFonts w:ascii="Calibri" w:hAnsi="Calibri" w:cstheme="majorHAnsi"/>
          <w:bCs/>
        </w:rPr>
        <w:t xml:space="preserve">those aspects </w:t>
      </w:r>
      <w:r w:rsidR="00825991" w:rsidRPr="00BA2E28">
        <w:rPr>
          <w:rFonts w:ascii="Calibri" w:hAnsi="Calibri" w:cstheme="majorHAnsi"/>
          <w:bCs/>
        </w:rPr>
        <w:t xml:space="preserve">where there are mutually beneficial </w:t>
      </w:r>
      <w:r w:rsidR="006B1199" w:rsidRPr="00BA2E28">
        <w:rPr>
          <w:rFonts w:ascii="Calibri" w:hAnsi="Calibri" w:cstheme="majorHAnsi"/>
          <w:bCs/>
        </w:rPr>
        <w:t xml:space="preserve">dimensions, such as in flood mitigation measures and in maintenance of natural values of MPAs/seascapes,  or those </w:t>
      </w:r>
      <w:r w:rsidRPr="00BA2E28">
        <w:rPr>
          <w:rFonts w:ascii="Calibri" w:hAnsi="Calibri" w:cstheme="majorHAnsi"/>
          <w:bCs/>
        </w:rPr>
        <w:t>requiring special expertise, such as</w:t>
      </w:r>
      <w:r w:rsidR="00825991" w:rsidRPr="00BA2E28">
        <w:rPr>
          <w:rFonts w:ascii="Calibri" w:hAnsi="Calibri" w:cstheme="majorHAnsi"/>
          <w:bCs/>
        </w:rPr>
        <w:t xml:space="preserve"> in appropriate reforestation technologies</w:t>
      </w:r>
      <w:r w:rsidR="0027154D" w:rsidRPr="00BA2E28">
        <w:rPr>
          <w:rFonts w:ascii="Calibri" w:hAnsi="Calibri" w:cstheme="majorHAnsi"/>
          <w:bCs/>
        </w:rPr>
        <w:t xml:space="preserve"> or certification. </w:t>
      </w:r>
    </w:p>
    <w:p w14:paraId="6D09527E" w14:textId="57BE319A" w:rsidR="00875149" w:rsidRDefault="00875149" w:rsidP="00825991">
      <w:pPr>
        <w:spacing w:before="120" w:after="60" w:line="240" w:lineRule="auto"/>
        <w:jc w:val="both"/>
        <w:rPr>
          <w:rFonts w:ascii="Calibri" w:hAnsi="Calibri" w:cstheme="majorHAnsi"/>
          <w:bCs/>
        </w:rPr>
      </w:pPr>
      <w:r w:rsidRPr="00BA2E28">
        <w:rPr>
          <w:rFonts w:ascii="Calibri" w:hAnsi="Calibri" w:cstheme="majorHAnsi"/>
          <w:bCs/>
        </w:rPr>
        <w:t>g)</w:t>
      </w:r>
      <w:r w:rsidRPr="00BA2E28">
        <w:rPr>
          <w:rFonts w:ascii="Calibri" w:hAnsi="Calibri" w:cstheme="majorHAnsi"/>
          <w:bCs/>
        </w:rPr>
        <w:tab/>
      </w:r>
      <w:r w:rsidR="00B36078">
        <w:rPr>
          <w:rFonts w:ascii="Calibri" w:hAnsi="Calibri" w:cstheme="majorHAnsi"/>
          <w:b/>
          <w:bCs/>
        </w:rPr>
        <w:t>Other m</w:t>
      </w:r>
      <w:r w:rsidRPr="00E73A94">
        <w:rPr>
          <w:rFonts w:ascii="Calibri" w:hAnsi="Calibri" w:cstheme="majorHAnsi"/>
          <w:b/>
          <w:bCs/>
        </w:rPr>
        <w:t>ajor donors</w:t>
      </w:r>
      <w:r w:rsidR="00E73A94" w:rsidRPr="00E73A94">
        <w:rPr>
          <w:rFonts w:ascii="Calibri" w:hAnsi="Calibri" w:cstheme="majorHAnsi"/>
          <w:b/>
          <w:bCs/>
        </w:rPr>
        <w:t>:</w:t>
      </w:r>
      <w:r w:rsidR="00E73A94">
        <w:rPr>
          <w:rFonts w:ascii="Calibri" w:hAnsi="Calibri" w:cstheme="majorHAnsi"/>
          <w:bCs/>
        </w:rPr>
        <w:t xml:space="preserve"> </w:t>
      </w:r>
      <w:r w:rsidR="00B36078">
        <w:rPr>
          <w:rFonts w:ascii="Calibri" w:hAnsi="Calibri" w:cstheme="majorHAnsi"/>
          <w:bCs/>
        </w:rPr>
        <w:t xml:space="preserve">major donors, including </w:t>
      </w:r>
      <w:r w:rsidR="00B36078" w:rsidRPr="00B36078">
        <w:rPr>
          <w:rFonts w:ascii="Calibri" w:hAnsi="Calibri" w:cstheme="majorHAnsi"/>
          <w:bCs/>
        </w:rPr>
        <w:t xml:space="preserve">EU, GIZ, ACIAR (for R&amp;D), Governments of Australia, </w:t>
      </w:r>
      <w:r w:rsidR="00B36078">
        <w:rPr>
          <w:rFonts w:ascii="Calibri" w:hAnsi="Calibri" w:cstheme="majorHAnsi"/>
          <w:bCs/>
        </w:rPr>
        <w:t xml:space="preserve">China, </w:t>
      </w:r>
      <w:r w:rsidR="00B36078" w:rsidRPr="00B36078">
        <w:rPr>
          <w:rFonts w:ascii="Calibri" w:hAnsi="Calibri" w:cstheme="majorHAnsi"/>
          <w:bCs/>
        </w:rPr>
        <w:t>Japan, NZ and USA</w:t>
      </w:r>
      <w:r w:rsidR="00B36078">
        <w:rPr>
          <w:rFonts w:ascii="Calibri" w:hAnsi="Calibri" w:cstheme="majorHAnsi"/>
          <w:bCs/>
        </w:rPr>
        <w:t>,</w:t>
      </w:r>
      <w:r w:rsidRPr="00BA2E28">
        <w:rPr>
          <w:rFonts w:ascii="Calibri" w:hAnsi="Calibri" w:cstheme="majorHAnsi"/>
          <w:bCs/>
        </w:rPr>
        <w:t xml:space="preserve"> involved in </w:t>
      </w:r>
      <w:r w:rsidR="00B36078">
        <w:rPr>
          <w:rFonts w:ascii="Calibri" w:hAnsi="Calibri" w:cstheme="majorHAnsi"/>
          <w:bCs/>
        </w:rPr>
        <w:t xml:space="preserve">supporting and implementing </w:t>
      </w:r>
      <w:r w:rsidRPr="00BA2E28">
        <w:rPr>
          <w:rFonts w:ascii="Calibri" w:hAnsi="Calibri" w:cstheme="majorHAnsi"/>
          <w:bCs/>
        </w:rPr>
        <w:t xml:space="preserve">parallel projects </w:t>
      </w:r>
      <w:r w:rsidR="00B36078">
        <w:rPr>
          <w:rFonts w:ascii="Calibri" w:hAnsi="Calibri" w:cstheme="majorHAnsi"/>
          <w:bCs/>
        </w:rPr>
        <w:t xml:space="preserve">of relevance to R2R </w:t>
      </w:r>
      <w:r w:rsidRPr="00BA2E28">
        <w:rPr>
          <w:rFonts w:ascii="Calibri" w:hAnsi="Calibri" w:cstheme="majorHAnsi"/>
          <w:bCs/>
        </w:rPr>
        <w:t xml:space="preserve">in </w:t>
      </w:r>
      <w:r w:rsidR="00825991" w:rsidRPr="00BA2E28">
        <w:rPr>
          <w:rFonts w:ascii="Calibri" w:hAnsi="Calibri" w:cstheme="majorHAnsi"/>
          <w:bCs/>
        </w:rPr>
        <w:t xml:space="preserve">Fiji </w:t>
      </w:r>
      <w:r w:rsidRPr="00BA2E28">
        <w:rPr>
          <w:rFonts w:ascii="Calibri" w:hAnsi="Calibri" w:cstheme="majorHAnsi"/>
          <w:bCs/>
        </w:rPr>
        <w:t>will be consul</w:t>
      </w:r>
      <w:r w:rsidR="00B36078">
        <w:rPr>
          <w:rFonts w:ascii="Calibri" w:hAnsi="Calibri" w:cstheme="majorHAnsi"/>
          <w:bCs/>
        </w:rPr>
        <w:t xml:space="preserve">ted regularly to </w:t>
      </w:r>
      <w:r w:rsidR="005A04AE">
        <w:rPr>
          <w:rFonts w:ascii="Calibri" w:hAnsi="Calibri" w:cstheme="majorHAnsi"/>
          <w:bCs/>
        </w:rPr>
        <w:t>maximize</w:t>
      </w:r>
      <w:r w:rsidR="00B36078">
        <w:rPr>
          <w:rFonts w:ascii="Calibri" w:hAnsi="Calibri" w:cstheme="majorHAnsi"/>
          <w:bCs/>
        </w:rPr>
        <w:t xml:space="preserve"> synergies.</w:t>
      </w:r>
    </w:p>
    <w:p w14:paraId="0AA32D42" w14:textId="69A13B8F" w:rsidR="00B36078" w:rsidRPr="00BA2E28" w:rsidRDefault="00B36078" w:rsidP="00825991">
      <w:pPr>
        <w:spacing w:before="120" w:after="60" w:line="240" w:lineRule="auto"/>
        <w:jc w:val="both"/>
        <w:rPr>
          <w:rFonts w:ascii="Calibri" w:hAnsi="Calibri" w:cstheme="majorHAnsi"/>
          <w:bCs/>
        </w:rPr>
      </w:pPr>
      <w:r>
        <w:rPr>
          <w:rFonts w:ascii="Calibri" w:hAnsi="Calibri" w:cstheme="majorHAnsi"/>
          <w:bCs/>
        </w:rPr>
        <w:t xml:space="preserve">A summary </w:t>
      </w:r>
      <w:r w:rsidRPr="00B36078">
        <w:rPr>
          <w:rFonts w:ascii="Calibri" w:hAnsi="Calibri" w:cstheme="majorHAnsi"/>
          <w:bCs/>
        </w:rPr>
        <w:t xml:space="preserve">of </w:t>
      </w:r>
      <w:r>
        <w:rPr>
          <w:rFonts w:ascii="Calibri" w:hAnsi="Calibri" w:cstheme="majorHAnsi"/>
          <w:bCs/>
        </w:rPr>
        <w:t xml:space="preserve">the key </w:t>
      </w:r>
      <w:r w:rsidRPr="00B36078">
        <w:rPr>
          <w:rFonts w:ascii="Calibri" w:hAnsi="Calibri" w:cstheme="majorHAnsi"/>
          <w:bCs/>
        </w:rPr>
        <w:t>R2R Stakeholders and their involvement in the project</w:t>
      </w:r>
      <w:r w:rsidR="006D4FCB">
        <w:rPr>
          <w:rFonts w:ascii="Calibri" w:hAnsi="Calibri" w:cstheme="majorHAnsi"/>
          <w:bCs/>
        </w:rPr>
        <w:t>, derived from Annex 4,</w:t>
      </w:r>
      <w:r>
        <w:rPr>
          <w:rFonts w:ascii="Calibri" w:hAnsi="Calibri" w:cstheme="majorHAnsi"/>
          <w:bCs/>
        </w:rPr>
        <w:t xml:space="preserve"> is given below in Table 13:</w:t>
      </w:r>
    </w:p>
    <w:p w14:paraId="2B7F2E0B" w14:textId="77777777" w:rsidR="00BE0AFC" w:rsidRPr="00BA2E28" w:rsidRDefault="00BE0AFC" w:rsidP="00BE0AFC">
      <w:pPr>
        <w:spacing w:before="60" w:after="60" w:line="240" w:lineRule="auto"/>
        <w:jc w:val="both"/>
        <w:rPr>
          <w:rFonts w:ascii="Calibri" w:hAnsi="Calibri" w:cstheme="majorHAnsi"/>
          <w:bCs/>
        </w:rPr>
      </w:pPr>
      <w:bookmarkStart w:id="43" w:name="_Toc374731295"/>
    </w:p>
    <w:p w14:paraId="72D79644" w14:textId="3C5FB74D" w:rsidR="00951995" w:rsidRPr="00E73A94" w:rsidRDefault="00E73A94">
      <w:pPr>
        <w:rPr>
          <w:rFonts w:ascii="Calibri" w:hAnsi="Calibri" w:cstheme="majorHAnsi"/>
          <w:b/>
          <w:lang w:val="en-GB"/>
        </w:rPr>
      </w:pPr>
      <w:r w:rsidRPr="00E73A94">
        <w:rPr>
          <w:rFonts w:ascii="Calibri" w:hAnsi="Calibri" w:cstheme="majorHAnsi"/>
          <w:b/>
          <w:lang w:val="en-GB"/>
        </w:rPr>
        <w:t>Table 13</w:t>
      </w:r>
      <w:r w:rsidR="00951995" w:rsidRPr="00E73A94">
        <w:rPr>
          <w:rFonts w:ascii="Calibri" w:hAnsi="Calibri" w:cstheme="majorHAnsi"/>
          <w:b/>
          <w:lang w:val="en-GB"/>
        </w:rPr>
        <w:t xml:space="preserve">. Summary of R2R Stakeholders and their involvement in </w:t>
      </w:r>
      <w:r w:rsidRPr="00E73A94">
        <w:rPr>
          <w:rFonts w:ascii="Calibri" w:hAnsi="Calibri" w:cstheme="majorHAnsi"/>
          <w:b/>
          <w:lang w:val="en-GB"/>
        </w:rPr>
        <w:t>the project</w:t>
      </w:r>
    </w:p>
    <w:tbl>
      <w:tblPr>
        <w:tblStyle w:val="TableGrid"/>
        <w:tblW w:w="9493" w:type="dxa"/>
        <w:tblLook w:val="04A0" w:firstRow="1" w:lastRow="0" w:firstColumn="1" w:lastColumn="0" w:noHBand="0" w:noVBand="1"/>
      </w:tblPr>
      <w:tblGrid>
        <w:gridCol w:w="2689"/>
        <w:gridCol w:w="6804"/>
      </w:tblGrid>
      <w:tr w:rsidR="007D1999" w:rsidRPr="004B124F" w14:paraId="54595E82" w14:textId="77777777" w:rsidTr="00B0633E">
        <w:tc>
          <w:tcPr>
            <w:tcW w:w="2689" w:type="dxa"/>
          </w:tcPr>
          <w:p w14:paraId="79FC5E90" w14:textId="6F0E8858" w:rsidR="007D1999" w:rsidRPr="00814507" w:rsidRDefault="007D1999" w:rsidP="007D1999">
            <w:pPr>
              <w:jc w:val="center"/>
              <w:rPr>
                <w:rFonts w:ascii="Arial Narrow" w:hAnsi="Arial Narrow" w:cstheme="majorHAnsi"/>
                <w:b/>
                <w:sz w:val="20"/>
                <w:szCs w:val="20"/>
                <w:lang w:val="en-GB"/>
              </w:rPr>
            </w:pPr>
            <w:r w:rsidRPr="00814507">
              <w:rPr>
                <w:rFonts w:ascii="Arial Narrow" w:hAnsi="Arial Narrow" w:cstheme="majorHAnsi"/>
                <w:b/>
                <w:sz w:val="20"/>
                <w:szCs w:val="20"/>
                <w:lang w:val="en-GB"/>
              </w:rPr>
              <w:t>Stakeholders</w:t>
            </w:r>
          </w:p>
        </w:tc>
        <w:tc>
          <w:tcPr>
            <w:tcW w:w="6804" w:type="dxa"/>
          </w:tcPr>
          <w:p w14:paraId="61C4C228" w14:textId="3C1C0528" w:rsidR="007D1999" w:rsidRPr="00814507" w:rsidRDefault="007D1999" w:rsidP="007D1999">
            <w:pPr>
              <w:jc w:val="center"/>
              <w:rPr>
                <w:rFonts w:ascii="Arial Narrow" w:hAnsi="Arial Narrow" w:cstheme="majorHAnsi"/>
                <w:b/>
                <w:sz w:val="20"/>
                <w:szCs w:val="20"/>
                <w:lang w:val="en-GB"/>
              </w:rPr>
            </w:pPr>
            <w:r w:rsidRPr="00814507">
              <w:rPr>
                <w:rFonts w:ascii="Arial Narrow" w:hAnsi="Arial Narrow" w:cstheme="majorHAnsi"/>
                <w:b/>
                <w:sz w:val="20"/>
                <w:szCs w:val="20"/>
                <w:lang w:val="en-GB"/>
              </w:rPr>
              <w:t>Involvement in the Project</w:t>
            </w:r>
          </w:p>
        </w:tc>
      </w:tr>
      <w:tr w:rsidR="007D1999" w:rsidRPr="004B124F" w14:paraId="32DDD04E" w14:textId="77777777" w:rsidTr="00B0633E">
        <w:tc>
          <w:tcPr>
            <w:tcW w:w="9493" w:type="dxa"/>
            <w:gridSpan w:val="2"/>
          </w:tcPr>
          <w:p w14:paraId="1A365EC1" w14:textId="52FB910E" w:rsidR="007D1999" w:rsidRPr="00591950" w:rsidRDefault="00981811" w:rsidP="00981811">
            <w:pPr>
              <w:pStyle w:val="ListParagraph"/>
              <w:numPr>
                <w:ilvl w:val="0"/>
                <w:numId w:val="54"/>
              </w:numPr>
              <w:rPr>
                <w:rFonts w:ascii="Arial Narrow" w:hAnsi="Arial Narrow" w:cstheme="majorHAnsi"/>
                <w:b/>
                <w:sz w:val="20"/>
                <w:szCs w:val="20"/>
                <w:lang w:val="en-GB"/>
              </w:rPr>
            </w:pPr>
            <w:r w:rsidRPr="00591950">
              <w:rPr>
                <w:rFonts w:ascii="Arial Narrow" w:hAnsi="Arial Narrow" w:cstheme="majorHAnsi"/>
                <w:b/>
                <w:sz w:val="20"/>
                <w:szCs w:val="20"/>
                <w:lang w:val="en-GB"/>
              </w:rPr>
              <w:t>Government Agencies</w:t>
            </w:r>
          </w:p>
        </w:tc>
      </w:tr>
      <w:tr w:rsidR="007D1999" w:rsidRPr="004B124F" w14:paraId="5DF5DC8C" w14:textId="77777777" w:rsidTr="00B0633E">
        <w:tc>
          <w:tcPr>
            <w:tcW w:w="2689" w:type="dxa"/>
          </w:tcPr>
          <w:p w14:paraId="028D110A" w14:textId="5C45784B" w:rsidR="00981811" w:rsidRPr="00814507" w:rsidRDefault="00981811">
            <w:pPr>
              <w:rPr>
                <w:rFonts w:ascii="Arial Narrow" w:hAnsi="Arial Narrow" w:cstheme="majorHAnsi"/>
                <w:sz w:val="18"/>
                <w:szCs w:val="18"/>
                <w:lang w:val="en-GB"/>
              </w:rPr>
            </w:pPr>
            <w:r w:rsidRPr="00981811">
              <w:rPr>
                <w:rFonts w:ascii="Arial Narrow" w:hAnsi="Arial Narrow" w:cstheme="majorHAnsi"/>
                <w:sz w:val="18"/>
                <w:szCs w:val="18"/>
                <w:lang w:val="en-GB"/>
              </w:rPr>
              <w:t>Ministry of Lo</w:t>
            </w:r>
            <w:r w:rsidR="00814507">
              <w:rPr>
                <w:rFonts w:ascii="Arial Narrow" w:hAnsi="Arial Narrow" w:cstheme="majorHAnsi"/>
                <w:sz w:val="18"/>
                <w:szCs w:val="18"/>
                <w:lang w:val="en-GB"/>
              </w:rPr>
              <w:t>cal Government</w:t>
            </w:r>
            <w:r>
              <w:rPr>
                <w:rFonts w:ascii="Arial Narrow" w:hAnsi="Arial Narrow" w:cstheme="majorHAnsi"/>
                <w:sz w:val="18"/>
                <w:szCs w:val="18"/>
                <w:lang w:val="en-GB"/>
              </w:rPr>
              <w:t>, Housing and Environment</w:t>
            </w:r>
            <w:r w:rsidR="00814507">
              <w:rPr>
                <w:rFonts w:ascii="Arial Narrow" w:hAnsi="Arial Narrow" w:cstheme="majorHAnsi"/>
                <w:sz w:val="18"/>
                <w:szCs w:val="18"/>
                <w:lang w:val="en-GB"/>
              </w:rPr>
              <w:t xml:space="preserve"> </w:t>
            </w:r>
            <w:r>
              <w:rPr>
                <w:rFonts w:ascii="Arial Narrow" w:hAnsi="Arial Narrow" w:cstheme="majorHAnsi"/>
                <w:sz w:val="18"/>
                <w:szCs w:val="18"/>
                <w:lang w:val="en-GB"/>
              </w:rPr>
              <w:t>esp.</w:t>
            </w:r>
            <w:r w:rsidR="00814507">
              <w:rPr>
                <w:rFonts w:ascii="Arial Narrow" w:hAnsi="Arial Narrow" w:cstheme="majorHAnsi"/>
                <w:sz w:val="18"/>
                <w:szCs w:val="18"/>
                <w:lang w:val="en-GB"/>
              </w:rPr>
              <w:t xml:space="preserve"> Depart.</w:t>
            </w:r>
            <w:r>
              <w:rPr>
                <w:rFonts w:ascii="Arial Narrow" w:hAnsi="Arial Narrow" w:cstheme="majorHAnsi"/>
                <w:sz w:val="18"/>
                <w:szCs w:val="18"/>
                <w:lang w:val="en-GB"/>
              </w:rPr>
              <w:t xml:space="preserve"> of Environment</w:t>
            </w:r>
          </w:p>
        </w:tc>
        <w:tc>
          <w:tcPr>
            <w:tcW w:w="6804" w:type="dxa"/>
          </w:tcPr>
          <w:p w14:paraId="78D351CB" w14:textId="0BA9CF0C" w:rsidR="007D1999" w:rsidRPr="00981811" w:rsidRDefault="00BC3CC8" w:rsidP="0089314C">
            <w:pPr>
              <w:rPr>
                <w:rFonts w:ascii="Arial Narrow" w:hAnsi="Arial Narrow" w:cstheme="majorHAnsi"/>
                <w:sz w:val="18"/>
                <w:szCs w:val="18"/>
                <w:highlight w:val="yellow"/>
                <w:lang w:val="en-GB"/>
              </w:rPr>
            </w:pPr>
            <w:r>
              <w:rPr>
                <w:rFonts w:ascii="Arial Narrow" w:hAnsi="Arial Narrow" w:cstheme="majorHAnsi"/>
                <w:sz w:val="18"/>
                <w:szCs w:val="18"/>
                <w:lang w:val="en-GB"/>
              </w:rPr>
              <w:t>De</w:t>
            </w:r>
            <w:r w:rsidRPr="00BC3CC8">
              <w:rPr>
                <w:rFonts w:ascii="Arial Narrow" w:hAnsi="Arial Narrow" w:cstheme="majorHAnsi"/>
                <w:sz w:val="18"/>
                <w:szCs w:val="18"/>
                <w:lang w:val="en-GB"/>
              </w:rPr>
              <w:t>signated national executing agency (“Implementing Partner”</w:t>
            </w:r>
            <w:r>
              <w:rPr>
                <w:rFonts w:ascii="Arial Narrow" w:hAnsi="Arial Narrow" w:cstheme="majorHAnsi"/>
                <w:sz w:val="18"/>
                <w:szCs w:val="18"/>
                <w:lang w:val="en-GB"/>
              </w:rPr>
              <w:t xml:space="preserve">) of the project </w:t>
            </w:r>
            <w:r w:rsidRPr="00BC3CC8">
              <w:rPr>
                <w:rFonts w:ascii="Arial Narrow" w:hAnsi="Arial Narrow" w:cstheme="majorHAnsi"/>
                <w:sz w:val="18"/>
                <w:szCs w:val="18"/>
                <w:lang w:val="en-GB"/>
              </w:rPr>
              <w:t>and also</w:t>
            </w:r>
            <w:r>
              <w:rPr>
                <w:rFonts w:ascii="Arial Narrow" w:hAnsi="Arial Narrow" w:cstheme="majorHAnsi"/>
                <w:sz w:val="18"/>
                <w:szCs w:val="18"/>
                <w:lang w:val="en-GB"/>
              </w:rPr>
              <w:t xml:space="preserve"> a major R2R co-financier and PSC m</w:t>
            </w:r>
            <w:r w:rsidRPr="00BC3CC8">
              <w:rPr>
                <w:rFonts w:ascii="Arial Narrow" w:hAnsi="Arial Narrow" w:cstheme="majorHAnsi"/>
                <w:sz w:val="18"/>
                <w:szCs w:val="18"/>
                <w:lang w:val="en-GB"/>
              </w:rPr>
              <w:t>ember</w:t>
            </w:r>
            <w:r w:rsidR="001F75EE">
              <w:rPr>
                <w:rFonts w:ascii="Arial Narrow" w:hAnsi="Arial Narrow" w:cstheme="majorHAnsi"/>
                <w:sz w:val="18"/>
                <w:szCs w:val="18"/>
                <w:lang w:val="en-GB"/>
              </w:rPr>
              <w:t xml:space="preserve">. The DoE will house the R2R Project Management Unit in Suva, host the R2R project website, and </w:t>
            </w:r>
            <w:r w:rsidR="003F5D51">
              <w:rPr>
                <w:rFonts w:ascii="Arial Narrow" w:hAnsi="Arial Narrow" w:cstheme="majorHAnsi"/>
                <w:sz w:val="18"/>
                <w:szCs w:val="18"/>
                <w:lang w:val="en-GB"/>
              </w:rPr>
              <w:t>provide secretariat for the PSC.</w:t>
            </w:r>
          </w:p>
        </w:tc>
      </w:tr>
      <w:tr w:rsidR="007D1999" w:rsidRPr="004B124F" w14:paraId="4E815683" w14:textId="77777777" w:rsidTr="00B0633E">
        <w:tc>
          <w:tcPr>
            <w:tcW w:w="2689" w:type="dxa"/>
          </w:tcPr>
          <w:p w14:paraId="3C1AC4BF" w14:textId="66BF4167" w:rsidR="007D1999" w:rsidRPr="00814507" w:rsidRDefault="00981811" w:rsidP="00981811">
            <w:pPr>
              <w:rPr>
                <w:rFonts w:ascii="Arial Narrow" w:hAnsi="Arial Narrow" w:cstheme="majorHAnsi"/>
                <w:sz w:val="18"/>
                <w:szCs w:val="18"/>
                <w:lang w:val="en-GB"/>
              </w:rPr>
            </w:pPr>
            <w:r w:rsidRPr="00981811">
              <w:rPr>
                <w:rFonts w:ascii="Arial Narrow" w:hAnsi="Arial Narrow" w:cstheme="majorHAnsi"/>
                <w:sz w:val="18"/>
                <w:szCs w:val="18"/>
                <w:lang w:val="en-GB"/>
              </w:rPr>
              <w:t>Mini</w:t>
            </w:r>
            <w:r>
              <w:rPr>
                <w:rFonts w:ascii="Arial Narrow" w:hAnsi="Arial Narrow" w:cstheme="majorHAnsi"/>
                <w:sz w:val="18"/>
                <w:szCs w:val="18"/>
                <w:lang w:val="en-GB"/>
              </w:rPr>
              <w:t xml:space="preserve">stry of </w:t>
            </w:r>
            <w:r w:rsidR="00814507">
              <w:rPr>
                <w:rFonts w:ascii="Arial Narrow" w:hAnsi="Arial Narrow" w:cstheme="majorHAnsi"/>
                <w:sz w:val="18"/>
                <w:szCs w:val="18"/>
                <w:lang w:val="en-GB"/>
              </w:rPr>
              <w:t xml:space="preserve">Agriculture (including Department of </w:t>
            </w:r>
            <w:r w:rsidR="001F75EE">
              <w:rPr>
                <w:rFonts w:ascii="Arial Narrow" w:hAnsi="Arial Narrow" w:cstheme="majorHAnsi"/>
                <w:sz w:val="18"/>
                <w:szCs w:val="18"/>
                <w:lang w:val="en-GB"/>
              </w:rPr>
              <w:t>Agriculture</w:t>
            </w:r>
            <w:r w:rsidR="00814507">
              <w:rPr>
                <w:rFonts w:ascii="Arial Narrow" w:hAnsi="Arial Narrow" w:cstheme="majorHAnsi"/>
                <w:sz w:val="18"/>
                <w:szCs w:val="18"/>
                <w:lang w:val="en-GB"/>
              </w:rPr>
              <w:t>)</w:t>
            </w:r>
          </w:p>
        </w:tc>
        <w:tc>
          <w:tcPr>
            <w:tcW w:w="6804" w:type="dxa"/>
          </w:tcPr>
          <w:p w14:paraId="69FA9DB7" w14:textId="3681C606" w:rsidR="007D1999" w:rsidRPr="00981811" w:rsidRDefault="001F75EE" w:rsidP="001F75EE">
            <w:pPr>
              <w:rPr>
                <w:rFonts w:ascii="Arial Narrow" w:hAnsi="Arial Narrow" w:cstheme="majorHAnsi"/>
                <w:sz w:val="18"/>
                <w:szCs w:val="18"/>
                <w:highlight w:val="yellow"/>
                <w:lang w:val="en-GB"/>
              </w:rPr>
            </w:pPr>
            <w:r>
              <w:rPr>
                <w:rFonts w:ascii="Arial Narrow" w:hAnsi="Arial Narrow" w:cstheme="majorHAnsi"/>
                <w:sz w:val="18"/>
                <w:szCs w:val="18"/>
                <w:lang w:val="en-GB"/>
              </w:rPr>
              <w:t>Critical</w:t>
            </w:r>
            <w:r w:rsidRPr="001F75EE">
              <w:rPr>
                <w:rFonts w:ascii="Arial Narrow" w:hAnsi="Arial Narrow" w:cstheme="majorHAnsi"/>
                <w:sz w:val="18"/>
                <w:szCs w:val="18"/>
                <w:lang w:val="en-GB"/>
              </w:rPr>
              <w:t xml:space="preserve"> extension </w:t>
            </w:r>
            <w:r>
              <w:rPr>
                <w:rFonts w:ascii="Arial Narrow" w:hAnsi="Arial Narrow" w:cstheme="majorHAnsi"/>
                <w:sz w:val="18"/>
                <w:szCs w:val="18"/>
                <w:lang w:val="en-GB"/>
              </w:rPr>
              <w:t>roles with</w:t>
            </w:r>
            <w:r w:rsidRPr="001F75EE">
              <w:rPr>
                <w:rFonts w:ascii="Arial Narrow" w:hAnsi="Arial Narrow" w:cstheme="majorHAnsi"/>
                <w:sz w:val="18"/>
                <w:szCs w:val="18"/>
                <w:lang w:val="en-GB"/>
              </w:rPr>
              <w:t xml:space="preserve"> farmers in the respective </w:t>
            </w:r>
            <w:r>
              <w:rPr>
                <w:rFonts w:ascii="Arial Narrow" w:hAnsi="Arial Narrow" w:cstheme="majorHAnsi"/>
                <w:sz w:val="18"/>
                <w:szCs w:val="18"/>
                <w:lang w:val="en-GB"/>
              </w:rPr>
              <w:t>project catchments, and through its Land Use Planning Section</w:t>
            </w:r>
            <w:r w:rsidRPr="001F75EE">
              <w:rPr>
                <w:rFonts w:ascii="Arial Narrow" w:hAnsi="Arial Narrow" w:cstheme="majorHAnsi"/>
                <w:sz w:val="18"/>
                <w:szCs w:val="18"/>
                <w:lang w:val="en-GB"/>
              </w:rPr>
              <w:t xml:space="preserve"> to ensure better soil conservation farming practices, notably on sloping land and to develop its work with Land Care Groups</w:t>
            </w:r>
            <w:r w:rsidR="003F5D51">
              <w:rPr>
                <w:rFonts w:ascii="Arial Narrow" w:hAnsi="Arial Narrow" w:cstheme="majorHAnsi"/>
                <w:sz w:val="18"/>
                <w:szCs w:val="18"/>
                <w:lang w:val="en-GB"/>
              </w:rPr>
              <w:t>.</w:t>
            </w:r>
          </w:p>
        </w:tc>
      </w:tr>
      <w:tr w:rsidR="001F75EE" w:rsidRPr="004B124F" w14:paraId="3131E875" w14:textId="77777777" w:rsidTr="00B0633E">
        <w:tc>
          <w:tcPr>
            <w:tcW w:w="2689" w:type="dxa"/>
          </w:tcPr>
          <w:p w14:paraId="64690C85" w14:textId="0D3CDDDB" w:rsidR="001F75EE" w:rsidRPr="00981811" w:rsidRDefault="001F75EE" w:rsidP="001F75EE">
            <w:pPr>
              <w:rPr>
                <w:rFonts w:ascii="Arial Narrow" w:hAnsi="Arial Narrow" w:cstheme="majorHAnsi"/>
                <w:sz w:val="18"/>
                <w:szCs w:val="18"/>
                <w:lang w:val="en-GB"/>
              </w:rPr>
            </w:pPr>
            <w:r>
              <w:rPr>
                <w:rFonts w:ascii="Arial Narrow" w:hAnsi="Arial Narrow" w:cstheme="majorHAnsi"/>
                <w:sz w:val="18"/>
                <w:szCs w:val="18"/>
                <w:lang w:val="en-GB"/>
              </w:rPr>
              <w:t>Ministry of Fisheries and Forests (including Departments of Fisheries and Forestry)</w:t>
            </w:r>
          </w:p>
        </w:tc>
        <w:tc>
          <w:tcPr>
            <w:tcW w:w="6804" w:type="dxa"/>
          </w:tcPr>
          <w:p w14:paraId="2D1246C6" w14:textId="4A42DD25" w:rsidR="001F75EE" w:rsidRPr="00981811" w:rsidRDefault="001F75EE" w:rsidP="009E6CDB">
            <w:pPr>
              <w:autoSpaceDE w:val="0"/>
              <w:autoSpaceDN w:val="0"/>
              <w:adjustRightInd w:val="0"/>
              <w:rPr>
                <w:rFonts w:ascii="Arial Narrow" w:hAnsi="Arial Narrow" w:cstheme="majorHAnsi"/>
                <w:sz w:val="18"/>
                <w:szCs w:val="18"/>
                <w:highlight w:val="yellow"/>
                <w:lang w:val="en-GB"/>
              </w:rPr>
            </w:pPr>
            <w:r>
              <w:rPr>
                <w:rFonts w:ascii="Arial Narrow" w:hAnsi="Arial Narrow" w:cs="HelveticaNeue-Black"/>
                <w:bCs/>
                <w:color w:val="292526"/>
                <w:sz w:val="18"/>
                <w:szCs w:val="18"/>
              </w:rPr>
              <w:t>The R2R Forestry Officer will be based within the DoF and act as the focal point for implementation and monitoring of component 2 activities. DoF is a vital partner for progressing and implementing Fiji’s REDD+ strategy and readiness. The DoF Extension Division will be a major provider of technical information and nursery stock of native tree species to the project, including through its nurseries on Viti Levu and Vanua Levu.</w:t>
            </w:r>
            <w:r w:rsidR="005A04AE">
              <w:rPr>
                <w:rFonts w:ascii="Arial Narrow" w:hAnsi="Arial Narrow" w:cs="HelveticaNeue-Black"/>
                <w:bCs/>
                <w:color w:val="292526"/>
                <w:sz w:val="18"/>
                <w:szCs w:val="18"/>
              </w:rPr>
              <w:t xml:space="preserve"> </w:t>
            </w:r>
            <w:r>
              <w:rPr>
                <w:rFonts w:ascii="Arial Narrow" w:hAnsi="Arial Narrow" w:cs="HelveticaNeue-Black"/>
                <w:bCs/>
                <w:color w:val="292526"/>
                <w:sz w:val="18"/>
                <w:szCs w:val="18"/>
              </w:rPr>
              <w:t>The DoFish is critical partner for R2R project work on</w:t>
            </w:r>
            <w:r w:rsidRPr="001F75EE">
              <w:rPr>
                <w:rFonts w:ascii="Arial Narrow" w:hAnsi="Arial Narrow" w:cs="HelveticaNeue-Black"/>
                <w:bCs/>
                <w:color w:val="292526"/>
                <w:sz w:val="18"/>
                <w:szCs w:val="18"/>
              </w:rPr>
              <w:t xml:space="preserve"> MPAs and LMMAs, aquaculture and maricu</w:t>
            </w:r>
            <w:r>
              <w:rPr>
                <w:rFonts w:ascii="Arial Narrow" w:hAnsi="Arial Narrow" w:cs="HelveticaNeue-Black"/>
                <w:bCs/>
                <w:color w:val="292526"/>
                <w:sz w:val="18"/>
                <w:szCs w:val="18"/>
              </w:rPr>
              <w:t>lture developments. R2R will</w:t>
            </w:r>
            <w:r w:rsidRPr="001F75EE">
              <w:rPr>
                <w:rFonts w:ascii="Arial Narrow" w:hAnsi="Arial Narrow" w:cs="HelveticaNeue-Black"/>
                <w:bCs/>
                <w:color w:val="292526"/>
                <w:sz w:val="18"/>
                <w:szCs w:val="18"/>
              </w:rPr>
              <w:t xml:space="preserve"> par</w:t>
            </w:r>
            <w:r>
              <w:rPr>
                <w:rFonts w:ascii="Arial Narrow" w:hAnsi="Arial Narrow" w:cs="HelveticaNeue-Black"/>
                <w:bCs/>
                <w:color w:val="292526"/>
                <w:sz w:val="18"/>
                <w:szCs w:val="18"/>
              </w:rPr>
              <w:t xml:space="preserve">tner with DoFish to </w:t>
            </w:r>
            <w:r w:rsidRPr="001F75EE">
              <w:rPr>
                <w:rFonts w:ascii="Arial Narrow" w:hAnsi="Arial Narrow" w:cs="HelveticaNeue-Black"/>
                <w:bCs/>
                <w:color w:val="292526"/>
                <w:sz w:val="18"/>
                <w:szCs w:val="18"/>
              </w:rPr>
              <w:t>support its Reef Enrichment Initiative.</w:t>
            </w:r>
            <w:r>
              <w:rPr>
                <w:rFonts w:ascii="Arial Narrow" w:hAnsi="Arial Narrow" w:cs="HelveticaNeue-Black"/>
                <w:bCs/>
                <w:color w:val="292526"/>
                <w:sz w:val="18"/>
                <w:szCs w:val="18"/>
              </w:rPr>
              <w:t xml:space="preserve"> Both DoF and DoFish are major R2R co-f</w:t>
            </w:r>
            <w:r w:rsidR="009E6CDB">
              <w:rPr>
                <w:rFonts w:ascii="Arial Narrow" w:hAnsi="Arial Narrow" w:cs="HelveticaNeue-Black"/>
                <w:bCs/>
                <w:color w:val="292526"/>
                <w:sz w:val="18"/>
                <w:szCs w:val="18"/>
              </w:rPr>
              <w:t xml:space="preserve">inanciers, </w:t>
            </w:r>
            <w:r w:rsidR="005A04AE">
              <w:rPr>
                <w:rFonts w:ascii="Arial Narrow" w:hAnsi="Arial Narrow" w:cs="HelveticaNeue-Black"/>
                <w:bCs/>
                <w:color w:val="292526"/>
                <w:sz w:val="18"/>
                <w:szCs w:val="18"/>
              </w:rPr>
              <w:t>and</w:t>
            </w:r>
            <w:r w:rsidR="009E6CDB">
              <w:rPr>
                <w:rFonts w:ascii="Arial Narrow" w:hAnsi="Arial Narrow" w:cs="HelveticaNeue-Black"/>
                <w:bCs/>
                <w:color w:val="292526"/>
                <w:sz w:val="18"/>
                <w:szCs w:val="18"/>
              </w:rPr>
              <w:t xml:space="preserve"> the</w:t>
            </w:r>
            <w:r w:rsidR="003F5D51">
              <w:rPr>
                <w:rFonts w:ascii="Arial Narrow" w:hAnsi="Arial Narrow" w:cs="HelveticaNeue-Black"/>
                <w:bCs/>
                <w:color w:val="292526"/>
                <w:sz w:val="18"/>
                <w:szCs w:val="18"/>
              </w:rPr>
              <w:t xml:space="preserve"> MFF will be represented by its PS on the R2R PSC.</w:t>
            </w:r>
          </w:p>
        </w:tc>
      </w:tr>
      <w:tr w:rsidR="001F75EE" w:rsidRPr="004B124F" w14:paraId="1833D784" w14:textId="77777777" w:rsidTr="00B0633E">
        <w:tc>
          <w:tcPr>
            <w:tcW w:w="2689" w:type="dxa"/>
          </w:tcPr>
          <w:p w14:paraId="07F497D5" w14:textId="75852D41" w:rsidR="001F75EE" w:rsidRPr="00981811" w:rsidRDefault="001F75EE" w:rsidP="001F75EE">
            <w:pPr>
              <w:rPr>
                <w:rFonts w:ascii="Arial Narrow" w:hAnsi="Arial Narrow" w:cstheme="majorHAnsi"/>
                <w:sz w:val="18"/>
                <w:szCs w:val="18"/>
                <w:lang w:val="en-GB"/>
              </w:rPr>
            </w:pPr>
            <w:r>
              <w:rPr>
                <w:rFonts w:ascii="Arial Narrow" w:hAnsi="Arial Narrow" w:cstheme="majorHAnsi"/>
                <w:sz w:val="18"/>
                <w:szCs w:val="18"/>
                <w:lang w:val="en-GB"/>
              </w:rPr>
              <w:t>Ministry of Infrastructure and Transport</w:t>
            </w:r>
          </w:p>
        </w:tc>
        <w:tc>
          <w:tcPr>
            <w:tcW w:w="6804" w:type="dxa"/>
          </w:tcPr>
          <w:p w14:paraId="4D718CD0" w14:textId="0EB63FCD" w:rsidR="001F75EE" w:rsidRPr="003F5D51" w:rsidRDefault="003F5D51" w:rsidP="00B0633E">
            <w:pPr>
              <w:rPr>
                <w:rFonts w:ascii="Arial Narrow" w:hAnsi="Arial Narrow" w:cstheme="majorHAnsi"/>
                <w:sz w:val="18"/>
                <w:szCs w:val="18"/>
                <w:lang w:val="en-GB"/>
              </w:rPr>
            </w:pPr>
            <w:r w:rsidRPr="003F5D51">
              <w:rPr>
                <w:rFonts w:ascii="Arial Narrow" w:hAnsi="Arial Narrow" w:cstheme="majorHAnsi"/>
                <w:sz w:val="18"/>
                <w:szCs w:val="18"/>
                <w:lang w:val="en-GB"/>
              </w:rPr>
              <w:t>R2R project will work with MIT, WAF and FEA to ensure adoption and implementation of the most economic and environmentally acceptable sources of water and energy in the six catchments</w:t>
            </w:r>
            <w:r>
              <w:rPr>
                <w:rFonts w:ascii="Arial Narrow" w:hAnsi="Arial Narrow" w:cstheme="majorHAnsi"/>
                <w:sz w:val="18"/>
                <w:szCs w:val="18"/>
                <w:lang w:val="en-GB"/>
              </w:rPr>
              <w:t xml:space="preserve">. MIT is a major R2R co-financier and will be </w:t>
            </w:r>
            <w:r w:rsidRPr="003F5D51">
              <w:rPr>
                <w:rFonts w:ascii="Arial Narrow" w:hAnsi="Arial Narrow" w:cstheme="majorHAnsi"/>
                <w:sz w:val="18"/>
                <w:szCs w:val="18"/>
                <w:lang w:val="en-GB"/>
              </w:rPr>
              <w:t>represented by its PS on the R2R PSC.</w:t>
            </w:r>
          </w:p>
        </w:tc>
      </w:tr>
      <w:tr w:rsidR="001F75EE" w:rsidRPr="004B124F" w14:paraId="1FB8FC83" w14:textId="77777777" w:rsidTr="00B0633E">
        <w:tc>
          <w:tcPr>
            <w:tcW w:w="2689" w:type="dxa"/>
          </w:tcPr>
          <w:p w14:paraId="25801FB8" w14:textId="4565B892" w:rsidR="001F75EE" w:rsidRPr="00286D88" w:rsidRDefault="001F75EE" w:rsidP="001F75EE">
            <w:pPr>
              <w:rPr>
                <w:rFonts w:ascii="Arial Narrow" w:hAnsi="Arial Narrow" w:cstheme="majorHAnsi"/>
                <w:sz w:val="18"/>
                <w:szCs w:val="18"/>
                <w:lang w:val="en-GB"/>
              </w:rPr>
            </w:pPr>
            <w:r w:rsidRPr="00286D88">
              <w:rPr>
                <w:rFonts w:ascii="Arial Narrow" w:hAnsi="Arial Narrow" w:cstheme="majorHAnsi"/>
                <w:sz w:val="18"/>
                <w:szCs w:val="18"/>
                <w:lang w:val="en-GB"/>
              </w:rPr>
              <w:t>Ministry of Rural and Maritime Development and National Disaster Management</w:t>
            </w:r>
          </w:p>
        </w:tc>
        <w:tc>
          <w:tcPr>
            <w:tcW w:w="6804" w:type="dxa"/>
          </w:tcPr>
          <w:p w14:paraId="3F4D9E26" w14:textId="3AD72D0B" w:rsidR="001F75EE" w:rsidRPr="003F5D51" w:rsidRDefault="009E6CDB" w:rsidP="009E6CDB">
            <w:pPr>
              <w:rPr>
                <w:rFonts w:ascii="Arial Narrow" w:hAnsi="Arial Narrow" w:cstheme="majorHAnsi"/>
                <w:sz w:val="18"/>
                <w:szCs w:val="18"/>
                <w:lang w:val="en-GB"/>
              </w:rPr>
            </w:pPr>
            <w:r w:rsidRPr="009E6CDB">
              <w:rPr>
                <w:rFonts w:ascii="Arial Narrow" w:hAnsi="Arial Narrow" w:cstheme="majorHAnsi"/>
                <w:sz w:val="18"/>
                <w:szCs w:val="18"/>
                <w:lang w:val="en-GB"/>
              </w:rPr>
              <w:t xml:space="preserve">The respective </w:t>
            </w:r>
            <w:r>
              <w:rPr>
                <w:rFonts w:ascii="Arial Narrow" w:hAnsi="Arial Narrow" w:cstheme="majorHAnsi"/>
                <w:sz w:val="18"/>
                <w:szCs w:val="18"/>
                <w:lang w:val="en-GB"/>
              </w:rPr>
              <w:t xml:space="preserve">District </w:t>
            </w:r>
            <w:r w:rsidRPr="009E6CDB">
              <w:rPr>
                <w:rFonts w:ascii="Arial Narrow" w:hAnsi="Arial Narrow" w:cstheme="majorHAnsi"/>
                <w:sz w:val="18"/>
                <w:szCs w:val="18"/>
                <w:lang w:val="en-GB"/>
              </w:rPr>
              <w:t>Commissioners, their HoDs, POs and DAs have been closely involved in the development of the R2R project and in selection and liaison with communities, and will be critically important for successful implementation of project activities, including through their designated roles in committees associated with management and</w:t>
            </w:r>
            <w:r>
              <w:rPr>
                <w:rFonts w:ascii="Arial Narrow" w:hAnsi="Arial Narrow" w:cstheme="majorHAnsi"/>
                <w:sz w:val="18"/>
                <w:szCs w:val="18"/>
                <w:lang w:val="en-GB"/>
              </w:rPr>
              <w:t xml:space="preserve"> monitoring of the R2R project. MRMDNDM is major </w:t>
            </w:r>
            <w:r w:rsidRPr="009E6CDB">
              <w:rPr>
                <w:rFonts w:ascii="Arial Narrow" w:hAnsi="Arial Narrow" w:cstheme="majorHAnsi"/>
                <w:sz w:val="18"/>
                <w:szCs w:val="18"/>
                <w:lang w:val="en-GB"/>
              </w:rPr>
              <w:t>R2</w:t>
            </w:r>
            <w:r>
              <w:rPr>
                <w:rFonts w:ascii="Arial Narrow" w:hAnsi="Arial Narrow" w:cstheme="majorHAnsi"/>
                <w:sz w:val="18"/>
                <w:szCs w:val="18"/>
                <w:lang w:val="en-GB"/>
              </w:rPr>
              <w:t xml:space="preserve">R co-financier </w:t>
            </w:r>
            <w:r w:rsidRPr="009E6CDB">
              <w:rPr>
                <w:rFonts w:ascii="Arial Narrow" w:hAnsi="Arial Narrow" w:cstheme="majorHAnsi"/>
                <w:sz w:val="18"/>
                <w:szCs w:val="18"/>
                <w:lang w:val="en-GB"/>
              </w:rPr>
              <w:t>and</w:t>
            </w:r>
            <w:r>
              <w:rPr>
                <w:rFonts w:ascii="Arial Narrow" w:hAnsi="Arial Narrow" w:cstheme="majorHAnsi"/>
                <w:sz w:val="18"/>
                <w:szCs w:val="18"/>
                <w:lang w:val="en-GB"/>
              </w:rPr>
              <w:t xml:space="preserve"> will be </w:t>
            </w:r>
            <w:r w:rsidR="005A04AE">
              <w:rPr>
                <w:rFonts w:ascii="Arial Narrow" w:hAnsi="Arial Narrow" w:cstheme="majorHAnsi"/>
                <w:sz w:val="18"/>
                <w:szCs w:val="18"/>
                <w:lang w:val="en-GB"/>
              </w:rPr>
              <w:t>represented</w:t>
            </w:r>
            <w:r>
              <w:rPr>
                <w:rFonts w:ascii="Arial Narrow" w:hAnsi="Arial Narrow" w:cstheme="majorHAnsi"/>
                <w:sz w:val="18"/>
                <w:szCs w:val="18"/>
                <w:lang w:val="en-GB"/>
              </w:rPr>
              <w:t xml:space="preserve"> by its PS on R2R PSC.</w:t>
            </w:r>
          </w:p>
        </w:tc>
      </w:tr>
      <w:tr w:rsidR="001F75EE" w:rsidRPr="004B124F" w14:paraId="6BB1CA68" w14:textId="77777777" w:rsidTr="00B0633E">
        <w:tc>
          <w:tcPr>
            <w:tcW w:w="2689" w:type="dxa"/>
          </w:tcPr>
          <w:p w14:paraId="1428A03E" w14:textId="631E4DBC" w:rsidR="001F75EE" w:rsidRPr="00286D88" w:rsidRDefault="001F75EE" w:rsidP="001F75EE">
            <w:pPr>
              <w:rPr>
                <w:rFonts w:ascii="Arial Narrow" w:hAnsi="Arial Narrow" w:cstheme="majorHAnsi"/>
                <w:sz w:val="18"/>
                <w:szCs w:val="18"/>
                <w:lang w:val="en-GB"/>
              </w:rPr>
            </w:pPr>
            <w:r>
              <w:rPr>
                <w:rFonts w:ascii="Arial Narrow" w:hAnsi="Arial Narrow" w:cstheme="majorHAnsi"/>
                <w:sz w:val="18"/>
                <w:szCs w:val="18"/>
                <w:lang w:val="en-GB"/>
              </w:rPr>
              <w:t>Ministry of iTaukei Affairs</w:t>
            </w:r>
          </w:p>
        </w:tc>
        <w:tc>
          <w:tcPr>
            <w:tcW w:w="6804" w:type="dxa"/>
          </w:tcPr>
          <w:p w14:paraId="75983839" w14:textId="388A9183" w:rsidR="001F75EE" w:rsidRPr="003F5D51" w:rsidRDefault="005756FD" w:rsidP="005756FD">
            <w:pPr>
              <w:rPr>
                <w:rFonts w:ascii="Arial Narrow" w:hAnsi="Arial Narrow" w:cstheme="majorHAnsi"/>
                <w:sz w:val="18"/>
                <w:szCs w:val="18"/>
                <w:lang w:val="en-GB"/>
              </w:rPr>
            </w:pPr>
            <w:r w:rsidRPr="005756FD">
              <w:rPr>
                <w:rFonts w:ascii="Arial Narrow" w:hAnsi="Arial Narrow" w:cstheme="majorHAnsi"/>
                <w:sz w:val="18"/>
                <w:szCs w:val="18"/>
                <w:lang w:val="en-GB"/>
              </w:rPr>
              <w:t>The R2R Community Conservation Coordinators will be based within the MiTA a</w:t>
            </w:r>
            <w:r w:rsidR="00B0633E">
              <w:rPr>
                <w:rFonts w:ascii="Arial Narrow" w:hAnsi="Arial Narrow" w:cstheme="majorHAnsi"/>
                <w:sz w:val="18"/>
                <w:szCs w:val="18"/>
                <w:lang w:val="en-GB"/>
              </w:rPr>
              <w:t>nd the focal point for comp</w:t>
            </w:r>
            <w:r w:rsidRPr="005756FD">
              <w:rPr>
                <w:rFonts w:ascii="Arial Narrow" w:hAnsi="Arial Narrow" w:cstheme="majorHAnsi"/>
                <w:sz w:val="18"/>
                <w:szCs w:val="18"/>
                <w:lang w:val="en-GB"/>
              </w:rPr>
              <w:t xml:space="preserve"> 1 activities, and helping to ensure optimum involvement and participation of resource owners. The </w:t>
            </w:r>
            <w:r>
              <w:rPr>
                <w:rFonts w:ascii="Arial Narrow" w:hAnsi="Arial Narrow" w:cstheme="majorHAnsi"/>
                <w:sz w:val="18"/>
                <w:szCs w:val="18"/>
                <w:lang w:val="en-GB"/>
              </w:rPr>
              <w:t>MiTA</w:t>
            </w:r>
            <w:r w:rsidR="005A04AE">
              <w:rPr>
                <w:rFonts w:ascii="Arial Narrow" w:hAnsi="Arial Narrow" w:cstheme="majorHAnsi"/>
                <w:sz w:val="18"/>
                <w:szCs w:val="18"/>
                <w:lang w:val="en-GB"/>
              </w:rPr>
              <w:t xml:space="preserve"> </w:t>
            </w:r>
            <w:r w:rsidRPr="005756FD">
              <w:rPr>
                <w:rFonts w:ascii="Arial Narrow" w:hAnsi="Arial Narrow" w:cstheme="majorHAnsi"/>
                <w:sz w:val="18"/>
                <w:szCs w:val="18"/>
                <w:lang w:val="en-GB"/>
              </w:rPr>
              <w:t>Provincial Conservation Officers will be key Government staff assisting with design, planning, implementation and monitoring of local R2R project interventions and proposed to chair Village/C</w:t>
            </w:r>
            <w:r>
              <w:rPr>
                <w:rFonts w:ascii="Arial Narrow" w:hAnsi="Arial Narrow" w:cstheme="majorHAnsi"/>
                <w:sz w:val="18"/>
                <w:szCs w:val="18"/>
                <w:lang w:val="en-GB"/>
              </w:rPr>
              <w:t>ommunity Yaubula Subcommittees.</w:t>
            </w:r>
            <w:r w:rsidR="005A04AE">
              <w:rPr>
                <w:rFonts w:ascii="Arial Narrow" w:hAnsi="Arial Narrow" w:cstheme="majorHAnsi"/>
                <w:sz w:val="18"/>
                <w:szCs w:val="18"/>
                <w:lang w:val="en-GB"/>
              </w:rPr>
              <w:t xml:space="preserve"> </w:t>
            </w:r>
            <w:r>
              <w:rPr>
                <w:rFonts w:ascii="Arial Narrow" w:hAnsi="Arial Narrow" w:cstheme="majorHAnsi"/>
                <w:sz w:val="18"/>
                <w:szCs w:val="18"/>
                <w:lang w:val="en-GB"/>
              </w:rPr>
              <w:t>MiTA will be represented by its PS on the R2R PSC.</w:t>
            </w:r>
          </w:p>
        </w:tc>
      </w:tr>
      <w:tr w:rsidR="001F75EE" w:rsidRPr="004B124F" w14:paraId="3415222D" w14:textId="77777777" w:rsidTr="00B0633E">
        <w:tc>
          <w:tcPr>
            <w:tcW w:w="2689" w:type="dxa"/>
          </w:tcPr>
          <w:p w14:paraId="695F6CF9" w14:textId="1A5313BE" w:rsidR="001F75EE" w:rsidRPr="00286D88" w:rsidRDefault="001F75EE" w:rsidP="001F75EE">
            <w:pPr>
              <w:rPr>
                <w:rFonts w:ascii="Arial Narrow" w:hAnsi="Arial Narrow" w:cstheme="majorHAnsi"/>
                <w:sz w:val="18"/>
                <w:szCs w:val="18"/>
                <w:lang w:val="en-GB"/>
              </w:rPr>
            </w:pPr>
            <w:r w:rsidRPr="00286D88">
              <w:rPr>
                <w:rFonts w:ascii="Arial Narrow" w:hAnsi="Arial Narrow" w:cstheme="majorHAnsi"/>
                <w:sz w:val="18"/>
                <w:szCs w:val="18"/>
                <w:lang w:val="en-GB"/>
              </w:rPr>
              <w:t>Ministry of Foreign Affairs</w:t>
            </w:r>
          </w:p>
        </w:tc>
        <w:tc>
          <w:tcPr>
            <w:tcW w:w="6804" w:type="dxa"/>
          </w:tcPr>
          <w:p w14:paraId="0CE4797B" w14:textId="483BC6F8" w:rsidR="001F75EE" w:rsidRPr="003F5D51" w:rsidRDefault="005756FD">
            <w:pPr>
              <w:rPr>
                <w:rFonts w:ascii="Arial Narrow" w:hAnsi="Arial Narrow" w:cstheme="majorHAnsi"/>
                <w:sz w:val="18"/>
                <w:szCs w:val="18"/>
                <w:lang w:val="en-GB"/>
              </w:rPr>
            </w:pPr>
            <w:r w:rsidRPr="005756FD">
              <w:rPr>
                <w:rFonts w:ascii="Arial Narrow" w:hAnsi="Arial Narrow" w:cstheme="majorHAnsi"/>
                <w:sz w:val="18"/>
                <w:szCs w:val="18"/>
                <w:lang w:val="en-GB"/>
              </w:rPr>
              <w:t xml:space="preserve">MoFA is an </w:t>
            </w:r>
            <w:r>
              <w:rPr>
                <w:rFonts w:ascii="Arial Narrow" w:hAnsi="Arial Narrow" w:cstheme="majorHAnsi"/>
                <w:sz w:val="18"/>
                <w:szCs w:val="18"/>
                <w:lang w:val="en-GB"/>
              </w:rPr>
              <w:t xml:space="preserve">R2R co-financier </w:t>
            </w:r>
            <w:r w:rsidRPr="005756FD">
              <w:rPr>
                <w:rFonts w:ascii="Arial Narrow" w:hAnsi="Arial Narrow" w:cstheme="majorHAnsi"/>
                <w:sz w:val="18"/>
                <w:szCs w:val="18"/>
                <w:lang w:val="en-GB"/>
              </w:rPr>
              <w:t xml:space="preserve">and will </w:t>
            </w:r>
            <w:r w:rsidR="005A04AE">
              <w:rPr>
                <w:rFonts w:ascii="Arial Narrow" w:hAnsi="Arial Narrow" w:cstheme="majorHAnsi"/>
                <w:sz w:val="18"/>
                <w:szCs w:val="18"/>
                <w:lang w:val="en-GB"/>
              </w:rPr>
              <w:t xml:space="preserve">be </w:t>
            </w:r>
            <w:r w:rsidRPr="005756FD">
              <w:rPr>
                <w:rFonts w:ascii="Arial Narrow" w:hAnsi="Arial Narrow" w:cstheme="majorHAnsi"/>
                <w:sz w:val="18"/>
                <w:szCs w:val="18"/>
                <w:lang w:val="en-GB"/>
              </w:rPr>
              <w:t xml:space="preserve">involved in those components of the project which aim to make communities in the respective catchments more resilient to climate change and </w:t>
            </w:r>
            <w:r>
              <w:rPr>
                <w:rFonts w:ascii="Arial Narrow" w:hAnsi="Arial Narrow" w:cstheme="majorHAnsi"/>
                <w:sz w:val="18"/>
                <w:szCs w:val="18"/>
                <w:lang w:val="en-GB"/>
              </w:rPr>
              <w:t>updated on project contributions to</w:t>
            </w:r>
            <w:r w:rsidRPr="005756FD">
              <w:rPr>
                <w:rFonts w:ascii="Arial Narrow" w:hAnsi="Arial Narrow" w:cstheme="majorHAnsi"/>
                <w:sz w:val="18"/>
                <w:szCs w:val="18"/>
                <w:lang w:val="en-GB"/>
              </w:rPr>
              <w:t xml:space="preserve"> </w:t>
            </w:r>
            <w:r>
              <w:rPr>
                <w:rFonts w:ascii="Arial Narrow" w:hAnsi="Arial Narrow" w:cstheme="majorHAnsi"/>
                <w:sz w:val="18"/>
                <w:szCs w:val="18"/>
                <w:lang w:val="en-GB"/>
              </w:rPr>
              <w:t>climate change mitigation.</w:t>
            </w:r>
            <w:r w:rsidR="00C95F92">
              <w:rPr>
                <w:rFonts w:ascii="Arial Narrow" w:hAnsi="Arial Narrow" w:cstheme="majorHAnsi"/>
                <w:sz w:val="18"/>
                <w:szCs w:val="18"/>
                <w:lang w:val="en-GB"/>
              </w:rPr>
              <w:t xml:space="preserve"> MoFA </w:t>
            </w:r>
            <w:r w:rsidR="00C95F92" w:rsidRPr="00C95F92">
              <w:rPr>
                <w:rFonts w:ascii="Arial Narrow" w:hAnsi="Arial Narrow" w:cstheme="majorHAnsi"/>
                <w:sz w:val="18"/>
                <w:szCs w:val="18"/>
                <w:lang w:val="en-GB"/>
              </w:rPr>
              <w:t>will be represented by its PS on the R2R PSC.</w:t>
            </w:r>
          </w:p>
        </w:tc>
      </w:tr>
      <w:tr w:rsidR="001F75EE" w:rsidRPr="004B124F" w14:paraId="6532C5B5" w14:textId="77777777" w:rsidTr="00B0633E">
        <w:tc>
          <w:tcPr>
            <w:tcW w:w="2689" w:type="dxa"/>
          </w:tcPr>
          <w:p w14:paraId="3FD4BFD9" w14:textId="766239A9" w:rsidR="001F75EE" w:rsidRPr="00981811" w:rsidRDefault="00381F12" w:rsidP="001F75EE">
            <w:pPr>
              <w:rPr>
                <w:rFonts w:ascii="Arial Narrow" w:hAnsi="Arial Narrow" w:cstheme="majorHAnsi"/>
                <w:sz w:val="18"/>
                <w:szCs w:val="18"/>
                <w:lang w:val="en-GB"/>
              </w:rPr>
            </w:pPr>
            <w:r>
              <w:rPr>
                <w:rFonts w:ascii="Arial Narrow" w:hAnsi="Arial Narrow" w:cstheme="majorHAnsi"/>
                <w:sz w:val="18"/>
                <w:szCs w:val="18"/>
                <w:lang w:val="en-GB"/>
              </w:rPr>
              <w:t xml:space="preserve">Ministry of </w:t>
            </w:r>
            <w:r w:rsidR="001F75EE" w:rsidRPr="00286D88">
              <w:rPr>
                <w:rFonts w:ascii="Arial Narrow" w:hAnsi="Arial Narrow" w:cstheme="majorHAnsi"/>
                <w:sz w:val="18"/>
                <w:szCs w:val="18"/>
                <w:lang w:val="en-GB"/>
              </w:rPr>
              <w:t>Strategic Planning, National Development and Statistics</w:t>
            </w:r>
            <w:r>
              <w:rPr>
                <w:rFonts w:ascii="Arial Narrow" w:hAnsi="Arial Narrow" w:cstheme="majorHAnsi"/>
                <w:sz w:val="18"/>
                <w:szCs w:val="18"/>
                <w:lang w:val="en-GB"/>
              </w:rPr>
              <w:t xml:space="preserve"> (MSPNDS)</w:t>
            </w:r>
          </w:p>
        </w:tc>
        <w:tc>
          <w:tcPr>
            <w:tcW w:w="6804" w:type="dxa"/>
          </w:tcPr>
          <w:p w14:paraId="5FD0B814" w14:textId="25EC0EE3" w:rsidR="001F75EE" w:rsidRPr="003F5D51" w:rsidRDefault="003F5D51" w:rsidP="001F75EE">
            <w:pPr>
              <w:rPr>
                <w:rFonts w:ascii="Arial Narrow" w:hAnsi="Arial Narrow" w:cstheme="majorHAnsi"/>
                <w:sz w:val="18"/>
                <w:szCs w:val="18"/>
                <w:lang w:val="en-GB"/>
              </w:rPr>
            </w:pPr>
            <w:r w:rsidRPr="003F5D51">
              <w:rPr>
                <w:rFonts w:ascii="Arial Narrow" w:hAnsi="Arial Narrow" w:cstheme="majorHAnsi"/>
                <w:sz w:val="18"/>
                <w:szCs w:val="18"/>
                <w:lang w:val="en-GB"/>
              </w:rPr>
              <w:t xml:space="preserve">R2R will work with </w:t>
            </w:r>
            <w:r w:rsidR="00381F12">
              <w:rPr>
                <w:rFonts w:ascii="Arial Narrow" w:hAnsi="Arial Narrow" w:cstheme="majorHAnsi"/>
                <w:sz w:val="18"/>
                <w:szCs w:val="18"/>
                <w:lang w:val="en-GB"/>
              </w:rPr>
              <w:t>M</w:t>
            </w:r>
            <w:r w:rsidRPr="003F5D51">
              <w:rPr>
                <w:rFonts w:ascii="Arial Narrow" w:hAnsi="Arial Narrow" w:cstheme="majorHAnsi"/>
                <w:sz w:val="18"/>
                <w:szCs w:val="18"/>
                <w:lang w:val="en-GB"/>
              </w:rPr>
              <w:t>SPNDS in several areas, including building a better baseline and monitoring of socio-economic statistics in the six catchments, and with its Integrated Human Resource Development Programme for development of human capacity and new livelihood options, especially in more remote upper and inland villages.</w:t>
            </w:r>
            <w:r w:rsidR="00381F12">
              <w:t xml:space="preserve"> </w:t>
            </w:r>
            <w:r w:rsidR="00381F12">
              <w:rPr>
                <w:rFonts w:ascii="Arial Narrow" w:hAnsi="Arial Narrow" w:cstheme="majorHAnsi"/>
                <w:sz w:val="18"/>
                <w:szCs w:val="18"/>
                <w:lang w:val="en-GB"/>
              </w:rPr>
              <w:t>MSPNDS</w:t>
            </w:r>
            <w:r w:rsidR="00381F12" w:rsidRPr="00381F12">
              <w:rPr>
                <w:rFonts w:ascii="Arial Narrow" w:hAnsi="Arial Narrow" w:cstheme="majorHAnsi"/>
                <w:sz w:val="18"/>
                <w:szCs w:val="18"/>
                <w:lang w:val="en-GB"/>
              </w:rPr>
              <w:t xml:space="preserve"> is a major R2R co-financier and will be represented by its PS on the R2R PSC.</w:t>
            </w:r>
          </w:p>
        </w:tc>
      </w:tr>
      <w:tr w:rsidR="001F75EE" w:rsidRPr="004B124F" w14:paraId="488D9E46" w14:textId="77777777" w:rsidTr="00B0633E">
        <w:tc>
          <w:tcPr>
            <w:tcW w:w="2689" w:type="dxa"/>
          </w:tcPr>
          <w:p w14:paraId="32C2F0E4" w14:textId="15178F24" w:rsidR="001F75EE" w:rsidRPr="00981811" w:rsidRDefault="001F75EE" w:rsidP="001F75EE">
            <w:pPr>
              <w:rPr>
                <w:rFonts w:ascii="Arial Narrow" w:hAnsi="Arial Narrow" w:cstheme="majorHAnsi"/>
                <w:sz w:val="18"/>
                <w:szCs w:val="18"/>
                <w:lang w:val="en-GB"/>
              </w:rPr>
            </w:pPr>
            <w:r w:rsidRPr="00286D88">
              <w:rPr>
                <w:rFonts w:ascii="Arial Narrow" w:hAnsi="Arial Narrow" w:cstheme="majorHAnsi"/>
                <w:sz w:val="18"/>
                <w:szCs w:val="18"/>
                <w:lang w:val="en-GB"/>
              </w:rPr>
              <w:t>iTaukei Land Trust Board (TLTB)</w:t>
            </w:r>
          </w:p>
        </w:tc>
        <w:tc>
          <w:tcPr>
            <w:tcW w:w="6804" w:type="dxa"/>
          </w:tcPr>
          <w:p w14:paraId="7BA01D36" w14:textId="75069280" w:rsidR="001F75EE" w:rsidRPr="003F5D51" w:rsidRDefault="005756FD" w:rsidP="001F75EE">
            <w:pPr>
              <w:rPr>
                <w:rFonts w:ascii="Arial Narrow" w:hAnsi="Arial Narrow" w:cstheme="majorHAnsi"/>
                <w:sz w:val="18"/>
                <w:szCs w:val="18"/>
                <w:lang w:val="en-GB"/>
              </w:rPr>
            </w:pPr>
            <w:r w:rsidRPr="005756FD">
              <w:rPr>
                <w:rFonts w:ascii="Arial Narrow" w:hAnsi="Arial Narrow" w:cstheme="majorHAnsi"/>
                <w:sz w:val="18"/>
                <w:szCs w:val="18"/>
                <w:lang w:val="en-GB"/>
              </w:rPr>
              <w:t>The critical agency for leasing arrangements of iTa</w:t>
            </w:r>
            <w:r>
              <w:rPr>
                <w:rFonts w:ascii="Arial Narrow" w:hAnsi="Arial Narrow" w:cstheme="majorHAnsi"/>
                <w:sz w:val="18"/>
                <w:szCs w:val="18"/>
                <w:lang w:val="en-GB"/>
              </w:rPr>
              <w:t xml:space="preserve">ukei land in the R2R catchments, </w:t>
            </w:r>
            <w:r w:rsidR="005A04AE">
              <w:rPr>
                <w:rFonts w:ascii="Arial Narrow" w:hAnsi="Arial Narrow" w:cstheme="majorHAnsi"/>
                <w:sz w:val="18"/>
                <w:szCs w:val="18"/>
                <w:lang w:val="en-GB"/>
              </w:rPr>
              <w:t>e.g.</w:t>
            </w:r>
            <w:r>
              <w:rPr>
                <w:rFonts w:ascii="Arial Narrow" w:hAnsi="Arial Narrow" w:cstheme="majorHAnsi"/>
                <w:sz w:val="18"/>
                <w:szCs w:val="18"/>
                <w:lang w:val="en-GB"/>
              </w:rPr>
              <w:t xml:space="preserve"> development of new terrestrial PAs.</w:t>
            </w:r>
          </w:p>
        </w:tc>
      </w:tr>
      <w:tr w:rsidR="001F75EE" w:rsidRPr="004B124F" w14:paraId="28313C48" w14:textId="77777777" w:rsidTr="00B0633E">
        <w:tc>
          <w:tcPr>
            <w:tcW w:w="9493" w:type="dxa"/>
            <w:gridSpan w:val="2"/>
          </w:tcPr>
          <w:p w14:paraId="5AB9E273" w14:textId="0FF8927A" w:rsidR="001F75EE" w:rsidRPr="00591950" w:rsidRDefault="001F75EE" w:rsidP="001F75EE">
            <w:pPr>
              <w:pStyle w:val="ListParagraph"/>
              <w:numPr>
                <w:ilvl w:val="0"/>
                <w:numId w:val="54"/>
              </w:numPr>
              <w:rPr>
                <w:rFonts w:ascii="Arial Narrow" w:hAnsi="Arial Narrow" w:cstheme="majorHAnsi"/>
                <w:sz w:val="20"/>
                <w:szCs w:val="20"/>
                <w:lang w:val="en-GB"/>
              </w:rPr>
            </w:pPr>
            <w:r>
              <w:rPr>
                <w:rFonts w:ascii="Arial Narrow" w:hAnsi="Arial Narrow" w:cstheme="majorHAnsi"/>
                <w:b/>
                <w:sz w:val="20"/>
                <w:szCs w:val="20"/>
                <w:lang w:val="en-GB"/>
              </w:rPr>
              <w:t>Civil Society Organizations and NGOs</w:t>
            </w:r>
          </w:p>
        </w:tc>
      </w:tr>
      <w:tr w:rsidR="001F75EE" w:rsidRPr="004B124F" w14:paraId="169A78EC" w14:textId="77777777" w:rsidTr="00B0633E">
        <w:tc>
          <w:tcPr>
            <w:tcW w:w="2689" w:type="dxa"/>
          </w:tcPr>
          <w:p w14:paraId="7A6E7A70" w14:textId="77C51CC0" w:rsidR="001F75EE" w:rsidRPr="00591950" w:rsidRDefault="001F75EE" w:rsidP="001F75EE">
            <w:pPr>
              <w:rPr>
                <w:rFonts w:ascii="Arial Narrow" w:hAnsi="Arial Narrow" w:cstheme="majorHAnsi"/>
                <w:sz w:val="18"/>
                <w:szCs w:val="18"/>
                <w:lang w:val="en-GB"/>
              </w:rPr>
            </w:pPr>
            <w:r w:rsidRPr="00591950">
              <w:rPr>
                <w:rFonts w:ascii="Arial Narrow" w:hAnsi="Arial Narrow" w:cstheme="majorHAnsi"/>
                <w:sz w:val="18"/>
                <w:szCs w:val="18"/>
                <w:lang w:val="en-GB"/>
              </w:rPr>
              <w:t>Conservation International (CI)</w:t>
            </w:r>
          </w:p>
        </w:tc>
        <w:tc>
          <w:tcPr>
            <w:tcW w:w="6804" w:type="dxa"/>
          </w:tcPr>
          <w:p w14:paraId="7B5C14E4" w14:textId="44520EC7" w:rsidR="001F75EE" w:rsidRPr="00D2522E" w:rsidRDefault="00F1733A" w:rsidP="001F75EE">
            <w:pPr>
              <w:rPr>
                <w:rFonts w:ascii="Arial Narrow" w:hAnsi="Arial Narrow" w:cstheme="majorHAnsi"/>
                <w:sz w:val="18"/>
                <w:szCs w:val="18"/>
                <w:highlight w:val="yellow"/>
                <w:lang w:val="en-GB"/>
              </w:rPr>
            </w:pPr>
            <w:r w:rsidRPr="00D2522E">
              <w:rPr>
                <w:rFonts w:ascii="Arial Narrow" w:hAnsi="Arial Narrow" w:cstheme="majorHAnsi"/>
                <w:sz w:val="18"/>
                <w:szCs w:val="18"/>
                <w:lang w:val="en-GB"/>
              </w:rPr>
              <w:t>Key partner for implementing the R2R project, especially for comps 1 and 2, including forest restoration in upland parts of Ba, Labasa and Tuva catchments, and agrobiodiversity conservation in Waidina catchment</w:t>
            </w:r>
            <w:r w:rsidR="00951995">
              <w:rPr>
                <w:rFonts w:ascii="Arial Narrow" w:hAnsi="Arial Narrow" w:cstheme="majorHAnsi"/>
                <w:sz w:val="18"/>
                <w:szCs w:val="18"/>
                <w:lang w:val="en-GB"/>
              </w:rPr>
              <w:t>.</w:t>
            </w:r>
          </w:p>
        </w:tc>
      </w:tr>
      <w:tr w:rsidR="001F75EE" w:rsidRPr="004B124F" w14:paraId="10C03F69" w14:textId="77777777" w:rsidTr="00B0633E">
        <w:tc>
          <w:tcPr>
            <w:tcW w:w="2689" w:type="dxa"/>
          </w:tcPr>
          <w:p w14:paraId="2A598698" w14:textId="06B9D244" w:rsidR="001F75EE" w:rsidRPr="00591950" w:rsidRDefault="001F75EE" w:rsidP="001F75EE">
            <w:pPr>
              <w:rPr>
                <w:rFonts w:ascii="Arial Narrow" w:hAnsi="Arial Narrow" w:cstheme="majorHAnsi"/>
                <w:sz w:val="18"/>
                <w:szCs w:val="18"/>
                <w:lang w:val="en-GB"/>
              </w:rPr>
            </w:pPr>
            <w:r w:rsidRPr="00591950">
              <w:rPr>
                <w:rFonts w:ascii="Arial Narrow" w:hAnsi="Arial Narrow" w:cstheme="majorHAnsi"/>
                <w:sz w:val="18"/>
                <w:szCs w:val="18"/>
                <w:lang w:val="en-GB"/>
              </w:rPr>
              <w:t>Coral Reef Alliance (CORAL)</w:t>
            </w:r>
          </w:p>
        </w:tc>
        <w:tc>
          <w:tcPr>
            <w:tcW w:w="6804" w:type="dxa"/>
          </w:tcPr>
          <w:p w14:paraId="478D3F3F" w14:textId="00B3A6F1" w:rsidR="001F75EE" w:rsidRPr="00D2522E" w:rsidRDefault="00F1733A" w:rsidP="001F75EE">
            <w:pPr>
              <w:rPr>
                <w:rFonts w:ascii="Arial Narrow" w:hAnsi="Arial Narrow" w:cstheme="majorHAnsi"/>
                <w:sz w:val="18"/>
                <w:szCs w:val="18"/>
                <w:highlight w:val="yellow"/>
                <w:lang w:val="en-GB"/>
              </w:rPr>
            </w:pPr>
            <w:r w:rsidRPr="00D2522E">
              <w:rPr>
                <w:rFonts w:ascii="Arial Narrow" w:hAnsi="Arial Narrow" w:cstheme="majorHAnsi"/>
                <w:sz w:val="18"/>
                <w:szCs w:val="18"/>
                <w:lang w:val="en-GB"/>
              </w:rPr>
              <w:t>Key partner for developing sustainable business models for marine protected areas/</w:t>
            </w:r>
            <w:r w:rsidR="00D2522E">
              <w:rPr>
                <w:rFonts w:ascii="Arial Narrow" w:hAnsi="Arial Narrow" w:cstheme="majorHAnsi"/>
                <w:sz w:val="18"/>
                <w:szCs w:val="18"/>
                <w:lang w:val="en-GB"/>
              </w:rPr>
              <w:t xml:space="preserve"> </w:t>
            </w:r>
            <w:r w:rsidRPr="00D2522E">
              <w:rPr>
                <w:rFonts w:ascii="Arial Narrow" w:hAnsi="Arial Narrow" w:cstheme="majorHAnsi"/>
                <w:sz w:val="18"/>
                <w:szCs w:val="18"/>
                <w:lang w:val="en-GB"/>
              </w:rPr>
              <w:t>LMMAs and for conducting review of user-pay systems for MPAs/LMMAs (comp 1)</w:t>
            </w:r>
          </w:p>
        </w:tc>
      </w:tr>
      <w:tr w:rsidR="001F75EE" w:rsidRPr="004B124F" w14:paraId="404F6016" w14:textId="77777777" w:rsidTr="00B0633E">
        <w:tc>
          <w:tcPr>
            <w:tcW w:w="2689" w:type="dxa"/>
          </w:tcPr>
          <w:p w14:paraId="3A4D6BB9" w14:textId="5FEAD503" w:rsidR="001F75EE" w:rsidRPr="00591950" w:rsidRDefault="001F75EE" w:rsidP="001F75EE">
            <w:pPr>
              <w:rPr>
                <w:rFonts w:ascii="Arial Narrow" w:hAnsi="Arial Narrow" w:cstheme="majorHAnsi"/>
                <w:sz w:val="18"/>
                <w:szCs w:val="18"/>
                <w:lang w:val="en-GB"/>
              </w:rPr>
            </w:pPr>
            <w:r w:rsidRPr="00591950">
              <w:rPr>
                <w:rFonts w:ascii="Arial Narrow" w:hAnsi="Arial Narrow" w:cstheme="majorHAnsi"/>
                <w:sz w:val="18"/>
                <w:szCs w:val="18"/>
                <w:lang w:val="en-GB"/>
              </w:rPr>
              <w:t>Fiji Locally Managed Marine Area (FLMMA)</w:t>
            </w:r>
          </w:p>
        </w:tc>
        <w:tc>
          <w:tcPr>
            <w:tcW w:w="6804" w:type="dxa"/>
          </w:tcPr>
          <w:p w14:paraId="472A641C" w14:textId="22E98058" w:rsidR="001F75EE" w:rsidRPr="00D2522E" w:rsidRDefault="00D2522E" w:rsidP="001F75EE">
            <w:pPr>
              <w:rPr>
                <w:rFonts w:ascii="Arial Narrow" w:hAnsi="Arial Narrow" w:cstheme="majorHAnsi"/>
                <w:sz w:val="18"/>
                <w:szCs w:val="18"/>
                <w:highlight w:val="yellow"/>
                <w:lang w:val="en-GB"/>
              </w:rPr>
            </w:pPr>
            <w:r w:rsidRPr="00D2522E">
              <w:rPr>
                <w:rFonts w:ascii="Arial Narrow" w:hAnsi="Arial Narrow" w:cstheme="majorHAnsi"/>
                <w:sz w:val="18"/>
                <w:szCs w:val="18"/>
                <w:lang w:val="en-GB"/>
              </w:rPr>
              <w:t xml:space="preserve">FLMMA is an essential partner (for </w:t>
            </w:r>
            <w:r w:rsidR="00B0633E">
              <w:rPr>
                <w:rFonts w:ascii="Arial Narrow" w:hAnsi="Arial Narrow" w:cstheme="majorHAnsi"/>
                <w:sz w:val="18"/>
                <w:szCs w:val="18"/>
                <w:lang w:val="en-GB"/>
              </w:rPr>
              <w:t xml:space="preserve">research and extension) for </w:t>
            </w:r>
            <w:r w:rsidRPr="00D2522E">
              <w:rPr>
                <w:rFonts w:ascii="Arial Narrow" w:hAnsi="Arial Narrow" w:cstheme="majorHAnsi"/>
                <w:sz w:val="18"/>
                <w:szCs w:val="18"/>
                <w:lang w:val="en-GB"/>
              </w:rPr>
              <w:t>R2R work on LMMA/MPAs (comp 1).</w:t>
            </w:r>
          </w:p>
        </w:tc>
      </w:tr>
      <w:tr w:rsidR="001F75EE" w:rsidRPr="004B124F" w14:paraId="7ECA4EAF" w14:textId="77777777" w:rsidTr="00B0633E">
        <w:tc>
          <w:tcPr>
            <w:tcW w:w="2689" w:type="dxa"/>
          </w:tcPr>
          <w:p w14:paraId="6481C3DC" w14:textId="3D93879B" w:rsidR="001F75EE" w:rsidRPr="00981811" w:rsidRDefault="001F75EE" w:rsidP="001F75EE">
            <w:pPr>
              <w:rPr>
                <w:rFonts w:ascii="Arial Narrow" w:hAnsi="Arial Narrow" w:cstheme="majorHAnsi"/>
                <w:sz w:val="18"/>
                <w:szCs w:val="18"/>
                <w:highlight w:val="yellow"/>
                <w:lang w:val="en-GB"/>
              </w:rPr>
            </w:pPr>
            <w:r w:rsidRPr="00591950">
              <w:rPr>
                <w:rFonts w:ascii="Arial Narrow" w:hAnsi="Arial Narrow" w:cstheme="majorHAnsi"/>
                <w:sz w:val="18"/>
                <w:szCs w:val="18"/>
                <w:lang w:val="en-GB"/>
              </w:rPr>
              <w:t>International Union for Conservation of Nature (IUCN)</w:t>
            </w:r>
          </w:p>
        </w:tc>
        <w:tc>
          <w:tcPr>
            <w:tcW w:w="6804" w:type="dxa"/>
          </w:tcPr>
          <w:p w14:paraId="6143BD84" w14:textId="0A32BD3B" w:rsidR="001F75EE" w:rsidRPr="00D2522E" w:rsidRDefault="00D2522E" w:rsidP="006A6E09">
            <w:pPr>
              <w:rPr>
                <w:rFonts w:ascii="Arial Narrow" w:hAnsi="Arial Narrow" w:cstheme="majorHAnsi"/>
                <w:sz w:val="18"/>
                <w:szCs w:val="18"/>
                <w:highlight w:val="yellow"/>
                <w:lang w:val="en-GB"/>
              </w:rPr>
            </w:pPr>
            <w:r w:rsidRPr="00D2522E">
              <w:rPr>
                <w:rFonts w:ascii="Arial Narrow" w:hAnsi="Arial Narrow" w:cstheme="majorHAnsi"/>
                <w:sz w:val="18"/>
                <w:szCs w:val="18"/>
                <w:lang w:val="en-GB"/>
              </w:rPr>
              <w:t xml:space="preserve">Key partner </w:t>
            </w:r>
            <w:r w:rsidR="006A6E09">
              <w:rPr>
                <w:rFonts w:ascii="Arial Narrow" w:hAnsi="Arial Narrow" w:cstheme="majorHAnsi"/>
                <w:sz w:val="18"/>
                <w:szCs w:val="18"/>
                <w:lang w:val="en-GB"/>
              </w:rPr>
              <w:t>for</w:t>
            </w:r>
            <w:r w:rsidRPr="00D2522E">
              <w:rPr>
                <w:rFonts w:ascii="Arial Narrow" w:hAnsi="Arial Narrow" w:cstheme="majorHAnsi"/>
                <w:sz w:val="18"/>
                <w:szCs w:val="18"/>
                <w:lang w:val="en-GB"/>
              </w:rPr>
              <w:t xml:space="preserve"> assessing and conserving endangered species, especially valuation of ecosyst</w:t>
            </w:r>
            <w:r w:rsidR="006A6E09">
              <w:rPr>
                <w:rFonts w:ascii="Arial Narrow" w:hAnsi="Arial Narrow" w:cstheme="majorHAnsi"/>
                <w:sz w:val="18"/>
                <w:szCs w:val="18"/>
                <w:lang w:val="en-GB"/>
              </w:rPr>
              <w:t xml:space="preserve">em services (comp 1), conserving </w:t>
            </w:r>
            <w:r w:rsidRPr="00D2522E">
              <w:rPr>
                <w:rFonts w:ascii="Arial Narrow" w:hAnsi="Arial Narrow" w:cstheme="majorHAnsi"/>
                <w:sz w:val="18"/>
                <w:szCs w:val="18"/>
                <w:lang w:val="en-GB"/>
              </w:rPr>
              <w:t xml:space="preserve">mangroves including assessments of their ecosystem services and carbon sequestration e.g. in Ba, Labasa and Tuva (comp 2) </w:t>
            </w:r>
            <w:r w:rsidR="006A6E09">
              <w:rPr>
                <w:rFonts w:ascii="Arial Narrow" w:hAnsi="Arial Narrow" w:cstheme="majorHAnsi"/>
                <w:sz w:val="18"/>
                <w:szCs w:val="18"/>
                <w:lang w:val="en-GB"/>
              </w:rPr>
              <w:t>water catchment values</w:t>
            </w:r>
            <w:r w:rsidRPr="00D2522E">
              <w:rPr>
                <w:rFonts w:ascii="Arial Narrow" w:hAnsi="Arial Narrow" w:cstheme="majorHAnsi"/>
                <w:sz w:val="18"/>
                <w:szCs w:val="18"/>
                <w:lang w:val="en-GB"/>
              </w:rPr>
              <w:t xml:space="preserve"> (comp 3)</w:t>
            </w:r>
            <w:r>
              <w:rPr>
                <w:rFonts w:ascii="Arial Narrow" w:hAnsi="Arial Narrow" w:cstheme="majorHAnsi"/>
                <w:sz w:val="18"/>
                <w:szCs w:val="18"/>
                <w:lang w:val="en-GB"/>
              </w:rPr>
              <w:t>.</w:t>
            </w:r>
          </w:p>
        </w:tc>
      </w:tr>
      <w:tr w:rsidR="00B0633E" w:rsidRPr="00D2522E" w14:paraId="297B5BA8" w14:textId="77777777" w:rsidTr="00B0633E">
        <w:tc>
          <w:tcPr>
            <w:tcW w:w="2689" w:type="dxa"/>
          </w:tcPr>
          <w:p w14:paraId="540F906A" w14:textId="77777777" w:rsidR="00B0633E" w:rsidRPr="00981811" w:rsidRDefault="00B0633E" w:rsidP="00362F2B">
            <w:pPr>
              <w:rPr>
                <w:rFonts w:ascii="Arial Narrow" w:hAnsi="Arial Narrow" w:cstheme="majorHAnsi"/>
                <w:sz w:val="18"/>
                <w:szCs w:val="18"/>
                <w:highlight w:val="yellow"/>
                <w:lang w:val="en-GB"/>
              </w:rPr>
            </w:pPr>
            <w:r w:rsidRPr="00591950">
              <w:rPr>
                <w:rFonts w:ascii="Arial Narrow" w:hAnsi="Arial Narrow" w:cstheme="majorHAnsi"/>
                <w:sz w:val="18"/>
                <w:szCs w:val="18"/>
                <w:lang w:val="en-GB"/>
              </w:rPr>
              <w:t>Live and Learn (L&amp;L)</w:t>
            </w:r>
          </w:p>
        </w:tc>
        <w:tc>
          <w:tcPr>
            <w:tcW w:w="6804" w:type="dxa"/>
          </w:tcPr>
          <w:p w14:paraId="742423B9" w14:textId="77777777" w:rsidR="00B0633E" w:rsidRPr="00D2522E" w:rsidRDefault="00B0633E" w:rsidP="00362F2B">
            <w:pPr>
              <w:rPr>
                <w:rFonts w:ascii="Arial Narrow" w:hAnsi="Arial Narrow" w:cstheme="majorHAnsi"/>
                <w:sz w:val="18"/>
                <w:szCs w:val="18"/>
                <w:highlight w:val="yellow"/>
                <w:lang w:val="en-GB"/>
              </w:rPr>
            </w:pPr>
            <w:r w:rsidRPr="00D2522E">
              <w:rPr>
                <w:rFonts w:ascii="Arial Narrow" w:hAnsi="Arial Narrow" w:cstheme="majorHAnsi"/>
                <w:sz w:val="18"/>
                <w:szCs w:val="18"/>
                <w:lang w:val="en-GB"/>
              </w:rPr>
              <w:t>Essential partner for R2R education and awareness programs, especially in comps 3 &amp;</w:t>
            </w:r>
            <w:r>
              <w:rPr>
                <w:rFonts w:ascii="Arial Narrow" w:hAnsi="Arial Narrow" w:cstheme="majorHAnsi"/>
                <w:sz w:val="18"/>
                <w:szCs w:val="18"/>
                <w:lang w:val="en-GB"/>
              </w:rPr>
              <w:t xml:space="preserve"> </w:t>
            </w:r>
            <w:r w:rsidRPr="00D2522E">
              <w:rPr>
                <w:rFonts w:ascii="Arial Narrow" w:hAnsi="Arial Narrow" w:cstheme="majorHAnsi"/>
                <w:sz w:val="18"/>
                <w:szCs w:val="18"/>
                <w:lang w:val="en-GB"/>
              </w:rPr>
              <w:t>4 with opportunity to follow-up on its work in Ba and Labasa</w:t>
            </w:r>
            <w:r>
              <w:rPr>
                <w:rFonts w:ascii="Arial Narrow" w:hAnsi="Arial Narrow" w:cstheme="majorHAnsi"/>
                <w:sz w:val="18"/>
                <w:szCs w:val="18"/>
                <w:lang w:val="en-GB"/>
              </w:rPr>
              <w:t>.</w:t>
            </w:r>
          </w:p>
        </w:tc>
      </w:tr>
    </w:tbl>
    <w:p w14:paraId="622F364E" w14:textId="77777777" w:rsidR="00B0633E" w:rsidRDefault="00B0633E" w:rsidP="00B0633E">
      <w:pPr>
        <w:rPr>
          <w:rFonts w:ascii="Calibri" w:hAnsi="Calibri" w:cstheme="majorHAnsi"/>
          <w:b/>
          <w:lang w:val="en-GB"/>
        </w:rPr>
      </w:pPr>
    </w:p>
    <w:p w14:paraId="38D18446" w14:textId="77777777" w:rsidR="00B0633E" w:rsidRPr="00E73A94" w:rsidRDefault="00B0633E" w:rsidP="00B0633E">
      <w:pPr>
        <w:rPr>
          <w:rFonts w:ascii="Calibri" w:hAnsi="Calibri" w:cstheme="majorHAnsi"/>
          <w:b/>
          <w:lang w:val="en-GB"/>
        </w:rPr>
      </w:pPr>
      <w:r w:rsidRPr="00E73A94">
        <w:rPr>
          <w:rFonts w:ascii="Calibri" w:hAnsi="Calibri" w:cstheme="majorHAnsi"/>
          <w:b/>
          <w:lang w:val="en-GB"/>
        </w:rPr>
        <w:t>Table 13. Summary of R2R Stakeholders and their involvement in the project</w:t>
      </w:r>
    </w:p>
    <w:tbl>
      <w:tblPr>
        <w:tblStyle w:val="TableGrid"/>
        <w:tblW w:w="9493" w:type="dxa"/>
        <w:tblInd w:w="113" w:type="dxa"/>
        <w:tblLook w:val="04A0" w:firstRow="1" w:lastRow="0" w:firstColumn="1" w:lastColumn="0" w:noHBand="0" w:noVBand="1"/>
      </w:tblPr>
      <w:tblGrid>
        <w:gridCol w:w="2689"/>
        <w:gridCol w:w="6804"/>
      </w:tblGrid>
      <w:tr w:rsidR="00B0633E" w:rsidRPr="004B124F" w14:paraId="445DE19A" w14:textId="77777777" w:rsidTr="003A61BB">
        <w:tc>
          <w:tcPr>
            <w:tcW w:w="2689" w:type="dxa"/>
          </w:tcPr>
          <w:p w14:paraId="58CC3397" w14:textId="77777777" w:rsidR="00B0633E" w:rsidRPr="00814507" w:rsidRDefault="00B0633E" w:rsidP="00362F2B">
            <w:pPr>
              <w:jc w:val="center"/>
              <w:rPr>
                <w:rFonts w:ascii="Arial Narrow" w:hAnsi="Arial Narrow" w:cstheme="majorHAnsi"/>
                <w:b/>
                <w:sz w:val="20"/>
                <w:szCs w:val="20"/>
                <w:lang w:val="en-GB"/>
              </w:rPr>
            </w:pPr>
            <w:r w:rsidRPr="00814507">
              <w:rPr>
                <w:rFonts w:ascii="Arial Narrow" w:hAnsi="Arial Narrow" w:cstheme="majorHAnsi"/>
                <w:b/>
                <w:sz w:val="20"/>
                <w:szCs w:val="20"/>
                <w:lang w:val="en-GB"/>
              </w:rPr>
              <w:t>Stakeholders</w:t>
            </w:r>
          </w:p>
        </w:tc>
        <w:tc>
          <w:tcPr>
            <w:tcW w:w="6804" w:type="dxa"/>
          </w:tcPr>
          <w:p w14:paraId="2CE4109B" w14:textId="77777777" w:rsidR="00B0633E" w:rsidRPr="00814507" w:rsidRDefault="00B0633E" w:rsidP="00362F2B">
            <w:pPr>
              <w:jc w:val="center"/>
              <w:rPr>
                <w:rFonts w:ascii="Arial Narrow" w:hAnsi="Arial Narrow" w:cstheme="majorHAnsi"/>
                <w:b/>
                <w:sz w:val="20"/>
                <w:szCs w:val="20"/>
                <w:lang w:val="en-GB"/>
              </w:rPr>
            </w:pPr>
            <w:r w:rsidRPr="00814507">
              <w:rPr>
                <w:rFonts w:ascii="Arial Narrow" w:hAnsi="Arial Narrow" w:cstheme="majorHAnsi"/>
                <w:b/>
                <w:sz w:val="20"/>
                <w:szCs w:val="20"/>
                <w:lang w:val="en-GB"/>
              </w:rPr>
              <w:t>Involvement in the Project</w:t>
            </w:r>
          </w:p>
        </w:tc>
      </w:tr>
      <w:tr w:rsidR="001F75EE" w:rsidRPr="004B124F" w14:paraId="58FA43E3" w14:textId="77777777" w:rsidTr="003A61BB">
        <w:tc>
          <w:tcPr>
            <w:tcW w:w="2689" w:type="dxa"/>
          </w:tcPr>
          <w:p w14:paraId="1748FCD8" w14:textId="113E98DF" w:rsidR="001F75EE" w:rsidRPr="00B0633E" w:rsidRDefault="001F75EE" w:rsidP="001F75EE">
            <w:pPr>
              <w:rPr>
                <w:rFonts w:ascii="Arial Narrow" w:hAnsi="Arial Narrow" w:cstheme="majorHAnsi"/>
                <w:sz w:val="18"/>
                <w:szCs w:val="18"/>
                <w:lang w:val="en-GB"/>
              </w:rPr>
            </w:pPr>
            <w:r w:rsidRPr="00591950">
              <w:rPr>
                <w:rFonts w:ascii="Arial Narrow" w:hAnsi="Arial Narrow" w:cstheme="majorHAnsi"/>
                <w:sz w:val="18"/>
                <w:szCs w:val="18"/>
                <w:lang w:val="en-GB"/>
              </w:rPr>
              <w:t>Nation</w:t>
            </w:r>
            <w:r w:rsidR="00B0633E">
              <w:rPr>
                <w:rFonts w:ascii="Arial Narrow" w:hAnsi="Arial Narrow" w:cstheme="majorHAnsi"/>
                <w:sz w:val="18"/>
                <w:szCs w:val="18"/>
                <w:lang w:val="en-GB"/>
              </w:rPr>
              <w:t xml:space="preserve">al Council of Women Fiji (NCWF); </w:t>
            </w:r>
            <w:r w:rsidRPr="00591950">
              <w:rPr>
                <w:rFonts w:ascii="Arial Narrow" w:hAnsi="Arial Narrow" w:cstheme="majorHAnsi"/>
                <w:sz w:val="18"/>
                <w:szCs w:val="18"/>
                <w:lang w:val="en-GB"/>
              </w:rPr>
              <w:t>Soqosoqo Vakamarama iTaukei (SVT)</w:t>
            </w:r>
          </w:p>
        </w:tc>
        <w:tc>
          <w:tcPr>
            <w:tcW w:w="6804" w:type="dxa"/>
          </w:tcPr>
          <w:p w14:paraId="66189ADF" w14:textId="569FCD13" w:rsidR="001F75EE" w:rsidRPr="00D2522E" w:rsidRDefault="00B0633E" w:rsidP="00B0633E">
            <w:pPr>
              <w:rPr>
                <w:rFonts w:ascii="Arial Narrow" w:hAnsi="Arial Narrow" w:cstheme="majorHAnsi"/>
                <w:sz w:val="18"/>
                <w:szCs w:val="18"/>
                <w:highlight w:val="yellow"/>
                <w:lang w:val="en-GB"/>
              </w:rPr>
            </w:pPr>
            <w:r>
              <w:rPr>
                <w:rFonts w:ascii="Arial Narrow" w:hAnsi="Arial Narrow" w:cstheme="majorHAnsi"/>
                <w:sz w:val="18"/>
                <w:szCs w:val="18"/>
                <w:lang w:val="en-GB"/>
              </w:rPr>
              <w:t>NCWF and SVT are k</w:t>
            </w:r>
            <w:r w:rsidR="00D2522E" w:rsidRPr="00D2522E">
              <w:rPr>
                <w:rFonts w:ascii="Arial Narrow" w:hAnsi="Arial Narrow" w:cstheme="majorHAnsi"/>
                <w:sz w:val="18"/>
                <w:szCs w:val="18"/>
                <w:lang w:val="en-GB"/>
              </w:rPr>
              <w:t xml:space="preserve">ey partners for project activities involving capacity development, training and development of income generating opportunities for </w:t>
            </w:r>
            <w:r w:rsidR="00D2522E" w:rsidRPr="00B0633E">
              <w:rPr>
                <w:rFonts w:ascii="Arial Narrow" w:hAnsi="Arial Narrow" w:cstheme="majorHAnsi"/>
                <w:i/>
                <w:sz w:val="18"/>
                <w:szCs w:val="18"/>
                <w:lang w:val="en-GB"/>
              </w:rPr>
              <w:t>iTaukei</w:t>
            </w:r>
            <w:r w:rsidR="00D2522E" w:rsidRPr="00D2522E">
              <w:rPr>
                <w:rFonts w:ascii="Arial Narrow" w:hAnsi="Arial Narrow" w:cstheme="majorHAnsi"/>
                <w:sz w:val="18"/>
                <w:szCs w:val="18"/>
                <w:lang w:val="en-GB"/>
              </w:rPr>
              <w:t xml:space="preserve"> women across all project components and in all catchments.</w:t>
            </w:r>
          </w:p>
        </w:tc>
      </w:tr>
      <w:tr w:rsidR="001F75EE" w:rsidRPr="004B124F" w14:paraId="39772124" w14:textId="77777777" w:rsidTr="003A61BB">
        <w:tc>
          <w:tcPr>
            <w:tcW w:w="2689" w:type="dxa"/>
          </w:tcPr>
          <w:p w14:paraId="140B445E" w14:textId="422432EE" w:rsidR="001F75EE" w:rsidRPr="00981811" w:rsidRDefault="001F75EE" w:rsidP="001F75EE">
            <w:pPr>
              <w:rPr>
                <w:rFonts w:ascii="Arial Narrow" w:hAnsi="Arial Narrow" w:cstheme="majorHAnsi"/>
                <w:sz w:val="18"/>
                <w:szCs w:val="18"/>
                <w:highlight w:val="yellow"/>
                <w:lang w:val="en-GB"/>
              </w:rPr>
            </w:pPr>
            <w:r w:rsidRPr="00591950">
              <w:rPr>
                <w:rFonts w:ascii="Arial Narrow" w:hAnsi="Arial Narrow" w:cstheme="majorHAnsi"/>
                <w:sz w:val="18"/>
                <w:szCs w:val="18"/>
                <w:lang w:val="en-GB"/>
              </w:rPr>
              <w:t>National Trust of Fiji (NTF)</w:t>
            </w:r>
          </w:p>
        </w:tc>
        <w:tc>
          <w:tcPr>
            <w:tcW w:w="6804" w:type="dxa"/>
          </w:tcPr>
          <w:p w14:paraId="0F4A8904" w14:textId="65DA0446" w:rsidR="001F75EE" w:rsidRPr="00D2522E" w:rsidRDefault="00D2522E" w:rsidP="001F75EE">
            <w:pPr>
              <w:rPr>
                <w:rFonts w:ascii="Arial Narrow" w:hAnsi="Arial Narrow" w:cstheme="majorHAnsi"/>
                <w:sz w:val="18"/>
                <w:szCs w:val="18"/>
                <w:highlight w:val="yellow"/>
                <w:lang w:val="en-GB"/>
              </w:rPr>
            </w:pPr>
            <w:r w:rsidRPr="00D2522E">
              <w:rPr>
                <w:rFonts w:ascii="Arial Narrow" w:hAnsi="Arial Narrow" w:cstheme="majorHAnsi"/>
                <w:sz w:val="18"/>
                <w:szCs w:val="18"/>
                <w:lang w:val="en-GB"/>
              </w:rPr>
              <w:t>A key partner for Comp 1 activities including the development of new terrestrial PAs in Tunuloa, Tuva and Vunivia, and associated plans to utilize and contribute to long-term financing for these PAs using the Sovi Basin Trust fund.</w:t>
            </w:r>
          </w:p>
        </w:tc>
      </w:tr>
      <w:tr w:rsidR="00D2522E" w:rsidRPr="004B124F" w14:paraId="089D645A" w14:textId="77777777" w:rsidTr="003A61BB">
        <w:tc>
          <w:tcPr>
            <w:tcW w:w="2689" w:type="dxa"/>
          </w:tcPr>
          <w:p w14:paraId="08301E6A" w14:textId="493E580F" w:rsidR="00D2522E" w:rsidRPr="00981811" w:rsidRDefault="00D2522E" w:rsidP="00D2522E">
            <w:pPr>
              <w:rPr>
                <w:rFonts w:ascii="Arial Narrow" w:hAnsi="Arial Narrow" w:cstheme="majorHAnsi"/>
                <w:sz w:val="18"/>
                <w:szCs w:val="18"/>
                <w:highlight w:val="yellow"/>
                <w:lang w:val="en-GB"/>
              </w:rPr>
            </w:pPr>
            <w:r w:rsidRPr="00BE7223">
              <w:rPr>
                <w:rFonts w:ascii="Arial Narrow" w:hAnsi="Arial Narrow" w:cs="HelveticaNeue-Black"/>
                <w:bCs/>
                <w:color w:val="292526"/>
                <w:sz w:val="18"/>
                <w:szCs w:val="18"/>
              </w:rPr>
              <w:t>NatureFiji-MareqetiViti</w:t>
            </w:r>
            <w:r>
              <w:rPr>
                <w:rFonts w:ascii="Arial Narrow" w:hAnsi="Arial Narrow" w:cs="HelveticaNeue-Black"/>
                <w:bCs/>
                <w:color w:val="292526"/>
                <w:sz w:val="18"/>
                <w:szCs w:val="18"/>
              </w:rPr>
              <w:t xml:space="preserve"> (NFMV)</w:t>
            </w:r>
          </w:p>
        </w:tc>
        <w:tc>
          <w:tcPr>
            <w:tcW w:w="6804" w:type="dxa"/>
          </w:tcPr>
          <w:p w14:paraId="390B7BE9" w14:textId="6597B8A6" w:rsidR="00D2522E" w:rsidRPr="00D2522E" w:rsidRDefault="00D2522E" w:rsidP="00D2522E">
            <w:pPr>
              <w:rPr>
                <w:rFonts w:ascii="Arial Narrow" w:hAnsi="Arial Narrow" w:cstheme="majorHAnsi"/>
                <w:sz w:val="18"/>
                <w:szCs w:val="18"/>
                <w:highlight w:val="yellow"/>
                <w:lang w:val="en-GB"/>
              </w:rPr>
            </w:pPr>
            <w:r>
              <w:rPr>
                <w:rFonts w:ascii="Arial Narrow" w:hAnsi="Arial Narrow" w:cs="HelveticaNeue-Black"/>
                <w:bCs/>
                <w:color w:val="292526"/>
                <w:sz w:val="18"/>
                <w:szCs w:val="18"/>
              </w:rPr>
              <w:t xml:space="preserve">Vital partner for Comp 1 activities, and the key implementing partner for the planned new terrestrial PA in Tunuloa, and for rapid assessments of ecosystem services using TESSA. NFMV is an </w:t>
            </w:r>
            <w:r w:rsidRPr="00D2522E">
              <w:rPr>
                <w:rFonts w:ascii="Arial Narrow" w:hAnsi="Arial Narrow" w:cs="HelveticaNeue-Black"/>
                <w:bCs/>
                <w:color w:val="292526"/>
                <w:sz w:val="18"/>
                <w:szCs w:val="18"/>
              </w:rPr>
              <w:t>R</w:t>
            </w:r>
            <w:r>
              <w:rPr>
                <w:rFonts w:ascii="Arial Narrow" w:hAnsi="Arial Narrow" w:cs="HelveticaNeue-Black"/>
                <w:bCs/>
                <w:color w:val="292526"/>
                <w:sz w:val="18"/>
                <w:szCs w:val="18"/>
              </w:rPr>
              <w:t>2R co-financier.</w:t>
            </w:r>
          </w:p>
        </w:tc>
      </w:tr>
      <w:tr w:rsidR="00D2522E" w:rsidRPr="004B124F" w14:paraId="68761410" w14:textId="77777777" w:rsidTr="003A61BB">
        <w:tc>
          <w:tcPr>
            <w:tcW w:w="2689" w:type="dxa"/>
          </w:tcPr>
          <w:p w14:paraId="76383054" w14:textId="77777777" w:rsidR="00D2522E" w:rsidRPr="00DD346E" w:rsidRDefault="00D2522E" w:rsidP="00D2522E">
            <w:pPr>
              <w:pStyle w:val="Default"/>
              <w:jc w:val="both"/>
              <w:rPr>
                <w:rFonts w:ascii="Arial Narrow" w:hAnsi="Arial Narrow" w:cs="Arial"/>
                <w:color w:val="auto"/>
                <w:sz w:val="18"/>
                <w:szCs w:val="18"/>
              </w:rPr>
            </w:pPr>
            <w:r w:rsidRPr="00DD346E">
              <w:rPr>
                <w:rFonts w:ascii="Arial Narrow" w:hAnsi="Arial Narrow" w:cs="Arial"/>
                <w:color w:val="auto"/>
                <w:sz w:val="18"/>
                <w:szCs w:val="18"/>
              </w:rPr>
              <w:t>Organization for the  Industrial, Spiritual and Cultural Advancement (OISCA)</w:t>
            </w:r>
          </w:p>
          <w:p w14:paraId="191F87D8" w14:textId="77777777" w:rsidR="00D2522E" w:rsidRPr="00981811" w:rsidRDefault="00D2522E" w:rsidP="00D2522E">
            <w:pPr>
              <w:rPr>
                <w:rFonts w:ascii="Arial Narrow" w:hAnsi="Arial Narrow" w:cstheme="majorHAnsi"/>
                <w:sz w:val="18"/>
                <w:szCs w:val="18"/>
                <w:highlight w:val="yellow"/>
                <w:lang w:val="en-GB"/>
              </w:rPr>
            </w:pPr>
          </w:p>
        </w:tc>
        <w:tc>
          <w:tcPr>
            <w:tcW w:w="6804" w:type="dxa"/>
          </w:tcPr>
          <w:p w14:paraId="69AB3751" w14:textId="5E125780" w:rsidR="00D2522E" w:rsidRPr="00D2522E" w:rsidRDefault="00D2522E" w:rsidP="00D2522E">
            <w:pPr>
              <w:rPr>
                <w:rFonts w:ascii="Arial Narrow" w:hAnsi="Arial Narrow" w:cstheme="majorHAnsi"/>
                <w:sz w:val="18"/>
                <w:szCs w:val="18"/>
                <w:highlight w:val="yellow"/>
                <w:lang w:val="en-GB"/>
              </w:rPr>
            </w:pPr>
            <w:r w:rsidRPr="00D2522E">
              <w:rPr>
                <w:rFonts w:ascii="Arial Narrow" w:hAnsi="Arial Narrow" w:cstheme="majorHAnsi"/>
                <w:sz w:val="18"/>
                <w:szCs w:val="18"/>
                <w:lang w:val="en-GB"/>
              </w:rPr>
              <w:t>OISCA is an important collaborating and implementing partner in the R2R project e.g. training of selected youths from water catchments in sustainable/organic farming.  OISCA has also indicted its interest in supporting the project through mangrove and coral replanting in Tuva and Ba catchment.</w:t>
            </w:r>
          </w:p>
        </w:tc>
      </w:tr>
      <w:tr w:rsidR="00D2522E" w:rsidRPr="004B124F" w14:paraId="03FA4E30" w14:textId="77777777" w:rsidTr="003A61BB">
        <w:tc>
          <w:tcPr>
            <w:tcW w:w="2689" w:type="dxa"/>
          </w:tcPr>
          <w:p w14:paraId="43760031" w14:textId="5EBE2FF5" w:rsidR="00D2522E" w:rsidRPr="00981811" w:rsidRDefault="00D2522E" w:rsidP="00D2522E">
            <w:pPr>
              <w:rPr>
                <w:rFonts w:ascii="Arial Narrow" w:hAnsi="Arial Narrow" w:cstheme="majorHAnsi"/>
                <w:sz w:val="18"/>
                <w:szCs w:val="18"/>
                <w:highlight w:val="yellow"/>
                <w:lang w:val="en-GB"/>
              </w:rPr>
            </w:pPr>
            <w:r w:rsidRPr="00BE7223">
              <w:rPr>
                <w:rFonts w:ascii="Arial Narrow" w:hAnsi="Arial Narrow" w:cs="HelveticaNeue-Black"/>
                <w:bCs/>
                <w:color w:val="292526"/>
                <w:sz w:val="18"/>
                <w:szCs w:val="18"/>
              </w:rPr>
              <w:t>Partners in Community Development Fiji (PCDF)</w:t>
            </w:r>
          </w:p>
        </w:tc>
        <w:tc>
          <w:tcPr>
            <w:tcW w:w="6804" w:type="dxa"/>
          </w:tcPr>
          <w:p w14:paraId="20F22175" w14:textId="5F81B6F2" w:rsidR="00D2522E" w:rsidRPr="00D2522E" w:rsidRDefault="00D2522E" w:rsidP="00D2522E">
            <w:pPr>
              <w:rPr>
                <w:rFonts w:ascii="Arial Narrow" w:hAnsi="Arial Narrow" w:cstheme="majorHAnsi"/>
                <w:sz w:val="18"/>
                <w:szCs w:val="18"/>
                <w:highlight w:val="yellow"/>
                <w:lang w:val="en-GB"/>
              </w:rPr>
            </w:pPr>
            <w:r w:rsidRPr="00D2522E">
              <w:rPr>
                <w:rFonts w:ascii="Arial Narrow" w:hAnsi="Arial Narrow" w:cstheme="majorHAnsi"/>
                <w:sz w:val="18"/>
                <w:szCs w:val="18"/>
                <w:lang w:val="en-GB"/>
              </w:rPr>
              <w:t>Useful partner for community-based, rural development and environmental protection elements of project, notably in Comp 3.</w:t>
            </w:r>
          </w:p>
        </w:tc>
      </w:tr>
      <w:tr w:rsidR="00D2522E" w:rsidRPr="004B124F" w14:paraId="4C80FFE6" w14:textId="77777777" w:rsidTr="003A61BB">
        <w:tc>
          <w:tcPr>
            <w:tcW w:w="2689" w:type="dxa"/>
          </w:tcPr>
          <w:p w14:paraId="46D219E3" w14:textId="4142C230" w:rsidR="00D2522E" w:rsidRPr="00981811" w:rsidRDefault="00D2522E" w:rsidP="00D2522E">
            <w:pPr>
              <w:rPr>
                <w:rFonts w:ascii="Arial Narrow" w:hAnsi="Arial Narrow" w:cstheme="majorHAnsi"/>
                <w:sz w:val="18"/>
                <w:szCs w:val="18"/>
                <w:highlight w:val="yellow"/>
                <w:lang w:val="en-GB"/>
              </w:rPr>
            </w:pPr>
            <w:r>
              <w:rPr>
                <w:rFonts w:ascii="Arial Narrow" w:hAnsi="Arial Narrow" w:cs="HelveticaNeue-Black"/>
                <w:bCs/>
                <w:color w:val="292526"/>
                <w:sz w:val="18"/>
                <w:szCs w:val="18"/>
              </w:rPr>
              <w:t>SeaWeb</w:t>
            </w:r>
          </w:p>
        </w:tc>
        <w:tc>
          <w:tcPr>
            <w:tcW w:w="6804" w:type="dxa"/>
          </w:tcPr>
          <w:p w14:paraId="0537E60C" w14:textId="1B0DC761" w:rsidR="00D2522E" w:rsidRPr="00D2522E" w:rsidRDefault="00D2522E" w:rsidP="00D2522E">
            <w:pPr>
              <w:rPr>
                <w:rFonts w:ascii="Arial Narrow" w:hAnsi="Arial Narrow" w:cstheme="majorHAnsi"/>
                <w:sz w:val="18"/>
                <w:szCs w:val="18"/>
                <w:highlight w:val="yellow"/>
                <w:lang w:val="en-GB"/>
              </w:rPr>
            </w:pPr>
            <w:r>
              <w:rPr>
                <w:rFonts w:ascii="Arial Narrow" w:hAnsi="Arial Narrow" w:cstheme="majorHAnsi"/>
                <w:sz w:val="18"/>
                <w:szCs w:val="18"/>
                <w:lang w:val="en-GB"/>
              </w:rPr>
              <w:t xml:space="preserve">Seaweb is </w:t>
            </w:r>
            <w:r w:rsidRPr="00D2522E">
              <w:rPr>
                <w:rFonts w:ascii="Arial Narrow" w:hAnsi="Arial Narrow" w:cstheme="majorHAnsi"/>
                <w:sz w:val="18"/>
                <w:szCs w:val="18"/>
                <w:lang w:val="en-GB"/>
              </w:rPr>
              <w:t xml:space="preserve">a key partner for implementation </w:t>
            </w:r>
            <w:r>
              <w:rPr>
                <w:rFonts w:ascii="Arial Narrow" w:hAnsi="Arial Narrow" w:cstheme="majorHAnsi"/>
                <w:sz w:val="18"/>
                <w:szCs w:val="18"/>
                <w:lang w:val="en-GB"/>
              </w:rPr>
              <w:t xml:space="preserve">of several activities </w:t>
            </w:r>
            <w:r w:rsidRPr="00D2522E">
              <w:rPr>
                <w:rFonts w:ascii="Arial Narrow" w:hAnsi="Arial Narrow" w:cstheme="majorHAnsi"/>
                <w:sz w:val="18"/>
                <w:szCs w:val="18"/>
                <w:lang w:val="en-GB"/>
              </w:rPr>
              <w:t>in comp 4</w:t>
            </w:r>
            <w:r w:rsidR="00951995">
              <w:rPr>
                <w:rFonts w:ascii="Arial Narrow" w:hAnsi="Arial Narrow" w:cstheme="majorHAnsi"/>
                <w:sz w:val="18"/>
                <w:szCs w:val="18"/>
                <w:lang w:val="en-GB"/>
              </w:rPr>
              <w:t>.</w:t>
            </w:r>
          </w:p>
        </w:tc>
      </w:tr>
      <w:tr w:rsidR="00D2522E" w:rsidRPr="004B124F" w14:paraId="31716B11" w14:textId="77777777" w:rsidTr="003A61BB">
        <w:tc>
          <w:tcPr>
            <w:tcW w:w="2689" w:type="dxa"/>
          </w:tcPr>
          <w:p w14:paraId="0BE5F479" w14:textId="392092C4" w:rsidR="00D2522E" w:rsidRPr="00981811" w:rsidRDefault="00D2522E" w:rsidP="00D2522E">
            <w:pPr>
              <w:rPr>
                <w:rFonts w:ascii="Arial Narrow" w:hAnsi="Arial Narrow" w:cstheme="majorHAnsi"/>
                <w:sz w:val="18"/>
                <w:szCs w:val="18"/>
                <w:highlight w:val="yellow"/>
                <w:lang w:val="en-GB"/>
              </w:rPr>
            </w:pPr>
            <w:r>
              <w:rPr>
                <w:rFonts w:ascii="Arial Narrow" w:hAnsi="Arial Narrow" w:cs="HelveticaNeue-Black"/>
                <w:bCs/>
                <w:color w:val="292526"/>
                <w:sz w:val="18"/>
                <w:szCs w:val="18"/>
              </w:rPr>
              <w:t>Wildlife Conservation Society (WCS)</w:t>
            </w:r>
          </w:p>
        </w:tc>
        <w:tc>
          <w:tcPr>
            <w:tcW w:w="6804" w:type="dxa"/>
          </w:tcPr>
          <w:p w14:paraId="0FE0783D" w14:textId="13FC5E70" w:rsidR="00D2522E" w:rsidRPr="00D2522E" w:rsidRDefault="00D2522E" w:rsidP="00D2522E">
            <w:pPr>
              <w:rPr>
                <w:rFonts w:ascii="Arial Narrow" w:hAnsi="Arial Narrow" w:cstheme="majorHAnsi"/>
                <w:sz w:val="18"/>
                <w:szCs w:val="18"/>
                <w:highlight w:val="yellow"/>
                <w:lang w:val="en-GB"/>
              </w:rPr>
            </w:pPr>
            <w:r w:rsidRPr="00D2522E">
              <w:rPr>
                <w:rFonts w:ascii="Arial Narrow" w:hAnsi="Arial Narrow" w:cstheme="majorHAnsi"/>
                <w:sz w:val="18"/>
                <w:szCs w:val="18"/>
                <w:lang w:val="en-GB"/>
              </w:rPr>
              <w:t xml:space="preserve">WCS-Fiji is a key implementing partner for the </w:t>
            </w:r>
            <w:r>
              <w:rPr>
                <w:rFonts w:ascii="Arial Narrow" w:hAnsi="Arial Narrow" w:cstheme="majorHAnsi"/>
                <w:sz w:val="18"/>
                <w:szCs w:val="18"/>
                <w:lang w:val="en-GB"/>
              </w:rPr>
              <w:t xml:space="preserve">R2R </w:t>
            </w:r>
            <w:r w:rsidRPr="00D2522E">
              <w:rPr>
                <w:rFonts w:ascii="Arial Narrow" w:hAnsi="Arial Narrow" w:cstheme="majorHAnsi"/>
                <w:sz w:val="18"/>
                <w:szCs w:val="18"/>
                <w:lang w:val="en-GB"/>
              </w:rPr>
              <w:t>project, especially for comp 1 and 3 in the three Vanua Levu catchments</w:t>
            </w:r>
            <w:r>
              <w:rPr>
                <w:rFonts w:ascii="Arial Narrow" w:hAnsi="Arial Narrow" w:cstheme="majorHAnsi"/>
                <w:sz w:val="18"/>
                <w:szCs w:val="18"/>
                <w:lang w:val="en-GB"/>
              </w:rPr>
              <w:t xml:space="preserve">. WCS-Fiji is </w:t>
            </w:r>
            <w:r w:rsidRPr="00D2522E">
              <w:rPr>
                <w:rFonts w:ascii="Arial Narrow" w:hAnsi="Arial Narrow" w:cstheme="majorHAnsi"/>
                <w:sz w:val="18"/>
                <w:szCs w:val="18"/>
                <w:lang w:val="en-GB"/>
              </w:rPr>
              <w:t>an R2R co-financier.</w:t>
            </w:r>
          </w:p>
        </w:tc>
      </w:tr>
      <w:tr w:rsidR="00D2522E" w:rsidRPr="004B124F" w14:paraId="74C8119C" w14:textId="77777777" w:rsidTr="003A61BB">
        <w:tc>
          <w:tcPr>
            <w:tcW w:w="2689" w:type="dxa"/>
          </w:tcPr>
          <w:p w14:paraId="4AC5A56A" w14:textId="74B29E88" w:rsidR="00D2522E" w:rsidRPr="00981811" w:rsidRDefault="00D2522E" w:rsidP="00D2522E">
            <w:pPr>
              <w:rPr>
                <w:rFonts w:ascii="Arial Narrow" w:hAnsi="Arial Narrow" w:cstheme="majorHAnsi"/>
                <w:sz w:val="18"/>
                <w:szCs w:val="18"/>
                <w:highlight w:val="yellow"/>
                <w:lang w:val="en-GB"/>
              </w:rPr>
            </w:pPr>
            <w:r>
              <w:rPr>
                <w:rFonts w:ascii="Arial Narrow" w:hAnsi="Arial Narrow" w:cs="HelveticaNeue-Black"/>
                <w:bCs/>
                <w:color w:val="292526"/>
                <w:sz w:val="18"/>
                <w:szCs w:val="18"/>
              </w:rPr>
              <w:t>Women in Fisheries Network – Fiji (WIF)</w:t>
            </w:r>
          </w:p>
        </w:tc>
        <w:tc>
          <w:tcPr>
            <w:tcW w:w="6804" w:type="dxa"/>
          </w:tcPr>
          <w:p w14:paraId="1B67B644" w14:textId="4361A4CE" w:rsidR="00D2522E" w:rsidRPr="00D2522E" w:rsidRDefault="003E6EE0" w:rsidP="003E6EE0">
            <w:pPr>
              <w:rPr>
                <w:rFonts w:ascii="Arial Narrow" w:hAnsi="Arial Narrow" w:cstheme="majorHAnsi"/>
                <w:sz w:val="18"/>
                <w:szCs w:val="18"/>
                <w:highlight w:val="yellow"/>
                <w:lang w:val="en-GB"/>
              </w:rPr>
            </w:pPr>
            <w:r w:rsidRPr="003E6EE0">
              <w:rPr>
                <w:rFonts w:ascii="Arial Narrow" w:hAnsi="Arial Narrow" w:cstheme="majorHAnsi"/>
                <w:sz w:val="18"/>
                <w:szCs w:val="18"/>
                <w:lang w:val="en-GB"/>
              </w:rPr>
              <w:t xml:space="preserve">Key partner for implementing the R2R project and ensuring strong participation of women. </w:t>
            </w:r>
            <w:r>
              <w:rPr>
                <w:rFonts w:ascii="Arial Narrow" w:hAnsi="Arial Narrow" w:cstheme="majorHAnsi"/>
                <w:sz w:val="18"/>
                <w:szCs w:val="18"/>
                <w:lang w:val="en-GB"/>
              </w:rPr>
              <w:t>Assistance</w:t>
            </w:r>
            <w:r w:rsidRPr="003E6EE0">
              <w:rPr>
                <w:rFonts w:ascii="Arial Narrow" w:hAnsi="Arial Narrow" w:cstheme="majorHAnsi"/>
                <w:sz w:val="18"/>
                <w:szCs w:val="18"/>
                <w:lang w:val="en-GB"/>
              </w:rPr>
              <w:t xml:space="preserve"> with information dissemination on the role of women in fisheries, sustainable fisheries methods and approaches </w:t>
            </w:r>
            <w:r>
              <w:rPr>
                <w:rFonts w:ascii="Arial Narrow" w:hAnsi="Arial Narrow" w:cstheme="majorHAnsi"/>
                <w:sz w:val="18"/>
                <w:szCs w:val="18"/>
                <w:lang w:val="en-GB"/>
              </w:rPr>
              <w:t xml:space="preserve">through lessons learnt. WIF will also </w:t>
            </w:r>
            <w:r w:rsidRPr="003E6EE0">
              <w:rPr>
                <w:rFonts w:ascii="Arial Narrow" w:hAnsi="Arial Narrow" w:cstheme="majorHAnsi"/>
                <w:sz w:val="18"/>
                <w:szCs w:val="18"/>
                <w:lang w:val="en-GB"/>
              </w:rPr>
              <w:t>assist in policy development and advocacy campaign to promote women’s engagement in sustainable fisheries management</w:t>
            </w:r>
            <w:r>
              <w:rPr>
                <w:rFonts w:ascii="Arial Narrow" w:hAnsi="Arial Narrow" w:cstheme="majorHAnsi"/>
                <w:sz w:val="18"/>
                <w:szCs w:val="18"/>
                <w:lang w:val="en-GB"/>
              </w:rPr>
              <w:t>.</w:t>
            </w:r>
          </w:p>
        </w:tc>
      </w:tr>
      <w:tr w:rsidR="00D2522E" w:rsidRPr="004B124F" w14:paraId="7B1BC044" w14:textId="77777777" w:rsidTr="003A61BB">
        <w:tc>
          <w:tcPr>
            <w:tcW w:w="2689" w:type="dxa"/>
          </w:tcPr>
          <w:p w14:paraId="3A5895BE" w14:textId="0378B82D" w:rsidR="00D2522E" w:rsidRPr="00981811" w:rsidRDefault="00D2522E" w:rsidP="00D2522E">
            <w:pPr>
              <w:rPr>
                <w:rFonts w:ascii="Arial Narrow" w:hAnsi="Arial Narrow" w:cstheme="majorHAnsi"/>
                <w:sz w:val="18"/>
                <w:szCs w:val="18"/>
                <w:highlight w:val="yellow"/>
                <w:lang w:val="en-GB"/>
              </w:rPr>
            </w:pPr>
            <w:r w:rsidRPr="00BE7223">
              <w:rPr>
                <w:rFonts w:ascii="Arial Narrow" w:hAnsi="Arial Narrow" w:cs="HelveticaNeue-Black"/>
                <w:bCs/>
                <w:color w:val="292526"/>
                <w:sz w:val="18"/>
                <w:szCs w:val="18"/>
              </w:rPr>
              <w:t>World Wide Fund for Nature (WWF)</w:t>
            </w:r>
          </w:p>
        </w:tc>
        <w:tc>
          <w:tcPr>
            <w:tcW w:w="6804" w:type="dxa"/>
          </w:tcPr>
          <w:p w14:paraId="73756E77" w14:textId="182F2AD8" w:rsidR="00D2522E" w:rsidRPr="00D2522E" w:rsidRDefault="003E6EE0" w:rsidP="00D2522E">
            <w:pPr>
              <w:rPr>
                <w:rFonts w:ascii="Arial Narrow" w:hAnsi="Arial Narrow" w:cstheme="majorHAnsi"/>
                <w:sz w:val="18"/>
                <w:szCs w:val="18"/>
                <w:highlight w:val="yellow"/>
                <w:lang w:val="en-GB"/>
              </w:rPr>
            </w:pPr>
            <w:r w:rsidRPr="003E6EE0">
              <w:rPr>
                <w:rFonts w:ascii="Arial Narrow" w:hAnsi="Arial Narrow" w:cstheme="majorHAnsi"/>
                <w:sz w:val="18"/>
                <w:szCs w:val="18"/>
                <w:lang w:val="en-GB"/>
              </w:rPr>
              <w:t>WWF will be a major collaborating and implementing partner in the R2R project, especially in comps 1, 3 and 4, marine protected areas/LMMAs, e.g. building on its work with Macuata Cokovata qoliqoli. Opportunity to work with WWF and Labasa Sugar Mill to minimize its outflow of waste into the Qawa River that drains directly into and negatively impacts the marine area adjacent to the mouth of the Labasa River.</w:t>
            </w:r>
            <w:r w:rsidR="005A04AE">
              <w:rPr>
                <w:rFonts w:ascii="Arial Narrow" w:hAnsi="Arial Narrow" w:cstheme="majorHAnsi"/>
                <w:sz w:val="18"/>
                <w:szCs w:val="18"/>
                <w:lang w:val="en-GB"/>
              </w:rPr>
              <w:t xml:space="preserve"> </w:t>
            </w:r>
            <w:r w:rsidR="00D2522E">
              <w:rPr>
                <w:rFonts w:ascii="Arial Narrow" w:hAnsi="Arial Narrow" w:cstheme="majorHAnsi"/>
                <w:sz w:val="18"/>
                <w:szCs w:val="18"/>
                <w:lang w:val="en-GB"/>
              </w:rPr>
              <w:t>WWF</w:t>
            </w:r>
            <w:r w:rsidR="00D2522E" w:rsidRPr="00D2522E">
              <w:rPr>
                <w:rFonts w:ascii="Arial Narrow" w:hAnsi="Arial Narrow" w:cstheme="majorHAnsi"/>
                <w:sz w:val="18"/>
                <w:szCs w:val="18"/>
                <w:lang w:val="en-GB"/>
              </w:rPr>
              <w:t xml:space="preserve"> is an R2R co-financier.</w:t>
            </w:r>
          </w:p>
        </w:tc>
      </w:tr>
      <w:tr w:rsidR="00D2522E" w:rsidRPr="004B124F" w14:paraId="0EACD661" w14:textId="77777777" w:rsidTr="003A61BB">
        <w:tc>
          <w:tcPr>
            <w:tcW w:w="9493" w:type="dxa"/>
            <w:gridSpan w:val="2"/>
          </w:tcPr>
          <w:p w14:paraId="4A508937" w14:textId="4577206D" w:rsidR="00D2522E" w:rsidRPr="00D2522E" w:rsidRDefault="00D2522E" w:rsidP="00D2522E">
            <w:pPr>
              <w:pStyle w:val="ListParagraph"/>
              <w:numPr>
                <w:ilvl w:val="0"/>
                <w:numId w:val="54"/>
              </w:numPr>
              <w:rPr>
                <w:rFonts w:ascii="Arial Narrow" w:hAnsi="Arial Narrow" w:cstheme="majorHAnsi"/>
                <w:b/>
                <w:sz w:val="18"/>
                <w:szCs w:val="18"/>
                <w:lang w:val="en-GB"/>
              </w:rPr>
            </w:pPr>
            <w:r w:rsidRPr="00D2522E">
              <w:rPr>
                <w:rFonts w:ascii="Arial Narrow" w:hAnsi="Arial Narrow" w:cstheme="majorHAnsi"/>
                <w:b/>
                <w:sz w:val="18"/>
                <w:szCs w:val="18"/>
                <w:lang w:val="en-GB"/>
              </w:rPr>
              <w:t>Private Sector</w:t>
            </w:r>
          </w:p>
        </w:tc>
      </w:tr>
      <w:tr w:rsidR="00D2522E" w:rsidRPr="004B124F" w14:paraId="7BF02176" w14:textId="77777777" w:rsidTr="003A61BB">
        <w:tc>
          <w:tcPr>
            <w:tcW w:w="2689" w:type="dxa"/>
          </w:tcPr>
          <w:p w14:paraId="6984AA43" w14:textId="4573CDD2" w:rsidR="00D2522E" w:rsidRPr="00591950" w:rsidRDefault="00D2522E" w:rsidP="00D2522E">
            <w:pPr>
              <w:rPr>
                <w:rFonts w:ascii="Arial Narrow" w:hAnsi="Arial Narrow" w:cstheme="majorHAnsi"/>
                <w:sz w:val="18"/>
                <w:szCs w:val="18"/>
                <w:lang w:val="en-GB"/>
              </w:rPr>
            </w:pPr>
            <w:r w:rsidRPr="00591950">
              <w:rPr>
                <w:rFonts w:ascii="Arial Narrow" w:hAnsi="Arial Narrow" w:cstheme="majorHAnsi"/>
                <w:sz w:val="18"/>
                <w:szCs w:val="18"/>
                <w:lang w:val="en-GB"/>
              </w:rPr>
              <w:t>Fiji Pine Ltd</w:t>
            </w:r>
          </w:p>
        </w:tc>
        <w:tc>
          <w:tcPr>
            <w:tcW w:w="6804" w:type="dxa"/>
          </w:tcPr>
          <w:p w14:paraId="2184BA69" w14:textId="648B5B23" w:rsidR="00D2522E" w:rsidRPr="00D2522E" w:rsidRDefault="00951995" w:rsidP="00951995">
            <w:pPr>
              <w:rPr>
                <w:rFonts w:ascii="Arial Narrow" w:hAnsi="Arial Narrow" w:cstheme="majorHAnsi"/>
                <w:sz w:val="18"/>
                <w:szCs w:val="18"/>
                <w:highlight w:val="yellow"/>
                <w:lang w:val="en-GB"/>
              </w:rPr>
            </w:pPr>
            <w:r w:rsidRPr="00951995">
              <w:rPr>
                <w:rFonts w:ascii="Arial Narrow" w:hAnsi="Arial Narrow" w:cstheme="majorHAnsi"/>
                <w:sz w:val="18"/>
                <w:szCs w:val="18"/>
                <w:lang w:val="en-GB"/>
              </w:rPr>
              <w:t xml:space="preserve">Support and identify opportunities for Forest Stewardship Council </w:t>
            </w:r>
            <w:r>
              <w:rPr>
                <w:rFonts w:ascii="Arial Narrow" w:hAnsi="Arial Narrow" w:cstheme="majorHAnsi"/>
                <w:sz w:val="18"/>
                <w:szCs w:val="18"/>
                <w:lang w:val="en-GB"/>
              </w:rPr>
              <w:t xml:space="preserve">certification and </w:t>
            </w:r>
            <w:r w:rsidRPr="00951995">
              <w:rPr>
                <w:rFonts w:ascii="Arial Narrow" w:hAnsi="Arial Narrow" w:cstheme="majorHAnsi"/>
                <w:sz w:val="18"/>
                <w:szCs w:val="18"/>
                <w:lang w:val="en-GB"/>
              </w:rPr>
              <w:t>REDD+ activities</w:t>
            </w:r>
            <w:r>
              <w:rPr>
                <w:rFonts w:ascii="Arial Narrow" w:hAnsi="Arial Narrow" w:cstheme="majorHAnsi"/>
                <w:sz w:val="18"/>
                <w:szCs w:val="18"/>
                <w:lang w:val="en-GB"/>
              </w:rPr>
              <w:t xml:space="preserve"> for pine </w:t>
            </w:r>
            <w:r w:rsidRPr="00951995">
              <w:rPr>
                <w:rFonts w:ascii="Arial Narrow" w:hAnsi="Arial Narrow" w:cstheme="majorHAnsi"/>
                <w:sz w:val="18"/>
                <w:szCs w:val="18"/>
                <w:lang w:val="en-GB"/>
              </w:rPr>
              <w:t>plantations (Comp 2) in Ba, Labasa and Tuva catchments. The planned reforestation project</w:t>
            </w:r>
            <w:r>
              <w:rPr>
                <w:rFonts w:ascii="Arial Narrow" w:hAnsi="Arial Narrow" w:cstheme="majorHAnsi"/>
                <w:sz w:val="18"/>
                <w:szCs w:val="18"/>
                <w:lang w:val="en-GB"/>
              </w:rPr>
              <w:t>s along the Tuva catchment will a</w:t>
            </w:r>
            <w:r w:rsidRPr="00951995">
              <w:rPr>
                <w:rFonts w:ascii="Arial Narrow" w:hAnsi="Arial Narrow" w:cstheme="majorHAnsi"/>
                <w:sz w:val="18"/>
                <w:szCs w:val="18"/>
                <w:lang w:val="en-GB"/>
              </w:rPr>
              <w:t xml:space="preserve">ssist FPL in complying the </w:t>
            </w:r>
            <w:r>
              <w:rPr>
                <w:rFonts w:ascii="Arial Narrow" w:hAnsi="Arial Narrow" w:cstheme="majorHAnsi"/>
                <w:sz w:val="18"/>
                <w:szCs w:val="18"/>
                <w:lang w:val="en-GB"/>
              </w:rPr>
              <w:t xml:space="preserve">FSC </w:t>
            </w:r>
            <w:r w:rsidRPr="00951995">
              <w:rPr>
                <w:rFonts w:ascii="Arial Narrow" w:hAnsi="Arial Narrow" w:cstheme="majorHAnsi"/>
                <w:sz w:val="18"/>
                <w:szCs w:val="18"/>
                <w:lang w:val="en-GB"/>
              </w:rPr>
              <w:t>Principle #6 &amp; #9. R2R project team to collaborate with FPL on developing a new PA in upper Tuva catchment (which is partly covered in FPL lease area; Comp 1).</w:t>
            </w:r>
            <w:r>
              <w:rPr>
                <w:rFonts w:ascii="Arial Narrow" w:hAnsi="Arial Narrow" w:cstheme="majorHAnsi"/>
                <w:sz w:val="18"/>
                <w:szCs w:val="18"/>
                <w:lang w:val="en-GB"/>
              </w:rPr>
              <w:t xml:space="preserve"> Major R2R co</w:t>
            </w:r>
            <w:r w:rsidR="005A04AE">
              <w:rPr>
                <w:rFonts w:ascii="Arial Narrow" w:hAnsi="Arial Narrow" w:cstheme="majorHAnsi"/>
                <w:sz w:val="18"/>
                <w:szCs w:val="18"/>
                <w:lang w:val="en-GB"/>
              </w:rPr>
              <w:t>-</w:t>
            </w:r>
            <w:r>
              <w:rPr>
                <w:rFonts w:ascii="Arial Narrow" w:hAnsi="Arial Narrow" w:cstheme="majorHAnsi"/>
                <w:sz w:val="18"/>
                <w:szCs w:val="18"/>
                <w:lang w:val="en-GB"/>
              </w:rPr>
              <w:t>financier.</w:t>
            </w:r>
          </w:p>
        </w:tc>
      </w:tr>
      <w:tr w:rsidR="00D2522E" w:rsidRPr="004B124F" w14:paraId="100B63C5" w14:textId="77777777" w:rsidTr="003A61BB">
        <w:tc>
          <w:tcPr>
            <w:tcW w:w="2689" w:type="dxa"/>
          </w:tcPr>
          <w:p w14:paraId="16BB5361" w14:textId="14DE8C32" w:rsidR="00D2522E" w:rsidRPr="00591950" w:rsidRDefault="00D2522E" w:rsidP="00D2522E">
            <w:pPr>
              <w:rPr>
                <w:rFonts w:ascii="Arial Narrow" w:hAnsi="Arial Narrow" w:cstheme="majorHAnsi"/>
                <w:sz w:val="18"/>
                <w:szCs w:val="18"/>
                <w:lang w:val="en-GB"/>
              </w:rPr>
            </w:pPr>
            <w:r w:rsidRPr="00591950">
              <w:rPr>
                <w:rFonts w:ascii="Arial Narrow" w:hAnsi="Arial Narrow" w:cstheme="majorHAnsi"/>
                <w:sz w:val="18"/>
                <w:szCs w:val="18"/>
                <w:lang w:val="en-GB"/>
              </w:rPr>
              <w:t>Fiji Hardwood Corporation</w:t>
            </w:r>
          </w:p>
        </w:tc>
        <w:tc>
          <w:tcPr>
            <w:tcW w:w="6804" w:type="dxa"/>
          </w:tcPr>
          <w:p w14:paraId="2B7A5B40" w14:textId="4F3301C4" w:rsidR="00D2522E" w:rsidRPr="00D2522E" w:rsidRDefault="00951995" w:rsidP="00951995">
            <w:pPr>
              <w:rPr>
                <w:rFonts w:ascii="Arial Narrow" w:hAnsi="Arial Narrow" w:cstheme="majorHAnsi"/>
                <w:sz w:val="18"/>
                <w:szCs w:val="18"/>
                <w:highlight w:val="yellow"/>
                <w:lang w:val="en-GB"/>
              </w:rPr>
            </w:pPr>
            <w:r w:rsidRPr="00951995">
              <w:rPr>
                <w:rFonts w:ascii="Arial Narrow" w:hAnsi="Arial Narrow" w:cstheme="majorHAnsi"/>
                <w:sz w:val="18"/>
                <w:szCs w:val="18"/>
                <w:lang w:val="en-GB"/>
              </w:rPr>
              <w:t xml:space="preserve">Support and identify opportunities for Forest Stewardship Council certification and REDD+ activities for </w:t>
            </w:r>
            <w:r>
              <w:rPr>
                <w:rFonts w:ascii="Arial Narrow" w:hAnsi="Arial Narrow" w:cstheme="majorHAnsi"/>
                <w:sz w:val="18"/>
                <w:szCs w:val="18"/>
                <w:lang w:val="en-GB"/>
              </w:rPr>
              <w:t>mahogany/hardwood</w:t>
            </w:r>
            <w:r w:rsidRPr="00951995">
              <w:rPr>
                <w:rFonts w:ascii="Arial Narrow" w:hAnsi="Arial Narrow" w:cstheme="majorHAnsi"/>
                <w:sz w:val="18"/>
                <w:szCs w:val="18"/>
                <w:lang w:val="en-GB"/>
              </w:rPr>
              <w:t xml:space="preserve"> pl</w:t>
            </w:r>
            <w:r>
              <w:rPr>
                <w:rFonts w:ascii="Arial Narrow" w:hAnsi="Arial Narrow" w:cstheme="majorHAnsi"/>
                <w:sz w:val="18"/>
                <w:szCs w:val="18"/>
                <w:lang w:val="en-GB"/>
              </w:rPr>
              <w:t xml:space="preserve">antations (Comp 2) in Ba and </w:t>
            </w:r>
            <w:r w:rsidRPr="00951995">
              <w:rPr>
                <w:rFonts w:ascii="Arial Narrow" w:hAnsi="Arial Narrow" w:cstheme="majorHAnsi"/>
                <w:sz w:val="18"/>
                <w:szCs w:val="18"/>
                <w:lang w:val="en-GB"/>
              </w:rPr>
              <w:t>Labasa</w:t>
            </w:r>
            <w:r>
              <w:rPr>
                <w:rFonts w:ascii="Arial Narrow" w:hAnsi="Arial Narrow" w:cstheme="majorHAnsi"/>
                <w:sz w:val="18"/>
                <w:szCs w:val="18"/>
                <w:lang w:val="en-GB"/>
              </w:rPr>
              <w:t xml:space="preserve"> catchments.</w:t>
            </w:r>
          </w:p>
        </w:tc>
      </w:tr>
      <w:tr w:rsidR="00D2522E" w:rsidRPr="004B124F" w14:paraId="6C7A8AD5" w14:textId="77777777" w:rsidTr="003A61BB">
        <w:tc>
          <w:tcPr>
            <w:tcW w:w="2689" w:type="dxa"/>
          </w:tcPr>
          <w:p w14:paraId="50BAE726" w14:textId="5A5E1370" w:rsidR="00D2522E" w:rsidRPr="00591950" w:rsidRDefault="00D2522E" w:rsidP="00D2522E">
            <w:pPr>
              <w:rPr>
                <w:rFonts w:ascii="Arial Narrow" w:hAnsi="Arial Narrow" w:cstheme="majorHAnsi"/>
                <w:sz w:val="18"/>
                <w:szCs w:val="18"/>
                <w:lang w:val="en-GB"/>
              </w:rPr>
            </w:pPr>
            <w:r w:rsidRPr="00591950">
              <w:rPr>
                <w:rFonts w:ascii="Arial Narrow" w:hAnsi="Arial Narrow" w:cstheme="majorHAnsi"/>
                <w:sz w:val="18"/>
                <w:szCs w:val="18"/>
                <w:lang w:val="en-GB"/>
              </w:rPr>
              <w:t>Fiji Tourism and Hoteliers Association</w:t>
            </w:r>
            <w:r>
              <w:rPr>
                <w:rFonts w:ascii="Arial Narrow" w:hAnsi="Arial Narrow" w:cstheme="majorHAnsi"/>
                <w:sz w:val="18"/>
                <w:szCs w:val="18"/>
                <w:lang w:val="en-GB"/>
              </w:rPr>
              <w:t xml:space="preserve"> </w:t>
            </w:r>
            <w:r w:rsidR="00B36078">
              <w:rPr>
                <w:rFonts w:ascii="Arial Narrow" w:hAnsi="Arial Narrow" w:cstheme="majorHAnsi"/>
                <w:sz w:val="18"/>
                <w:szCs w:val="18"/>
                <w:lang w:val="en-GB"/>
              </w:rPr>
              <w:t xml:space="preserve">FTHA </w:t>
            </w:r>
            <w:r w:rsidR="006A6E09">
              <w:rPr>
                <w:rFonts w:ascii="Arial Narrow" w:hAnsi="Arial Narrow" w:cstheme="majorHAnsi"/>
                <w:sz w:val="18"/>
                <w:szCs w:val="18"/>
                <w:lang w:val="en-GB"/>
              </w:rPr>
              <w:t xml:space="preserve">(incl. </w:t>
            </w:r>
            <w:r>
              <w:rPr>
                <w:rFonts w:ascii="Arial Narrow" w:hAnsi="Arial Narrow" w:cstheme="majorHAnsi"/>
                <w:sz w:val="18"/>
                <w:szCs w:val="18"/>
                <w:lang w:val="en-GB"/>
              </w:rPr>
              <w:t xml:space="preserve">Natadola Intercontinental, Natadola Beach Resort; </w:t>
            </w:r>
            <w:r w:rsidR="006A6E09">
              <w:rPr>
                <w:rFonts w:ascii="Arial Narrow" w:hAnsi="Arial Narrow" w:cstheme="majorHAnsi"/>
                <w:sz w:val="18"/>
                <w:szCs w:val="18"/>
                <w:lang w:val="en-GB"/>
              </w:rPr>
              <w:t>ManFriday Resort, Likuri Island)</w:t>
            </w:r>
          </w:p>
        </w:tc>
        <w:tc>
          <w:tcPr>
            <w:tcW w:w="6804" w:type="dxa"/>
          </w:tcPr>
          <w:p w14:paraId="2D42887A" w14:textId="6B8F02CA" w:rsidR="00D2522E" w:rsidRPr="00D2522E" w:rsidRDefault="005A04AE" w:rsidP="00B36078">
            <w:pPr>
              <w:rPr>
                <w:rFonts w:ascii="Arial Narrow" w:hAnsi="Arial Narrow" w:cstheme="majorHAnsi"/>
                <w:sz w:val="18"/>
                <w:szCs w:val="18"/>
                <w:highlight w:val="yellow"/>
                <w:lang w:val="en-GB"/>
              </w:rPr>
            </w:pPr>
            <w:r>
              <w:rPr>
                <w:rFonts w:ascii="Arial Narrow" w:hAnsi="Arial Narrow" w:cstheme="majorHAnsi"/>
                <w:sz w:val="18"/>
                <w:szCs w:val="18"/>
                <w:lang w:val="en-GB"/>
              </w:rPr>
              <w:t>Liaise</w:t>
            </w:r>
            <w:r w:rsidR="00B36078">
              <w:rPr>
                <w:rFonts w:ascii="Arial Narrow" w:hAnsi="Arial Narrow" w:cstheme="majorHAnsi"/>
                <w:sz w:val="18"/>
                <w:szCs w:val="18"/>
                <w:lang w:val="en-GB"/>
              </w:rPr>
              <w:t xml:space="preserve"> with FTHA and link</w:t>
            </w:r>
            <w:r w:rsidR="00B36078" w:rsidRPr="00B36078">
              <w:rPr>
                <w:rFonts w:ascii="Arial Narrow" w:hAnsi="Arial Narrow" w:cstheme="majorHAnsi"/>
                <w:sz w:val="18"/>
                <w:szCs w:val="18"/>
                <w:lang w:val="en-GB"/>
              </w:rPr>
              <w:t xml:space="preserve"> with coastal tourist and eco-tourism resorts to develop tourism opportunities in the Tuva catchment hinterland. R2R to linked to tourism industry CSR and organized tourist volunteer activities to improve land use in the catchment and improve water quality (comp 3) and reseed corals.</w:t>
            </w:r>
          </w:p>
        </w:tc>
      </w:tr>
      <w:tr w:rsidR="00D2522E" w:rsidRPr="004B124F" w14:paraId="3BDDB7ED" w14:textId="77777777" w:rsidTr="003A61BB">
        <w:tc>
          <w:tcPr>
            <w:tcW w:w="2689" w:type="dxa"/>
          </w:tcPr>
          <w:p w14:paraId="0AE52B30" w14:textId="43E5D710" w:rsidR="00D2522E" w:rsidRPr="00591950" w:rsidRDefault="00D2522E" w:rsidP="00D2522E">
            <w:pPr>
              <w:rPr>
                <w:rFonts w:ascii="Arial Narrow" w:hAnsi="Arial Narrow" w:cstheme="majorHAnsi"/>
                <w:sz w:val="18"/>
                <w:szCs w:val="18"/>
                <w:lang w:val="en-GB"/>
              </w:rPr>
            </w:pPr>
            <w:r>
              <w:rPr>
                <w:rFonts w:ascii="Arial Narrow" w:hAnsi="Arial Narrow" w:cstheme="majorHAnsi"/>
                <w:sz w:val="18"/>
                <w:szCs w:val="18"/>
                <w:lang w:val="en-GB"/>
              </w:rPr>
              <w:t>Ba and Labasa Chambers of Commerce</w:t>
            </w:r>
          </w:p>
        </w:tc>
        <w:tc>
          <w:tcPr>
            <w:tcW w:w="6804" w:type="dxa"/>
          </w:tcPr>
          <w:p w14:paraId="14B69779" w14:textId="75772A9A" w:rsidR="00D2522E" w:rsidRPr="00D2522E" w:rsidRDefault="006A6E09" w:rsidP="006A6E09">
            <w:pPr>
              <w:rPr>
                <w:rFonts w:ascii="Arial Narrow" w:hAnsi="Arial Narrow" w:cstheme="majorHAnsi"/>
                <w:sz w:val="18"/>
                <w:szCs w:val="18"/>
                <w:highlight w:val="yellow"/>
                <w:lang w:val="en-GB"/>
              </w:rPr>
            </w:pPr>
            <w:r>
              <w:rPr>
                <w:rFonts w:ascii="Arial Narrow" w:hAnsi="Arial Narrow" w:cstheme="majorHAnsi"/>
                <w:sz w:val="18"/>
                <w:szCs w:val="18"/>
                <w:lang w:val="en-GB"/>
              </w:rPr>
              <w:t xml:space="preserve">Support </w:t>
            </w:r>
            <w:r w:rsidRPr="006A6E09">
              <w:rPr>
                <w:rFonts w:ascii="Arial Narrow" w:hAnsi="Arial Narrow" w:cstheme="majorHAnsi"/>
                <w:sz w:val="18"/>
                <w:szCs w:val="18"/>
                <w:lang w:val="en-GB"/>
              </w:rPr>
              <w:t xml:space="preserve">operations </w:t>
            </w:r>
            <w:r>
              <w:rPr>
                <w:rFonts w:ascii="Arial Narrow" w:hAnsi="Arial Narrow" w:cstheme="majorHAnsi"/>
                <w:sz w:val="18"/>
                <w:szCs w:val="18"/>
                <w:lang w:val="en-GB"/>
              </w:rPr>
              <w:t xml:space="preserve">and activities </w:t>
            </w:r>
            <w:r w:rsidRPr="006A6E09">
              <w:rPr>
                <w:rFonts w:ascii="Arial Narrow" w:hAnsi="Arial Narrow" w:cstheme="majorHAnsi"/>
                <w:sz w:val="18"/>
                <w:szCs w:val="18"/>
                <w:lang w:val="en-GB"/>
              </w:rPr>
              <w:t>of the respective Catchment Management Committees to implement sustainable flood reduction measures (comp 3 in Ba and Labasa).</w:t>
            </w:r>
          </w:p>
        </w:tc>
      </w:tr>
      <w:tr w:rsidR="00D2522E" w:rsidRPr="004B124F" w14:paraId="29B5A3AA" w14:textId="77777777" w:rsidTr="003A61BB">
        <w:tc>
          <w:tcPr>
            <w:tcW w:w="9493" w:type="dxa"/>
            <w:gridSpan w:val="2"/>
          </w:tcPr>
          <w:p w14:paraId="472320FF" w14:textId="2080F6DC" w:rsidR="00D2522E" w:rsidRPr="00D2522E" w:rsidRDefault="00D2522E" w:rsidP="00D2522E">
            <w:pPr>
              <w:pStyle w:val="ListParagraph"/>
              <w:numPr>
                <w:ilvl w:val="0"/>
                <w:numId w:val="54"/>
              </w:numPr>
              <w:rPr>
                <w:rFonts w:ascii="Arial Narrow" w:hAnsi="Arial Narrow" w:cstheme="majorHAnsi"/>
                <w:b/>
                <w:sz w:val="18"/>
                <w:szCs w:val="18"/>
                <w:lang w:val="en-GB"/>
              </w:rPr>
            </w:pPr>
            <w:r w:rsidRPr="00D2522E">
              <w:rPr>
                <w:rFonts w:ascii="Arial Narrow" w:hAnsi="Arial Narrow" w:cstheme="majorHAnsi"/>
                <w:b/>
                <w:sz w:val="18"/>
                <w:szCs w:val="18"/>
                <w:lang w:val="en-GB"/>
              </w:rPr>
              <w:t>Resource owners and local groups</w:t>
            </w:r>
          </w:p>
        </w:tc>
      </w:tr>
      <w:tr w:rsidR="00D2522E" w:rsidRPr="004B124F" w14:paraId="4C157EC9" w14:textId="77777777" w:rsidTr="003A61BB">
        <w:tc>
          <w:tcPr>
            <w:tcW w:w="2689" w:type="dxa"/>
          </w:tcPr>
          <w:p w14:paraId="0F6C5BC7" w14:textId="2F4518D0" w:rsidR="00D2522E" w:rsidRPr="00981811" w:rsidRDefault="00D2522E" w:rsidP="00D2522E">
            <w:pPr>
              <w:rPr>
                <w:rFonts w:ascii="Arial Narrow" w:hAnsi="Arial Narrow" w:cstheme="majorHAnsi"/>
                <w:sz w:val="18"/>
                <w:szCs w:val="18"/>
                <w:highlight w:val="yellow"/>
                <w:lang w:val="en-GB"/>
              </w:rPr>
            </w:pPr>
            <w:r w:rsidRPr="00591950">
              <w:rPr>
                <w:rFonts w:ascii="Arial Narrow" w:hAnsi="Arial Narrow" w:cstheme="majorHAnsi"/>
                <w:sz w:val="18"/>
                <w:szCs w:val="18"/>
                <w:lang w:val="en-GB"/>
              </w:rPr>
              <w:t>Mataqali (land owning clan</w:t>
            </w:r>
            <w:r>
              <w:rPr>
                <w:rFonts w:ascii="Arial Narrow" w:hAnsi="Arial Narrow" w:cstheme="majorHAnsi"/>
                <w:sz w:val="18"/>
                <w:szCs w:val="18"/>
                <w:lang w:val="en-GB"/>
              </w:rPr>
              <w:t>s</w:t>
            </w:r>
            <w:r w:rsidRPr="00591950">
              <w:rPr>
                <w:rFonts w:ascii="Arial Narrow" w:hAnsi="Arial Narrow" w:cstheme="majorHAnsi"/>
                <w:sz w:val="18"/>
                <w:szCs w:val="18"/>
                <w:lang w:val="en-GB"/>
              </w:rPr>
              <w:t>)</w:t>
            </w:r>
            <w:r>
              <w:rPr>
                <w:rFonts w:ascii="Arial Narrow" w:hAnsi="Arial Narrow" w:cstheme="majorHAnsi"/>
                <w:sz w:val="18"/>
                <w:szCs w:val="18"/>
                <w:lang w:val="en-GB"/>
              </w:rPr>
              <w:t xml:space="preserve"> </w:t>
            </w:r>
          </w:p>
        </w:tc>
        <w:tc>
          <w:tcPr>
            <w:tcW w:w="6804" w:type="dxa"/>
          </w:tcPr>
          <w:p w14:paraId="4B09A541" w14:textId="7B828F84" w:rsidR="00D2522E" w:rsidRPr="00D2522E" w:rsidRDefault="00D2522E" w:rsidP="00D2522E">
            <w:pPr>
              <w:rPr>
                <w:rFonts w:ascii="Arial Narrow" w:hAnsi="Arial Narrow" w:cstheme="majorHAnsi"/>
                <w:sz w:val="18"/>
                <w:szCs w:val="18"/>
                <w:highlight w:val="yellow"/>
                <w:lang w:val="en-GB"/>
              </w:rPr>
            </w:pPr>
            <w:r w:rsidRPr="00D2522E">
              <w:rPr>
                <w:rFonts w:ascii="Arial Narrow" w:hAnsi="Arial Narrow" w:cstheme="majorHAnsi"/>
                <w:sz w:val="18"/>
                <w:szCs w:val="18"/>
                <w:lang w:val="en-GB"/>
              </w:rPr>
              <w:t xml:space="preserve">Activities undertaken on iTaukei land require permission and support of mataqali (&gt; 75% of members). </w:t>
            </w:r>
          </w:p>
        </w:tc>
      </w:tr>
      <w:tr w:rsidR="00D2522E" w:rsidRPr="004B124F" w14:paraId="2F83DFB7" w14:textId="77777777" w:rsidTr="003A61BB">
        <w:tc>
          <w:tcPr>
            <w:tcW w:w="2689" w:type="dxa"/>
          </w:tcPr>
          <w:p w14:paraId="72A2527D" w14:textId="2F9BDB51" w:rsidR="00D2522E" w:rsidRPr="00591950" w:rsidRDefault="00D2522E" w:rsidP="00D2522E">
            <w:pPr>
              <w:rPr>
                <w:rFonts w:ascii="Arial Narrow" w:hAnsi="Arial Narrow" w:cstheme="majorHAnsi"/>
                <w:sz w:val="18"/>
                <w:szCs w:val="18"/>
                <w:lang w:val="en-GB"/>
              </w:rPr>
            </w:pPr>
            <w:r w:rsidRPr="00591950">
              <w:rPr>
                <w:rFonts w:ascii="Arial Narrow" w:hAnsi="Arial Narrow" w:cstheme="majorHAnsi"/>
                <w:sz w:val="18"/>
                <w:szCs w:val="18"/>
                <w:lang w:val="en-GB"/>
              </w:rPr>
              <w:t>Qoliqoli (fishing ground rights</w:t>
            </w:r>
            <w:r>
              <w:rPr>
                <w:rFonts w:ascii="Arial Narrow" w:hAnsi="Arial Narrow" w:cstheme="majorHAnsi"/>
                <w:sz w:val="18"/>
                <w:szCs w:val="18"/>
                <w:lang w:val="en-GB"/>
              </w:rPr>
              <w:t xml:space="preserve"> holders</w:t>
            </w:r>
            <w:r w:rsidRPr="00591950">
              <w:rPr>
                <w:rFonts w:ascii="Arial Narrow" w:hAnsi="Arial Narrow" w:cstheme="majorHAnsi"/>
                <w:sz w:val="18"/>
                <w:szCs w:val="18"/>
                <w:lang w:val="en-GB"/>
              </w:rPr>
              <w:t>)</w:t>
            </w:r>
          </w:p>
        </w:tc>
        <w:tc>
          <w:tcPr>
            <w:tcW w:w="6804" w:type="dxa"/>
          </w:tcPr>
          <w:p w14:paraId="584378F3" w14:textId="7AA69AF8" w:rsidR="00D2522E" w:rsidRPr="00981811" w:rsidRDefault="00D2522E" w:rsidP="00D2522E">
            <w:pPr>
              <w:rPr>
                <w:rFonts w:ascii="Arial Narrow" w:hAnsi="Arial Narrow" w:cstheme="majorHAnsi"/>
                <w:sz w:val="18"/>
                <w:szCs w:val="18"/>
                <w:highlight w:val="yellow"/>
                <w:lang w:val="en-GB"/>
              </w:rPr>
            </w:pPr>
            <w:r w:rsidRPr="005756FD">
              <w:rPr>
                <w:rFonts w:ascii="Arial Narrow" w:hAnsi="Arial Narrow" w:cstheme="majorHAnsi"/>
                <w:sz w:val="18"/>
                <w:szCs w:val="18"/>
                <w:lang w:val="en-GB"/>
              </w:rPr>
              <w:t>Essential project partners and beneficiaries for development, enhancement and enforcement of LMMAs/MPAs</w:t>
            </w:r>
            <w:r w:rsidR="00951995">
              <w:rPr>
                <w:rFonts w:ascii="Arial Narrow" w:hAnsi="Arial Narrow" w:cstheme="majorHAnsi"/>
                <w:sz w:val="18"/>
                <w:szCs w:val="18"/>
                <w:lang w:val="en-GB"/>
              </w:rPr>
              <w:t>.</w:t>
            </w:r>
          </w:p>
        </w:tc>
      </w:tr>
      <w:tr w:rsidR="00D2522E" w:rsidRPr="004B124F" w14:paraId="54D3A156" w14:textId="77777777" w:rsidTr="003A61BB">
        <w:tc>
          <w:tcPr>
            <w:tcW w:w="2689" w:type="dxa"/>
          </w:tcPr>
          <w:p w14:paraId="635B1BB5" w14:textId="4A812D96" w:rsidR="00D2522E" w:rsidRPr="005756FD" w:rsidRDefault="00D2522E" w:rsidP="00D2522E">
            <w:pPr>
              <w:rPr>
                <w:rFonts w:ascii="Arial Narrow" w:hAnsi="Arial Narrow" w:cstheme="majorHAnsi"/>
                <w:sz w:val="18"/>
                <w:szCs w:val="18"/>
                <w:lang w:val="en-GB"/>
              </w:rPr>
            </w:pPr>
            <w:r w:rsidRPr="005756FD">
              <w:rPr>
                <w:rFonts w:ascii="Arial Narrow" w:hAnsi="Arial Narrow" w:cstheme="majorHAnsi"/>
                <w:sz w:val="18"/>
                <w:szCs w:val="18"/>
                <w:lang w:val="en-GB"/>
              </w:rPr>
              <w:t>Local people and associations (including Women, Youth, Faith-based and Village organizations)</w:t>
            </w:r>
          </w:p>
        </w:tc>
        <w:tc>
          <w:tcPr>
            <w:tcW w:w="6804" w:type="dxa"/>
          </w:tcPr>
          <w:p w14:paraId="3942DAE0" w14:textId="5C2FA91C" w:rsidR="00D2522E" w:rsidRPr="00981811" w:rsidRDefault="002C7F35" w:rsidP="00D2522E">
            <w:pPr>
              <w:rPr>
                <w:rFonts w:ascii="Arial Narrow" w:hAnsi="Arial Narrow" w:cstheme="majorHAnsi"/>
                <w:sz w:val="18"/>
                <w:szCs w:val="18"/>
                <w:highlight w:val="yellow"/>
                <w:lang w:val="en-GB"/>
              </w:rPr>
            </w:pPr>
            <w:r>
              <w:rPr>
                <w:rFonts w:ascii="Arial Narrow" w:hAnsi="Arial Narrow" w:cstheme="majorHAnsi"/>
                <w:sz w:val="18"/>
                <w:szCs w:val="18"/>
                <w:lang w:val="en-GB"/>
              </w:rPr>
              <w:t>Essential</w:t>
            </w:r>
            <w:r w:rsidR="00D2522E" w:rsidRPr="005756FD">
              <w:rPr>
                <w:rFonts w:ascii="Arial Narrow" w:hAnsi="Arial Narrow" w:cstheme="majorHAnsi"/>
                <w:sz w:val="18"/>
                <w:szCs w:val="18"/>
                <w:lang w:val="en-GB"/>
              </w:rPr>
              <w:t xml:space="preserve"> project partners, im</w:t>
            </w:r>
            <w:r>
              <w:rPr>
                <w:rFonts w:ascii="Arial Narrow" w:hAnsi="Arial Narrow" w:cstheme="majorHAnsi"/>
                <w:sz w:val="18"/>
                <w:szCs w:val="18"/>
                <w:lang w:val="en-GB"/>
              </w:rPr>
              <w:t xml:space="preserve">plementers and beneficiaries for </w:t>
            </w:r>
            <w:r w:rsidR="00D2522E" w:rsidRPr="005756FD">
              <w:rPr>
                <w:rFonts w:ascii="Arial Narrow" w:hAnsi="Arial Narrow" w:cstheme="majorHAnsi"/>
                <w:sz w:val="18"/>
                <w:szCs w:val="18"/>
                <w:lang w:val="en-GB"/>
              </w:rPr>
              <w:t xml:space="preserve">all </w:t>
            </w:r>
            <w:r w:rsidR="00D2522E">
              <w:rPr>
                <w:rFonts w:ascii="Arial Narrow" w:hAnsi="Arial Narrow" w:cstheme="majorHAnsi"/>
                <w:sz w:val="18"/>
                <w:szCs w:val="18"/>
                <w:lang w:val="en-GB"/>
              </w:rPr>
              <w:t xml:space="preserve">R2R project </w:t>
            </w:r>
            <w:r w:rsidR="00D2522E" w:rsidRPr="005756FD">
              <w:rPr>
                <w:rFonts w:ascii="Arial Narrow" w:hAnsi="Arial Narrow" w:cstheme="majorHAnsi"/>
                <w:sz w:val="18"/>
                <w:szCs w:val="18"/>
                <w:lang w:val="en-GB"/>
              </w:rPr>
              <w:t>components and catchments</w:t>
            </w:r>
            <w:r w:rsidR="00951995">
              <w:rPr>
                <w:rFonts w:ascii="Arial Narrow" w:hAnsi="Arial Narrow" w:cstheme="majorHAnsi"/>
                <w:sz w:val="18"/>
                <w:szCs w:val="18"/>
                <w:lang w:val="en-GB"/>
              </w:rPr>
              <w:t>.</w:t>
            </w:r>
          </w:p>
        </w:tc>
      </w:tr>
      <w:tr w:rsidR="00D2522E" w:rsidRPr="007D1999" w14:paraId="71BBD422" w14:textId="77777777" w:rsidTr="003A61BB">
        <w:tc>
          <w:tcPr>
            <w:tcW w:w="9493" w:type="dxa"/>
            <w:gridSpan w:val="2"/>
          </w:tcPr>
          <w:p w14:paraId="6680AEB9" w14:textId="61435869" w:rsidR="00D2522E" w:rsidRPr="005756FD" w:rsidRDefault="00D2522E" w:rsidP="00D2522E">
            <w:pPr>
              <w:pStyle w:val="ListParagraph"/>
              <w:numPr>
                <w:ilvl w:val="0"/>
                <w:numId w:val="54"/>
              </w:numPr>
              <w:rPr>
                <w:rFonts w:ascii="Arial Narrow" w:hAnsi="Arial Narrow" w:cstheme="majorHAnsi"/>
                <w:b/>
                <w:sz w:val="20"/>
                <w:szCs w:val="20"/>
                <w:lang w:val="en-GB"/>
              </w:rPr>
            </w:pPr>
            <w:r w:rsidRPr="005756FD">
              <w:rPr>
                <w:rFonts w:ascii="Arial Narrow" w:hAnsi="Arial Narrow" w:cstheme="majorHAnsi"/>
                <w:b/>
                <w:sz w:val="20"/>
                <w:szCs w:val="20"/>
                <w:lang w:val="en-GB"/>
              </w:rPr>
              <w:t>Others</w:t>
            </w:r>
          </w:p>
        </w:tc>
      </w:tr>
      <w:tr w:rsidR="00D2522E" w:rsidRPr="007D1999" w14:paraId="23B933C0" w14:textId="77777777" w:rsidTr="003A61BB">
        <w:tc>
          <w:tcPr>
            <w:tcW w:w="2689" w:type="dxa"/>
          </w:tcPr>
          <w:p w14:paraId="70F1A695" w14:textId="027A3F9D" w:rsidR="00D2522E" w:rsidRPr="005756FD" w:rsidRDefault="00D2522E" w:rsidP="00D2522E">
            <w:pPr>
              <w:rPr>
                <w:rFonts w:ascii="Arial Narrow" w:hAnsi="Arial Narrow" w:cstheme="majorHAnsi"/>
                <w:sz w:val="18"/>
                <w:szCs w:val="18"/>
                <w:lang w:val="en-GB"/>
              </w:rPr>
            </w:pPr>
            <w:r w:rsidRPr="005756FD">
              <w:rPr>
                <w:rFonts w:ascii="Arial Narrow" w:hAnsi="Arial Narrow" w:cstheme="majorHAnsi"/>
                <w:sz w:val="18"/>
                <w:szCs w:val="18"/>
                <w:lang w:val="en-GB"/>
              </w:rPr>
              <w:t>University of South Pacific (USP)</w:t>
            </w:r>
          </w:p>
        </w:tc>
        <w:tc>
          <w:tcPr>
            <w:tcW w:w="6804" w:type="dxa"/>
          </w:tcPr>
          <w:p w14:paraId="01909BE4" w14:textId="63932381" w:rsidR="00D2522E" w:rsidRPr="00981811" w:rsidRDefault="00B0633E" w:rsidP="00B0633E">
            <w:pPr>
              <w:rPr>
                <w:rFonts w:ascii="Arial Narrow" w:hAnsi="Arial Narrow" w:cstheme="majorHAnsi"/>
                <w:sz w:val="18"/>
                <w:szCs w:val="18"/>
                <w:lang w:val="en-GB"/>
              </w:rPr>
            </w:pPr>
            <w:r>
              <w:rPr>
                <w:rFonts w:ascii="Arial Narrow" w:hAnsi="Arial Narrow" w:cstheme="majorHAnsi"/>
                <w:sz w:val="18"/>
                <w:szCs w:val="18"/>
                <w:lang w:val="en-GB"/>
              </w:rPr>
              <w:t xml:space="preserve">USP’s </w:t>
            </w:r>
            <w:r w:rsidRPr="00B0633E">
              <w:rPr>
                <w:rFonts w:ascii="Arial Narrow" w:hAnsi="Arial Narrow" w:cstheme="majorHAnsi"/>
                <w:sz w:val="18"/>
                <w:szCs w:val="18"/>
                <w:lang w:val="en-GB"/>
              </w:rPr>
              <w:t xml:space="preserve">Institute of Applied Science </w:t>
            </w:r>
            <w:r>
              <w:rPr>
                <w:rFonts w:ascii="Arial Narrow" w:hAnsi="Arial Narrow" w:cstheme="majorHAnsi"/>
                <w:sz w:val="18"/>
                <w:szCs w:val="18"/>
                <w:lang w:val="en-GB"/>
              </w:rPr>
              <w:t>has a major role in undertaking</w:t>
            </w:r>
            <w:r w:rsidRPr="00B0633E">
              <w:rPr>
                <w:rFonts w:ascii="Arial Narrow" w:hAnsi="Arial Narrow" w:cstheme="majorHAnsi"/>
                <w:sz w:val="18"/>
                <w:szCs w:val="18"/>
                <w:lang w:val="en-GB"/>
              </w:rPr>
              <w:t xml:space="preserve"> biodiversity assessments (BIORA</w:t>
            </w:r>
            <w:r>
              <w:rPr>
                <w:rFonts w:ascii="Arial Narrow" w:hAnsi="Arial Narrow" w:cstheme="majorHAnsi"/>
                <w:sz w:val="18"/>
                <w:szCs w:val="18"/>
                <w:lang w:val="en-GB"/>
              </w:rPr>
              <w:t>Ps) in Upper Tuva and Tunuloa (c</w:t>
            </w:r>
            <w:r w:rsidRPr="00B0633E">
              <w:rPr>
                <w:rFonts w:ascii="Arial Narrow" w:hAnsi="Arial Narrow" w:cstheme="majorHAnsi"/>
                <w:sz w:val="18"/>
                <w:szCs w:val="18"/>
                <w:lang w:val="en-GB"/>
              </w:rPr>
              <w:t>omp 1). Also a key partner for work in LMMAs in Ba, Tunuloa and Vunivia. IAS managed LMMA sites include Vanua o Votua and Vanua o Namuka &amp; Dogotuki qoliqolis connected with Ba and Vu</w:t>
            </w:r>
            <w:r>
              <w:rPr>
                <w:rFonts w:ascii="Arial Narrow" w:hAnsi="Arial Narrow" w:cstheme="majorHAnsi"/>
                <w:sz w:val="18"/>
                <w:szCs w:val="18"/>
                <w:lang w:val="en-GB"/>
              </w:rPr>
              <w:t xml:space="preserve">nivia catchments, respectively. USP’s </w:t>
            </w:r>
            <w:r w:rsidRPr="00B0633E">
              <w:rPr>
                <w:rFonts w:ascii="Arial Narrow" w:hAnsi="Arial Narrow" w:cstheme="majorHAnsi"/>
                <w:sz w:val="18"/>
                <w:szCs w:val="18"/>
                <w:lang w:val="en-GB"/>
              </w:rPr>
              <w:t>Pacific Centre for Environment and Sustainable Development</w:t>
            </w:r>
            <w:r>
              <w:rPr>
                <w:rFonts w:ascii="Arial Narrow" w:hAnsi="Arial Narrow" w:cstheme="majorHAnsi"/>
                <w:sz w:val="18"/>
                <w:szCs w:val="18"/>
                <w:lang w:val="en-GB"/>
              </w:rPr>
              <w:t xml:space="preserve"> is a key partner for implementing c</w:t>
            </w:r>
            <w:r w:rsidRPr="00B0633E">
              <w:rPr>
                <w:rFonts w:ascii="Arial Narrow" w:hAnsi="Arial Narrow" w:cstheme="majorHAnsi"/>
                <w:sz w:val="18"/>
                <w:szCs w:val="18"/>
                <w:lang w:val="en-GB"/>
              </w:rPr>
              <w:t>omp 4</w:t>
            </w:r>
            <w:r>
              <w:rPr>
                <w:rFonts w:ascii="Arial Narrow" w:hAnsi="Arial Narrow" w:cstheme="majorHAnsi"/>
                <w:sz w:val="18"/>
                <w:szCs w:val="18"/>
                <w:lang w:val="en-GB"/>
              </w:rPr>
              <w:t>.</w:t>
            </w:r>
          </w:p>
        </w:tc>
      </w:tr>
      <w:tr w:rsidR="00D2522E" w:rsidRPr="007D1999" w14:paraId="12B22F3C" w14:textId="77777777" w:rsidTr="003A61BB">
        <w:tc>
          <w:tcPr>
            <w:tcW w:w="2689" w:type="dxa"/>
          </w:tcPr>
          <w:p w14:paraId="50D63BB6" w14:textId="4846F3B4" w:rsidR="00D2522E" w:rsidRPr="00981811" w:rsidRDefault="00D2522E" w:rsidP="00D2522E">
            <w:pPr>
              <w:rPr>
                <w:rFonts w:ascii="Arial Narrow" w:hAnsi="Arial Narrow" w:cstheme="majorHAnsi"/>
                <w:sz w:val="18"/>
                <w:szCs w:val="18"/>
                <w:lang w:val="en-GB"/>
              </w:rPr>
            </w:pPr>
            <w:r w:rsidRPr="00E820CB">
              <w:rPr>
                <w:rFonts w:ascii="Arial Narrow" w:hAnsi="Arial Narrow" w:cstheme="majorHAnsi"/>
                <w:sz w:val="18"/>
                <w:szCs w:val="18"/>
                <w:lang w:val="en-GB"/>
              </w:rPr>
              <w:t>Secretariat of the Pacific Community (SPC)</w:t>
            </w:r>
          </w:p>
        </w:tc>
        <w:tc>
          <w:tcPr>
            <w:tcW w:w="6804" w:type="dxa"/>
          </w:tcPr>
          <w:p w14:paraId="45BD855E" w14:textId="3C78E405" w:rsidR="00D2522E" w:rsidRPr="00981811" w:rsidRDefault="006A6E09" w:rsidP="00D2522E">
            <w:pPr>
              <w:rPr>
                <w:rFonts w:ascii="Arial Narrow" w:hAnsi="Arial Narrow" w:cstheme="majorHAnsi"/>
                <w:sz w:val="18"/>
                <w:szCs w:val="18"/>
                <w:lang w:val="en-GB"/>
              </w:rPr>
            </w:pPr>
            <w:r>
              <w:rPr>
                <w:rFonts w:ascii="Arial Narrow" w:hAnsi="Arial Narrow" w:cstheme="majorHAnsi"/>
                <w:sz w:val="18"/>
                <w:szCs w:val="18"/>
                <w:lang w:val="en-GB"/>
              </w:rPr>
              <w:t>SPC is key collaborating partner through its LRD – forestry, agriculture and land use; FAME – fisheries management and SOPAC – implementing partner for Pacific Is Regional R2R project</w:t>
            </w:r>
          </w:p>
        </w:tc>
      </w:tr>
    </w:tbl>
    <w:p w14:paraId="314D2D95" w14:textId="77777777" w:rsidR="007152B2" w:rsidRDefault="007152B2">
      <w:pPr>
        <w:rPr>
          <w:rFonts w:ascii="Calibri" w:hAnsi="Calibri" w:cstheme="majorHAnsi"/>
          <w:sz w:val="28"/>
          <w:szCs w:val="28"/>
          <w:lang w:val="en-GB"/>
        </w:rPr>
      </w:pPr>
    </w:p>
    <w:p w14:paraId="353EBC21" w14:textId="5B9BD51C" w:rsidR="009045FA" w:rsidRPr="00C74CB2" w:rsidRDefault="009045FA" w:rsidP="009045FA">
      <w:pPr>
        <w:pStyle w:val="Heading3"/>
        <w:rPr>
          <w:rFonts w:hint="eastAsia"/>
        </w:rPr>
      </w:pPr>
      <w:bookmarkStart w:id="44" w:name="_Toc402618249"/>
      <w:r>
        <w:t>3.3</w:t>
      </w:r>
      <w:r w:rsidRPr="00BA2E28">
        <w:tab/>
      </w:r>
      <w:r w:rsidRPr="00C74CB2">
        <w:t>STAKEHOLDER MAPPING AND ANALYSIS</w:t>
      </w:r>
      <w:bookmarkEnd w:id="44"/>
    </w:p>
    <w:p w14:paraId="42C419C7" w14:textId="77777777" w:rsidR="009045FA" w:rsidRPr="00C74CB2" w:rsidRDefault="009045FA" w:rsidP="009045FA">
      <w:pPr>
        <w:spacing w:before="120" w:after="120" w:line="240" w:lineRule="auto"/>
        <w:jc w:val="both"/>
        <w:rPr>
          <w:rFonts w:ascii="Calibri" w:hAnsi="Calibri" w:cs="Times New Roman"/>
          <w:bCs/>
        </w:rPr>
      </w:pPr>
    </w:p>
    <w:p w14:paraId="781DAE52" w14:textId="77777777" w:rsidR="009045FA" w:rsidRPr="00C74CB2" w:rsidRDefault="009045FA" w:rsidP="009045FA">
      <w:pPr>
        <w:spacing w:before="120" w:after="120" w:line="240" w:lineRule="auto"/>
        <w:jc w:val="both"/>
        <w:rPr>
          <w:rFonts w:ascii="Calibri" w:hAnsi="Calibri" w:cs="Times New Roman"/>
          <w:bCs/>
        </w:rPr>
      </w:pPr>
      <w:r w:rsidRPr="00C74CB2">
        <w:rPr>
          <w:rFonts w:ascii="Calibri" w:hAnsi="Calibri" w:cs="Times New Roman"/>
          <w:bCs/>
        </w:rPr>
        <w:t xml:space="preserve">A description of the diverse and considerable number </w:t>
      </w:r>
      <w:r>
        <w:rPr>
          <w:rFonts w:ascii="Calibri" w:hAnsi="Calibri" w:cs="Times New Roman"/>
          <w:bCs/>
        </w:rPr>
        <w:t xml:space="preserve">of </w:t>
      </w:r>
      <w:r w:rsidRPr="00C74CB2">
        <w:rPr>
          <w:rFonts w:ascii="Calibri" w:hAnsi="Calibri" w:cs="Times New Roman"/>
          <w:bCs/>
        </w:rPr>
        <w:t>R2R project stakeholders, including their interests and activities in Fiji, potential/planned roles and relationship to the R2R project is given below (</w:t>
      </w:r>
      <w:r>
        <w:rPr>
          <w:rFonts w:ascii="Calibri" w:hAnsi="Calibri" w:cs="Times New Roman"/>
          <w:bCs/>
        </w:rPr>
        <w:t>Annex 5</w:t>
      </w:r>
      <w:r w:rsidRPr="00C74CB2">
        <w:rPr>
          <w:rFonts w:ascii="Calibri" w:hAnsi="Calibri" w:cs="Times New Roman"/>
          <w:bCs/>
        </w:rPr>
        <w:t>). For the purposes of stakeholder mapping and analysis they have been grouped into six broad categories, viz. Fiji Government Ministries and Statutory Boards, Local peoples and associations; NGO/CSO and networks; Private sector; Education, Research &amp; Technical and Regional Organizations; and International Organizations, Donors and Funding Mechanisms. It is emphasized that this list, while reasonably comprehensive, may have missed or left-out minor stakeholders.</w:t>
      </w:r>
    </w:p>
    <w:p w14:paraId="25B5877C" w14:textId="2C81E645" w:rsidR="009045FA" w:rsidRPr="00C74CB2" w:rsidRDefault="009045FA" w:rsidP="009045FA">
      <w:pPr>
        <w:spacing w:before="120" w:after="120" w:line="240" w:lineRule="auto"/>
        <w:jc w:val="both"/>
        <w:rPr>
          <w:rFonts w:ascii="Calibri" w:hAnsi="Calibri" w:cs="Times New Roman"/>
          <w:bCs/>
        </w:rPr>
      </w:pPr>
      <w:r w:rsidRPr="00C74CB2">
        <w:rPr>
          <w:rFonts w:ascii="Calibri" w:hAnsi="Calibri" w:cs="Times New Roman"/>
          <w:bCs/>
        </w:rPr>
        <w:t xml:space="preserve">The primary level stakeholder in the implementation/execution of the R2R project is the </w:t>
      </w:r>
      <w:r>
        <w:rPr>
          <w:rFonts w:ascii="Calibri" w:hAnsi="Calibri" w:cs="Times New Roman"/>
          <w:bCs/>
        </w:rPr>
        <w:t xml:space="preserve">NIM </w:t>
      </w:r>
      <w:r w:rsidR="00BE5029">
        <w:rPr>
          <w:rFonts w:ascii="Calibri" w:hAnsi="Calibri" w:cs="Times New Roman"/>
          <w:bCs/>
        </w:rPr>
        <w:t>(MLG</w:t>
      </w:r>
      <w:r w:rsidRPr="00C74CB2">
        <w:rPr>
          <w:rFonts w:ascii="Calibri" w:hAnsi="Calibri" w:cs="Times New Roman"/>
          <w:bCs/>
        </w:rPr>
        <w:t xml:space="preserve">H&amp;E), notably the Department of Environment (DoE).  As the government agency responsible for environmental planning, policy and legislation, including biodiversity conservation and sustainable management of ecosystem services, and through its Chair of the NEC, the DoE will play a key role of bridging and ensuring the collaboration and close communication between Ministries, conservation NGOs (especially for Component 1) and other project partners.   </w:t>
      </w:r>
    </w:p>
    <w:p w14:paraId="401B7817" w14:textId="77777777" w:rsidR="009045FA" w:rsidRPr="00C74CB2" w:rsidRDefault="009045FA" w:rsidP="009045FA">
      <w:pPr>
        <w:spacing w:before="120" w:after="120" w:line="240" w:lineRule="auto"/>
        <w:jc w:val="both"/>
        <w:rPr>
          <w:rFonts w:ascii="Calibri" w:hAnsi="Calibri" w:cs="Times New Roman"/>
          <w:bCs/>
        </w:rPr>
      </w:pPr>
      <w:r w:rsidRPr="00C74CB2">
        <w:rPr>
          <w:rFonts w:ascii="Calibri" w:hAnsi="Calibri" w:cs="Times New Roman"/>
          <w:bCs/>
        </w:rPr>
        <w:t>Some of the key roles for DoE will be: a) consultation with relevant stakeholders, as well as seeking financial assistance through appropriate co-financing arrangements, b) project implementation, management, monitoring and evaluation including housing the project manager and consultants, and providing secretariat as required c) information sharing and collaboration with Ministries, relevant national committees and authorities on mangroves, fisheries, forestry, agriculture, land use, water quality and pollution, eco-tourism, natural resources conservation and management, either directly or through the project advisory body and committees; and, d) exchanging best practices and lessons learned with other projects under the Pacific Island R2R Program at appropriate occasions as well as with other stakeholders at regional, national and local levels.</w:t>
      </w:r>
    </w:p>
    <w:p w14:paraId="78DACE3D" w14:textId="55B7EABE" w:rsidR="009045FA" w:rsidRPr="00C74CB2" w:rsidRDefault="009045FA" w:rsidP="009045FA">
      <w:pPr>
        <w:spacing w:before="120" w:after="120" w:line="240" w:lineRule="auto"/>
        <w:jc w:val="both"/>
        <w:rPr>
          <w:rFonts w:ascii="Calibri" w:hAnsi="Calibri" w:cs="Times New Roman"/>
          <w:bCs/>
        </w:rPr>
      </w:pPr>
      <w:r w:rsidRPr="00C74CB2">
        <w:rPr>
          <w:rFonts w:ascii="Calibri" w:hAnsi="Calibri" w:cs="Times New Roman"/>
          <w:bCs/>
        </w:rPr>
        <w:t xml:space="preserve">The other key Government Ministries whose close and active collaboration is needed for the successful project delivery and </w:t>
      </w:r>
      <w:r w:rsidR="00707AE9">
        <w:rPr>
          <w:rFonts w:ascii="Calibri" w:hAnsi="Calibri" w:cs="Times New Roman"/>
          <w:bCs/>
        </w:rPr>
        <w:t xml:space="preserve">many of </w:t>
      </w:r>
      <w:r w:rsidRPr="00C74CB2">
        <w:rPr>
          <w:rFonts w:ascii="Calibri" w:hAnsi="Calibri" w:cs="Times New Roman"/>
          <w:bCs/>
        </w:rPr>
        <w:t xml:space="preserve">whom are providing co-finance are: Ministry of Agriculture, </w:t>
      </w:r>
      <w:r w:rsidR="00BE5029">
        <w:rPr>
          <w:rFonts w:ascii="Calibri" w:hAnsi="Calibri" w:cs="Times New Roman"/>
          <w:bCs/>
        </w:rPr>
        <w:t>Ministry of Fisheries and Forests</w:t>
      </w:r>
      <w:r w:rsidRPr="00C74CB2">
        <w:rPr>
          <w:rFonts w:ascii="Calibri" w:hAnsi="Calibri" w:cs="Times New Roman"/>
          <w:bCs/>
        </w:rPr>
        <w:t xml:space="preserve">; Ministry of </w:t>
      </w:r>
      <w:r w:rsidR="00427378">
        <w:rPr>
          <w:rFonts w:ascii="Calibri" w:hAnsi="Calibri" w:cs="Times New Roman"/>
          <w:bCs/>
        </w:rPr>
        <w:t>Infrastructure and Transport</w:t>
      </w:r>
      <w:r w:rsidRPr="00C74CB2">
        <w:rPr>
          <w:rFonts w:ascii="Calibri" w:hAnsi="Calibri" w:cs="Times New Roman"/>
          <w:bCs/>
        </w:rPr>
        <w:t xml:space="preserve"> </w:t>
      </w:r>
      <w:r w:rsidR="00BE5029">
        <w:rPr>
          <w:rFonts w:ascii="Calibri" w:hAnsi="Calibri" w:cs="Times New Roman"/>
          <w:bCs/>
        </w:rPr>
        <w:t xml:space="preserve">(water and energy); </w:t>
      </w:r>
      <w:r w:rsidR="00C026CD">
        <w:rPr>
          <w:rFonts w:ascii="Calibri" w:hAnsi="Calibri" w:cs="Times New Roman"/>
          <w:bCs/>
        </w:rPr>
        <w:t xml:space="preserve">Ministry of </w:t>
      </w:r>
      <w:r w:rsidRPr="00C74CB2">
        <w:rPr>
          <w:rFonts w:ascii="Calibri" w:hAnsi="Calibri" w:cs="Times New Roman"/>
          <w:bCs/>
        </w:rPr>
        <w:t>Strategic Planning, National Development and Statistics</w:t>
      </w:r>
      <w:r w:rsidR="005A04AE" w:rsidRPr="00C74CB2">
        <w:rPr>
          <w:rFonts w:ascii="Calibri" w:hAnsi="Calibri" w:cs="Times New Roman"/>
          <w:bCs/>
        </w:rPr>
        <w:t>; Ministry</w:t>
      </w:r>
      <w:r w:rsidRPr="00C74CB2">
        <w:rPr>
          <w:rFonts w:ascii="Calibri" w:hAnsi="Calibri" w:cs="Times New Roman"/>
          <w:bCs/>
        </w:rPr>
        <w:t xml:space="preserve"> of </w:t>
      </w:r>
      <w:r w:rsidR="00BE5029">
        <w:rPr>
          <w:rFonts w:ascii="Calibri" w:hAnsi="Calibri" w:cs="Times New Roman"/>
          <w:bCs/>
        </w:rPr>
        <w:t>Rural and Maritime</w:t>
      </w:r>
      <w:r w:rsidRPr="00C74CB2">
        <w:rPr>
          <w:rFonts w:ascii="Calibri" w:hAnsi="Calibri" w:cs="Times New Roman"/>
          <w:bCs/>
        </w:rPr>
        <w:t xml:space="preserve"> Development and National Disaster Management; Ministry of Foreign Affairs; and the Ministry of iTaukei Affairs. The Department of Agriculture will have a major role in catchment/land use planning, awareness and extension, including driving change in practices and behavior of farmers towards more sustainable practices, especially soil conservation; and more efficient flood mitigation. The Department of Forestry will be the vital Government partner for all catchment activities in Component 2, and nationally to progress Fiji’s REDD+ strategy. The Department of Fisheries will be the key Government partner for LMMA work in Component 1 and aquaculture/fisheries planning elements of Component 3. Both Forestry and Fisheries Departments will be vital to promote greater awareness of the economic and environmental importance of mangroves and their protection in both Government and the general public. The Ministries of </w:t>
      </w:r>
      <w:r w:rsidR="00BE5029">
        <w:rPr>
          <w:rFonts w:ascii="Calibri" w:hAnsi="Calibri" w:cs="Times New Roman"/>
          <w:bCs/>
        </w:rPr>
        <w:t>Rural and Maritime</w:t>
      </w:r>
      <w:r w:rsidRPr="00C74CB2">
        <w:rPr>
          <w:rFonts w:ascii="Calibri" w:hAnsi="Calibri" w:cs="Times New Roman"/>
          <w:bCs/>
        </w:rPr>
        <w:t xml:space="preserve"> Development and iTaukei, along with the respective Divisional Commissioners and their HoDs will be essential for effective liaison with local communities and for successful field implementation of project activities. The Ministry of Foreign Affairs needs to be involved and kept abreast of those parts of project dealing with climate change mitigation and adaptation, including building resilience in coastal communities and in production and natural systems.  The R2R project will also need to work with the </w:t>
      </w:r>
      <w:r w:rsidR="00BE5029">
        <w:rPr>
          <w:rFonts w:ascii="Calibri" w:hAnsi="Calibri" w:cs="Times New Roman"/>
          <w:bCs/>
        </w:rPr>
        <w:t>Departments</w:t>
      </w:r>
      <w:r w:rsidRPr="00C74CB2">
        <w:rPr>
          <w:rFonts w:ascii="Calibri" w:hAnsi="Calibri" w:cs="Times New Roman"/>
          <w:bCs/>
        </w:rPr>
        <w:t xml:space="preserve"> of Planning and Tourism to maximize and synergise opportunities within the new Green Growth Strategy framework, as well as Ministries responsible for major developments in the catchments such as new water supply, renewable energy, mining and/or mangrove development projects which have potential to damage natural resources and ecosystems services if not carefully managed and implemented with appropriate environmental considerations and safeguards.</w:t>
      </w:r>
    </w:p>
    <w:p w14:paraId="7D26E9BA" w14:textId="513004E2" w:rsidR="009045FA" w:rsidRDefault="009045FA" w:rsidP="009045FA">
      <w:pPr>
        <w:spacing w:before="120" w:after="120" w:line="240" w:lineRule="auto"/>
        <w:jc w:val="both"/>
        <w:rPr>
          <w:rFonts w:ascii="Calibri" w:hAnsi="Calibri" w:cs="Times New Roman"/>
          <w:bCs/>
        </w:rPr>
      </w:pPr>
      <w:r w:rsidRPr="00C74CB2">
        <w:rPr>
          <w:rFonts w:ascii="Calibri" w:hAnsi="Calibri" w:cs="Times New Roman"/>
          <w:bCs/>
        </w:rPr>
        <w:t>The local stakeholders, including villagers, village and community leader, resource owners (</w:t>
      </w:r>
      <w:r w:rsidRPr="00C74CB2">
        <w:rPr>
          <w:rFonts w:ascii="Calibri" w:hAnsi="Calibri" w:cs="Times New Roman"/>
          <w:bCs/>
          <w:i/>
        </w:rPr>
        <w:t>mataqali</w:t>
      </w:r>
      <w:r w:rsidRPr="00C74CB2">
        <w:rPr>
          <w:rFonts w:ascii="Calibri" w:hAnsi="Calibri" w:cs="Times New Roman"/>
          <w:bCs/>
        </w:rPr>
        <w:t xml:space="preserve"> and </w:t>
      </w:r>
      <w:r w:rsidRPr="00991B84">
        <w:rPr>
          <w:rFonts w:ascii="Calibri" w:hAnsi="Calibri" w:cs="Times New Roman"/>
          <w:bCs/>
          <w:i/>
        </w:rPr>
        <w:t>qoliqoli</w:t>
      </w:r>
      <w:r w:rsidRPr="00C74CB2">
        <w:rPr>
          <w:rFonts w:ascii="Calibri" w:hAnsi="Calibri" w:cs="Times New Roman"/>
          <w:bCs/>
        </w:rPr>
        <w:t>), farmers and fishers are key to successful project implementation and sustainability of action and efforts, including sustainable management of natural resources. The project needs to effectively connect with this most vital gr</w:t>
      </w:r>
      <w:r w:rsidR="00DC0C39">
        <w:rPr>
          <w:rFonts w:ascii="Calibri" w:hAnsi="Calibri" w:cs="Times New Roman"/>
          <w:bCs/>
        </w:rPr>
        <w:t>oup through both Government (MoA</w:t>
      </w:r>
      <w:r w:rsidRPr="00C74CB2">
        <w:rPr>
          <w:rFonts w:ascii="Calibri" w:hAnsi="Calibri" w:cs="Times New Roman"/>
          <w:bCs/>
        </w:rPr>
        <w:t xml:space="preserve"> extension officers, Yaubula Management Support Teams and Provincial conservation officers), and also through the different conservation NGOs, many of whom have established processes to work effectively at the local, field level.  The R2R project will greatly benefit from the wide involvement of conservation NGOs in project implementation including especially in Component 1 and noting that several are providing substantial co-finance, viz. WWF, Birdlife International and WCS. Planned multi-stakeholder Catchment Management Committees will provide the key local framework for bringing together different stakeholders to discuss, plan, coordinate and implement R2R activities for the larger catchments of Ba, Labasa, Tuva and Waidina/Rewa. Diverse private sector entities include stakeholders, which many have widely differing perspectives and rationales for involvement and engagement, some in the commercial retails and tourism sectors may want to participate for developing their corporate social responsibility (CSR) profile and/or promoting eco-tourism. Others, such as Chambers of Commerce may seek to be involved to enhance flood mitigation measures or develop business opportunities. The land-use and other practices of rural resource-based industries and employers such as Fiji Sugar Corporation, Fiji Pine Group and Fiji Hardwood Corporation and other agricultural exporters and processors can be positively influenced through the R2R project and in turn these companies can benefit through fair-trade and eco-certification (FSC). The group of stakeholders encompassed by Education, Research &amp; Technical and Regional Organizations are major sources of knowledge whom can be engaged to collaborate in project activities and produce vital R&amp;D which major spin-offs in terms of improved natural resources planning and management in other catchments, and indeed other countries. Likewise coordination of work in the R2R project with that of other international donors engaged in complementary and overlapping fields will have major synergies and reduce the risk of duplication.</w:t>
      </w:r>
    </w:p>
    <w:p w14:paraId="144A88BD" w14:textId="77777777" w:rsidR="009C7234" w:rsidRPr="00BE7223" w:rsidRDefault="009C7234" w:rsidP="009045FA">
      <w:pPr>
        <w:spacing w:before="120" w:after="120" w:line="240" w:lineRule="auto"/>
        <w:jc w:val="both"/>
        <w:rPr>
          <w:rFonts w:ascii="Arial Narrow" w:hAnsi="Arial Narrow" w:cs="HelveticaNeue-Black"/>
          <w:b/>
          <w:bCs/>
          <w:color w:val="292526"/>
          <w:sz w:val="18"/>
          <w:szCs w:val="18"/>
        </w:rPr>
      </w:pPr>
    </w:p>
    <w:p w14:paraId="68292BE8" w14:textId="39B095BD" w:rsidR="009C7234" w:rsidRPr="00C74CB2" w:rsidRDefault="009C7234" w:rsidP="009C7234">
      <w:pPr>
        <w:pStyle w:val="Heading3"/>
        <w:rPr>
          <w:rFonts w:hint="eastAsia"/>
        </w:rPr>
      </w:pPr>
      <w:bookmarkStart w:id="45" w:name="_Toc402618250"/>
      <w:r>
        <w:t xml:space="preserve">3.4    </w:t>
      </w:r>
      <w:r w:rsidRPr="00C74CB2">
        <w:t>LINKAGES</w:t>
      </w:r>
      <w:r>
        <w:t xml:space="preserve"> WITH OTHER GEF AND NON-GEF </w:t>
      </w:r>
      <w:r w:rsidRPr="00C74CB2">
        <w:t>INTERVENTIONS</w:t>
      </w:r>
      <w:bookmarkEnd w:id="45"/>
    </w:p>
    <w:p w14:paraId="589684A5" w14:textId="6D7A007E" w:rsidR="00687FAD" w:rsidRDefault="009C7234" w:rsidP="00DE08C8">
      <w:pPr>
        <w:spacing w:before="120" w:after="60" w:line="240" w:lineRule="auto"/>
        <w:jc w:val="both"/>
        <w:rPr>
          <w:rFonts w:ascii="Calibri" w:hAnsi="Calibri" w:cs="Times New Roman"/>
          <w:bCs/>
        </w:rPr>
      </w:pPr>
      <w:r w:rsidRPr="00C74CB2">
        <w:rPr>
          <w:rFonts w:ascii="Calibri" w:hAnsi="Calibri" w:cs="Times New Roman"/>
          <w:bCs/>
        </w:rPr>
        <w:t>This project builds on the Pacific Island</w:t>
      </w:r>
      <w:r w:rsidR="00687FAD">
        <w:rPr>
          <w:rFonts w:ascii="Calibri" w:hAnsi="Calibri" w:cs="Times New Roman"/>
          <w:bCs/>
        </w:rPr>
        <w:t xml:space="preserve">s Ridge-to-Reef approach and </w:t>
      </w:r>
      <w:r w:rsidRPr="00C74CB2">
        <w:rPr>
          <w:rFonts w:ascii="Calibri" w:hAnsi="Calibri" w:cs="Times New Roman"/>
          <w:bCs/>
        </w:rPr>
        <w:t xml:space="preserve"> conceptual framework </w:t>
      </w:r>
      <w:r w:rsidR="004E769F">
        <w:rPr>
          <w:rFonts w:ascii="Calibri" w:hAnsi="Calibri" w:cs="Times New Roman"/>
          <w:bCs/>
        </w:rPr>
        <w:t xml:space="preserve">of the GEF-supported </w:t>
      </w:r>
      <w:r w:rsidRPr="00C74CB2">
        <w:rPr>
          <w:rFonts w:ascii="Calibri" w:hAnsi="Calibri" w:cs="Times New Roman"/>
          <w:bCs/>
        </w:rPr>
        <w:t>"</w:t>
      </w:r>
      <w:r w:rsidRPr="00C74CB2">
        <w:rPr>
          <w:rFonts w:ascii="Calibri" w:hAnsi="Calibri" w:cs="Times New Roman"/>
          <w:bCs/>
          <w:iCs/>
        </w:rPr>
        <w:t>Pacific Islands Ridge-to-Reef National Priorities – Integrated Water, Land, Forest and Coastal Management to Preserve Biodiversity, Ecosystem Services, Store Carbon, Improve Climate Resilience and Sustain Livelihoods</w:t>
      </w:r>
      <w:r w:rsidR="00687FAD">
        <w:rPr>
          <w:rFonts w:ascii="Calibri" w:hAnsi="Calibri" w:cs="Times New Roman"/>
          <w:bCs/>
        </w:rPr>
        <w:t>"</w:t>
      </w:r>
      <w:r w:rsidRPr="00C74CB2">
        <w:rPr>
          <w:rFonts w:ascii="Calibri" w:hAnsi="Calibri" w:cs="Times New Roman"/>
          <w:bCs/>
        </w:rPr>
        <w:t xml:space="preserve">.  </w:t>
      </w:r>
      <w:r w:rsidR="004E769F">
        <w:rPr>
          <w:rFonts w:ascii="Calibri" w:hAnsi="Calibri" w:cs="Times New Roman"/>
          <w:bCs/>
        </w:rPr>
        <w:t xml:space="preserve">The Fiji R2R project will run in tandem and have </w:t>
      </w:r>
      <w:r w:rsidR="00687FAD">
        <w:rPr>
          <w:rFonts w:ascii="Calibri" w:hAnsi="Calibri" w:cs="Times New Roman"/>
          <w:bCs/>
        </w:rPr>
        <w:t xml:space="preserve">very </w:t>
      </w:r>
      <w:r w:rsidR="004E769F">
        <w:rPr>
          <w:rFonts w:ascii="Calibri" w:hAnsi="Calibri" w:cs="Times New Roman"/>
          <w:bCs/>
        </w:rPr>
        <w:t xml:space="preserve">close linkages </w:t>
      </w:r>
      <w:r w:rsidR="00687FAD">
        <w:rPr>
          <w:rFonts w:ascii="Calibri" w:hAnsi="Calibri" w:cs="Times New Roman"/>
          <w:bCs/>
        </w:rPr>
        <w:t xml:space="preserve">and synergies </w:t>
      </w:r>
      <w:r w:rsidR="004E769F">
        <w:rPr>
          <w:rFonts w:ascii="Calibri" w:hAnsi="Calibri" w:cs="Times New Roman"/>
          <w:bCs/>
        </w:rPr>
        <w:t>with the planned GEF/UNDP/SPC-SOPAC project entitled “</w:t>
      </w:r>
      <w:r w:rsidR="004E769F" w:rsidRPr="004E769F">
        <w:rPr>
          <w:rFonts w:ascii="Calibri" w:hAnsi="Calibri" w:cs="Times New Roman"/>
          <w:bCs/>
        </w:rPr>
        <w:t>Ridge to Reef - Testing the Integration of Water, Land, Forest &amp; Coastal Management to Preserve Ecosystem Services, Store Carbon, Improve Climate Resilience and Sustain Livelihoods in Pacific Island Countries</w:t>
      </w:r>
      <w:r w:rsidR="004E769F">
        <w:rPr>
          <w:rFonts w:ascii="Calibri" w:hAnsi="Calibri" w:cs="Times New Roman"/>
          <w:bCs/>
        </w:rPr>
        <w:t xml:space="preserve">”. </w:t>
      </w:r>
      <w:r w:rsidR="00DE08C8" w:rsidRPr="00DE08C8">
        <w:rPr>
          <w:rFonts w:ascii="Calibri" w:hAnsi="Calibri" w:cs="Times New Roman"/>
          <w:bCs/>
        </w:rPr>
        <w:t>As part a ‘child’ of the ‘parent’ Pacific R2R program, the Fiji R2R project will be implemented closely with other national R2R projects in Cook</w:t>
      </w:r>
      <w:r w:rsidR="00DE08C8">
        <w:rPr>
          <w:rFonts w:ascii="Calibri" w:hAnsi="Calibri" w:cs="Times New Roman"/>
          <w:bCs/>
        </w:rPr>
        <w:t xml:space="preserve"> Islands, FS Micronesia, </w:t>
      </w:r>
      <w:r w:rsidR="00DE08C8" w:rsidRPr="00DE08C8">
        <w:rPr>
          <w:rFonts w:ascii="Calibri" w:hAnsi="Calibri" w:cs="Times New Roman"/>
          <w:bCs/>
        </w:rPr>
        <w:t>Kiri</w:t>
      </w:r>
      <w:r w:rsidR="00DE08C8">
        <w:rPr>
          <w:rFonts w:ascii="Calibri" w:hAnsi="Calibri" w:cs="Times New Roman"/>
          <w:bCs/>
        </w:rPr>
        <w:t>bati, Marshall Islands, Nauru, Niue, Palau, Papua New Guinea, Samoa, Solomon Islands, Tonga, Tuvalu and</w:t>
      </w:r>
      <w:r w:rsidR="00DE08C8" w:rsidRPr="00DE08C8">
        <w:rPr>
          <w:rFonts w:ascii="Calibri" w:hAnsi="Calibri" w:cs="Times New Roman"/>
          <w:bCs/>
        </w:rPr>
        <w:t xml:space="preserve"> Vanuatu</w:t>
      </w:r>
      <w:r w:rsidR="00DE08C8">
        <w:rPr>
          <w:rFonts w:ascii="Calibri" w:hAnsi="Calibri" w:cs="Times New Roman"/>
          <w:bCs/>
        </w:rPr>
        <w:t>.</w:t>
      </w:r>
    </w:p>
    <w:p w14:paraId="528CB5C6" w14:textId="1EED1890" w:rsidR="009C7234" w:rsidRPr="00C74CB2" w:rsidRDefault="009C7234" w:rsidP="009C7234">
      <w:pPr>
        <w:spacing w:before="120" w:after="60" w:line="240" w:lineRule="auto"/>
        <w:jc w:val="both"/>
        <w:rPr>
          <w:rFonts w:ascii="Calibri" w:hAnsi="Calibri" w:cs="Times New Roman"/>
          <w:bCs/>
        </w:rPr>
      </w:pPr>
      <w:r w:rsidRPr="00C74CB2">
        <w:rPr>
          <w:rFonts w:ascii="Calibri" w:hAnsi="Calibri" w:cs="Times New Roman"/>
          <w:bCs/>
        </w:rPr>
        <w:t xml:space="preserve">The </w:t>
      </w:r>
      <w:r w:rsidR="004E769F">
        <w:rPr>
          <w:rFonts w:ascii="Calibri" w:hAnsi="Calibri" w:cs="Times New Roman"/>
          <w:bCs/>
        </w:rPr>
        <w:t xml:space="preserve">planning of the Fiji R2R </w:t>
      </w:r>
      <w:r w:rsidRPr="00C74CB2">
        <w:rPr>
          <w:rFonts w:ascii="Calibri" w:hAnsi="Calibri" w:cs="Times New Roman"/>
          <w:bCs/>
        </w:rPr>
        <w:t>project has also benefited from a number of completed and existing initiatives/processes related to biodiversity conser</w:t>
      </w:r>
      <w:r w:rsidR="004E769F">
        <w:rPr>
          <w:rFonts w:ascii="Calibri" w:hAnsi="Calibri" w:cs="Times New Roman"/>
          <w:bCs/>
        </w:rPr>
        <w:t xml:space="preserve">vation and adaptive management. </w:t>
      </w:r>
      <w:r w:rsidRPr="00C74CB2">
        <w:rPr>
          <w:rFonts w:ascii="Calibri" w:hAnsi="Calibri" w:cs="Times New Roman"/>
          <w:bCs/>
        </w:rPr>
        <w:t>The Fiji R2R project is h</w:t>
      </w:r>
      <w:r w:rsidR="00687FAD">
        <w:rPr>
          <w:rFonts w:ascii="Calibri" w:hAnsi="Calibri" w:cs="Times New Roman"/>
          <w:bCs/>
        </w:rPr>
        <w:t>ighly complementary to and will build strong linkages with ongoing</w:t>
      </w:r>
      <w:r w:rsidRPr="00C74CB2">
        <w:rPr>
          <w:rFonts w:ascii="Calibri" w:hAnsi="Calibri" w:cs="Times New Roman"/>
          <w:bCs/>
        </w:rPr>
        <w:t xml:space="preserve"> GEF interventions in Fiji including:</w:t>
      </w:r>
    </w:p>
    <w:p w14:paraId="37C197B4" w14:textId="3EBB52D8" w:rsidR="009C4180" w:rsidRDefault="009C4180" w:rsidP="009C4180">
      <w:pPr>
        <w:pStyle w:val="ListParagraph"/>
        <w:numPr>
          <w:ilvl w:val="0"/>
          <w:numId w:val="35"/>
        </w:numPr>
        <w:spacing w:after="0" w:line="240" w:lineRule="auto"/>
        <w:ind w:left="426" w:hanging="426"/>
        <w:jc w:val="both"/>
        <w:rPr>
          <w:rFonts w:ascii="Calibri" w:hAnsi="Calibri" w:cs="Times New Roman"/>
          <w:bCs/>
        </w:rPr>
      </w:pPr>
      <w:r>
        <w:rPr>
          <w:rFonts w:ascii="Calibri" w:hAnsi="Calibri" w:cs="Times New Roman"/>
          <w:bCs/>
        </w:rPr>
        <w:t xml:space="preserve">Regional </w:t>
      </w:r>
      <w:r w:rsidR="006554A8">
        <w:rPr>
          <w:rFonts w:ascii="Calibri" w:hAnsi="Calibri" w:cs="Times New Roman"/>
          <w:bCs/>
        </w:rPr>
        <w:t xml:space="preserve">R2R - </w:t>
      </w:r>
      <w:r w:rsidRPr="009C4180">
        <w:rPr>
          <w:rFonts w:ascii="Calibri" w:hAnsi="Calibri" w:cs="Times New Roman"/>
          <w:bCs/>
        </w:rPr>
        <w:t>Testing the Inte</w:t>
      </w:r>
      <w:r w:rsidR="003113C3">
        <w:rPr>
          <w:rFonts w:ascii="Calibri" w:hAnsi="Calibri" w:cs="Times New Roman"/>
          <w:bCs/>
        </w:rPr>
        <w:t>gration of Water, Land, Forest and</w:t>
      </w:r>
      <w:r w:rsidRPr="009C4180">
        <w:rPr>
          <w:rFonts w:ascii="Calibri" w:hAnsi="Calibri" w:cs="Times New Roman"/>
          <w:bCs/>
        </w:rPr>
        <w:t xml:space="preserve"> Coastal Management to Preserve Ecosystem Services, Store Carbon, Improve Climate Resilience and Sustain Livelihoods in Pacific Island Countries</w:t>
      </w:r>
      <w:r>
        <w:rPr>
          <w:rFonts w:ascii="Calibri" w:hAnsi="Calibri" w:cs="Times New Roman"/>
          <w:bCs/>
        </w:rPr>
        <w:t xml:space="preserve"> (CEO – PIF clearance)</w:t>
      </w:r>
      <w:r w:rsidR="006554A8">
        <w:rPr>
          <w:rFonts w:ascii="Calibri" w:hAnsi="Calibri" w:cs="Times New Roman"/>
          <w:bCs/>
        </w:rPr>
        <w:t xml:space="preserve">. </w:t>
      </w:r>
    </w:p>
    <w:p w14:paraId="3C5A3620" w14:textId="77777777" w:rsidR="009C4180" w:rsidRDefault="009C4180" w:rsidP="009C4180">
      <w:pPr>
        <w:pStyle w:val="ListParagraph"/>
        <w:spacing w:after="0" w:line="240" w:lineRule="auto"/>
        <w:ind w:left="426"/>
        <w:jc w:val="both"/>
        <w:rPr>
          <w:rFonts w:ascii="Calibri" w:hAnsi="Calibri" w:cs="Times New Roman"/>
          <w:bCs/>
        </w:rPr>
      </w:pPr>
    </w:p>
    <w:p w14:paraId="7B264591" w14:textId="18E5A0E5" w:rsidR="009C7234" w:rsidRDefault="009C7234" w:rsidP="009C4180">
      <w:pPr>
        <w:pStyle w:val="ListParagraph"/>
        <w:numPr>
          <w:ilvl w:val="0"/>
          <w:numId w:val="35"/>
        </w:numPr>
        <w:spacing w:after="0" w:line="240" w:lineRule="auto"/>
        <w:ind w:left="426" w:hanging="426"/>
        <w:jc w:val="both"/>
        <w:rPr>
          <w:rFonts w:ascii="Calibri" w:hAnsi="Calibri" w:cs="Times New Roman"/>
          <w:bCs/>
        </w:rPr>
      </w:pPr>
      <w:r w:rsidRPr="00017A49">
        <w:rPr>
          <w:rFonts w:ascii="Calibri" w:hAnsi="Calibri" w:cs="Times New Roman"/>
          <w:bCs/>
        </w:rPr>
        <w:t>National Biodiversity Strategy &amp; Action Plan and Country Report to the COP – GEF/UND</w:t>
      </w:r>
      <w:r w:rsidR="00E83B89">
        <w:rPr>
          <w:rFonts w:ascii="Calibri" w:hAnsi="Calibri" w:cs="Times New Roman"/>
          <w:bCs/>
        </w:rPr>
        <w:t>P</w:t>
      </w:r>
      <w:r w:rsidRPr="00017A49">
        <w:rPr>
          <w:rFonts w:ascii="Calibri" w:hAnsi="Calibri" w:cs="Times New Roman"/>
          <w:bCs/>
        </w:rPr>
        <w:t xml:space="preserve"> Biodiversity (under implementation</w:t>
      </w:r>
      <w:r w:rsidR="00E83B89">
        <w:rPr>
          <w:rFonts w:ascii="Calibri" w:hAnsi="Calibri" w:cs="Times New Roman"/>
          <w:bCs/>
        </w:rPr>
        <w:t>)</w:t>
      </w:r>
      <w:r w:rsidRPr="00017A49">
        <w:rPr>
          <w:rFonts w:ascii="Calibri" w:hAnsi="Calibri" w:cs="Times New Roman"/>
          <w:bCs/>
        </w:rPr>
        <w:t>. Enabling Activity provides for preparation of the BSAP as well as a national report to the COP – mainstreaming of Multilateral Environmental Agreements (MEAs).</w:t>
      </w:r>
    </w:p>
    <w:p w14:paraId="0647C750" w14:textId="77777777" w:rsidR="009C7234" w:rsidRPr="00017A49" w:rsidRDefault="009C7234" w:rsidP="009C7234">
      <w:pPr>
        <w:pStyle w:val="ListParagraph"/>
        <w:spacing w:after="0" w:line="240" w:lineRule="auto"/>
        <w:ind w:left="425"/>
        <w:jc w:val="both"/>
        <w:rPr>
          <w:rFonts w:ascii="Calibri" w:hAnsi="Calibri" w:cs="Times New Roman"/>
          <w:bCs/>
        </w:rPr>
      </w:pPr>
    </w:p>
    <w:p w14:paraId="61F0702F" w14:textId="77777777" w:rsidR="00E83B89" w:rsidRDefault="009C7234" w:rsidP="00E83B89">
      <w:pPr>
        <w:pStyle w:val="ListParagraph"/>
        <w:numPr>
          <w:ilvl w:val="0"/>
          <w:numId w:val="35"/>
        </w:numPr>
        <w:spacing w:after="0" w:line="240" w:lineRule="auto"/>
        <w:ind w:left="425" w:hanging="425"/>
        <w:jc w:val="both"/>
        <w:rPr>
          <w:rFonts w:ascii="Calibri" w:hAnsi="Calibri" w:cs="Times New Roman"/>
          <w:bCs/>
        </w:rPr>
      </w:pPr>
      <w:r w:rsidRPr="00017A49">
        <w:rPr>
          <w:rFonts w:ascii="Calibri" w:hAnsi="Calibri" w:cs="Times New Roman"/>
          <w:bCs/>
        </w:rPr>
        <w:t>National Biodiversity Planning to Support the Implementation of the CBD 2011-2020 Strategic Plan – GEF/UNDP Biodiversity. (GEF Council Approved). Integrates Fiji’s CBD obligations into its national development and sectoral planning frameworks in line with the CBD’s Strategic Plan for 2011-2020.</w:t>
      </w:r>
    </w:p>
    <w:p w14:paraId="5FDBCE1B" w14:textId="77777777" w:rsidR="00E83B89" w:rsidRPr="00E83B89" w:rsidRDefault="00E83B89" w:rsidP="00E83B89">
      <w:pPr>
        <w:pStyle w:val="ListParagraph"/>
        <w:rPr>
          <w:rFonts w:ascii="Calibri" w:hAnsi="Calibri" w:cs="Times New Roman"/>
          <w:bCs/>
        </w:rPr>
      </w:pPr>
    </w:p>
    <w:p w14:paraId="3731F55F" w14:textId="6CA31EEA" w:rsidR="00E2227E" w:rsidRDefault="00E83B89" w:rsidP="00E2227E">
      <w:pPr>
        <w:pStyle w:val="ListParagraph"/>
        <w:numPr>
          <w:ilvl w:val="0"/>
          <w:numId w:val="35"/>
        </w:numPr>
        <w:spacing w:after="0" w:line="240" w:lineRule="auto"/>
        <w:ind w:left="425" w:hanging="425"/>
        <w:jc w:val="both"/>
        <w:rPr>
          <w:rFonts w:ascii="Calibri" w:hAnsi="Calibri" w:cs="Times New Roman"/>
          <w:bCs/>
        </w:rPr>
      </w:pPr>
      <w:r w:rsidRPr="00E83B89">
        <w:rPr>
          <w:rFonts w:ascii="Calibri" w:hAnsi="Calibri" w:cs="Times New Roman"/>
          <w:bCs/>
        </w:rPr>
        <w:t>National Capacity Self-Assessment for Global</w:t>
      </w:r>
      <w:r w:rsidR="00E2227E">
        <w:rPr>
          <w:rFonts w:ascii="Calibri" w:hAnsi="Calibri" w:cs="Times New Roman"/>
          <w:bCs/>
        </w:rPr>
        <w:t xml:space="preserve"> Environmental Management (under implementation).</w:t>
      </w:r>
    </w:p>
    <w:p w14:paraId="78F43008" w14:textId="77777777" w:rsidR="00E2227E" w:rsidRPr="00E2227E" w:rsidRDefault="00E2227E" w:rsidP="00E2227E">
      <w:pPr>
        <w:pStyle w:val="ListParagraph"/>
        <w:rPr>
          <w:rFonts w:ascii="Calibri" w:hAnsi="Calibri" w:cs="Times New Roman"/>
          <w:bCs/>
        </w:rPr>
      </w:pPr>
    </w:p>
    <w:p w14:paraId="3103A89E" w14:textId="0062844B" w:rsidR="00E2227E" w:rsidRPr="00E2227E" w:rsidRDefault="00E2227E" w:rsidP="00E2227E">
      <w:pPr>
        <w:pStyle w:val="ListParagraph"/>
        <w:numPr>
          <w:ilvl w:val="0"/>
          <w:numId w:val="35"/>
        </w:numPr>
        <w:spacing w:after="0" w:line="240" w:lineRule="auto"/>
        <w:ind w:left="425" w:hanging="425"/>
        <w:jc w:val="both"/>
        <w:rPr>
          <w:rFonts w:ascii="Calibri" w:hAnsi="Calibri" w:cs="Times New Roman"/>
          <w:bCs/>
        </w:rPr>
      </w:pPr>
      <w:r w:rsidRPr="00E2227E">
        <w:rPr>
          <w:rFonts w:ascii="Calibri" w:hAnsi="Calibri" w:cs="Times New Roman"/>
          <w:bCs/>
        </w:rPr>
        <w:t>Additional Funding of Biodiversity Enabling Activity</w:t>
      </w:r>
      <w:r>
        <w:rPr>
          <w:rFonts w:ascii="Calibri" w:hAnsi="Calibri" w:cs="Times New Roman"/>
          <w:bCs/>
        </w:rPr>
        <w:t xml:space="preserve"> in Fiji (CEO approved).</w:t>
      </w:r>
    </w:p>
    <w:p w14:paraId="19B5B48F" w14:textId="77777777" w:rsidR="00E83B89" w:rsidRPr="00E83B89" w:rsidRDefault="00E83B89" w:rsidP="00E83B89">
      <w:pPr>
        <w:pStyle w:val="ListParagraph"/>
        <w:rPr>
          <w:rFonts w:ascii="Calibri" w:hAnsi="Calibri" w:cs="Times New Roman"/>
          <w:bCs/>
        </w:rPr>
      </w:pPr>
    </w:p>
    <w:p w14:paraId="4B95DFDE" w14:textId="40F80139" w:rsidR="00687FAD" w:rsidRDefault="00687FAD" w:rsidP="00E83B89">
      <w:pPr>
        <w:pStyle w:val="ListParagraph"/>
        <w:numPr>
          <w:ilvl w:val="0"/>
          <w:numId w:val="35"/>
        </w:numPr>
        <w:spacing w:after="0" w:line="240" w:lineRule="auto"/>
        <w:ind w:left="425" w:hanging="425"/>
        <w:jc w:val="both"/>
        <w:rPr>
          <w:rFonts w:ascii="Calibri" w:hAnsi="Calibri" w:cs="Times New Roman"/>
          <w:bCs/>
        </w:rPr>
      </w:pPr>
      <w:r w:rsidRPr="00E83B89">
        <w:rPr>
          <w:rFonts w:ascii="Calibri" w:hAnsi="Calibri" w:cs="Times New Roman"/>
          <w:bCs/>
        </w:rPr>
        <w:t xml:space="preserve">GEF 4 PAS – 1. </w:t>
      </w:r>
      <w:r w:rsidR="009C7234" w:rsidRPr="00E83B89">
        <w:rPr>
          <w:rFonts w:ascii="Calibri" w:hAnsi="Calibri" w:cs="Times New Roman"/>
          <w:bCs/>
        </w:rPr>
        <w:t>Forestry and Protected Area Management in Fiji, Samoa, Vanuatu and Niue project. Opportunities to collaborate on sustainable financing of PAs and SFM/REDD+, including linkages to GEF PAS 4 activities in Upper Labasa catchment.</w:t>
      </w:r>
      <w:r w:rsidRPr="00E83B89">
        <w:rPr>
          <w:rFonts w:ascii="Calibri" w:hAnsi="Calibri" w:cs="Times New Roman"/>
          <w:bCs/>
        </w:rPr>
        <w:t xml:space="preserve"> 2. Renewable Energy Power Project (FREPP) –GEF/UNDP. Climate Change (under implementation). Involved in removable of barriers to the cost-effective use of renew</w:t>
      </w:r>
      <w:r w:rsidR="003E1C8B">
        <w:rPr>
          <w:rFonts w:ascii="Calibri" w:hAnsi="Calibri" w:cs="Times New Roman"/>
          <w:bCs/>
        </w:rPr>
        <w:t>able energy supply – c</w:t>
      </w:r>
      <w:r w:rsidRPr="00E83B89">
        <w:rPr>
          <w:rFonts w:ascii="Calibri" w:hAnsi="Calibri" w:cs="Times New Roman"/>
          <w:bCs/>
        </w:rPr>
        <w:t>ollaboration in better use of renewable energy sources in upper catchment areas.</w:t>
      </w:r>
    </w:p>
    <w:p w14:paraId="5A3B9FAD" w14:textId="77777777" w:rsidR="00E83B89" w:rsidRPr="00E83B89" w:rsidRDefault="00E83B89" w:rsidP="00E83B89">
      <w:pPr>
        <w:spacing w:after="0" w:line="240" w:lineRule="auto"/>
        <w:jc w:val="both"/>
        <w:rPr>
          <w:rFonts w:ascii="Calibri" w:hAnsi="Calibri" w:cs="Times New Roman"/>
          <w:bCs/>
        </w:rPr>
      </w:pPr>
    </w:p>
    <w:p w14:paraId="54735B44" w14:textId="77777777" w:rsidR="003E1C8B" w:rsidRDefault="009C7234" w:rsidP="003E1C8B">
      <w:pPr>
        <w:pStyle w:val="ListParagraph"/>
        <w:numPr>
          <w:ilvl w:val="0"/>
          <w:numId w:val="35"/>
        </w:numPr>
        <w:spacing w:before="120" w:after="240" w:line="240" w:lineRule="auto"/>
        <w:ind w:left="425" w:hanging="425"/>
        <w:jc w:val="both"/>
        <w:rPr>
          <w:rFonts w:ascii="Calibri" w:hAnsi="Calibri" w:cs="Times New Roman"/>
          <w:bCs/>
        </w:rPr>
      </w:pPr>
      <w:r w:rsidRPr="00017A49">
        <w:rPr>
          <w:rFonts w:ascii="Calibri" w:hAnsi="Calibri" w:cs="Times New Roman"/>
          <w:bCs/>
        </w:rPr>
        <w:t>GEF-SGP OP5 Fiji Country Programme Strategy. Opportunities to collaborate in the three Vanua Levu catchments, especially through linkages with COMDEKS in Tunuloa district.</w:t>
      </w:r>
    </w:p>
    <w:p w14:paraId="3ADAA563" w14:textId="77777777" w:rsidR="003E1C8B" w:rsidRPr="003E1C8B" w:rsidRDefault="003E1C8B" w:rsidP="003E1C8B">
      <w:pPr>
        <w:pStyle w:val="ListParagraph"/>
        <w:rPr>
          <w:rFonts w:ascii="Calibri" w:hAnsi="Calibri" w:cs="Times New Roman"/>
          <w:bCs/>
        </w:rPr>
      </w:pPr>
    </w:p>
    <w:p w14:paraId="7AC0EB21" w14:textId="52390492" w:rsidR="009C7234" w:rsidRPr="003E1C8B" w:rsidRDefault="009C7234" w:rsidP="003E1C8B">
      <w:pPr>
        <w:pStyle w:val="ListParagraph"/>
        <w:numPr>
          <w:ilvl w:val="0"/>
          <w:numId w:val="35"/>
        </w:numPr>
        <w:spacing w:before="120" w:after="240" w:line="240" w:lineRule="auto"/>
        <w:ind w:left="425" w:hanging="425"/>
        <w:jc w:val="both"/>
        <w:rPr>
          <w:rFonts w:ascii="Calibri" w:hAnsi="Calibri" w:cs="Times New Roman"/>
          <w:bCs/>
        </w:rPr>
      </w:pPr>
      <w:r w:rsidRPr="003E1C8B">
        <w:rPr>
          <w:rFonts w:ascii="Calibri" w:hAnsi="Calibri" w:cs="Times New Roman"/>
          <w:bCs/>
        </w:rPr>
        <w:t>Capacity building for mainstreaming Multilateral Environmental Agreement Objectives into Inter-Ministerial Structures and Mechanisms (</w:t>
      </w:r>
      <w:r w:rsidR="00E2227E" w:rsidRPr="003E1C8B">
        <w:rPr>
          <w:rFonts w:ascii="Calibri" w:hAnsi="Calibri" w:cs="Times New Roman"/>
          <w:bCs/>
        </w:rPr>
        <w:t>CEO approved</w:t>
      </w:r>
      <w:r w:rsidR="003E1C8B">
        <w:rPr>
          <w:rFonts w:ascii="Calibri" w:hAnsi="Calibri" w:cs="Times New Roman"/>
          <w:bCs/>
        </w:rPr>
        <w:t>) and the related B</w:t>
      </w:r>
      <w:r w:rsidR="003E1C8B" w:rsidRPr="003E1C8B">
        <w:rPr>
          <w:rFonts w:ascii="Calibri" w:hAnsi="Calibri" w:cs="Times New Roman"/>
          <w:bCs/>
        </w:rPr>
        <w:t>uilding National and Regional Capacity to Implement MEAs by Strengthening Planning, and State of Environment Assessment and Reporting in the Pacific Islands</w:t>
      </w:r>
      <w:r w:rsidR="003E1C8B">
        <w:rPr>
          <w:rFonts w:ascii="Calibri" w:hAnsi="Calibri" w:cs="Times New Roman"/>
          <w:bCs/>
        </w:rPr>
        <w:t xml:space="preserve"> (Council approved). C</w:t>
      </w:r>
      <w:r w:rsidRPr="003E1C8B">
        <w:rPr>
          <w:rFonts w:ascii="Calibri" w:hAnsi="Calibri" w:cs="Times New Roman"/>
          <w:bCs/>
        </w:rPr>
        <w:t>ollaborations include valuation of ecosystem services and development of financial mechanisms to sustain environmental conservation initiatives.</w:t>
      </w:r>
    </w:p>
    <w:p w14:paraId="56095C21" w14:textId="77777777" w:rsidR="009C7234" w:rsidRPr="00286302" w:rsidRDefault="009C7234" w:rsidP="009C7234">
      <w:pPr>
        <w:pStyle w:val="ListParagraph"/>
        <w:rPr>
          <w:rFonts w:ascii="Calibri" w:hAnsi="Calibri" w:cs="Times New Roman"/>
          <w:bCs/>
        </w:rPr>
      </w:pPr>
    </w:p>
    <w:p w14:paraId="52F9410D" w14:textId="77777777" w:rsidR="009C7234" w:rsidRDefault="009C7234" w:rsidP="00CA3210">
      <w:pPr>
        <w:pStyle w:val="ListParagraph"/>
        <w:numPr>
          <w:ilvl w:val="0"/>
          <w:numId w:val="35"/>
        </w:numPr>
        <w:spacing w:before="120" w:after="240" w:line="240" w:lineRule="auto"/>
        <w:ind w:left="425" w:hanging="425"/>
        <w:jc w:val="both"/>
        <w:rPr>
          <w:rFonts w:ascii="Calibri" w:hAnsi="Calibri" w:cs="Times New Roman"/>
          <w:bCs/>
        </w:rPr>
      </w:pPr>
      <w:r w:rsidRPr="00017A49">
        <w:rPr>
          <w:rFonts w:ascii="Calibri" w:hAnsi="Calibri" w:cs="Times New Roman"/>
          <w:bCs/>
        </w:rPr>
        <w:t>Ba Adaptation Project - Enhancing Resilience of Rural Communities to Flood and Drought-Related Climate Change and Disaster Risks in the Ba Catchment Area of Fiji. Project resubmitted. Opportunity to capture, analyze and disseminate climate change adaptation good practices and lessons learned in the setting of integrated village development processes in a more syste</w:t>
      </w:r>
      <w:r>
        <w:rPr>
          <w:rFonts w:ascii="Calibri" w:hAnsi="Calibri" w:cs="Times New Roman"/>
          <w:bCs/>
        </w:rPr>
        <w:t xml:space="preserve">matic way through Component 4. </w:t>
      </w:r>
    </w:p>
    <w:p w14:paraId="3F4172C7" w14:textId="77777777" w:rsidR="009C7234" w:rsidRPr="00286302" w:rsidRDefault="009C7234" w:rsidP="009C7234">
      <w:pPr>
        <w:pStyle w:val="ListParagraph"/>
        <w:rPr>
          <w:rFonts w:ascii="Calibri" w:hAnsi="Calibri" w:cs="Times New Roman"/>
          <w:bCs/>
        </w:rPr>
      </w:pPr>
    </w:p>
    <w:p w14:paraId="4CDD1B14" w14:textId="77777777" w:rsidR="009C7234" w:rsidRDefault="009C7234" w:rsidP="00CA3210">
      <w:pPr>
        <w:pStyle w:val="ListParagraph"/>
        <w:numPr>
          <w:ilvl w:val="0"/>
          <w:numId w:val="35"/>
        </w:numPr>
        <w:spacing w:before="120" w:after="240" w:line="240" w:lineRule="auto"/>
        <w:ind w:left="425" w:hanging="425"/>
        <w:jc w:val="both"/>
        <w:rPr>
          <w:rFonts w:ascii="Calibri" w:hAnsi="Calibri" w:cs="Times New Roman"/>
          <w:bCs/>
        </w:rPr>
      </w:pPr>
      <w:r w:rsidRPr="00017A49">
        <w:rPr>
          <w:rFonts w:ascii="Calibri" w:hAnsi="Calibri" w:cs="Times New Roman"/>
          <w:bCs/>
        </w:rPr>
        <w:t>PACIW:LEARN (International Waters Learning Exchange and Resource Network) – in planning stage and with strong linkage to Component 4.</w:t>
      </w:r>
    </w:p>
    <w:p w14:paraId="59649F7D" w14:textId="77777777" w:rsidR="009C7234" w:rsidRPr="00286302" w:rsidRDefault="009C7234" w:rsidP="009C7234">
      <w:pPr>
        <w:pStyle w:val="ListParagraph"/>
        <w:rPr>
          <w:rFonts w:ascii="Calibri" w:hAnsi="Calibri" w:cs="Times New Roman"/>
          <w:bCs/>
        </w:rPr>
      </w:pPr>
    </w:p>
    <w:p w14:paraId="4EC1ECF2" w14:textId="20DFF235" w:rsidR="00E2227E" w:rsidRPr="001F2B9E" w:rsidRDefault="009C7234" w:rsidP="001F2B9E">
      <w:pPr>
        <w:pStyle w:val="ListParagraph"/>
        <w:numPr>
          <w:ilvl w:val="0"/>
          <w:numId w:val="35"/>
        </w:numPr>
        <w:spacing w:before="120" w:after="240" w:line="240" w:lineRule="auto"/>
        <w:ind w:left="425" w:hanging="425"/>
        <w:jc w:val="both"/>
        <w:rPr>
          <w:rFonts w:ascii="Calibri" w:hAnsi="Calibri" w:cs="Times New Roman"/>
          <w:bCs/>
        </w:rPr>
      </w:pPr>
      <w:r w:rsidRPr="00017A49">
        <w:rPr>
          <w:rFonts w:ascii="Calibri" w:hAnsi="Calibri" w:cs="Times New Roman"/>
          <w:bCs/>
        </w:rPr>
        <w:t>Discovering Nature-based Products and Build National Capacities for the Application of the Nagoya Protocol on Access to Genetic Resources and Benefit Sharing - Nagoya Protocol Implementation Fund/UNDP Biodiversity (CEO Approved). The project relates to discovery of nature-based products and building national capacities that facilitate technology transfer on mutually agreed terms, private sector engagement, and investments in the conservation and sus</w:t>
      </w:r>
      <w:r w:rsidRPr="001F2B9E">
        <w:rPr>
          <w:rFonts w:ascii="Calibri" w:hAnsi="Calibri" w:cs="Times New Roman"/>
          <w:bCs/>
        </w:rPr>
        <w:t>tainable use of genetic resources. Potential opportunities for income generation, inclu</w:t>
      </w:r>
      <w:r w:rsidR="00687FAD" w:rsidRPr="001F2B9E">
        <w:rPr>
          <w:rFonts w:ascii="Calibri" w:hAnsi="Calibri" w:cs="Times New Roman"/>
          <w:bCs/>
        </w:rPr>
        <w:t>ding from R2R supported PAs/MPA.</w:t>
      </w:r>
    </w:p>
    <w:p w14:paraId="5EFB0E2F" w14:textId="77777777" w:rsidR="00E2227E" w:rsidRPr="00E2227E" w:rsidRDefault="00E2227E" w:rsidP="00E2227E">
      <w:pPr>
        <w:pStyle w:val="ListParagraph"/>
        <w:rPr>
          <w:rFonts w:ascii="Calibri" w:hAnsi="Calibri" w:cs="Times New Roman"/>
          <w:bCs/>
        </w:rPr>
      </w:pPr>
    </w:p>
    <w:p w14:paraId="49B0CBA8" w14:textId="77777777" w:rsidR="00E2227E" w:rsidRDefault="00E2227E" w:rsidP="00E2227E">
      <w:pPr>
        <w:pStyle w:val="ListParagraph"/>
        <w:numPr>
          <w:ilvl w:val="0"/>
          <w:numId w:val="35"/>
        </w:numPr>
        <w:spacing w:before="120" w:after="240" w:line="240" w:lineRule="auto"/>
        <w:ind w:left="425" w:hanging="425"/>
        <w:jc w:val="both"/>
        <w:rPr>
          <w:rFonts w:ascii="Calibri" w:hAnsi="Calibri" w:cs="Times New Roman"/>
          <w:bCs/>
        </w:rPr>
      </w:pPr>
      <w:r w:rsidRPr="00E2227E">
        <w:rPr>
          <w:rFonts w:ascii="Calibri" w:hAnsi="Calibri" w:cs="Times New Roman"/>
          <w:bCs/>
        </w:rPr>
        <w:t>Pacific Islands Climate Change Assistance Project (PICCAP) and Pacific Adaptation to Climate Change Project (PACC) – both under implementation.</w:t>
      </w:r>
    </w:p>
    <w:p w14:paraId="7348FF4D" w14:textId="77777777" w:rsidR="00E2227E" w:rsidRPr="00E2227E" w:rsidRDefault="00E2227E" w:rsidP="00E2227E">
      <w:pPr>
        <w:pStyle w:val="ListParagraph"/>
        <w:rPr>
          <w:rFonts w:ascii="Calibri" w:hAnsi="Calibri" w:cs="Times New Roman"/>
          <w:bCs/>
        </w:rPr>
      </w:pPr>
    </w:p>
    <w:p w14:paraId="2A3079EF" w14:textId="04EDCA6E" w:rsidR="00E2227E" w:rsidRPr="00E2227E" w:rsidRDefault="00E2227E" w:rsidP="00E2227E">
      <w:pPr>
        <w:pStyle w:val="ListParagraph"/>
        <w:numPr>
          <w:ilvl w:val="0"/>
          <w:numId w:val="35"/>
        </w:numPr>
        <w:spacing w:before="120" w:after="240" w:line="240" w:lineRule="auto"/>
        <w:ind w:left="425" w:hanging="425"/>
        <w:jc w:val="both"/>
        <w:rPr>
          <w:rFonts w:ascii="Calibri" w:hAnsi="Calibri" w:cs="Times New Roman"/>
          <w:bCs/>
        </w:rPr>
      </w:pPr>
      <w:r w:rsidRPr="00E2227E">
        <w:rPr>
          <w:rFonts w:ascii="Calibri" w:hAnsi="Calibri" w:cs="Times New Roman"/>
          <w:bCs/>
        </w:rPr>
        <w:t>Strengthening Coastal and Marine Resources Management in the Coral Triangle of the Pacific - under the Pacific Alliance for Sustainability Program</w:t>
      </w:r>
      <w:r>
        <w:rPr>
          <w:rFonts w:ascii="Calibri" w:hAnsi="Calibri" w:cs="Times New Roman"/>
          <w:bCs/>
        </w:rPr>
        <w:t xml:space="preserve"> and the related </w:t>
      </w:r>
      <w:r w:rsidRPr="00E2227E">
        <w:rPr>
          <w:rFonts w:ascii="Calibri" w:hAnsi="Calibri" w:cs="Times New Roman"/>
          <w:bCs/>
        </w:rPr>
        <w:t>Coral Triangle Initiative –</w:t>
      </w:r>
      <w:r>
        <w:rPr>
          <w:rFonts w:ascii="Calibri" w:hAnsi="Calibri" w:cs="Times New Roman"/>
          <w:bCs/>
        </w:rPr>
        <w:t xml:space="preserve"> </w:t>
      </w:r>
      <w:r w:rsidRPr="00E2227E">
        <w:rPr>
          <w:rFonts w:ascii="Calibri" w:hAnsi="Calibri" w:cs="Times New Roman"/>
          <w:bCs/>
        </w:rPr>
        <w:t>including implementation in Fiji by USP/IAS</w:t>
      </w:r>
    </w:p>
    <w:p w14:paraId="585F4B13" w14:textId="77777777" w:rsidR="00E2227E" w:rsidRPr="00E2227E" w:rsidRDefault="00E2227E" w:rsidP="00E2227E">
      <w:pPr>
        <w:pStyle w:val="ListParagraph"/>
        <w:rPr>
          <w:rFonts w:ascii="Calibri" w:hAnsi="Calibri" w:cs="Times New Roman"/>
          <w:bCs/>
        </w:rPr>
      </w:pPr>
    </w:p>
    <w:p w14:paraId="4726F139" w14:textId="77777777" w:rsidR="003E1C8B" w:rsidRDefault="00E2227E" w:rsidP="003E1C8B">
      <w:pPr>
        <w:pStyle w:val="ListParagraph"/>
        <w:numPr>
          <w:ilvl w:val="0"/>
          <w:numId w:val="35"/>
        </w:numPr>
        <w:spacing w:before="120" w:after="240" w:line="240" w:lineRule="auto"/>
        <w:ind w:left="425" w:hanging="425"/>
        <w:jc w:val="both"/>
        <w:rPr>
          <w:rFonts w:ascii="Calibri" w:hAnsi="Calibri" w:cs="Times New Roman"/>
          <w:bCs/>
        </w:rPr>
      </w:pPr>
      <w:r w:rsidRPr="00E2227E">
        <w:rPr>
          <w:rFonts w:ascii="Calibri" w:hAnsi="Calibri" w:cs="Times New Roman"/>
          <w:bCs/>
        </w:rPr>
        <w:t>Implementing Sustainable Integrated Water Resource and Wastewater Management in the Pacific Island Countries - under the GEF Pacific Alliance for Sustainability</w:t>
      </w:r>
      <w:r>
        <w:rPr>
          <w:rFonts w:ascii="Calibri" w:hAnsi="Calibri" w:cs="Times New Roman"/>
          <w:bCs/>
        </w:rPr>
        <w:t xml:space="preserve"> – under implementation.</w:t>
      </w:r>
    </w:p>
    <w:p w14:paraId="0E10E48A" w14:textId="77777777" w:rsidR="003E1C8B" w:rsidRPr="003E1C8B" w:rsidRDefault="003E1C8B" w:rsidP="003E1C8B">
      <w:pPr>
        <w:pStyle w:val="ListParagraph"/>
        <w:rPr>
          <w:rFonts w:ascii="Calibri" w:hAnsi="Calibri" w:cs="Times New Roman"/>
          <w:bCs/>
        </w:rPr>
      </w:pPr>
    </w:p>
    <w:p w14:paraId="3079990E" w14:textId="3B23BA8A" w:rsidR="003E1C8B" w:rsidRPr="003E1C8B" w:rsidRDefault="003E1C8B" w:rsidP="003E1C8B">
      <w:pPr>
        <w:pStyle w:val="ListParagraph"/>
        <w:numPr>
          <w:ilvl w:val="0"/>
          <w:numId w:val="35"/>
        </w:numPr>
        <w:spacing w:before="120" w:after="240" w:line="240" w:lineRule="auto"/>
        <w:ind w:left="425" w:hanging="425"/>
        <w:jc w:val="both"/>
        <w:rPr>
          <w:rFonts w:ascii="Calibri" w:hAnsi="Calibri" w:cs="Times New Roman"/>
          <w:bCs/>
        </w:rPr>
      </w:pPr>
      <w:r>
        <w:rPr>
          <w:rFonts w:ascii="Calibri" w:hAnsi="Calibri" w:cs="Times New Roman"/>
          <w:bCs/>
        </w:rPr>
        <w:t>I</w:t>
      </w:r>
      <w:r w:rsidRPr="003E1C8B">
        <w:rPr>
          <w:rFonts w:ascii="Calibri" w:hAnsi="Calibri" w:cs="Times New Roman"/>
          <w:bCs/>
        </w:rPr>
        <w:t>mplementation of Global and Regional Oceanic Fisheries Conventions and Related Instruments in the Pacific Small</w:t>
      </w:r>
      <w:r>
        <w:rPr>
          <w:rFonts w:ascii="Calibri" w:hAnsi="Calibri" w:cs="Times New Roman"/>
          <w:bCs/>
        </w:rPr>
        <w:t xml:space="preserve"> Island Developing States (CEO endorsed).</w:t>
      </w:r>
    </w:p>
    <w:p w14:paraId="39C3AA4F" w14:textId="77777777" w:rsidR="009C7234" w:rsidRPr="00C74CB2" w:rsidRDefault="009C7234" w:rsidP="009C7234">
      <w:pPr>
        <w:spacing w:before="120" w:after="60" w:line="240" w:lineRule="auto"/>
        <w:jc w:val="both"/>
        <w:rPr>
          <w:rFonts w:ascii="Calibri" w:hAnsi="Calibri" w:cs="Times New Roman"/>
          <w:bCs/>
        </w:rPr>
      </w:pPr>
      <w:r w:rsidRPr="00C74CB2">
        <w:rPr>
          <w:rFonts w:ascii="Calibri" w:hAnsi="Calibri" w:cs="Times New Roman"/>
          <w:bCs/>
        </w:rPr>
        <w:t>The project will substantially build on and extend the diverse and numerous baseline work (plans, strategies and activities) of the Government of Fiji (as discussed above and in more detail elsewhere in this document):</w:t>
      </w:r>
    </w:p>
    <w:p w14:paraId="22695BC3" w14:textId="41B67C5F" w:rsidR="009C7234" w:rsidRPr="00286302" w:rsidRDefault="009C7234" w:rsidP="00CA3210">
      <w:pPr>
        <w:pStyle w:val="ListParagraph"/>
        <w:numPr>
          <w:ilvl w:val="0"/>
          <w:numId w:val="36"/>
        </w:numPr>
        <w:spacing w:before="120" w:after="60" w:line="360" w:lineRule="auto"/>
        <w:ind w:left="714" w:hanging="357"/>
        <w:jc w:val="both"/>
        <w:rPr>
          <w:rFonts w:ascii="Calibri" w:hAnsi="Calibri" w:cs="Times New Roman"/>
          <w:bCs/>
        </w:rPr>
      </w:pPr>
      <w:r w:rsidRPr="00286302">
        <w:rPr>
          <w:rFonts w:ascii="Calibri" w:hAnsi="Calibri" w:cs="Times New Roman"/>
          <w:bCs/>
        </w:rPr>
        <w:t xml:space="preserve">Green growth policy/infrastructure (Ministry of </w:t>
      </w:r>
      <w:r w:rsidR="00C026CD">
        <w:rPr>
          <w:rFonts w:ascii="Calibri" w:hAnsi="Calibri" w:cs="Times New Roman"/>
          <w:bCs/>
        </w:rPr>
        <w:t xml:space="preserve">Strategic </w:t>
      </w:r>
      <w:r w:rsidRPr="00286302">
        <w:rPr>
          <w:rFonts w:ascii="Calibri" w:hAnsi="Calibri" w:cs="Times New Roman"/>
          <w:bCs/>
        </w:rPr>
        <w:t>Planning and whole of Government)</w:t>
      </w:r>
    </w:p>
    <w:p w14:paraId="3EF2111F" w14:textId="77777777" w:rsidR="009C7234" w:rsidRPr="00286302" w:rsidRDefault="009C7234" w:rsidP="00CA3210">
      <w:pPr>
        <w:pStyle w:val="ListParagraph"/>
        <w:numPr>
          <w:ilvl w:val="0"/>
          <w:numId w:val="36"/>
        </w:numPr>
        <w:spacing w:before="120" w:after="60" w:line="360" w:lineRule="auto"/>
        <w:ind w:left="714" w:hanging="357"/>
        <w:jc w:val="both"/>
        <w:rPr>
          <w:rFonts w:ascii="Calibri" w:hAnsi="Calibri" w:cs="Times New Roman"/>
          <w:bCs/>
        </w:rPr>
      </w:pPr>
      <w:r w:rsidRPr="00286302">
        <w:rPr>
          <w:rFonts w:ascii="Calibri" w:hAnsi="Calibri" w:cs="Times New Roman"/>
          <w:bCs/>
        </w:rPr>
        <w:t>Land use planning (DoA) and Integrated Coastal Management Framework (DoE)</w:t>
      </w:r>
    </w:p>
    <w:p w14:paraId="67879E76" w14:textId="77777777" w:rsidR="009C7234" w:rsidRPr="00286302" w:rsidRDefault="009C7234" w:rsidP="00CA3210">
      <w:pPr>
        <w:pStyle w:val="ListParagraph"/>
        <w:numPr>
          <w:ilvl w:val="0"/>
          <w:numId w:val="36"/>
        </w:numPr>
        <w:spacing w:before="120" w:after="60" w:line="360" w:lineRule="auto"/>
        <w:ind w:left="714" w:hanging="357"/>
        <w:jc w:val="both"/>
        <w:rPr>
          <w:rFonts w:ascii="Calibri" w:hAnsi="Calibri" w:cs="Times New Roman"/>
          <w:bCs/>
        </w:rPr>
      </w:pPr>
      <w:r w:rsidRPr="00286302">
        <w:rPr>
          <w:rFonts w:ascii="Calibri" w:hAnsi="Calibri" w:cs="Times New Roman"/>
          <w:bCs/>
        </w:rPr>
        <w:t>Rural and Outer Islands Agriculture Development Programme (DoA) – including Vanua Levu</w:t>
      </w:r>
    </w:p>
    <w:p w14:paraId="58D70AA7" w14:textId="250D44C4" w:rsidR="009C7234" w:rsidRPr="00286302" w:rsidRDefault="009C7234" w:rsidP="00CA3210">
      <w:pPr>
        <w:pStyle w:val="ListParagraph"/>
        <w:numPr>
          <w:ilvl w:val="0"/>
          <w:numId w:val="36"/>
        </w:numPr>
        <w:spacing w:before="120" w:after="60" w:line="360" w:lineRule="auto"/>
        <w:ind w:left="714" w:hanging="357"/>
        <w:jc w:val="both"/>
        <w:rPr>
          <w:rFonts w:ascii="Calibri" w:hAnsi="Calibri" w:cs="Times New Roman"/>
          <w:bCs/>
        </w:rPr>
      </w:pPr>
      <w:r w:rsidRPr="00286302">
        <w:rPr>
          <w:rFonts w:ascii="Calibri" w:hAnsi="Calibri" w:cs="Times New Roman"/>
          <w:bCs/>
        </w:rPr>
        <w:t>Forest Policy, REDD+ pilots and promotion of</w:t>
      </w:r>
      <w:r w:rsidR="00DC0C39">
        <w:rPr>
          <w:rFonts w:ascii="Calibri" w:hAnsi="Calibri" w:cs="Times New Roman"/>
          <w:bCs/>
        </w:rPr>
        <w:t xml:space="preserve"> replanting of native trees (MFF</w:t>
      </w:r>
      <w:r w:rsidRPr="00286302">
        <w:rPr>
          <w:rFonts w:ascii="Calibri" w:hAnsi="Calibri" w:cs="Times New Roman"/>
          <w:bCs/>
        </w:rPr>
        <w:t>/DoF)</w:t>
      </w:r>
    </w:p>
    <w:p w14:paraId="4CC09730" w14:textId="77777777" w:rsidR="009C7234" w:rsidRPr="00286302" w:rsidRDefault="009C7234" w:rsidP="00CA3210">
      <w:pPr>
        <w:pStyle w:val="ListParagraph"/>
        <w:numPr>
          <w:ilvl w:val="0"/>
          <w:numId w:val="36"/>
        </w:numPr>
        <w:spacing w:before="120" w:after="60" w:line="360" w:lineRule="auto"/>
        <w:ind w:left="714" w:hanging="357"/>
        <w:jc w:val="both"/>
        <w:rPr>
          <w:rFonts w:ascii="Calibri" w:hAnsi="Calibri" w:cs="Times New Roman"/>
          <w:bCs/>
        </w:rPr>
      </w:pPr>
      <w:r w:rsidRPr="00286302">
        <w:rPr>
          <w:rFonts w:ascii="Calibri" w:hAnsi="Calibri" w:cs="Times New Roman"/>
          <w:bCs/>
        </w:rPr>
        <w:t>Commitment to the implementation of the CBD, including PoWPA (PAC/NEC/DoE)</w:t>
      </w:r>
    </w:p>
    <w:p w14:paraId="1374E335" w14:textId="77777777" w:rsidR="009C7234" w:rsidRPr="00286302" w:rsidRDefault="009C7234" w:rsidP="00CA3210">
      <w:pPr>
        <w:pStyle w:val="ListParagraph"/>
        <w:numPr>
          <w:ilvl w:val="0"/>
          <w:numId w:val="36"/>
        </w:numPr>
        <w:spacing w:before="120" w:after="60" w:line="360" w:lineRule="auto"/>
        <w:ind w:left="714" w:hanging="357"/>
        <w:jc w:val="both"/>
        <w:rPr>
          <w:rFonts w:ascii="Calibri" w:hAnsi="Calibri" w:cs="Times New Roman"/>
          <w:bCs/>
        </w:rPr>
      </w:pPr>
      <w:r w:rsidRPr="00286302">
        <w:rPr>
          <w:rFonts w:ascii="Calibri" w:hAnsi="Calibri" w:cs="Times New Roman"/>
          <w:bCs/>
        </w:rPr>
        <w:t>National Climate Change Policy - mitigation, adaptation and resilience (MoFA)</w:t>
      </w:r>
    </w:p>
    <w:p w14:paraId="063D28C5" w14:textId="0913D944" w:rsidR="009C7234" w:rsidRPr="00286302" w:rsidRDefault="009C7234" w:rsidP="00CA3210">
      <w:pPr>
        <w:pStyle w:val="ListParagraph"/>
        <w:numPr>
          <w:ilvl w:val="0"/>
          <w:numId w:val="36"/>
        </w:numPr>
        <w:spacing w:before="120" w:after="60" w:line="360" w:lineRule="auto"/>
        <w:ind w:left="714" w:hanging="357"/>
        <w:jc w:val="both"/>
        <w:rPr>
          <w:rFonts w:ascii="Calibri" w:hAnsi="Calibri" w:cs="Times New Roman"/>
          <w:bCs/>
        </w:rPr>
      </w:pPr>
      <w:r w:rsidRPr="00286302">
        <w:rPr>
          <w:rFonts w:ascii="Calibri" w:hAnsi="Calibri" w:cs="Times New Roman"/>
          <w:bCs/>
        </w:rPr>
        <w:t>LMMA and Marine Protected Areas (</w:t>
      </w:r>
      <w:r w:rsidR="00DC0C39">
        <w:rPr>
          <w:rFonts w:ascii="Calibri" w:hAnsi="Calibri" w:cs="Times New Roman"/>
          <w:bCs/>
        </w:rPr>
        <w:t>MFF/</w:t>
      </w:r>
      <w:r w:rsidRPr="00286302">
        <w:rPr>
          <w:rFonts w:ascii="Calibri" w:hAnsi="Calibri" w:cs="Times New Roman"/>
          <w:bCs/>
        </w:rPr>
        <w:t>D</w:t>
      </w:r>
      <w:r>
        <w:rPr>
          <w:rFonts w:ascii="Calibri" w:hAnsi="Calibri" w:cs="Times New Roman"/>
          <w:bCs/>
        </w:rPr>
        <w:t>epartment of Fisheries or D</w:t>
      </w:r>
      <w:r w:rsidRPr="00286302">
        <w:rPr>
          <w:rFonts w:ascii="Calibri" w:hAnsi="Calibri" w:cs="Times New Roman"/>
          <w:bCs/>
        </w:rPr>
        <w:t>oFish)</w:t>
      </w:r>
    </w:p>
    <w:p w14:paraId="7351D01A" w14:textId="77777777" w:rsidR="009C7234" w:rsidRPr="00286302" w:rsidRDefault="009C7234" w:rsidP="00CA3210">
      <w:pPr>
        <w:pStyle w:val="ListParagraph"/>
        <w:numPr>
          <w:ilvl w:val="0"/>
          <w:numId w:val="36"/>
        </w:numPr>
        <w:spacing w:before="120" w:after="60" w:line="360" w:lineRule="auto"/>
        <w:ind w:left="714" w:hanging="357"/>
        <w:jc w:val="both"/>
        <w:rPr>
          <w:rFonts w:ascii="Calibri" w:hAnsi="Calibri" w:cs="Times New Roman"/>
          <w:bCs/>
        </w:rPr>
      </w:pPr>
      <w:r w:rsidRPr="00286302">
        <w:rPr>
          <w:rFonts w:ascii="Calibri" w:hAnsi="Calibri" w:cs="Times New Roman"/>
          <w:bCs/>
        </w:rPr>
        <w:t>Flood mitigation (DoA/LWRM and DoF)</w:t>
      </w:r>
    </w:p>
    <w:p w14:paraId="24A95AAD" w14:textId="487E5AA1" w:rsidR="009C7234" w:rsidRPr="00286302" w:rsidRDefault="009C7234" w:rsidP="00CA3210">
      <w:pPr>
        <w:pStyle w:val="ListParagraph"/>
        <w:numPr>
          <w:ilvl w:val="0"/>
          <w:numId w:val="36"/>
        </w:numPr>
        <w:spacing w:before="120" w:after="60" w:line="240" w:lineRule="auto"/>
        <w:ind w:left="714" w:hanging="357"/>
        <w:jc w:val="both"/>
        <w:rPr>
          <w:rFonts w:ascii="Calibri" w:hAnsi="Calibri" w:cs="Times New Roman"/>
          <w:bCs/>
        </w:rPr>
      </w:pPr>
      <w:r w:rsidRPr="00286302">
        <w:rPr>
          <w:rFonts w:ascii="Calibri" w:hAnsi="Calibri" w:cs="Times New Roman"/>
          <w:bCs/>
        </w:rPr>
        <w:t xml:space="preserve">Improved supplies of  potable water, including  for Suva and Labasa (Ministry of </w:t>
      </w:r>
      <w:r w:rsidR="005A04AE">
        <w:rPr>
          <w:rFonts w:ascii="Calibri" w:hAnsi="Calibri" w:cs="Times New Roman"/>
          <w:bCs/>
        </w:rPr>
        <w:t>Infrastructure</w:t>
      </w:r>
      <w:r w:rsidR="00C64CBC">
        <w:rPr>
          <w:rFonts w:ascii="Calibri" w:hAnsi="Calibri" w:cs="Times New Roman"/>
          <w:bCs/>
        </w:rPr>
        <w:t xml:space="preserve"> and Transport</w:t>
      </w:r>
      <w:r w:rsidRPr="00286302">
        <w:rPr>
          <w:rFonts w:ascii="Calibri" w:hAnsi="Calibri" w:cs="Times New Roman"/>
          <w:bCs/>
        </w:rPr>
        <w:t>/WAF)</w:t>
      </w:r>
    </w:p>
    <w:p w14:paraId="1008619D" w14:textId="2A7425E7" w:rsidR="009C7234" w:rsidRDefault="009C7234" w:rsidP="00CA3210">
      <w:pPr>
        <w:pStyle w:val="ListParagraph"/>
        <w:numPr>
          <w:ilvl w:val="0"/>
          <w:numId w:val="36"/>
        </w:numPr>
        <w:spacing w:before="120" w:after="60" w:line="360" w:lineRule="auto"/>
        <w:ind w:left="714" w:hanging="357"/>
        <w:jc w:val="both"/>
        <w:rPr>
          <w:rFonts w:ascii="Calibri" w:hAnsi="Calibri" w:cs="Times New Roman"/>
          <w:bCs/>
        </w:rPr>
      </w:pPr>
      <w:r w:rsidRPr="00286302">
        <w:rPr>
          <w:rFonts w:ascii="Calibri" w:hAnsi="Calibri" w:cs="Times New Roman"/>
          <w:bCs/>
        </w:rPr>
        <w:t>Developmen</w:t>
      </w:r>
      <w:r w:rsidR="00C64CBC">
        <w:rPr>
          <w:rFonts w:ascii="Calibri" w:hAnsi="Calibri" w:cs="Times New Roman"/>
          <w:bCs/>
        </w:rPr>
        <w:t>t of ecotourism opportunities (D</w:t>
      </w:r>
      <w:r w:rsidRPr="00286302">
        <w:rPr>
          <w:rFonts w:ascii="Calibri" w:hAnsi="Calibri" w:cs="Times New Roman"/>
          <w:bCs/>
        </w:rPr>
        <w:t>oT)</w:t>
      </w:r>
      <w:r w:rsidR="00AF5F0C">
        <w:rPr>
          <w:rFonts w:ascii="Calibri" w:hAnsi="Calibri" w:cs="Times New Roman"/>
          <w:bCs/>
        </w:rPr>
        <w:t>.</w:t>
      </w:r>
    </w:p>
    <w:p w14:paraId="2F9CB90E" w14:textId="77AA6575" w:rsidR="00AF5F0C" w:rsidRDefault="00AF5F0C" w:rsidP="00AF5F0C">
      <w:pPr>
        <w:spacing w:before="120" w:after="60" w:line="360" w:lineRule="auto"/>
        <w:jc w:val="both"/>
        <w:rPr>
          <w:rFonts w:ascii="Calibri" w:hAnsi="Calibri" w:cs="Times New Roman"/>
          <w:bCs/>
        </w:rPr>
      </w:pPr>
      <w:r w:rsidRPr="00AF5F0C">
        <w:rPr>
          <w:rFonts w:ascii="Calibri" w:hAnsi="Calibri" w:cs="Times New Roman"/>
          <w:bCs/>
        </w:rPr>
        <w:t xml:space="preserve">The project will also build on </w:t>
      </w:r>
      <w:r>
        <w:rPr>
          <w:rFonts w:ascii="Calibri" w:hAnsi="Calibri" w:cs="Times New Roman"/>
          <w:bCs/>
        </w:rPr>
        <w:t>allied research and development initiatives including:</w:t>
      </w:r>
    </w:p>
    <w:p w14:paraId="37A393F9" w14:textId="77777777" w:rsidR="00AF5F0C" w:rsidRDefault="00AF5F0C" w:rsidP="00AF5F0C">
      <w:pPr>
        <w:pStyle w:val="ListParagraph"/>
        <w:numPr>
          <w:ilvl w:val="0"/>
          <w:numId w:val="71"/>
        </w:numPr>
        <w:spacing w:before="120" w:after="60" w:line="360" w:lineRule="auto"/>
        <w:jc w:val="both"/>
        <w:rPr>
          <w:rFonts w:ascii="Calibri" w:hAnsi="Calibri" w:cs="Times New Roman"/>
          <w:bCs/>
        </w:rPr>
      </w:pPr>
      <w:r>
        <w:rPr>
          <w:rFonts w:ascii="Calibri" w:hAnsi="Calibri" w:cs="Times New Roman"/>
          <w:bCs/>
        </w:rPr>
        <w:t>Asian Development Bank – Support to Coral Triangle Initiative</w:t>
      </w:r>
    </w:p>
    <w:p w14:paraId="5EBFC4E9" w14:textId="197082FD" w:rsidR="00AF5F0C" w:rsidRDefault="00AF5F0C" w:rsidP="00AF5F0C">
      <w:pPr>
        <w:pStyle w:val="ListParagraph"/>
        <w:numPr>
          <w:ilvl w:val="0"/>
          <w:numId w:val="71"/>
        </w:numPr>
        <w:spacing w:before="120" w:after="60" w:line="360" w:lineRule="auto"/>
        <w:jc w:val="both"/>
        <w:rPr>
          <w:rFonts w:ascii="Calibri" w:hAnsi="Calibri" w:cs="Times New Roman"/>
          <w:bCs/>
        </w:rPr>
      </w:pPr>
      <w:r w:rsidRPr="00AF5F0C">
        <w:rPr>
          <w:rFonts w:ascii="Calibri" w:hAnsi="Calibri" w:cs="Times New Roman"/>
          <w:bCs/>
        </w:rPr>
        <w:t>IUCN – MACBIO which will focus efforts on ecosystem services and/or geographical areas of interest and relevance to policies and initiatives of Fiji government ministries.</w:t>
      </w:r>
    </w:p>
    <w:p w14:paraId="3B5B3756" w14:textId="36630F2D" w:rsidR="00AF5F0C" w:rsidRDefault="00AF5F0C" w:rsidP="0003586C">
      <w:pPr>
        <w:pStyle w:val="ListParagraph"/>
        <w:numPr>
          <w:ilvl w:val="0"/>
          <w:numId w:val="71"/>
        </w:numPr>
        <w:spacing w:before="120" w:after="60" w:line="360" w:lineRule="auto"/>
        <w:jc w:val="both"/>
        <w:rPr>
          <w:rFonts w:ascii="Calibri" w:hAnsi="Calibri" w:cs="Times New Roman"/>
          <w:bCs/>
        </w:rPr>
      </w:pPr>
      <w:r>
        <w:rPr>
          <w:rFonts w:ascii="Calibri" w:hAnsi="Calibri" w:cs="Times New Roman"/>
          <w:bCs/>
        </w:rPr>
        <w:t xml:space="preserve">Australian Government </w:t>
      </w:r>
      <w:r w:rsidR="0003586C">
        <w:rPr>
          <w:rFonts w:ascii="Calibri" w:hAnsi="Calibri" w:cs="Times New Roman"/>
          <w:bCs/>
        </w:rPr>
        <w:t>assistance, including the new ACIAR project “P</w:t>
      </w:r>
      <w:r w:rsidR="0003586C" w:rsidRPr="0003586C">
        <w:rPr>
          <w:rFonts w:ascii="Calibri" w:hAnsi="Calibri" w:cs="Times New Roman"/>
          <w:bCs/>
        </w:rPr>
        <w:t>romoting sustainable agriculture and agroforestry to replace unproductive land-use in Fiji and Vanuatu</w:t>
      </w:r>
      <w:r w:rsidR="0003586C">
        <w:rPr>
          <w:rFonts w:ascii="Calibri" w:hAnsi="Calibri" w:cs="Times New Roman"/>
          <w:bCs/>
        </w:rPr>
        <w:t xml:space="preserve">”. </w:t>
      </w:r>
    </w:p>
    <w:p w14:paraId="3566AF04" w14:textId="473C537A" w:rsidR="00AF5F0C" w:rsidRDefault="00AF5F0C" w:rsidP="00AF5F0C">
      <w:pPr>
        <w:pStyle w:val="ListParagraph"/>
        <w:numPr>
          <w:ilvl w:val="0"/>
          <w:numId w:val="71"/>
        </w:numPr>
        <w:spacing w:before="120" w:after="60" w:line="360" w:lineRule="auto"/>
        <w:jc w:val="both"/>
        <w:rPr>
          <w:rFonts w:ascii="Calibri" w:hAnsi="Calibri" w:cs="Times New Roman"/>
          <w:bCs/>
        </w:rPr>
      </w:pPr>
      <w:r>
        <w:rPr>
          <w:rFonts w:ascii="Calibri" w:hAnsi="Calibri" w:cs="Times New Roman"/>
          <w:bCs/>
        </w:rPr>
        <w:t>NZ Aid</w:t>
      </w:r>
    </w:p>
    <w:p w14:paraId="3AC58998" w14:textId="77942CC3" w:rsidR="00AF5F0C" w:rsidRDefault="00AF5F0C" w:rsidP="00AF5F0C">
      <w:pPr>
        <w:pStyle w:val="ListParagraph"/>
        <w:numPr>
          <w:ilvl w:val="0"/>
          <w:numId w:val="71"/>
        </w:numPr>
        <w:spacing w:before="120" w:after="60" w:line="360" w:lineRule="auto"/>
        <w:jc w:val="both"/>
        <w:rPr>
          <w:rFonts w:ascii="Calibri" w:hAnsi="Calibri" w:cs="Times New Roman"/>
          <w:bCs/>
        </w:rPr>
      </w:pPr>
      <w:r>
        <w:rPr>
          <w:rFonts w:ascii="Calibri" w:hAnsi="Calibri" w:cs="Times New Roman"/>
          <w:bCs/>
        </w:rPr>
        <w:t>OISCA</w:t>
      </w:r>
    </w:p>
    <w:p w14:paraId="4A82746E" w14:textId="2D1E1F7A" w:rsidR="00AF5F0C" w:rsidRPr="00AF5F0C" w:rsidRDefault="00AF5F0C" w:rsidP="0003586C">
      <w:pPr>
        <w:pStyle w:val="CommentText"/>
        <w:numPr>
          <w:ilvl w:val="0"/>
          <w:numId w:val="71"/>
        </w:numPr>
        <w:spacing w:before="120" w:after="60" w:line="360" w:lineRule="auto"/>
        <w:jc w:val="both"/>
        <w:rPr>
          <w:rFonts w:ascii="Calibri" w:hAnsi="Calibri"/>
          <w:bCs/>
        </w:rPr>
      </w:pPr>
      <w:r>
        <w:t>Pacific Center’s PRRP</w:t>
      </w:r>
    </w:p>
    <w:p w14:paraId="466BB57C" w14:textId="77777777" w:rsidR="00AF5F0C" w:rsidRPr="00AF5F0C" w:rsidRDefault="00AF5F0C" w:rsidP="0003586C">
      <w:pPr>
        <w:pStyle w:val="CommentText"/>
        <w:numPr>
          <w:ilvl w:val="0"/>
          <w:numId w:val="71"/>
        </w:numPr>
        <w:spacing w:before="120" w:after="60" w:line="360" w:lineRule="auto"/>
        <w:jc w:val="both"/>
        <w:rPr>
          <w:rFonts w:ascii="Calibri" w:hAnsi="Calibri"/>
          <w:bCs/>
        </w:rPr>
      </w:pPr>
    </w:p>
    <w:p w14:paraId="2C957171" w14:textId="5C9DA041" w:rsidR="009C7234" w:rsidRPr="00C74CB2" w:rsidRDefault="009C7234" w:rsidP="009C7234">
      <w:pPr>
        <w:spacing w:before="120" w:after="60" w:line="240" w:lineRule="auto"/>
        <w:jc w:val="both"/>
        <w:rPr>
          <w:rFonts w:ascii="Calibri" w:hAnsi="Calibri" w:cs="Times New Roman"/>
          <w:bCs/>
        </w:rPr>
      </w:pPr>
      <w:r w:rsidRPr="00C74CB2">
        <w:rPr>
          <w:rFonts w:ascii="Calibri" w:hAnsi="Calibri" w:cs="Times New Roman"/>
          <w:bCs/>
        </w:rPr>
        <w:t>The project will also build on NGO baseline activities in Fiji as tabulated in the project stakeholder analysis (</w:t>
      </w:r>
      <w:r>
        <w:rPr>
          <w:rFonts w:ascii="Calibri" w:hAnsi="Calibri" w:cs="Times New Roman"/>
          <w:bCs/>
        </w:rPr>
        <w:t>Annex 4</w:t>
      </w:r>
      <w:r w:rsidRPr="00C74CB2">
        <w:rPr>
          <w:rFonts w:ascii="Calibri" w:hAnsi="Calibri" w:cs="Times New Roman"/>
          <w:bCs/>
        </w:rPr>
        <w:t>).</w:t>
      </w:r>
    </w:p>
    <w:p w14:paraId="7C2DD8BC" w14:textId="77777777" w:rsidR="009C7234" w:rsidRPr="00C74CB2" w:rsidRDefault="009C7234" w:rsidP="009C7234">
      <w:pPr>
        <w:rPr>
          <w:rFonts w:ascii="Calibri" w:eastAsia="SimSun" w:hAnsi="Calibri" w:cs="Times New Roman"/>
          <w:b/>
          <w:iCs/>
          <w:sz w:val="28"/>
          <w:szCs w:val="28"/>
          <w:lang w:val="en-GB"/>
        </w:rPr>
      </w:pPr>
      <w:r w:rsidRPr="00C74CB2">
        <w:rPr>
          <w:rFonts w:ascii="Calibri" w:hAnsi="Calibri"/>
          <w:sz w:val="28"/>
          <w:szCs w:val="28"/>
          <w:lang w:val="en-GB"/>
        </w:rPr>
        <w:br w:type="page"/>
      </w:r>
    </w:p>
    <w:p w14:paraId="792BAF73" w14:textId="32707669" w:rsidR="00932F39" w:rsidRPr="00663839" w:rsidRDefault="00DE43F9" w:rsidP="00663839">
      <w:pPr>
        <w:pStyle w:val="Heading2"/>
      </w:pPr>
      <w:bookmarkStart w:id="46" w:name="_Toc402618251"/>
      <w:r w:rsidRPr="00663839">
        <w:t>PART IV: MONITORING AND EVALUATION PLAN</w:t>
      </w:r>
      <w:bookmarkEnd w:id="43"/>
      <w:bookmarkEnd w:id="46"/>
    </w:p>
    <w:p w14:paraId="5FA0C45E" w14:textId="120B4E2B" w:rsidR="00BE0AFC" w:rsidRDefault="002C2E1E" w:rsidP="00BE0AFC">
      <w:pPr>
        <w:pStyle w:val="Footer"/>
        <w:tabs>
          <w:tab w:val="clear" w:pos="4680"/>
          <w:tab w:val="clear" w:pos="9360"/>
          <w:tab w:val="right" w:pos="-5387"/>
        </w:tabs>
        <w:jc w:val="both"/>
        <w:rPr>
          <w:rFonts w:ascii="Calibri" w:hAnsi="Calibri" w:cstheme="majorHAnsi"/>
          <w:lang w:val="en-GB"/>
        </w:rPr>
      </w:pPr>
      <w:r>
        <w:rPr>
          <w:rFonts w:ascii="Calibri" w:hAnsi="Calibri" w:cstheme="majorHAnsi"/>
        </w:rPr>
        <w:t>T</w:t>
      </w:r>
      <w:r w:rsidR="00BE0AFC" w:rsidRPr="00BA2E28">
        <w:rPr>
          <w:rFonts w:ascii="Calibri" w:hAnsi="Calibri" w:cstheme="majorHAnsi"/>
        </w:rPr>
        <w:t xml:space="preserve">he monitoring and evaluation (M&amp;E) scheme will be applied in accordance with the established UNDP procedures throughout the project lifetime. As an implementing partner, DoE/MLGUDH&amp;E, together with the UNDP Multi-Country office in Fiji will ensure the timeliness and quality of the project implementation. The M&amp;E plan, with budget, will be implemented as </w:t>
      </w:r>
      <w:r w:rsidR="00B74466">
        <w:rPr>
          <w:rFonts w:ascii="Calibri" w:hAnsi="Calibri" w:cstheme="majorHAnsi"/>
        </w:rPr>
        <w:t>described</w:t>
      </w:r>
      <w:r w:rsidR="00080486">
        <w:rPr>
          <w:rFonts w:ascii="Calibri" w:hAnsi="Calibri" w:cstheme="majorHAnsi"/>
        </w:rPr>
        <w:t xml:space="preserve"> in Table 14</w:t>
      </w:r>
      <w:r w:rsidR="00BE0AFC" w:rsidRPr="00BA2E28">
        <w:rPr>
          <w:rFonts w:ascii="Calibri" w:hAnsi="Calibri" w:cstheme="majorHAnsi"/>
        </w:rPr>
        <w:t xml:space="preserve">.  Technical guidance and oversight will be also provided from the UNDP’s Regional Bureau for Asia Pacific, as well as the </w:t>
      </w:r>
      <w:r w:rsidR="005F5210">
        <w:rPr>
          <w:rFonts w:ascii="Calibri" w:hAnsi="Calibri" w:cstheme="majorHAnsi"/>
        </w:rPr>
        <w:t>NBSAP and other technical committees</w:t>
      </w:r>
      <w:r w:rsidR="00BE0AFC" w:rsidRPr="00BA2E28">
        <w:rPr>
          <w:rFonts w:ascii="Calibri" w:hAnsi="Calibri" w:cstheme="majorHAnsi"/>
        </w:rPr>
        <w:t xml:space="preserve">. </w:t>
      </w:r>
      <w:r w:rsidR="00BE0AFC" w:rsidRPr="00BA2E28">
        <w:rPr>
          <w:rFonts w:ascii="Calibri" w:hAnsi="Calibri" w:cstheme="majorHAnsi"/>
          <w:lang w:val="en-GB"/>
        </w:rPr>
        <w:t>The project will be monitored throu</w:t>
      </w:r>
      <w:r w:rsidR="00495320">
        <w:rPr>
          <w:rFonts w:ascii="Calibri" w:hAnsi="Calibri" w:cstheme="majorHAnsi"/>
          <w:lang w:val="en-GB"/>
        </w:rPr>
        <w:t xml:space="preserve">gh the </w:t>
      </w:r>
      <w:r w:rsidR="00663839">
        <w:rPr>
          <w:rFonts w:ascii="Calibri" w:hAnsi="Calibri" w:cstheme="majorHAnsi"/>
          <w:lang w:val="en-GB"/>
        </w:rPr>
        <w:t>M&amp;E activities</w:t>
      </w:r>
      <w:r w:rsidR="00495320">
        <w:rPr>
          <w:rFonts w:ascii="Calibri" w:hAnsi="Calibri" w:cstheme="majorHAnsi"/>
          <w:lang w:val="en-GB"/>
        </w:rPr>
        <w:t xml:space="preserve"> outlined in the following sections.</w:t>
      </w:r>
    </w:p>
    <w:p w14:paraId="310D2F31" w14:textId="77777777" w:rsidR="00E73A94" w:rsidRDefault="00E73A94" w:rsidP="00BE0AFC">
      <w:pPr>
        <w:pStyle w:val="Footer"/>
        <w:tabs>
          <w:tab w:val="clear" w:pos="4680"/>
          <w:tab w:val="clear" w:pos="9360"/>
          <w:tab w:val="right" w:pos="-5387"/>
        </w:tabs>
        <w:jc w:val="both"/>
        <w:rPr>
          <w:rFonts w:ascii="Calibri" w:hAnsi="Calibri" w:cstheme="majorHAnsi"/>
          <w:lang w:val="en-GB"/>
        </w:rPr>
      </w:pPr>
    </w:p>
    <w:p w14:paraId="681A1F49" w14:textId="77777777" w:rsidR="00663839" w:rsidRDefault="00663839" w:rsidP="00663839">
      <w:pPr>
        <w:pStyle w:val="Heading3"/>
        <w:rPr>
          <w:rFonts w:hint="eastAsia"/>
          <w:lang w:val="en-GB"/>
        </w:rPr>
      </w:pPr>
      <w:bookmarkStart w:id="47" w:name="_Toc402618252"/>
      <w:r w:rsidRPr="00663839">
        <w:rPr>
          <w:lang w:val="en-GB"/>
        </w:rPr>
        <w:t>4.1</w:t>
      </w:r>
      <w:r w:rsidRPr="00663839">
        <w:rPr>
          <w:lang w:val="en-GB"/>
        </w:rPr>
        <w:tab/>
        <w:t>MONITORING AND REPORTING</w:t>
      </w:r>
      <w:bookmarkEnd w:id="47"/>
    </w:p>
    <w:p w14:paraId="40E0D517" w14:textId="77777777" w:rsidR="00663839" w:rsidRDefault="00663839" w:rsidP="00BE0AFC">
      <w:pPr>
        <w:spacing w:after="0" w:line="240" w:lineRule="auto"/>
        <w:rPr>
          <w:rFonts w:ascii="Calibri" w:hAnsi="Calibri" w:cstheme="majorHAnsi"/>
          <w:b/>
          <w:lang w:val="en-GB"/>
        </w:rPr>
      </w:pPr>
    </w:p>
    <w:p w14:paraId="70D1A36E" w14:textId="009BAF1A" w:rsidR="00024D96" w:rsidRPr="002C2E1E" w:rsidRDefault="00BE0AFC" w:rsidP="002C2E1E">
      <w:pPr>
        <w:spacing w:after="0" w:line="240" w:lineRule="auto"/>
        <w:rPr>
          <w:rFonts w:ascii="Calibri" w:hAnsi="Calibri" w:cstheme="majorHAnsi"/>
          <w:b/>
          <w:lang w:val="en-GB"/>
        </w:rPr>
      </w:pPr>
      <w:r w:rsidRPr="00BA2E28">
        <w:rPr>
          <w:rFonts w:ascii="Calibri" w:hAnsi="Calibri" w:cstheme="majorHAnsi"/>
          <w:b/>
          <w:lang w:val="en-GB"/>
        </w:rPr>
        <w:t xml:space="preserve">Project Start:  </w:t>
      </w:r>
      <w:r w:rsidR="00024D96">
        <w:rPr>
          <w:rFonts w:ascii="Calibri" w:hAnsi="Calibri" w:cstheme="majorHAnsi"/>
          <w:lang w:val="en-GB"/>
        </w:rPr>
        <w:t>During the PPG phase the respective and concerned Ministries were kept involved and informed, however there will be a need for pre-project discussions</w:t>
      </w:r>
      <w:r w:rsidR="0043411E">
        <w:rPr>
          <w:rFonts w:ascii="Calibri" w:hAnsi="Calibri" w:cstheme="majorHAnsi"/>
          <w:lang w:val="en-GB"/>
        </w:rPr>
        <w:t xml:space="preserve"> (</w:t>
      </w:r>
      <w:r w:rsidR="00024D96" w:rsidRPr="00024D96">
        <w:rPr>
          <w:rFonts w:ascii="Calibri" w:hAnsi="Calibri" w:cstheme="majorHAnsi"/>
          <w:lang w:val="en-GB"/>
        </w:rPr>
        <w:t xml:space="preserve">e.g. amongst national government departments based in Suva as well as offices based in districts/provinces where </w:t>
      </w:r>
      <w:r w:rsidR="00024D96">
        <w:rPr>
          <w:rFonts w:ascii="Calibri" w:hAnsi="Calibri" w:cstheme="majorHAnsi"/>
          <w:lang w:val="en-GB"/>
        </w:rPr>
        <w:t xml:space="preserve">the </w:t>
      </w:r>
      <w:r w:rsidR="00F340AD">
        <w:rPr>
          <w:rFonts w:ascii="Calibri" w:hAnsi="Calibri" w:cstheme="majorHAnsi"/>
          <w:lang w:val="en-GB"/>
        </w:rPr>
        <w:t>catchments</w:t>
      </w:r>
      <w:r w:rsidR="00024D96">
        <w:rPr>
          <w:rFonts w:ascii="Calibri" w:hAnsi="Calibri" w:cstheme="majorHAnsi"/>
          <w:lang w:val="en-GB"/>
        </w:rPr>
        <w:t xml:space="preserve"> and project demon</w:t>
      </w:r>
      <w:r w:rsidR="00495320">
        <w:rPr>
          <w:rFonts w:ascii="Calibri" w:hAnsi="Calibri" w:cstheme="majorHAnsi"/>
          <w:lang w:val="en-GB"/>
        </w:rPr>
        <w:t>stration sites will be located)</w:t>
      </w:r>
      <w:r w:rsidR="00024D96">
        <w:rPr>
          <w:rFonts w:ascii="Calibri" w:hAnsi="Calibri" w:cstheme="majorHAnsi"/>
          <w:lang w:val="en-GB"/>
        </w:rPr>
        <w:t>.</w:t>
      </w:r>
      <w:r w:rsidR="00024D96" w:rsidRPr="00024D96">
        <w:rPr>
          <w:rFonts w:ascii="Calibri" w:hAnsi="Calibri" w:cstheme="majorHAnsi"/>
          <w:lang w:val="en-GB"/>
        </w:rPr>
        <w:t xml:space="preserve">  There is also a need</w:t>
      </w:r>
      <w:r w:rsidR="00024D96">
        <w:rPr>
          <w:rFonts w:ascii="Calibri" w:hAnsi="Calibri" w:cstheme="majorHAnsi"/>
          <w:lang w:val="en-GB"/>
        </w:rPr>
        <w:t xml:space="preserve"> for awareness raising amongst </w:t>
      </w:r>
      <w:r w:rsidR="00024D96" w:rsidRPr="00024D96">
        <w:rPr>
          <w:rFonts w:ascii="Calibri" w:hAnsi="Calibri" w:cstheme="majorHAnsi"/>
          <w:lang w:val="en-GB"/>
        </w:rPr>
        <w:t xml:space="preserve">senior government officials </w:t>
      </w:r>
      <w:r w:rsidR="00495320">
        <w:rPr>
          <w:rFonts w:ascii="Calibri" w:hAnsi="Calibri" w:cstheme="majorHAnsi"/>
          <w:lang w:val="en-GB"/>
        </w:rPr>
        <w:t xml:space="preserve">(e.g. Directors) as </w:t>
      </w:r>
      <w:r w:rsidR="00024D96" w:rsidRPr="00024D96">
        <w:rPr>
          <w:rFonts w:ascii="Calibri" w:hAnsi="Calibri" w:cstheme="majorHAnsi"/>
          <w:lang w:val="en-GB"/>
        </w:rPr>
        <w:t>several Departments w</w:t>
      </w:r>
      <w:r w:rsidR="00024D96">
        <w:rPr>
          <w:rFonts w:ascii="Calibri" w:hAnsi="Calibri" w:cstheme="majorHAnsi"/>
          <w:lang w:val="en-GB"/>
        </w:rPr>
        <w:t>ill provide technical support (</w:t>
      </w:r>
      <w:r w:rsidR="00024D96" w:rsidRPr="00024D96">
        <w:rPr>
          <w:rFonts w:ascii="Calibri" w:hAnsi="Calibri" w:cstheme="majorHAnsi"/>
          <w:lang w:val="en-GB"/>
        </w:rPr>
        <w:t xml:space="preserve">e.g. </w:t>
      </w:r>
      <w:r w:rsidR="00495320">
        <w:rPr>
          <w:rFonts w:ascii="Calibri" w:hAnsi="Calibri" w:cstheme="majorHAnsi"/>
          <w:lang w:val="en-GB"/>
        </w:rPr>
        <w:t>Environment, Fisheries</w:t>
      </w:r>
      <w:r w:rsidR="00024D96" w:rsidRPr="00024D96">
        <w:rPr>
          <w:rFonts w:ascii="Calibri" w:hAnsi="Calibri" w:cstheme="majorHAnsi"/>
          <w:lang w:val="en-GB"/>
        </w:rPr>
        <w:t>, Fo</w:t>
      </w:r>
      <w:r w:rsidR="00495320">
        <w:rPr>
          <w:rFonts w:ascii="Calibri" w:hAnsi="Calibri" w:cstheme="majorHAnsi"/>
          <w:lang w:val="en-GB"/>
        </w:rPr>
        <w:t>rests</w:t>
      </w:r>
      <w:r w:rsidR="00024D96">
        <w:rPr>
          <w:rFonts w:ascii="Calibri" w:hAnsi="Calibri" w:cstheme="majorHAnsi"/>
          <w:lang w:val="en-GB"/>
        </w:rPr>
        <w:t xml:space="preserve">, Agriculture, </w:t>
      </w:r>
      <w:r w:rsidR="005A04AE">
        <w:rPr>
          <w:rFonts w:ascii="Calibri" w:hAnsi="Calibri" w:cstheme="majorHAnsi"/>
          <w:lang w:val="en-GB"/>
        </w:rPr>
        <w:t>and Lands</w:t>
      </w:r>
      <w:r w:rsidR="00024D96">
        <w:rPr>
          <w:rFonts w:ascii="Calibri" w:hAnsi="Calibri" w:cstheme="majorHAnsi"/>
          <w:lang w:val="en-GB"/>
        </w:rPr>
        <w:t>). During this period the DoE</w:t>
      </w:r>
      <w:r w:rsidR="00024D96" w:rsidRPr="00024D96">
        <w:rPr>
          <w:rFonts w:ascii="Calibri" w:hAnsi="Calibri" w:cstheme="majorHAnsi"/>
          <w:lang w:val="en-GB"/>
        </w:rPr>
        <w:t xml:space="preserve"> may </w:t>
      </w:r>
      <w:r w:rsidR="00024D96">
        <w:rPr>
          <w:rFonts w:ascii="Calibri" w:hAnsi="Calibri" w:cstheme="majorHAnsi"/>
          <w:lang w:val="en-GB"/>
        </w:rPr>
        <w:t xml:space="preserve">also want to </w:t>
      </w:r>
      <w:r w:rsidR="00024D96" w:rsidRPr="00024D96">
        <w:rPr>
          <w:rFonts w:ascii="Calibri" w:hAnsi="Calibri" w:cstheme="majorHAnsi"/>
          <w:lang w:val="en-GB"/>
        </w:rPr>
        <w:t xml:space="preserve">discuss </w:t>
      </w:r>
      <w:r w:rsidR="00024D96">
        <w:rPr>
          <w:rFonts w:ascii="Calibri" w:hAnsi="Calibri" w:cstheme="majorHAnsi"/>
          <w:lang w:val="en-GB"/>
        </w:rPr>
        <w:t xml:space="preserve">and develop </w:t>
      </w:r>
      <w:r w:rsidR="00495320">
        <w:rPr>
          <w:rFonts w:ascii="Calibri" w:hAnsi="Calibri" w:cstheme="majorHAnsi"/>
          <w:lang w:val="en-GB"/>
        </w:rPr>
        <w:t>MOUs</w:t>
      </w:r>
      <w:r w:rsidR="00024D96" w:rsidRPr="00024D96">
        <w:rPr>
          <w:rFonts w:ascii="Calibri" w:hAnsi="Calibri" w:cstheme="majorHAnsi"/>
          <w:lang w:val="en-GB"/>
        </w:rPr>
        <w:t>/</w:t>
      </w:r>
      <w:r w:rsidR="00024D96">
        <w:rPr>
          <w:rFonts w:ascii="Calibri" w:hAnsi="Calibri" w:cstheme="majorHAnsi"/>
          <w:lang w:val="en-GB"/>
        </w:rPr>
        <w:t xml:space="preserve"> Agreements </w:t>
      </w:r>
      <w:r w:rsidR="00024D96" w:rsidRPr="00024D96">
        <w:rPr>
          <w:rFonts w:ascii="Calibri" w:hAnsi="Calibri" w:cstheme="majorHAnsi"/>
          <w:lang w:val="en-GB"/>
        </w:rPr>
        <w:t>with other Departments</w:t>
      </w:r>
      <w:r w:rsidR="00024D96">
        <w:rPr>
          <w:rFonts w:ascii="Calibri" w:hAnsi="Calibri" w:cstheme="majorHAnsi"/>
          <w:lang w:val="en-GB"/>
        </w:rPr>
        <w:t>.</w:t>
      </w:r>
    </w:p>
    <w:p w14:paraId="6662238F" w14:textId="77777777" w:rsidR="00024D96" w:rsidRDefault="00024D96" w:rsidP="00A36B70">
      <w:pPr>
        <w:spacing w:after="0" w:line="240" w:lineRule="auto"/>
        <w:jc w:val="both"/>
        <w:rPr>
          <w:rFonts w:ascii="Calibri" w:hAnsi="Calibri" w:cstheme="majorHAnsi"/>
          <w:lang w:val="en-GB"/>
        </w:rPr>
      </w:pPr>
    </w:p>
    <w:p w14:paraId="26264F50" w14:textId="3EC52603" w:rsidR="00BE0AFC" w:rsidRPr="00BA2E28" w:rsidRDefault="00BE0AFC" w:rsidP="002C2E1E">
      <w:pPr>
        <w:spacing w:after="0" w:line="240" w:lineRule="auto"/>
        <w:jc w:val="both"/>
        <w:rPr>
          <w:rFonts w:ascii="Calibri" w:hAnsi="Calibri" w:cstheme="majorHAnsi"/>
          <w:lang w:val="en-GB"/>
        </w:rPr>
      </w:pPr>
      <w:r w:rsidRPr="00BA2E28">
        <w:rPr>
          <w:rFonts w:ascii="Calibri" w:hAnsi="Calibri" w:cstheme="majorHAnsi"/>
          <w:lang w:val="en-GB"/>
        </w:rPr>
        <w:t>A Project Inception Workshop wi</w:t>
      </w:r>
      <w:r w:rsidR="00024D96">
        <w:rPr>
          <w:rFonts w:ascii="Calibri" w:hAnsi="Calibri" w:cstheme="majorHAnsi"/>
          <w:lang w:val="en-GB"/>
        </w:rPr>
        <w:t xml:space="preserve">ll be held within the first three </w:t>
      </w:r>
      <w:r w:rsidRPr="00BA2E28">
        <w:rPr>
          <w:rFonts w:ascii="Calibri" w:hAnsi="Calibri" w:cstheme="majorHAnsi"/>
          <w:lang w:val="en-GB"/>
        </w:rPr>
        <w:t xml:space="preserve">months of project start with those with assigned roles in the </w:t>
      </w:r>
      <w:r w:rsidR="00D160DC" w:rsidRPr="00BA2E28">
        <w:rPr>
          <w:rFonts w:ascii="Calibri" w:hAnsi="Calibri" w:cstheme="majorHAnsi"/>
        </w:rPr>
        <w:t>project management, administration and finance, UNDP Fiji MCO and where appropriate/feasible, regional technical advisors as well as other key stakeholders</w:t>
      </w:r>
      <w:r w:rsidRPr="00BA2E28">
        <w:rPr>
          <w:rFonts w:ascii="Calibri" w:hAnsi="Calibri" w:cstheme="majorHAnsi"/>
          <w:lang w:val="en-GB"/>
        </w:rPr>
        <w:t xml:space="preserve">. The Inception Workshop is crucial to building ownership for the project results and to </w:t>
      </w:r>
      <w:r w:rsidR="00D160DC" w:rsidRPr="00BA2E28">
        <w:rPr>
          <w:rFonts w:ascii="Calibri" w:hAnsi="Calibri" w:cstheme="majorHAnsi"/>
        </w:rPr>
        <w:t>review/revise</w:t>
      </w:r>
      <w:r w:rsidRPr="00BA2E28">
        <w:rPr>
          <w:rFonts w:ascii="Calibri" w:hAnsi="Calibri" w:cstheme="majorHAnsi"/>
          <w:lang w:val="en-GB"/>
        </w:rPr>
        <w:t xml:space="preserve"> th</w:t>
      </w:r>
      <w:r w:rsidR="002C2E1E">
        <w:rPr>
          <w:rFonts w:ascii="Calibri" w:hAnsi="Calibri" w:cstheme="majorHAnsi"/>
          <w:lang w:val="en-GB"/>
        </w:rPr>
        <w:t xml:space="preserve">e first year annual work plan.  </w:t>
      </w:r>
      <w:r w:rsidRPr="00BA2E28">
        <w:rPr>
          <w:rFonts w:ascii="Calibri" w:hAnsi="Calibri" w:cstheme="majorHAnsi"/>
          <w:lang w:val="en-GB"/>
        </w:rPr>
        <w:t xml:space="preserve">The Inception Workshop </w:t>
      </w:r>
      <w:r w:rsidR="00D160DC" w:rsidRPr="00BA2E28">
        <w:rPr>
          <w:rFonts w:ascii="Calibri" w:hAnsi="Calibri" w:cstheme="majorHAnsi"/>
          <w:lang w:val="en-GB"/>
        </w:rPr>
        <w:t>will address project</w:t>
      </w:r>
      <w:r w:rsidRPr="00BA2E28">
        <w:rPr>
          <w:rFonts w:ascii="Calibri" w:hAnsi="Calibri" w:cstheme="majorHAnsi"/>
          <w:lang w:val="en-GB"/>
        </w:rPr>
        <w:t xml:space="preserve"> issues including:</w:t>
      </w:r>
    </w:p>
    <w:p w14:paraId="26BD6BEF" w14:textId="7BB775B3" w:rsidR="00BE0AFC" w:rsidRPr="00BA2E28" w:rsidRDefault="00D160D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 xml:space="preserve">Assist partners to </w:t>
      </w:r>
      <w:r w:rsidR="00BE0AFC" w:rsidRPr="00BA2E28">
        <w:rPr>
          <w:rFonts w:ascii="Calibri" w:hAnsi="Calibri" w:cstheme="majorHAnsi"/>
          <w:lang w:val="en-GB"/>
        </w:rPr>
        <w:t xml:space="preserve">understand and </w:t>
      </w:r>
      <w:r w:rsidRPr="00BA2E28">
        <w:rPr>
          <w:rFonts w:ascii="Calibri" w:hAnsi="Calibri" w:cstheme="majorHAnsi"/>
          <w:lang w:val="en-GB"/>
        </w:rPr>
        <w:t xml:space="preserve">embrace </w:t>
      </w:r>
      <w:r w:rsidR="00BE0AFC" w:rsidRPr="00BA2E28">
        <w:rPr>
          <w:rFonts w:ascii="Calibri" w:hAnsi="Calibri" w:cstheme="majorHAnsi"/>
          <w:lang w:val="en-GB"/>
        </w:rPr>
        <w:t xml:space="preserve">ownership of the project. Detail the roles, support services and complementary responsibilities of </w:t>
      </w:r>
      <w:r w:rsidRPr="00BA2E28">
        <w:rPr>
          <w:rFonts w:ascii="Calibri" w:hAnsi="Calibri" w:cstheme="majorHAnsi"/>
          <w:lang w:val="en-GB"/>
        </w:rPr>
        <w:t xml:space="preserve">PMU/DoE project team and </w:t>
      </w:r>
      <w:r w:rsidR="00BE0AFC" w:rsidRPr="00BA2E28">
        <w:rPr>
          <w:rFonts w:ascii="Calibri" w:hAnsi="Calibri" w:cstheme="majorHAnsi"/>
          <w:lang w:val="en-GB"/>
        </w:rPr>
        <w:t xml:space="preserve">UNDP </w:t>
      </w:r>
      <w:r w:rsidRPr="00BA2E28">
        <w:rPr>
          <w:rFonts w:ascii="Calibri" w:hAnsi="Calibri" w:cstheme="majorHAnsi"/>
          <w:lang w:val="en-GB"/>
        </w:rPr>
        <w:t>M</w:t>
      </w:r>
      <w:r w:rsidR="00BE0AFC" w:rsidRPr="00BA2E28">
        <w:rPr>
          <w:rFonts w:ascii="Calibri" w:hAnsi="Calibri" w:cstheme="majorHAnsi"/>
          <w:lang w:val="en-GB"/>
        </w:rPr>
        <w:t xml:space="preserve">CO. Discuss the roles, functions, and responsibilities within the project's decision-making structures, including reporting and communication lines, and conflict resolution mechanisms. The Terms of Reference for project staff will be discussed </w:t>
      </w:r>
      <w:r w:rsidRPr="00BA2E28">
        <w:rPr>
          <w:rFonts w:ascii="Calibri" w:hAnsi="Calibri" w:cstheme="majorHAnsi"/>
          <w:lang w:val="en-GB"/>
        </w:rPr>
        <w:t>and revised if necessary</w:t>
      </w:r>
      <w:r w:rsidR="00BE0AFC" w:rsidRPr="00BA2E28">
        <w:rPr>
          <w:rFonts w:ascii="Calibri" w:hAnsi="Calibri" w:cstheme="majorHAnsi"/>
          <w:lang w:val="en-GB"/>
        </w:rPr>
        <w:t>.</w:t>
      </w:r>
    </w:p>
    <w:p w14:paraId="4BE26852" w14:textId="5C06FCEE" w:rsidR="00BE0AFC" w:rsidRPr="00BA2E28" w:rsidRDefault="00BE0AF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 xml:space="preserve">Based on the project results framework and the relevant GEF Tracking Tools finalize the first annual work plan. Review and agree on the indicators, targets and their means of verification, and recheck assumptions and risks. </w:t>
      </w:r>
    </w:p>
    <w:p w14:paraId="47C8E9FB" w14:textId="77B04CA2" w:rsidR="00BE0AFC" w:rsidRPr="00BA2E28" w:rsidRDefault="00BE0AF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 xml:space="preserve">Provide a detailed overview of reporting, monitoring and evaluation (M&amp;E) requirements. The Monitoring and Evaluation work plan and budget </w:t>
      </w:r>
      <w:r w:rsidR="00D160DC" w:rsidRPr="00BA2E28">
        <w:rPr>
          <w:rFonts w:ascii="Calibri" w:hAnsi="Calibri" w:cstheme="majorHAnsi"/>
          <w:lang w:val="en-GB"/>
        </w:rPr>
        <w:t>needs to be agreed</w:t>
      </w:r>
      <w:r w:rsidRPr="00BA2E28">
        <w:rPr>
          <w:rFonts w:ascii="Calibri" w:hAnsi="Calibri" w:cstheme="majorHAnsi"/>
          <w:lang w:val="en-GB"/>
        </w:rPr>
        <w:t>.</w:t>
      </w:r>
    </w:p>
    <w:p w14:paraId="01C51402" w14:textId="4178E17B" w:rsidR="00BE0AFC" w:rsidRPr="00BA2E28" w:rsidRDefault="00BE0AF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Discuss financial reporting procedures and obligations, and arrangements for annual audit</w:t>
      </w:r>
      <w:r w:rsidR="00D160DC" w:rsidRPr="00BA2E28">
        <w:rPr>
          <w:rFonts w:ascii="Calibri" w:hAnsi="Calibri" w:cstheme="majorHAnsi"/>
          <w:lang w:val="en-GB"/>
        </w:rPr>
        <w:t>s</w:t>
      </w:r>
      <w:r w:rsidRPr="00BA2E28">
        <w:rPr>
          <w:rFonts w:ascii="Calibri" w:hAnsi="Calibri" w:cstheme="majorHAnsi"/>
          <w:lang w:val="en-GB"/>
        </w:rPr>
        <w:t>.</w:t>
      </w:r>
    </w:p>
    <w:p w14:paraId="2E53B94A" w14:textId="73E51174" w:rsidR="00BE0AFC" w:rsidRPr="00BA2E28" w:rsidRDefault="00BE0AF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 xml:space="preserve">Plan and schedule </w:t>
      </w:r>
      <w:r w:rsidR="00EE25E7">
        <w:rPr>
          <w:rFonts w:ascii="Calibri" w:hAnsi="Calibri" w:cstheme="majorHAnsi"/>
          <w:lang w:val="en-GB"/>
        </w:rPr>
        <w:t>Project Steering Committee (PSC)</w:t>
      </w:r>
      <w:r w:rsidRPr="00BA2E28">
        <w:rPr>
          <w:rFonts w:ascii="Calibri" w:hAnsi="Calibri" w:cstheme="majorHAnsi"/>
          <w:lang w:val="en-GB"/>
        </w:rPr>
        <w:t xml:space="preserve"> meetings. Roles and responsibilities of all project organisation structures </w:t>
      </w:r>
      <w:r w:rsidR="00D160DC" w:rsidRPr="00BA2E28">
        <w:rPr>
          <w:rFonts w:ascii="Calibri" w:hAnsi="Calibri" w:cstheme="majorHAnsi"/>
          <w:lang w:val="en-GB"/>
        </w:rPr>
        <w:t xml:space="preserve">will be </w:t>
      </w:r>
      <w:r w:rsidRPr="00BA2E28">
        <w:rPr>
          <w:rFonts w:ascii="Calibri" w:hAnsi="Calibri" w:cstheme="majorHAnsi"/>
          <w:lang w:val="en-GB"/>
        </w:rPr>
        <w:t>clarified and meetings planned</w:t>
      </w:r>
      <w:r w:rsidR="00D160DC" w:rsidRPr="00BA2E28">
        <w:rPr>
          <w:rFonts w:ascii="Calibri" w:hAnsi="Calibri" w:cstheme="majorHAnsi"/>
          <w:lang w:val="en-GB"/>
        </w:rPr>
        <w:t xml:space="preserve"> for Year 1</w:t>
      </w:r>
      <w:r w:rsidRPr="00BA2E28">
        <w:rPr>
          <w:rFonts w:ascii="Calibri" w:hAnsi="Calibri" w:cstheme="majorHAnsi"/>
          <w:lang w:val="en-GB"/>
        </w:rPr>
        <w:t xml:space="preserve">. The first </w:t>
      </w:r>
      <w:r w:rsidR="00EE25E7">
        <w:rPr>
          <w:rFonts w:ascii="Calibri" w:hAnsi="Calibri" w:cstheme="majorHAnsi"/>
          <w:lang w:val="en-GB"/>
        </w:rPr>
        <w:t>PSC</w:t>
      </w:r>
      <w:r w:rsidRPr="00BA2E28">
        <w:rPr>
          <w:rFonts w:ascii="Calibri" w:hAnsi="Calibri" w:cstheme="majorHAnsi"/>
          <w:lang w:val="en-GB"/>
        </w:rPr>
        <w:t xml:space="preserve"> meeting should be held shortly after (within two months) of the inception workshop.</w:t>
      </w:r>
    </w:p>
    <w:p w14:paraId="283A69A8" w14:textId="77777777" w:rsidR="00D160DC" w:rsidRPr="00BA2E28" w:rsidRDefault="00D160DC" w:rsidP="00A36B70">
      <w:pPr>
        <w:spacing w:after="0" w:line="240" w:lineRule="auto"/>
        <w:ind w:left="567" w:hanging="567"/>
        <w:jc w:val="both"/>
        <w:rPr>
          <w:rFonts w:ascii="Calibri" w:hAnsi="Calibri" w:cstheme="majorHAnsi"/>
          <w:lang w:val="en-GB"/>
        </w:rPr>
      </w:pPr>
    </w:p>
    <w:p w14:paraId="5CF80904" w14:textId="5A0DD853" w:rsidR="00BE0AFC" w:rsidRDefault="00D160DC" w:rsidP="00A36B70">
      <w:pPr>
        <w:spacing w:after="0" w:line="240" w:lineRule="auto"/>
        <w:jc w:val="both"/>
        <w:rPr>
          <w:rFonts w:ascii="Calibri" w:hAnsi="Calibri" w:cstheme="majorHAnsi"/>
          <w:lang w:val="en-GB"/>
        </w:rPr>
      </w:pPr>
      <w:r w:rsidRPr="00BA2E28">
        <w:rPr>
          <w:rFonts w:ascii="Calibri" w:hAnsi="Calibri" w:cstheme="majorHAnsi"/>
          <w:lang w:val="en-GB"/>
        </w:rPr>
        <w:t>The</w:t>
      </w:r>
      <w:r w:rsidR="00BE0AFC" w:rsidRPr="00BA2E28">
        <w:rPr>
          <w:rFonts w:ascii="Calibri" w:hAnsi="Calibri" w:cstheme="majorHAnsi"/>
          <w:lang w:val="en-GB"/>
        </w:rPr>
        <w:t xml:space="preserve"> Inception Workshop report is a key reference document and must be prepared and shared with participants to </w:t>
      </w:r>
      <w:r w:rsidRPr="00BA2E28">
        <w:rPr>
          <w:rFonts w:ascii="Calibri" w:hAnsi="Calibri" w:cstheme="majorHAnsi"/>
          <w:lang w:val="en-GB"/>
        </w:rPr>
        <w:t>document</w:t>
      </w:r>
      <w:r w:rsidR="00BE0AFC" w:rsidRPr="00BA2E28">
        <w:rPr>
          <w:rFonts w:ascii="Calibri" w:hAnsi="Calibri" w:cstheme="majorHAnsi"/>
          <w:lang w:val="en-GB"/>
        </w:rPr>
        <w:t xml:space="preserve"> agreements and plans decided during the meeting. </w:t>
      </w:r>
    </w:p>
    <w:p w14:paraId="511C812F" w14:textId="77777777" w:rsidR="00024D96" w:rsidRDefault="00024D96" w:rsidP="00A36B70">
      <w:pPr>
        <w:spacing w:after="0" w:line="240" w:lineRule="auto"/>
        <w:jc w:val="both"/>
        <w:rPr>
          <w:rFonts w:ascii="Calibri" w:hAnsi="Calibri" w:cstheme="majorHAnsi"/>
          <w:lang w:val="en-GB"/>
        </w:rPr>
      </w:pPr>
    </w:p>
    <w:p w14:paraId="4D94C849" w14:textId="78360503" w:rsidR="00024D96" w:rsidRPr="00BA2E28" w:rsidRDefault="00495320" w:rsidP="00A36B70">
      <w:pPr>
        <w:spacing w:after="0" w:line="240" w:lineRule="auto"/>
        <w:jc w:val="both"/>
        <w:rPr>
          <w:rFonts w:ascii="Calibri" w:hAnsi="Calibri" w:cstheme="majorHAnsi"/>
          <w:lang w:val="en-GB"/>
        </w:rPr>
      </w:pPr>
      <w:r>
        <w:rPr>
          <w:rFonts w:ascii="Calibri" w:hAnsi="Calibri" w:cstheme="majorHAnsi"/>
          <w:lang w:val="en-GB"/>
        </w:rPr>
        <w:t>A</w:t>
      </w:r>
      <w:r w:rsidR="00024D96">
        <w:rPr>
          <w:rFonts w:ascii="Calibri" w:hAnsi="Calibri" w:cstheme="majorHAnsi"/>
          <w:lang w:val="en-GB"/>
        </w:rPr>
        <w:t xml:space="preserve">n induction workshop </w:t>
      </w:r>
      <w:r>
        <w:rPr>
          <w:rFonts w:ascii="Calibri" w:hAnsi="Calibri" w:cstheme="majorHAnsi"/>
          <w:lang w:val="en-GB"/>
        </w:rPr>
        <w:t xml:space="preserve">will be held at the commencement of the project </w:t>
      </w:r>
      <w:r w:rsidR="00024D96">
        <w:rPr>
          <w:rFonts w:ascii="Calibri" w:hAnsi="Calibri" w:cstheme="majorHAnsi"/>
          <w:lang w:val="en-GB"/>
        </w:rPr>
        <w:t>for the R2R project management team</w:t>
      </w:r>
      <w:r w:rsidR="00024D96" w:rsidRPr="00024D96">
        <w:rPr>
          <w:rFonts w:ascii="Calibri" w:hAnsi="Calibri" w:cstheme="majorHAnsi"/>
          <w:lang w:val="en-GB"/>
        </w:rPr>
        <w:t xml:space="preserve">, </w:t>
      </w:r>
      <w:r w:rsidR="00024D96">
        <w:rPr>
          <w:rFonts w:ascii="Calibri" w:hAnsi="Calibri" w:cstheme="majorHAnsi"/>
          <w:lang w:val="en-GB"/>
        </w:rPr>
        <w:t xml:space="preserve">as well as </w:t>
      </w:r>
      <w:r w:rsidR="00024D96" w:rsidRPr="00024D96">
        <w:rPr>
          <w:rFonts w:ascii="Calibri" w:hAnsi="Calibri" w:cstheme="majorHAnsi"/>
          <w:lang w:val="en-GB"/>
        </w:rPr>
        <w:t>acc</w:t>
      </w:r>
      <w:r w:rsidR="00024D96">
        <w:rPr>
          <w:rFonts w:ascii="Calibri" w:hAnsi="Calibri" w:cstheme="majorHAnsi"/>
          <w:lang w:val="en-GB"/>
        </w:rPr>
        <w:t xml:space="preserve">ounts officers of the Ministry </w:t>
      </w:r>
      <w:r w:rsidR="00024D96" w:rsidRPr="00024D96">
        <w:rPr>
          <w:rFonts w:ascii="Calibri" w:hAnsi="Calibri" w:cstheme="majorHAnsi"/>
          <w:lang w:val="en-GB"/>
        </w:rPr>
        <w:t xml:space="preserve">of Environment and Ministry of Finance </w:t>
      </w:r>
      <w:r w:rsidR="00024D96">
        <w:rPr>
          <w:rFonts w:ascii="Calibri" w:hAnsi="Calibri" w:cstheme="majorHAnsi"/>
          <w:lang w:val="en-GB"/>
        </w:rPr>
        <w:t>to ensure a complete</w:t>
      </w:r>
      <w:r w:rsidR="00024D96" w:rsidRPr="00024D96">
        <w:rPr>
          <w:rFonts w:ascii="Calibri" w:hAnsi="Calibri" w:cstheme="majorHAnsi"/>
          <w:lang w:val="en-GB"/>
        </w:rPr>
        <w:t xml:space="preserve"> level of un</w:t>
      </w:r>
      <w:r w:rsidR="00024D96">
        <w:rPr>
          <w:rFonts w:ascii="Calibri" w:hAnsi="Calibri" w:cstheme="majorHAnsi"/>
          <w:lang w:val="en-GB"/>
        </w:rPr>
        <w:t xml:space="preserve">derstanding of UNDP financial and </w:t>
      </w:r>
      <w:r w:rsidR="00024D96" w:rsidRPr="00024D96">
        <w:rPr>
          <w:rFonts w:ascii="Calibri" w:hAnsi="Calibri" w:cstheme="majorHAnsi"/>
          <w:lang w:val="en-GB"/>
        </w:rPr>
        <w:t>pro</w:t>
      </w:r>
      <w:r w:rsidR="00FB545A">
        <w:rPr>
          <w:rFonts w:ascii="Calibri" w:hAnsi="Calibri" w:cstheme="majorHAnsi"/>
          <w:lang w:val="en-GB"/>
        </w:rPr>
        <w:t xml:space="preserve">curement procedures </w:t>
      </w:r>
      <w:r w:rsidR="00024D96" w:rsidRPr="00024D96">
        <w:rPr>
          <w:rFonts w:ascii="Calibri" w:hAnsi="Calibri" w:cstheme="majorHAnsi"/>
          <w:lang w:val="en-GB"/>
        </w:rPr>
        <w:t>&amp; reporting requirements</w:t>
      </w:r>
      <w:r w:rsidR="00024D96">
        <w:rPr>
          <w:rFonts w:ascii="Calibri" w:hAnsi="Calibri" w:cstheme="majorHAnsi"/>
          <w:lang w:val="en-GB"/>
        </w:rPr>
        <w:t>.</w:t>
      </w:r>
    </w:p>
    <w:p w14:paraId="20365B2D" w14:textId="77777777" w:rsidR="00D160DC" w:rsidRPr="00BA2E28" w:rsidRDefault="00D160DC" w:rsidP="00A36B70">
      <w:pPr>
        <w:spacing w:after="0" w:line="240" w:lineRule="auto"/>
        <w:jc w:val="both"/>
        <w:rPr>
          <w:rFonts w:ascii="Calibri" w:hAnsi="Calibri" w:cstheme="majorHAnsi"/>
          <w:b/>
          <w:lang w:val="en-GB"/>
        </w:rPr>
      </w:pPr>
    </w:p>
    <w:p w14:paraId="46942739" w14:textId="0696C168" w:rsidR="00BE0AFC" w:rsidRPr="002C2E1E" w:rsidRDefault="00BE0AFC" w:rsidP="002C2E1E">
      <w:pPr>
        <w:spacing w:after="0" w:line="240" w:lineRule="auto"/>
        <w:jc w:val="both"/>
        <w:rPr>
          <w:rFonts w:ascii="Calibri" w:hAnsi="Calibri" w:cstheme="majorHAnsi"/>
          <w:b/>
          <w:lang w:val="en-GB"/>
        </w:rPr>
      </w:pPr>
      <w:r w:rsidRPr="00BA2E28">
        <w:rPr>
          <w:rFonts w:ascii="Calibri" w:hAnsi="Calibri" w:cstheme="majorHAnsi"/>
          <w:b/>
          <w:lang w:val="en-GB"/>
        </w:rPr>
        <w:t>Qua</w:t>
      </w:r>
      <w:r w:rsidR="002C2E1E">
        <w:rPr>
          <w:rFonts w:ascii="Calibri" w:hAnsi="Calibri" w:cstheme="majorHAnsi"/>
          <w:b/>
          <w:lang w:val="en-GB"/>
        </w:rPr>
        <w:t xml:space="preserve">rterly: </w:t>
      </w:r>
      <w:r w:rsidRPr="00BA2E28">
        <w:rPr>
          <w:rFonts w:ascii="Calibri" w:hAnsi="Calibri" w:cstheme="majorHAnsi"/>
          <w:lang w:val="en-GB"/>
        </w:rPr>
        <w:t xml:space="preserve">The following tasks </w:t>
      </w:r>
      <w:r w:rsidR="00D160DC" w:rsidRPr="00BA2E28">
        <w:rPr>
          <w:rFonts w:ascii="Calibri" w:hAnsi="Calibri" w:cstheme="majorHAnsi"/>
          <w:lang w:val="en-GB"/>
        </w:rPr>
        <w:t>will be undertaken</w:t>
      </w:r>
      <w:r w:rsidRPr="00BA2E28">
        <w:rPr>
          <w:rFonts w:ascii="Calibri" w:hAnsi="Calibri" w:cstheme="majorHAnsi"/>
          <w:lang w:val="en-GB"/>
        </w:rPr>
        <w:t>:</w:t>
      </w:r>
    </w:p>
    <w:p w14:paraId="3CB19B89" w14:textId="77777777" w:rsidR="00BE0AFC" w:rsidRPr="00BA2E28" w:rsidRDefault="00BE0AF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Monitoring of the progress made in the UNDP Enhanced Results Based Management Platform.</w:t>
      </w:r>
    </w:p>
    <w:p w14:paraId="04A8AAD8" w14:textId="521A6E81" w:rsidR="00BE0AFC" w:rsidRPr="00BA2E28" w:rsidRDefault="00BE0AF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Regular updating of the risk log based on the initial risk analysis submitted, in ATLAS</w:t>
      </w:r>
      <w:r w:rsidR="000D68F5" w:rsidRPr="00BA2E28">
        <w:rPr>
          <w:rFonts w:ascii="Calibri" w:hAnsi="Calibri" w:cstheme="majorHAnsi"/>
          <w:lang w:val="en-GB"/>
        </w:rPr>
        <w:t xml:space="preserve"> (</w:t>
      </w:r>
      <w:r w:rsidR="000D68F5" w:rsidRPr="00BA2E28">
        <w:rPr>
          <w:rFonts w:ascii="Calibri" w:hAnsi="Calibri" w:cstheme="majorHAnsi"/>
        </w:rPr>
        <w:t>UNDP corporate management system)</w:t>
      </w:r>
      <w:r w:rsidRPr="00BA2E28">
        <w:rPr>
          <w:rFonts w:ascii="Calibri" w:hAnsi="Calibri" w:cstheme="majorHAnsi"/>
          <w:lang w:val="en-GB"/>
        </w:rPr>
        <w:t xml:space="preserve">. Risks become critical when the impact and probability are high. </w:t>
      </w:r>
      <w:r w:rsidR="000D68F5" w:rsidRPr="00BA2E28">
        <w:rPr>
          <w:rFonts w:ascii="Calibri" w:hAnsi="Calibri" w:cstheme="majorHAnsi"/>
        </w:rPr>
        <w:t xml:space="preserve">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r w:rsidR="000D68F5" w:rsidRPr="00BA2E28">
        <w:rPr>
          <w:rFonts w:ascii="Calibri" w:hAnsi="Calibri" w:cstheme="majorHAnsi"/>
          <w:bCs/>
        </w:rPr>
        <w:t xml:space="preserve">    </w:t>
      </w:r>
    </w:p>
    <w:p w14:paraId="55AECC4D" w14:textId="3450A6BD" w:rsidR="00BE0AFC" w:rsidRPr="00BA2E28" w:rsidRDefault="00BE0AF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Project Progress Reports (PPR) b</w:t>
      </w:r>
      <w:r w:rsidR="00404ACF">
        <w:rPr>
          <w:rFonts w:ascii="Calibri" w:hAnsi="Calibri" w:cstheme="majorHAnsi"/>
          <w:lang w:val="en-GB"/>
        </w:rPr>
        <w:t>ased on the information in ATLAS</w:t>
      </w:r>
      <w:r w:rsidRPr="00BA2E28">
        <w:rPr>
          <w:rFonts w:ascii="Calibri" w:hAnsi="Calibri" w:cstheme="majorHAnsi"/>
          <w:lang w:val="en-GB"/>
        </w:rPr>
        <w:t>, and generated in the Executive Snapshot.</w:t>
      </w:r>
      <w:r w:rsidR="000D68F5" w:rsidRPr="00BA2E28">
        <w:rPr>
          <w:rFonts w:ascii="Calibri" w:hAnsi="Calibri" w:cstheme="majorHAnsi"/>
          <w:lang w:val="en-GB"/>
        </w:rPr>
        <w:t xml:space="preserve"> </w:t>
      </w:r>
      <w:r w:rsidR="000D68F5" w:rsidRPr="00BA2E28">
        <w:rPr>
          <w:rFonts w:ascii="Calibri" w:hAnsi="Calibri" w:cstheme="majorHAnsi"/>
          <w:bCs/>
        </w:rPr>
        <w:t>Progress to be summariz</w:t>
      </w:r>
      <w:r w:rsidR="00031CF0">
        <w:rPr>
          <w:rFonts w:ascii="Calibri" w:hAnsi="Calibri" w:cstheme="majorHAnsi"/>
          <w:bCs/>
        </w:rPr>
        <w:t>ed in tabular form based on SRF</w:t>
      </w:r>
      <w:r w:rsidR="000D68F5" w:rsidRPr="00BA2E28">
        <w:rPr>
          <w:rFonts w:ascii="Calibri" w:hAnsi="Calibri" w:cstheme="majorHAnsi"/>
          <w:bCs/>
        </w:rPr>
        <w:t xml:space="preserve"> (and prepared by RPL)</w:t>
      </w:r>
    </w:p>
    <w:p w14:paraId="2DE089C7" w14:textId="77777777" w:rsidR="00BE0AFC" w:rsidRPr="00BA2E28" w:rsidRDefault="00BE0AF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Monitoring issues, lessons learnt, etc. through the use of other ATLAS logs. The use of these functions is a key indicator in the UNDP Executive Balanced Scorecard.</w:t>
      </w:r>
    </w:p>
    <w:p w14:paraId="1A126F09" w14:textId="77777777" w:rsidR="00BE0AFC" w:rsidRPr="00BA2E28" w:rsidRDefault="00BE0AFC" w:rsidP="00A36B70">
      <w:pPr>
        <w:spacing w:after="0" w:line="240" w:lineRule="auto"/>
        <w:ind w:left="567" w:hanging="567"/>
        <w:jc w:val="both"/>
        <w:rPr>
          <w:rFonts w:ascii="Calibri" w:hAnsi="Calibri" w:cstheme="majorHAnsi"/>
          <w:lang w:val="en-GB"/>
        </w:rPr>
      </w:pPr>
    </w:p>
    <w:p w14:paraId="3B993B96" w14:textId="4921952E" w:rsidR="00BE0AFC" w:rsidRPr="002C2E1E" w:rsidRDefault="002C2E1E" w:rsidP="002C2E1E">
      <w:pPr>
        <w:spacing w:after="0" w:line="240" w:lineRule="auto"/>
        <w:jc w:val="both"/>
        <w:rPr>
          <w:rFonts w:ascii="Calibri" w:hAnsi="Calibri" w:cstheme="majorHAnsi"/>
          <w:b/>
          <w:lang w:val="en-GB"/>
        </w:rPr>
      </w:pPr>
      <w:r>
        <w:rPr>
          <w:rFonts w:ascii="Calibri" w:hAnsi="Calibri" w:cstheme="majorHAnsi"/>
          <w:b/>
          <w:lang w:val="en-GB"/>
        </w:rPr>
        <w:t xml:space="preserve">Annually: </w:t>
      </w:r>
      <w:r w:rsidR="00BE0AFC" w:rsidRPr="00BA2E28">
        <w:rPr>
          <w:rFonts w:ascii="Calibri" w:hAnsi="Calibri" w:cstheme="majorHAnsi"/>
          <w:lang w:val="en-GB"/>
        </w:rPr>
        <w:t>Annual Project Review/Project Imp</w:t>
      </w:r>
      <w:r>
        <w:rPr>
          <w:rFonts w:ascii="Calibri" w:hAnsi="Calibri" w:cstheme="majorHAnsi"/>
          <w:lang w:val="en-GB"/>
        </w:rPr>
        <w:t xml:space="preserve">lementation Reports (APR/PIR). </w:t>
      </w:r>
      <w:r w:rsidR="00BE0AFC" w:rsidRPr="00BA2E28">
        <w:rPr>
          <w:rFonts w:ascii="Calibri" w:hAnsi="Calibri" w:cstheme="majorHAnsi"/>
          <w:lang w:val="en-GB"/>
        </w:rPr>
        <w:t xml:space="preserve">This key report is prepared to monitor progress made since project start and in particular for the previous </w:t>
      </w:r>
      <w:r w:rsidR="000D68F5" w:rsidRPr="00BA2E28">
        <w:rPr>
          <w:rFonts w:ascii="Calibri" w:hAnsi="Calibri" w:cstheme="majorHAnsi"/>
          <w:lang w:val="en-GB"/>
        </w:rPr>
        <w:t xml:space="preserve">annual </w:t>
      </w:r>
      <w:r w:rsidR="00BE0AFC" w:rsidRPr="00BA2E28">
        <w:rPr>
          <w:rFonts w:ascii="Calibri" w:hAnsi="Calibri" w:cstheme="majorHAnsi"/>
          <w:lang w:val="en-GB"/>
        </w:rPr>
        <w:t xml:space="preserve">reporting period (30 June to 1 July). The APR/PIR combines both UNDP and </w:t>
      </w:r>
      <w:r w:rsidR="000D68F5" w:rsidRPr="00BA2E28">
        <w:rPr>
          <w:rFonts w:ascii="Calibri" w:hAnsi="Calibri" w:cstheme="majorHAnsi"/>
          <w:lang w:val="en-GB"/>
        </w:rPr>
        <w:t>GEF</w:t>
      </w:r>
      <w:r w:rsidR="00BE0AFC" w:rsidRPr="00BA2E28">
        <w:rPr>
          <w:rFonts w:ascii="Calibri" w:hAnsi="Calibri" w:cstheme="majorHAnsi"/>
          <w:lang w:val="en-GB"/>
        </w:rPr>
        <w:t xml:space="preserve"> reporting requirements. The APR/PIR includes, but is not limited to, reporting on the following:</w:t>
      </w:r>
    </w:p>
    <w:p w14:paraId="008FCB21" w14:textId="77777777" w:rsidR="00BE0AFC" w:rsidRPr="00BA2E28" w:rsidRDefault="00BE0AF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Progress made toward project objective and project outcomes - each with indicators, baseline data and end-of-project targets (cumulative).</w:t>
      </w:r>
    </w:p>
    <w:p w14:paraId="2770581A" w14:textId="77777777" w:rsidR="00BE0AFC" w:rsidRPr="00BA2E28" w:rsidRDefault="00BE0AF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Project outputs delivered per project outcome (annual).</w:t>
      </w:r>
    </w:p>
    <w:p w14:paraId="1BF0B03F" w14:textId="77777777" w:rsidR="00BE0AFC" w:rsidRPr="00BA2E28" w:rsidRDefault="00BE0AF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Lesson learned/good practice.</w:t>
      </w:r>
    </w:p>
    <w:p w14:paraId="7BA614D9" w14:textId="77777777" w:rsidR="00BE0AFC" w:rsidRPr="00BA2E28" w:rsidRDefault="00BE0AF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AWP and other expenditure reports</w:t>
      </w:r>
    </w:p>
    <w:p w14:paraId="2D7AB49E" w14:textId="77777777" w:rsidR="00BE0AFC" w:rsidRPr="00BA2E28" w:rsidRDefault="00BE0AF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Risk and adaptive management</w:t>
      </w:r>
    </w:p>
    <w:p w14:paraId="576FE34B" w14:textId="77777777" w:rsidR="00BE0AFC" w:rsidRPr="00BA2E28" w:rsidRDefault="00BE0AF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ATLAS QPR.</w:t>
      </w:r>
    </w:p>
    <w:p w14:paraId="27BB705C" w14:textId="5BE5D093" w:rsidR="00BE0AFC" w:rsidRDefault="00BE0AFC" w:rsidP="002C2E1E">
      <w:pPr>
        <w:spacing w:after="0" w:line="240" w:lineRule="auto"/>
        <w:ind w:left="426" w:hanging="426"/>
        <w:jc w:val="both"/>
        <w:rPr>
          <w:rFonts w:ascii="Calibri" w:hAnsi="Calibri" w:cstheme="majorHAnsi"/>
          <w:lang w:val="en-GB"/>
        </w:rPr>
      </w:pPr>
      <w:r w:rsidRPr="00BA2E28">
        <w:rPr>
          <w:rFonts w:ascii="Calibri" w:hAnsi="Calibri" w:cstheme="majorHAnsi"/>
          <w:lang w:val="en-GB"/>
        </w:rPr>
        <w:t>•</w:t>
      </w:r>
      <w:r w:rsidRPr="00BA2E28">
        <w:rPr>
          <w:rFonts w:ascii="Calibri" w:hAnsi="Calibri" w:cstheme="majorHAnsi"/>
          <w:lang w:val="en-GB"/>
        </w:rPr>
        <w:tab/>
        <w:t xml:space="preserve">Portfolio level indicators are used by most focal areas on an annual basis as well. </w:t>
      </w:r>
    </w:p>
    <w:p w14:paraId="750076C3" w14:textId="77777777" w:rsidR="004068BA" w:rsidRDefault="004068BA" w:rsidP="002C2E1E">
      <w:pPr>
        <w:spacing w:after="0" w:line="240" w:lineRule="auto"/>
        <w:ind w:left="426" w:hanging="426"/>
        <w:jc w:val="both"/>
        <w:rPr>
          <w:rFonts w:ascii="Calibri" w:hAnsi="Calibri" w:cstheme="majorHAnsi"/>
          <w:lang w:val="en-GB"/>
        </w:rPr>
      </w:pPr>
    </w:p>
    <w:p w14:paraId="037E6ACA" w14:textId="3053A0BE" w:rsidR="00AF2481" w:rsidRPr="002C2E1E" w:rsidRDefault="009365AA" w:rsidP="002C2E1E">
      <w:pPr>
        <w:spacing w:after="0" w:line="240" w:lineRule="auto"/>
        <w:jc w:val="both"/>
        <w:rPr>
          <w:rFonts w:ascii="Calibri" w:hAnsi="Calibri" w:cstheme="majorHAnsi"/>
          <w:b/>
          <w:lang w:val="en-GB"/>
        </w:rPr>
      </w:pPr>
      <w:r>
        <w:rPr>
          <w:rFonts w:ascii="Calibri" w:hAnsi="Calibri" w:cstheme="majorHAnsi"/>
          <w:b/>
          <w:lang w:val="en-GB"/>
        </w:rPr>
        <w:t>Project Steering Committee</w:t>
      </w:r>
      <w:r w:rsidR="002C2E1E">
        <w:rPr>
          <w:rFonts w:ascii="Calibri" w:hAnsi="Calibri" w:cstheme="majorHAnsi"/>
          <w:b/>
          <w:lang w:val="en-GB"/>
        </w:rPr>
        <w:t xml:space="preserve">: </w:t>
      </w:r>
      <w:r>
        <w:rPr>
          <w:rFonts w:ascii="Calibri" w:hAnsi="Calibri" w:cstheme="majorHAnsi"/>
          <w:lang w:val="en-GB"/>
        </w:rPr>
        <w:t>The PSC</w:t>
      </w:r>
      <w:r w:rsidR="004068BA" w:rsidRPr="004068BA">
        <w:rPr>
          <w:rFonts w:ascii="Calibri" w:hAnsi="Calibri" w:cstheme="majorHAnsi"/>
          <w:lang w:val="en-GB"/>
        </w:rPr>
        <w:t xml:space="preserve"> plays a critical role in project monitoring an</w:t>
      </w:r>
      <w:r w:rsidR="004945CC">
        <w:rPr>
          <w:rFonts w:ascii="Calibri" w:hAnsi="Calibri" w:cstheme="majorHAnsi"/>
          <w:lang w:val="en-GB"/>
        </w:rPr>
        <w:t>d evaluation</w:t>
      </w:r>
      <w:r w:rsidR="004068BA" w:rsidRPr="004068BA">
        <w:rPr>
          <w:rFonts w:ascii="Calibri" w:hAnsi="Calibri" w:cstheme="majorHAnsi"/>
          <w:lang w:val="en-GB"/>
        </w:rPr>
        <w:t xml:space="preserve"> by quality assuring these processes and products, and using evaluations for performance improvement, accountability and learning.  </w:t>
      </w:r>
    </w:p>
    <w:p w14:paraId="02BE3FDE" w14:textId="77777777" w:rsidR="00AF2481" w:rsidRDefault="00AF2481" w:rsidP="00A36B70">
      <w:pPr>
        <w:spacing w:after="0" w:line="240" w:lineRule="auto"/>
        <w:jc w:val="both"/>
        <w:rPr>
          <w:rFonts w:ascii="Calibri" w:hAnsi="Calibri" w:cstheme="majorHAnsi"/>
          <w:lang w:val="en-GB"/>
        </w:rPr>
      </w:pPr>
    </w:p>
    <w:p w14:paraId="09E29942" w14:textId="2825BF01" w:rsidR="00BE0AFC" w:rsidRPr="00BA2E28" w:rsidRDefault="00BE0AFC" w:rsidP="00A36B70">
      <w:pPr>
        <w:spacing w:after="0" w:line="240" w:lineRule="auto"/>
        <w:jc w:val="both"/>
        <w:rPr>
          <w:rFonts w:ascii="Calibri" w:hAnsi="Calibri" w:cstheme="majorHAnsi"/>
          <w:lang w:val="en-GB"/>
        </w:rPr>
      </w:pPr>
      <w:r w:rsidRPr="00BA2E28">
        <w:rPr>
          <w:rFonts w:ascii="Calibri" w:hAnsi="Calibri" w:cstheme="majorHAnsi"/>
          <w:b/>
          <w:lang w:val="en-GB"/>
        </w:rPr>
        <w:t xml:space="preserve">Periodic Monitoring </w:t>
      </w:r>
      <w:r w:rsidR="00CA37FA" w:rsidRPr="00BA2E28">
        <w:rPr>
          <w:rFonts w:ascii="Calibri" w:hAnsi="Calibri" w:cstheme="majorHAnsi"/>
          <w:b/>
          <w:lang w:val="en-GB"/>
        </w:rPr>
        <w:t>through</w:t>
      </w:r>
      <w:r w:rsidRPr="00BA2E28">
        <w:rPr>
          <w:rFonts w:ascii="Calibri" w:hAnsi="Calibri" w:cstheme="majorHAnsi"/>
          <w:b/>
          <w:lang w:val="en-GB"/>
        </w:rPr>
        <w:t xml:space="preserve"> Site Visits</w:t>
      </w:r>
      <w:r w:rsidR="002C2E1E">
        <w:rPr>
          <w:rFonts w:ascii="Calibri" w:hAnsi="Calibri" w:cstheme="majorHAnsi"/>
          <w:lang w:val="en-GB"/>
        </w:rPr>
        <w:t xml:space="preserve">: </w:t>
      </w:r>
      <w:r w:rsidRPr="00BA2E28">
        <w:rPr>
          <w:rFonts w:ascii="Calibri" w:hAnsi="Calibri" w:cstheme="majorHAnsi"/>
          <w:lang w:val="en-GB"/>
        </w:rPr>
        <w:t>UNDP Fiji MCO will conduct visits to project sites based on the agreed schedule in the project's Inception Report/Annual Work Plan to assess first hand project progress. Ot</w:t>
      </w:r>
      <w:r w:rsidR="009365AA">
        <w:rPr>
          <w:rFonts w:ascii="Calibri" w:hAnsi="Calibri" w:cstheme="majorHAnsi"/>
          <w:lang w:val="en-GB"/>
        </w:rPr>
        <w:t>her members of the PSC</w:t>
      </w:r>
      <w:r w:rsidRPr="00BA2E28">
        <w:rPr>
          <w:rFonts w:ascii="Calibri" w:hAnsi="Calibri" w:cstheme="majorHAnsi"/>
          <w:lang w:val="en-GB"/>
        </w:rPr>
        <w:t xml:space="preserve"> may also join these visits. A Field Visit Repor</w:t>
      </w:r>
      <w:r w:rsidR="004D7B95">
        <w:rPr>
          <w:rFonts w:ascii="Calibri" w:hAnsi="Calibri" w:cstheme="majorHAnsi"/>
          <w:lang w:val="en-GB"/>
        </w:rPr>
        <w:t xml:space="preserve">t (back-to-office report) will be prepared by MCO </w:t>
      </w:r>
      <w:r w:rsidRPr="00BA2E28">
        <w:rPr>
          <w:rFonts w:ascii="Calibri" w:hAnsi="Calibri" w:cstheme="majorHAnsi"/>
          <w:lang w:val="en-GB"/>
        </w:rPr>
        <w:t>and will be circulated no less than one month after the visit to th</w:t>
      </w:r>
      <w:r w:rsidR="009365AA">
        <w:rPr>
          <w:rFonts w:ascii="Calibri" w:hAnsi="Calibri" w:cstheme="majorHAnsi"/>
          <w:lang w:val="en-GB"/>
        </w:rPr>
        <w:t>e project team and PSC</w:t>
      </w:r>
      <w:r w:rsidRPr="00BA2E28">
        <w:rPr>
          <w:rFonts w:ascii="Calibri" w:hAnsi="Calibri" w:cstheme="majorHAnsi"/>
          <w:lang w:val="en-GB"/>
        </w:rPr>
        <w:t xml:space="preserve"> members.</w:t>
      </w:r>
      <w:r w:rsidR="00D109F4">
        <w:rPr>
          <w:rFonts w:ascii="Calibri" w:hAnsi="Calibri" w:cstheme="majorHAnsi"/>
          <w:lang w:val="en-GB"/>
        </w:rPr>
        <w:t xml:space="preserve"> The UNDP RTA may participate in some of these site visits.</w:t>
      </w:r>
    </w:p>
    <w:p w14:paraId="08FC6CD0" w14:textId="77777777" w:rsidR="00D160DC" w:rsidRPr="00BA2E28" w:rsidRDefault="00D160DC" w:rsidP="00A36B70">
      <w:pPr>
        <w:spacing w:after="0" w:line="240" w:lineRule="auto"/>
        <w:jc w:val="both"/>
        <w:rPr>
          <w:rFonts w:ascii="Calibri" w:hAnsi="Calibri" w:cstheme="majorHAnsi"/>
          <w:b/>
          <w:lang w:val="en-GB"/>
        </w:rPr>
      </w:pPr>
    </w:p>
    <w:p w14:paraId="04485109" w14:textId="5FB8AB1E" w:rsidR="00BE0AFC" w:rsidRPr="00BA2E28" w:rsidRDefault="00BE0AFC" w:rsidP="00A36B70">
      <w:pPr>
        <w:spacing w:after="0" w:line="240" w:lineRule="auto"/>
        <w:jc w:val="both"/>
        <w:rPr>
          <w:rFonts w:ascii="Calibri" w:hAnsi="Calibri" w:cstheme="majorHAnsi"/>
          <w:lang w:val="en-GB"/>
        </w:rPr>
      </w:pPr>
      <w:r w:rsidRPr="00BA2E28">
        <w:rPr>
          <w:rFonts w:ascii="Calibri" w:hAnsi="Calibri" w:cstheme="majorHAnsi"/>
          <w:b/>
          <w:lang w:val="en-GB"/>
        </w:rPr>
        <w:t>Mid-term of Project Cycle</w:t>
      </w:r>
      <w:r w:rsidR="002C2E1E">
        <w:rPr>
          <w:rFonts w:ascii="Calibri" w:hAnsi="Calibri" w:cstheme="majorHAnsi"/>
          <w:lang w:val="en-GB"/>
        </w:rPr>
        <w:t xml:space="preserve">: </w:t>
      </w:r>
      <w:r w:rsidRPr="00BA2E28">
        <w:rPr>
          <w:rFonts w:ascii="Calibri" w:hAnsi="Calibri" w:cstheme="majorHAnsi"/>
          <w:lang w:val="en-GB"/>
        </w:rPr>
        <w:t xml:space="preserve">The project will undergo an independent Mid-Term Evaluation at the mid-point of project implementation. The Mid-Term Evaluation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Mid-term evaluation will be prepared by the UNDP </w:t>
      </w:r>
      <w:r w:rsidR="0019121D">
        <w:rPr>
          <w:rFonts w:ascii="Calibri" w:hAnsi="Calibri" w:cstheme="majorHAnsi"/>
          <w:lang w:val="en-GB"/>
        </w:rPr>
        <w:t>M</w:t>
      </w:r>
      <w:r w:rsidRPr="00BA2E28">
        <w:rPr>
          <w:rFonts w:ascii="Calibri" w:hAnsi="Calibri" w:cstheme="majorHAnsi"/>
          <w:lang w:val="en-GB"/>
        </w:rPr>
        <w:t xml:space="preserve">CO based on guidance from the UNDP Asia-Pacific Regional Centre. The management response and the evaluation will be uploaded to UNDP corporate systems, in particular the UNDP Evaluation Resource </w:t>
      </w:r>
      <w:r w:rsidR="005A04AE" w:rsidRPr="00BA2E28">
        <w:rPr>
          <w:rFonts w:ascii="Calibri" w:hAnsi="Calibri" w:cstheme="majorHAnsi"/>
          <w:lang w:val="en-GB"/>
        </w:rPr>
        <w:t>Centre</w:t>
      </w:r>
      <w:r w:rsidRPr="00BA2E28">
        <w:rPr>
          <w:rFonts w:ascii="Calibri" w:hAnsi="Calibri" w:cstheme="majorHAnsi"/>
          <w:lang w:val="en-GB"/>
        </w:rPr>
        <w:t xml:space="preserve"> (ERC). </w:t>
      </w:r>
    </w:p>
    <w:p w14:paraId="56E72AFF" w14:textId="77777777" w:rsidR="00D160DC" w:rsidRPr="00BA2E28" w:rsidRDefault="00D160DC" w:rsidP="00A36B70">
      <w:pPr>
        <w:spacing w:after="0" w:line="240" w:lineRule="auto"/>
        <w:jc w:val="both"/>
        <w:rPr>
          <w:rFonts w:ascii="Calibri" w:hAnsi="Calibri" w:cstheme="majorHAnsi"/>
          <w:b/>
          <w:lang w:val="en-GB"/>
        </w:rPr>
      </w:pPr>
    </w:p>
    <w:p w14:paraId="4CDA8021" w14:textId="45438639" w:rsidR="00BE0AFC" w:rsidRPr="002C2E1E" w:rsidRDefault="0043411E" w:rsidP="00A36B70">
      <w:pPr>
        <w:spacing w:after="0" w:line="240" w:lineRule="auto"/>
        <w:jc w:val="both"/>
        <w:rPr>
          <w:rFonts w:ascii="Calibri" w:hAnsi="Calibri" w:cstheme="majorHAnsi"/>
          <w:b/>
          <w:lang w:val="en-GB"/>
        </w:rPr>
      </w:pPr>
      <w:r>
        <w:rPr>
          <w:rFonts w:ascii="Calibri" w:hAnsi="Calibri" w:cstheme="majorHAnsi"/>
          <w:b/>
          <w:lang w:val="en-GB"/>
        </w:rPr>
        <w:t>Project Terminal Report</w:t>
      </w:r>
      <w:r w:rsidR="002C2E1E">
        <w:rPr>
          <w:rFonts w:ascii="Calibri" w:hAnsi="Calibri" w:cstheme="majorHAnsi"/>
          <w:b/>
          <w:lang w:val="en-GB"/>
        </w:rPr>
        <w:t xml:space="preserve">: </w:t>
      </w:r>
      <w:r w:rsidR="00FB545A">
        <w:rPr>
          <w:rFonts w:ascii="Calibri" w:hAnsi="Calibri" w:cstheme="majorHAnsi"/>
          <w:lang w:val="en-GB"/>
        </w:rPr>
        <w:t>During the last four</w:t>
      </w:r>
      <w:r w:rsidR="00BE0AFC" w:rsidRPr="00BA2E28">
        <w:rPr>
          <w:rFonts w:ascii="Calibri" w:hAnsi="Calibri" w:cstheme="majorHAnsi"/>
          <w:lang w:val="en-GB"/>
        </w:rPr>
        <w:t xml:space="preserve"> months, the project team will prepare the Project Terminal Report.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14:paraId="52AE8D39" w14:textId="77777777" w:rsidR="00E35A79" w:rsidRPr="00BA2E28" w:rsidRDefault="00E35A79" w:rsidP="00BE0AFC">
      <w:pPr>
        <w:spacing w:after="0" w:line="240" w:lineRule="auto"/>
        <w:rPr>
          <w:rFonts w:ascii="Calibri" w:hAnsi="Calibri" w:cstheme="majorHAnsi"/>
          <w:lang w:val="en-GB"/>
        </w:rPr>
      </w:pPr>
    </w:p>
    <w:p w14:paraId="32644057" w14:textId="72339F0D" w:rsidR="00495320" w:rsidRPr="00BA2E28" w:rsidRDefault="00DB1F4A" w:rsidP="00AF4A7A">
      <w:pPr>
        <w:pStyle w:val="Footer"/>
        <w:tabs>
          <w:tab w:val="clear" w:pos="4680"/>
          <w:tab w:val="clear" w:pos="9360"/>
          <w:tab w:val="right" w:pos="-5387"/>
        </w:tabs>
        <w:spacing w:after="120"/>
        <w:jc w:val="both"/>
        <w:rPr>
          <w:rFonts w:ascii="Calibri" w:hAnsi="Calibri" w:cstheme="majorHAnsi"/>
        </w:rPr>
      </w:pPr>
      <w:r w:rsidRPr="00BA2E28">
        <w:rPr>
          <w:rFonts w:ascii="Calibri" w:hAnsi="Calibri" w:cstheme="majorHAnsi"/>
        </w:rPr>
        <w:t xml:space="preserve">The budgeted M&amp;E plan is </w:t>
      </w:r>
      <w:r w:rsidR="00495320">
        <w:rPr>
          <w:rFonts w:ascii="Calibri" w:hAnsi="Calibri" w:cstheme="majorHAnsi"/>
        </w:rPr>
        <w:t>given below in Table 14.</w:t>
      </w:r>
    </w:p>
    <w:p w14:paraId="7B33D5FB" w14:textId="4B6B493D" w:rsidR="00B84000" w:rsidRPr="00495320" w:rsidRDefault="00DB1F4A" w:rsidP="00495320">
      <w:pPr>
        <w:pStyle w:val="Caption"/>
        <w:spacing w:after="120"/>
        <w:jc w:val="left"/>
        <w:rPr>
          <w:rFonts w:ascii="Calibri" w:hAnsi="Calibri" w:cstheme="majorHAnsi"/>
          <w:bCs w:val="0"/>
          <w:i w:val="0"/>
          <w:iCs/>
          <w:sz w:val="22"/>
          <w:szCs w:val="22"/>
        </w:rPr>
      </w:pPr>
      <w:bookmarkStart w:id="48" w:name="_Ref300500960"/>
      <w:r w:rsidRPr="00BA2E28">
        <w:rPr>
          <w:rFonts w:ascii="Calibri" w:hAnsi="Calibri" w:cstheme="majorHAnsi"/>
          <w:i w:val="0"/>
          <w:iCs/>
          <w:sz w:val="22"/>
          <w:szCs w:val="22"/>
        </w:rPr>
        <w:t xml:space="preserve">Table </w:t>
      </w:r>
      <w:bookmarkEnd w:id="48"/>
      <w:r w:rsidR="00080486">
        <w:rPr>
          <w:rFonts w:ascii="Calibri" w:hAnsi="Calibri" w:cstheme="majorHAnsi"/>
          <w:i w:val="0"/>
          <w:iCs/>
          <w:sz w:val="22"/>
          <w:szCs w:val="22"/>
        </w:rPr>
        <w:t>14</w:t>
      </w:r>
      <w:r w:rsidR="00DB3923" w:rsidRPr="00BA2E28">
        <w:rPr>
          <w:rFonts w:ascii="Calibri" w:hAnsi="Calibri" w:cstheme="majorHAnsi"/>
          <w:i w:val="0"/>
          <w:iCs/>
          <w:sz w:val="22"/>
          <w:szCs w:val="22"/>
        </w:rPr>
        <w:t>.</w:t>
      </w:r>
      <w:r w:rsidRPr="00BA2E28">
        <w:rPr>
          <w:rFonts w:ascii="Calibri" w:hAnsi="Calibri" w:cstheme="majorHAnsi"/>
          <w:bCs w:val="0"/>
          <w:i w:val="0"/>
          <w:iCs/>
          <w:sz w:val="22"/>
          <w:szCs w:val="22"/>
        </w:rPr>
        <w:t xml:space="preserve"> </w:t>
      </w:r>
      <w:r w:rsidR="00263691">
        <w:rPr>
          <w:rFonts w:ascii="Calibri" w:hAnsi="Calibri" w:cstheme="majorHAnsi"/>
          <w:bCs w:val="0"/>
          <w:i w:val="0"/>
          <w:iCs/>
          <w:sz w:val="22"/>
          <w:szCs w:val="22"/>
        </w:rPr>
        <w:t>M&amp;E activities, responsibilities, budget and t</w:t>
      </w:r>
      <w:r w:rsidR="002F52DB" w:rsidRPr="00BA2E28">
        <w:rPr>
          <w:rFonts w:ascii="Calibri" w:hAnsi="Calibri" w:cstheme="majorHAnsi"/>
          <w:bCs w:val="0"/>
          <w:i w:val="0"/>
          <w:iCs/>
          <w:sz w:val="22"/>
          <w:szCs w:val="22"/>
        </w:rPr>
        <w:t>imeframe</w:t>
      </w:r>
    </w:p>
    <w:tbl>
      <w:tblPr>
        <w:tblW w:w="53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000" w:firstRow="0" w:lastRow="0" w:firstColumn="0" w:lastColumn="0" w:noHBand="0" w:noVBand="0"/>
      </w:tblPr>
      <w:tblGrid>
        <w:gridCol w:w="3057"/>
        <w:gridCol w:w="2763"/>
        <w:gridCol w:w="1456"/>
        <w:gridCol w:w="2629"/>
      </w:tblGrid>
      <w:tr w:rsidR="00125535" w:rsidRPr="00BA2E28" w14:paraId="1ED3AEE0" w14:textId="77777777" w:rsidTr="00495320">
        <w:tc>
          <w:tcPr>
            <w:tcW w:w="1543" w:type="pct"/>
          </w:tcPr>
          <w:p w14:paraId="25E435A1" w14:textId="32EC078D" w:rsidR="00125535" w:rsidRPr="00BA2E28" w:rsidRDefault="00125535" w:rsidP="00BF7D5F">
            <w:pPr>
              <w:pStyle w:val="Footer"/>
              <w:jc w:val="both"/>
              <w:rPr>
                <w:rFonts w:ascii="Calibri" w:hAnsi="Calibri" w:cstheme="majorHAnsi"/>
                <w:b/>
                <w:i/>
                <w:sz w:val="20"/>
                <w:szCs w:val="20"/>
              </w:rPr>
            </w:pPr>
            <w:r w:rsidRPr="00BA2E28">
              <w:rPr>
                <w:rFonts w:ascii="Calibri" w:hAnsi="Calibri" w:cstheme="majorHAnsi"/>
                <w:b/>
                <w:sz w:val="20"/>
                <w:szCs w:val="20"/>
              </w:rPr>
              <w:t>Type of M&amp;E activity</w:t>
            </w:r>
          </w:p>
        </w:tc>
        <w:tc>
          <w:tcPr>
            <w:tcW w:w="1395" w:type="pct"/>
          </w:tcPr>
          <w:p w14:paraId="3EEA1663" w14:textId="23EA7C19" w:rsidR="00125535" w:rsidRPr="00BA2E28" w:rsidRDefault="00125535" w:rsidP="00BF7D5F">
            <w:pPr>
              <w:pStyle w:val="Footer"/>
              <w:jc w:val="both"/>
              <w:rPr>
                <w:rFonts w:ascii="Calibri" w:hAnsi="Calibri" w:cstheme="majorHAnsi"/>
                <w:b/>
                <w:i/>
                <w:sz w:val="20"/>
                <w:szCs w:val="20"/>
              </w:rPr>
            </w:pPr>
            <w:r w:rsidRPr="00BA2E28">
              <w:rPr>
                <w:rFonts w:ascii="Calibri" w:hAnsi="Calibri" w:cstheme="majorHAnsi"/>
                <w:b/>
                <w:sz w:val="20"/>
                <w:szCs w:val="20"/>
              </w:rPr>
              <w:t>Responsible Parties</w:t>
            </w:r>
          </w:p>
        </w:tc>
        <w:tc>
          <w:tcPr>
            <w:tcW w:w="735" w:type="pct"/>
          </w:tcPr>
          <w:p w14:paraId="3569B6F2" w14:textId="4F785617" w:rsidR="00125535" w:rsidRPr="00BA2E28" w:rsidRDefault="00125535" w:rsidP="00BF7D5F">
            <w:pPr>
              <w:pStyle w:val="Footer"/>
              <w:jc w:val="both"/>
              <w:rPr>
                <w:rFonts w:ascii="Calibri" w:hAnsi="Calibri" w:cstheme="majorHAnsi"/>
                <w:b/>
                <w:i/>
                <w:sz w:val="20"/>
                <w:szCs w:val="20"/>
              </w:rPr>
            </w:pPr>
            <w:r w:rsidRPr="00BA2E28">
              <w:rPr>
                <w:rFonts w:ascii="Calibri" w:hAnsi="Calibri" w:cstheme="majorHAnsi"/>
                <w:b/>
                <w:sz w:val="20"/>
                <w:szCs w:val="20"/>
              </w:rPr>
              <w:t xml:space="preserve">Budget </w:t>
            </w:r>
            <w:r w:rsidR="007864A7">
              <w:rPr>
                <w:rFonts w:ascii="Calibri" w:hAnsi="Calibri" w:cstheme="majorHAnsi"/>
                <w:b/>
                <w:sz w:val="20"/>
                <w:szCs w:val="20"/>
              </w:rPr>
              <w:t>USD</w:t>
            </w:r>
          </w:p>
        </w:tc>
        <w:tc>
          <w:tcPr>
            <w:tcW w:w="1327" w:type="pct"/>
          </w:tcPr>
          <w:p w14:paraId="339C39BB" w14:textId="394C9BFB" w:rsidR="00125535" w:rsidRPr="00BA2E28" w:rsidRDefault="00125535" w:rsidP="00BF7D5F">
            <w:pPr>
              <w:pStyle w:val="Footer"/>
              <w:jc w:val="both"/>
              <w:rPr>
                <w:rFonts w:ascii="Calibri" w:hAnsi="Calibri" w:cstheme="majorHAnsi"/>
                <w:b/>
                <w:i/>
                <w:sz w:val="20"/>
                <w:szCs w:val="20"/>
              </w:rPr>
            </w:pPr>
            <w:r w:rsidRPr="00BA2E28">
              <w:rPr>
                <w:rFonts w:ascii="Calibri" w:hAnsi="Calibri" w:cstheme="majorHAnsi"/>
                <w:b/>
                <w:sz w:val="20"/>
                <w:szCs w:val="20"/>
              </w:rPr>
              <w:t>Time frame</w:t>
            </w:r>
          </w:p>
        </w:tc>
      </w:tr>
      <w:tr w:rsidR="00125535" w:rsidRPr="00BA2E28" w14:paraId="7840D9C1" w14:textId="77777777" w:rsidTr="00495320">
        <w:tc>
          <w:tcPr>
            <w:tcW w:w="1543" w:type="pct"/>
          </w:tcPr>
          <w:p w14:paraId="6C2EC95C" w14:textId="4B08AEF2"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Inception Workshop (IW)</w:t>
            </w:r>
          </w:p>
        </w:tc>
        <w:tc>
          <w:tcPr>
            <w:tcW w:w="1395" w:type="pct"/>
          </w:tcPr>
          <w:p w14:paraId="08173DC3" w14:textId="77777777" w:rsidR="00D109F4" w:rsidRDefault="00125535" w:rsidP="004E4799">
            <w:pPr>
              <w:pStyle w:val="Footer"/>
              <w:numPr>
                <w:ilvl w:val="0"/>
                <w:numId w:val="4"/>
              </w:numPr>
              <w:tabs>
                <w:tab w:val="clear" w:pos="360"/>
                <w:tab w:val="clear" w:pos="4680"/>
                <w:tab w:val="clear" w:pos="9360"/>
                <w:tab w:val="num" w:pos="144"/>
                <w:tab w:val="center" w:pos="4320"/>
                <w:tab w:val="right" w:pos="8640"/>
              </w:tabs>
              <w:rPr>
                <w:rFonts w:ascii="Calibri" w:hAnsi="Calibri" w:cstheme="majorHAnsi"/>
                <w:sz w:val="20"/>
                <w:szCs w:val="20"/>
              </w:rPr>
            </w:pPr>
            <w:r w:rsidRPr="00BA2E28">
              <w:rPr>
                <w:rFonts w:ascii="Calibri" w:hAnsi="Calibri" w:cstheme="majorHAnsi"/>
                <w:sz w:val="20"/>
                <w:szCs w:val="20"/>
              </w:rPr>
              <w:t>PMU/DoE</w:t>
            </w:r>
          </w:p>
          <w:p w14:paraId="59EFB8E5" w14:textId="16CA67E1" w:rsidR="00125535" w:rsidRPr="00BA2E28" w:rsidRDefault="00125535" w:rsidP="00D109F4">
            <w:pPr>
              <w:pStyle w:val="Footer"/>
              <w:tabs>
                <w:tab w:val="clear" w:pos="4680"/>
                <w:tab w:val="clear" w:pos="9360"/>
                <w:tab w:val="center" w:pos="4320"/>
                <w:tab w:val="right" w:pos="8640"/>
              </w:tabs>
              <w:ind w:left="360"/>
              <w:rPr>
                <w:rFonts w:ascii="Calibri" w:hAnsi="Calibri" w:cstheme="majorHAnsi"/>
                <w:sz w:val="20"/>
                <w:szCs w:val="20"/>
              </w:rPr>
            </w:pPr>
          </w:p>
        </w:tc>
        <w:tc>
          <w:tcPr>
            <w:tcW w:w="735" w:type="pct"/>
          </w:tcPr>
          <w:p w14:paraId="5C950760" w14:textId="7CE30ED6" w:rsidR="00125535" w:rsidRPr="00BA2E28" w:rsidRDefault="00462EEB" w:rsidP="008C31D0">
            <w:pPr>
              <w:pStyle w:val="Footer"/>
              <w:rPr>
                <w:rFonts w:ascii="Calibri" w:hAnsi="Calibri" w:cstheme="majorHAnsi"/>
                <w:i/>
                <w:sz w:val="20"/>
                <w:szCs w:val="20"/>
              </w:rPr>
            </w:pPr>
            <w:r>
              <w:rPr>
                <w:rFonts w:ascii="Calibri" w:hAnsi="Calibri" w:cstheme="majorHAnsi"/>
                <w:sz w:val="20"/>
                <w:szCs w:val="20"/>
              </w:rPr>
              <w:t>7,5</w:t>
            </w:r>
            <w:r w:rsidR="00125535" w:rsidRPr="00BA2E28">
              <w:rPr>
                <w:rFonts w:ascii="Calibri" w:hAnsi="Calibri" w:cstheme="majorHAnsi"/>
                <w:sz w:val="20"/>
                <w:szCs w:val="20"/>
              </w:rPr>
              <w:t>00</w:t>
            </w:r>
          </w:p>
        </w:tc>
        <w:tc>
          <w:tcPr>
            <w:tcW w:w="1327" w:type="pct"/>
          </w:tcPr>
          <w:p w14:paraId="5C48D413" w14:textId="03F46196"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 xml:space="preserve">Within </w:t>
            </w:r>
            <w:r w:rsidR="00693FB0">
              <w:rPr>
                <w:rFonts w:ascii="Calibri" w:hAnsi="Calibri" w:cstheme="majorHAnsi"/>
                <w:sz w:val="20"/>
                <w:szCs w:val="20"/>
              </w:rPr>
              <w:t>first three</w:t>
            </w:r>
            <w:r w:rsidRPr="00BA2E28">
              <w:rPr>
                <w:rFonts w:ascii="Calibri" w:hAnsi="Calibri" w:cstheme="majorHAnsi"/>
                <w:sz w:val="20"/>
                <w:szCs w:val="20"/>
              </w:rPr>
              <w:t xml:space="preserve"> months of project start up </w:t>
            </w:r>
          </w:p>
        </w:tc>
      </w:tr>
      <w:tr w:rsidR="00125535" w:rsidRPr="00BA2E28" w14:paraId="52979A91" w14:textId="77777777" w:rsidTr="00495320">
        <w:trPr>
          <w:trHeight w:val="646"/>
        </w:trPr>
        <w:tc>
          <w:tcPr>
            <w:tcW w:w="1543" w:type="pct"/>
          </w:tcPr>
          <w:p w14:paraId="2E56B685" w14:textId="48F33160"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Inception Report</w:t>
            </w:r>
          </w:p>
        </w:tc>
        <w:tc>
          <w:tcPr>
            <w:tcW w:w="1395" w:type="pct"/>
          </w:tcPr>
          <w:p w14:paraId="34BA0F42" w14:textId="6D3B928F" w:rsidR="00125535" w:rsidRPr="00BA2E28" w:rsidRDefault="00125535" w:rsidP="004E4799">
            <w:pPr>
              <w:pStyle w:val="Footer"/>
              <w:numPr>
                <w:ilvl w:val="0"/>
                <w:numId w:val="4"/>
              </w:numPr>
              <w:tabs>
                <w:tab w:val="clear" w:pos="360"/>
                <w:tab w:val="clear" w:pos="4680"/>
                <w:tab w:val="clear" w:pos="9360"/>
                <w:tab w:val="num" w:pos="144"/>
                <w:tab w:val="center" w:pos="4320"/>
                <w:tab w:val="right" w:pos="8640"/>
              </w:tabs>
              <w:rPr>
                <w:rFonts w:ascii="Calibri" w:hAnsi="Calibri" w:cstheme="majorHAnsi"/>
                <w:i/>
                <w:sz w:val="20"/>
                <w:szCs w:val="20"/>
              </w:rPr>
            </w:pPr>
            <w:r w:rsidRPr="00BA2E28">
              <w:rPr>
                <w:rFonts w:ascii="Calibri" w:hAnsi="Calibri" w:cstheme="majorHAnsi"/>
                <w:sz w:val="20"/>
                <w:szCs w:val="20"/>
              </w:rPr>
              <w:t>PMU</w:t>
            </w:r>
          </w:p>
          <w:p w14:paraId="4FA4CBC8" w14:textId="7493BB47" w:rsidR="00125535" w:rsidRPr="00BA2E28" w:rsidRDefault="00125535" w:rsidP="004E4799">
            <w:pPr>
              <w:pStyle w:val="Footer"/>
              <w:tabs>
                <w:tab w:val="num" w:pos="144"/>
              </w:tabs>
              <w:rPr>
                <w:rFonts w:ascii="Calibri" w:hAnsi="Calibri" w:cstheme="majorHAnsi"/>
                <w:i/>
                <w:sz w:val="20"/>
                <w:szCs w:val="20"/>
              </w:rPr>
            </w:pPr>
          </w:p>
        </w:tc>
        <w:tc>
          <w:tcPr>
            <w:tcW w:w="735" w:type="pct"/>
          </w:tcPr>
          <w:p w14:paraId="002A8BBB" w14:textId="47F5E477"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None</w:t>
            </w:r>
          </w:p>
        </w:tc>
        <w:tc>
          <w:tcPr>
            <w:tcW w:w="1327" w:type="pct"/>
          </w:tcPr>
          <w:p w14:paraId="7B3F30C3" w14:textId="3F4A932E"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Within one month from IW</w:t>
            </w:r>
          </w:p>
        </w:tc>
      </w:tr>
      <w:tr w:rsidR="00125535" w:rsidRPr="00BA2E28" w14:paraId="60805506" w14:textId="77777777" w:rsidTr="00495320">
        <w:tc>
          <w:tcPr>
            <w:tcW w:w="1543" w:type="pct"/>
          </w:tcPr>
          <w:p w14:paraId="7A6639DA" w14:textId="5DE4A152"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 xml:space="preserve">Measurement </w:t>
            </w:r>
            <w:r w:rsidR="00D561B1">
              <w:rPr>
                <w:rFonts w:ascii="Calibri" w:hAnsi="Calibri" w:cstheme="majorHAnsi"/>
                <w:sz w:val="20"/>
                <w:szCs w:val="20"/>
              </w:rPr>
              <w:t xml:space="preserve">and </w:t>
            </w:r>
            <w:r w:rsidRPr="00BA2E28">
              <w:rPr>
                <w:rFonts w:ascii="Calibri" w:hAnsi="Calibri" w:cstheme="majorHAnsi"/>
                <w:sz w:val="20"/>
                <w:szCs w:val="20"/>
              </w:rPr>
              <w:t xml:space="preserve">Means of Verification for Project </w:t>
            </w:r>
            <w:r w:rsidRPr="00693FB0">
              <w:rPr>
                <w:rFonts w:ascii="Calibri" w:hAnsi="Calibri" w:cstheme="majorHAnsi"/>
                <w:sz w:val="20"/>
                <w:szCs w:val="20"/>
              </w:rPr>
              <w:t>Progress on output and implementation</w:t>
            </w:r>
            <w:r w:rsidRPr="00BA2E28">
              <w:rPr>
                <w:rFonts w:ascii="Calibri" w:hAnsi="Calibri" w:cstheme="majorHAnsi"/>
                <w:sz w:val="20"/>
                <w:szCs w:val="20"/>
              </w:rPr>
              <w:t xml:space="preserve"> </w:t>
            </w:r>
          </w:p>
        </w:tc>
        <w:tc>
          <w:tcPr>
            <w:tcW w:w="1395" w:type="pct"/>
          </w:tcPr>
          <w:p w14:paraId="3EC65023" w14:textId="56D5BD5E" w:rsidR="00125535" w:rsidRPr="00C77E4E" w:rsidRDefault="00125535" w:rsidP="00C77E4E">
            <w:pPr>
              <w:pStyle w:val="Footer"/>
              <w:numPr>
                <w:ilvl w:val="0"/>
                <w:numId w:val="3"/>
              </w:numPr>
              <w:tabs>
                <w:tab w:val="clear" w:pos="360"/>
                <w:tab w:val="clear" w:pos="4680"/>
                <w:tab w:val="clear" w:pos="9360"/>
                <w:tab w:val="num" w:pos="144"/>
                <w:tab w:val="center" w:pos="4320"/>
                <w:tab w:val="right" w:pos="8640"/>
              </w:tabs>
              <w:ind w:left="144" w:hanging="144"/>
              <w:rPr>
                <w:rFonts w:ascii="Calibri" w:hAnsi="Calibri" w:cstheme="majorHAnsi"/>
                <w:sz w:val="20"/>
                <w:szCs w:val="20"/>
              </w:rPr>
            </w:pPr>
            <w:r w:rsidRPr="00BA2E28">
              <w:rPr>
                <w:rFonts w:ascii="Calibri" w:hAnsi="Calibri" w:cstheme="majorHAnsi"/>
                <w:sz w:val="20"/>
                <w:szCs w:val="20"/>
              </w:rPr>
              <w:t>Oversight by RPM</w:t>
            </w:r>
            <w:r w:rsidR="00C77E4E">
              <w:rPr>
                <w:rFonts w:ascii="Calibri" w:hAnsi="Calibri" w:cstheme="majorHAnsi"/>
                <w:sz w:val="20"/>
                <w:szCs w:val="20"/>
              </w:rPr>
              <w:t xml:space="preserve"> and </w:t>
            </w:r>
            <w:r w:rsidRPr="00C77E4E">
              <w:rPr>
                <w:rFonts w:ascii="Calibri" w:hAnsi="Calibri" w:cstheme="majorHAnsi"/>
                <w:sz w:val="20"/>
                <w:szCs w:val="20"/>
              </w:rPr>
              <w:t xml:space="preserve">Project team </w:t>
            </w:r>
          </w:p>
        </w:tc>
        <w:tc>
          <w:tcPr>
            <w:tcW w:w="735" w:type="pct"/>
          </w:tcPr>
          <w:p w14:paraId="58FD36F0" w14:textId="25D03C04"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 xml:space="preserve">Included in </w:t>
            </w:r>
            <w:r w:rsidR="009365AA">
              <w:rPr>
                <w:rFonts w:ascii="Calibri" w:hAnsi="Calibri" w:cstheme="majorHAnsi"/>
                <w:sz w:val="20"/>
                <w:szCs w:val="20"/>
              </w:rPr>
              <w:t>R</w:t>
            </w:r>
            <w:r w:rsidRPr="00BA2E28">
              <w:rPr>
                <w:rFonts w:ascii="Calibri" w:hAnsi="Calibri" w:cstheme="majorHAnsi"/>
                <w:sz w:val="20"/>
                <w:szCs w:val="20"/>
              </w:rPr>
              <w:t>PMU budget</w:t>
            </w:r>
          </w:p>
        </w:tc>
        <w:tc>
          <w:tcPr>
            <w:tcW w:w="1327" w:type="pct"/>
          </w:tcPr>
          <w:p w14:paraId="0531886E" w14:textId="23B6B5B5"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 xml:space="preserve">Annually prior to ARR/PIR and to the definition of annual work plans </w:t>
            </w:r>
          </w:p>
        </w:tc>
      </w:tr>
      <w:tr w:rsidR="00693FB0" w:rsidRPr="00BA2E28" w14:paraId="3201CAAD" w14:textId="77777777" w:rsidTr="00495320">
        <w:tc>
          <w:tcPr>
            <w:tcW w:w="1543" w:type="pct"/>
          </w:tcPr>
          <w:p w14:paraId="5AA6A362" w14:textId="64F77A06" w:rsidR="00693FB0" w:rsidRPr="00BA2E28" w:rsidRDefault="00031CF0" w:rsidP="00031CF0">
            <w:pPr>
              <w:pStyle w:val="Footer"/>
              <w:rPr>
                <w:rFonts w:ascii="Calibri" w:hAnsi="Calibri" w:cstheme="majorHAnsi"/>
                <w:sz w:val="20"/>
                <w:szCs w:val="20"/>
              </w:rPr>
            </w:pPr>
            <w:r>
              <w:rPr>
                <w:rFonts w:ascii="Calibri" w:hAnsi="Calibri" w:cstheme="majorHAnsi"/>
                <w:sz w:val="20"/>
                <w:szCs w:val="20"/>
              </w:rPr>
              <w:t>Annual Project Review</w:t>
            </w:r>
            <w:r w:rsidRPr="00BA2E28">
              <w:rPr>
                <w:rFonts w:ascii="Calibri" w:hAnsi="Calibri" w:cstheme="majorHAnsi"/>
                <w:sz w:val="20"/>
                <w:szCs w:val="20"/>
              </w:rPr>
              <w:t>/PIR</w:t>
            </w:r>
            <w:r>
              <w:rPr>
                <w:rFonts w:ascii="Calibri" w:hAnsi="Calibri" w:cstheme="majorHAnsi"/>
                <w:sz w:val="20"/>
                <w:szCs w:val="20"/>
              </w:rPr>
              <w:t xml:space="preserve"> Two</w:t>
            </w:r>
            <w:r w:rsidR="00693FB0">
              <w:rPr>
                <w:rFonts w:ascii="Calibri" w:hAnsi="Calibri" w:cstheme="majorHAnsi"/>
                <w:sz w:val="20"/>
                <w:szCs w:val="20"/>
              </w:rPr>
              <w:t xml:space="preserve">-day </w:t>
            </w:r>
            <w:r>
              <w:rPr>
                <w:rFonts w:ascii="Calibri" w:hAnsi="Calibri" w:cstheme="majorHAnsi"/>
                <w:sz w:val="20"/>
                <w:szCs w:val="20"/>
              </w:rPr>
              <w:t>r</w:t>
            </w:r>
            <w:r w:rsidR="00693FB0">
              <w:rPr>
                <w:rFonts w:ascii="Calibri" w:hAnsi="Calibri" w:cstheme="majorHAnsi"/>
                <w:sz w:val="20"/>
                <w:szCs w:val="20"/>
              </w:rPr>
              <w:t xml:space="preserve">eview meeting to rotate amongst </w:t>
            </w:r>
            <w:r>
              <w:rPr>
                <w:rFonts w:ascii="Calibri" w:hAnsi="Calibri" w:cstheme="majorHAnsi"/>
                <w:sz w:val="20"/>
                <w:szCs w:val="20"/>
              </w:rPr>
              <w:t>Divisions/</w:t>
            </w:r>
            <w:r w:rsidR="00693FB0">
              <w:rPr>
                <w:rFonts w:ascii="Calibri" w:hAnsi="Calibri" w:cstheme="majorHAnsi"/>
                <w:sz w:val="20"/>
                <w:szCs w:val="20"/>
              </w:rPr>
              <w:t>catchments (Nausori, Labasa, Lautoka and Savusavu)</w:t>
            </w:r>
          </w:p>
        </w:tc>
        <w:tc>
          <w:tcPr>
            <w:tcW w:w="1395" w:type="pct"/>
          </w:tcPr>
          <w:p w14:paraId="38E6B72E" w14:textId="5E950DC6" w:rsidR="00693FB0" w:rsidRDefault="009365AA" w:rsidP="004E4799">
            <w:pPr>
              <w:pStyle w:val="Footer"/>
              <w:numPr>
                <w:ilvl w:val="0"/>
                <w:numId w:val="3"/>
              </w:numPr>
              <w:tabs>
                <w:tab w:val="clear" w:pos="360"/>
                <w:tab w:val="clear" w:pos="4680"/>
                <w:tab w:val="clear" w:pos="9360"/>
                <w:tab w:val="num" w:pos="144"/>
                <w:tab w:val="center" w:pos="4320"/>
                <w:tab w:val="right" w:pos="8640"/>
              </w:tabs>
              <w:rPr>
                <w:rFonts w:ascii="Calibri" w:hAnsi="Calibri" w:cstheme="majorHAnsi"/>
                <w:sz w:val="20"/>
                <w:szCs w:val="20"/>
              </w:rPr>
            </w:pPr>
            <w:r>
              <w:rPr>
                <w:rFonts w:ascii="Calibri" w:hAnsi="Calibri" w:cstheme="majorHAnsi"/>
                <w:sz w:val="20"/>
                <w:szCs w:val="20"/>
              </w:rPr>
              <w:t>R</w:t>
            </w:r>
            <w:r w:rsidR="00693FB0">
              <w:rPr>
                <w:rFonts w:ascii="Calibri" w:hAnsi="Calibri" w:cstheme="majorHAnsi"/>
                <w:sz w:val="20"/>
                <w:szCs w:val="20"/>
              </w:rPr>
              <w:t>PMU - RPM and team</w:t>
            </w:r>
          </w:p>
          <w:p w14:paraId="24F7D65B" w14:textId="77777777" w:rsidR="004E4799" w:rsidRDefault="004E4799" w:rsidP="004E4799">
            <w:pPr>
              <w:pStyle w:val="Footer"/>
              <w:numPr>
                <w:ilvl w:val="0"/>
                <w:numId w:val="3"/>
              </w:numPr>
              <w:tabs>
                <w:tab w:val="clear" w:pos="360"/>
                <w:tab w:val="clear" w:pos="4680"/>
                <w:tab w:val="clear" w:pos="9360"/>
                <w:tab w:val="num" w:pos="144"/>
                <w:tab w:val="center" w:pos="4320"/>
                <w:tab w:val="right" w:pos="8640"/>
              </w:tabs>
              <w:ind w:left="144" w:right="-149" w:hanging="144"/>
              <w:rPr>
                <w:rFonts w:ascii="Calibri" w:hAnsi="Calibri" w:cstheme="majorHAnsi"/>
                <w:sz w:val="20"/>
                <w:szCs w:val="20"/>
              </w:rPr>
            </w:pPr>
            <w:r>
              <w:rPr>
                <w:rFonts w:ascii="Calibri" w:hAnsi="Calibri" w:cstheme="majorHAnsi"/>
                <w:sz w:val="20"/>
                <w:szCs w:val="20"/>
              </w:rPr>
              <w:t>Communities Conservation Coordinators</w:t>
            </w:r>
          </w:p>
          <w:p w14:paraId="02F2CEE2" w14:textId="632F3457" w:rsidR="00693FB0" w:rsidRDefault="00693FB0" w:rsidP="004E4799">
            <w:pPr>
              <w:pStyle w:val="Footer"/>
              <w:numPr>
                <w:ilvl w:val="0"/>
                <w:numId w:val="3"/>
              </w:numPr>
              <w:tabs>
                <w:tab w:val="clear" w:pos="360"/>
                <w:tab w:val="clear" w:pos="4680"/>
                <w:tab w:val="clear" w:pos="9360"/>
                <w:tab w:val="num" w:pos="144"/>
                <w:tab w:val="center" w:pos="4320"/>
                <w:tab w:val="right" w:pos="8640"/>
              </w:tabs>
              <w:rPr>
                <w:rFonts w:ascii="Calibri" w:hAnsi="Calibri" w:cstheme="majorHAnsi"/>
                <w:sz w:val="20"/>
                <w:szCs w:val="20"/>
              </w:rPr>
            </w:pPr>
            <w:r>
              <w:rPr>
                <w:rFonts w:ascii="Calibri" w:hAnsi="Calibri" w:cstheme="majorHAnsi"/>
                <w:sz w:val="20"/>
                <w:szCs w:val="20"/>
              </w:rPr>
              <w:t>CMCs</w:t>
            </w:r>
          </w:p>
          <w:p w14:paraId="37F76B40" w14:textId="2D094712" w:rsidR="00031CF0" w:rsidRPr="00BA2E28" w:rsidRDefault="00031CF0" w:rsidP="004E4799">
            <w:pPr>
              <w:pStyle w:val="Footer"/>
              <w:numPr>
                <w:ilvl w:val="0"/>
                <w:numId w:val="3"/>
              </w:numPr>
              <w:tabs>
                <w:tab w:val="clear" w:pos="360"/>
                <w:tab w:val="clear" w:pos="4680"/>
                <w:tab w:val="clear" w:pos="9360"/>
                <w:tab w:val="num" w:pos="144"/>
                <w:tab w:val="center" w:pos="4320"/>
                <w:tab w:val="right" w:pos="8640"/>
              </w:tabs>
              <w:rPr>
                <w:rFonts w:ascii="Calibri" w:hAnsi="Calibri" w:cstheme="majorHAnsi"/>
                <w:sz w:val="20"/>
                <w:szCs w:val="20"/>
              </w:rPr>
            </w:pPr>
            <w:r w:rsidRPr="00BA2E28">
              <w:rPr>
                <w:rFonts w:ascii="Calibri" w:hAnsi="Calibri" w:cstheme="majorHAnsi"/>
                <w:sz w:val="20"/>
                <w:szCs w:val="20"/>
              </w:rPr>
              <w:t xml:space="preserve">UNDP </w:t>
            </w:r>
            <w:r w:rsidR="00D109F4">
              <w:rPr>
                <w:rFonts w:ascii="Calibri" w:hAnsi="Calibri" w:cstheme="majorHAnsi"/>
                <w:sz w:val="20"/>
                <w:szCs w:val="20"/>
              </w:rPr>
              <w:t>M</w:t>
            </w:r>
            <w:r w:rsidRPr="00BA2E28">
              <w:rPr>
                <w:rFonts w:ascii="Calibri" w:hAnsi="Calibri" w:cstheme="majorHAnsi"/>
                <w:sz w:val="20"/>
                <w:szCs w:val="20"/>
              </w:rPr>
              <w:t>CO</w:t>
            </w:r>
          </w:p>
          <w:p w14:paraId="45D6C23D" w14:textId="63EDD1EB" w:rsidR="00031CF0" w:rsidRPr="00BA2E28" w:rsidRDefault="00031CF0" w:rsidP="004E4799">
            <w:pPr>
              <w:pStyle w:val="Footer"/>
              <w:numPr>
                <w:ilvl w:val="0"/>
                <w:numId w:val="3"/>
              </w:numPr>
              <w:tabs>
                <w:tab w:val="clear" w:pos="360"/>
                <w:tab w:val="clear" w:pos="4680"/>
                <w:tab w:val="clear" w:pos="9360"/>
                <w:tab w:val="num" w:pos="144"/>
                <w:tab w:val="center" w:pos="4320"/>
                <w:tab w:val="right" w:pos="8640"/>
              </w:tabs>
              <w:rPr>
                <w:rFonts w:ascii="Calibri" w:hAnsi="Calibri" w:cstheme="majorHAnsi"/>
                <w:sz w:val="20"/>
                <w:szCs w:val="20"/>
              </w:rPr>
            </w:pPr>
            <w:r w:rsidRPr="00BA2E28">
              <w:rPr>
                <w:rFonts w:ascii="Calibri" w:hAnsi="Calibri" w:cstheme="majorHAnsi"/>
                <w:sz w:val="20"/>
                <w:szCs w:val="20"/>
              </w:rPr>
              <w:t>UNDP</w:t>
            </w:r>
            <w:r w:rsidR="00D109F4">
              <w:rPr>
                <w:rFonts w:ascii="Calibri" w:hAnsi="Calibri" w:cstheme="majorHAnsi"/>
                <w:sz w:val="20"/>
                <w:szCs w:val="20"/>
              </w:rPr>
              <w:t xml:space="preserve"> APRC</w:t>
            </w:r>
          </w:p>
        </w:tc>
        <w:tc>
          <w:tcPr>
            <w:tcW w:w="735" w:type="pct"/>
          </w:tcPr>
          <w:p w14:paraId="5AE67D9E" w14:textId="409B225F" w:rsidR="00693FB0" w:rsidRPr="00BA2E28" w:rsidRDefault="00693FB0" w:rsidP="008C31D0">
            <w:pPr>
              <w:pStyle w:val="Footer"/>
              <w:rPr>
                <w:rFonts w:ascii="Calibri" w:hAnsi="Calibri" w:cstheme="majorHAnsi"/>
                <w:sz w:val="20"/>
                <w:szCs w:val="20"/>
              </w:rPr>
            </w:pPr>
            <w:r>
              <w:rPr>
                <w:rFonts w:ascii="Calibri" w:hAnsi="Calibri" w:cstheme="majorHAnsi"/>
                <w:sz w:val="20"/>
                <w:szCs w:val="20"/>
              </w:rPr>
              <w:t xml:space="preserve">Included in </w:t>
            </w:r>
            <w:r w:rsidR="009365AA">
              <w:rPr>
                <w:rFonts w:ascii="Calibri" w:hAnsi="Calibri" w:cstheme="majorHAnsi"/>
                <w:sz w:val="20"/>
                <w:szCs w:val="20"/>
              </w:rPr>
              <w:t>R</w:t>
            </w:r>
            <w:r>
              <w:rPr>
                <w:rFonts w:ascii="Calibri" w:hAnsi="Calibri" w:cstheme="majorHAnsi"/>
                <w:sz w:val="20"/>
                <w:szCs w:val="20"/>
              </w:rPr>
              <w:t>PMU budget</w:t>
            </w:r>
          </w:p>
        </w:tc>
        <w:tc>
          <w:tcPr>
            <w:tcW w:w="1327" w:type="pct"/>
          </w:tcPr>
          <w:p w14:paraId="576DFFF9" w14:textId="51FD2F7F" w:rsidR="00693FB0" w:rsidRPr="00BA2E28" w:rsidRDefault="00693FB0" w:rsidP="009365AA">
            <w:pPr>
              <w:pStyle w:val="Footer"/>
              <w:rPr>
                <w:rFonts w:ascii="Calibri" w:hAnsi="Calibri" w:cstheme="majorHAnsi"/>
                <w:sz w:val="20"/>
                <w:szCs w:val="20"/>
              </w:rPr>
            </w:pPr>
            <w:r>
              <w:rPr>
                <w:rFonts w:ascii="Calibri" w:hAnsi="Calibri" w:cstheme="majorHAnsi"/>
                <w:sz w:val="20"/>
                <w:szCs w:val="20"/>
              </w:rPr>
              <w:t xml:space="preserve">Annually immediately prior to Project </w:t>
            </w:r>
            <w:r w:rsidR="009365AA">
              <w:rPr>
                <w:rFonts w:ascii="Calibri" w:hAnsi="Calibri" w:cstheme="majorHAnsi"/>
                <w:sz w:val="20"/>
                <w:szCs w:val="20"/>
              </w:rPr>
              <w:t>Steering</w:t>
            </w:r>
            <w:r>
              <w:rPr>
                <w:rFonts w:ascii="Calibri" w:hAnsi="Calibri" w:cstheme="majorHAnsi"/>
                <w:sz w:val="20"/>
                <w:szCs w:val="20"/>
              </w:rPr>
              <w:t xml:space="preserve"> </w:t>
            </w:r>
            <w:r w:rsidR="00D561B1">
              <w:rPr>
                <w:rFonts w:ascii="Calibri" w:hAnsi="Calibri" w:cstheme="majorHAnsi"/>
                <w:sz w:val="20"/>
                <w:szCs w:val="20"/>
              </w:rPr>
              <w:t xml:space="preserve">Committee </w:t>
            </w:r>
            <w:r>
              <w:rPr>
                <w:rFonts w:ascii="Calibri" w:hAnsi="Calibri" w:cstheme="majorHAnsi"/>
                <w:sz w:val="20"/>
                <w:szCs w:val="20"/>
              </w:rPr>
              <w:t>Meeting</w:t>
            </w:r>
          </w:p>
        </w:tc>
      </w:tr>
      <w:tr w:rsidR="00125535" w:rsidRPr="00BA2E28" w14:paraId="4D4723F8" w14:textId="77777777" w:rsidTr="00495320">
        <w:tc>
          <w:tcPr>
            <w:tcW w:w="1543" w:type="pct"/>
          </w:tcPr>
          <w:p w14:paraId="69141D4D" w14:textId="4106587A" w:rsidR="00125535" w:rsidRPr="00BA2E28" w:rsidRDefault="009365AA" w:rsidP="008C31D0">
            <w:pPr>
              <w:pStyle w:val="Footer"/>
              <w:rPr>
                <w:rFonts w:ascii="Calibri" w:hAnsi="Calibri" w:cstheme="majorHAnsi"/>
                <w:i/>
                <w:sz w:val="20"/>
                <w:szCs w:val="20"/>
              </w:rPr>
            </w:pPr>
            <w:r>
              <w:rPr>
                <w:rFonts w:ascii="Calibri" w:hAnsi="Calibri" w:cstheme="majorHAnsi"/>
                <w:sz w:val="20"/>
                <w:szCs w:val="20"/>
              </w:rPr>
              <w:t>Project Steering Committee</w:t>
            </w:r>
            <w:r w:rsidR="00031CF0">
              <w:rPr>
                <w:rFonts w:ascii="Calibri" w:hAnsi="Calibri" w:cstheme="majorHAnsi"/>
                <w:sz w:val="20"/>
                <w:szCs w:val="20"/>
              </w:rPr>
              <w:t xml:space="preserve"> Meeting</w:t>
            </w:r>
          </w:p>
        </w:tc>
        <w:tc>
          <w:tcPr>
            <w:tcW w:w="1395" w:type="pct"/>
          </w:tcPr>
          <w:p w14:paraId="3F705DD0" w14:textId="77777777" w:rsidR="00125535" w:rsidRDefault="00031CF0" w:rsidP="004E4799">
            <w:pPr>
              <w:pStyle w:val="Footer"/>
              <w:numPr>
                <w:ilvl w:val="0"/>
                <w:numId w:val="3"/>
              </w:numPr>
              <w:tabs>
                <w:tab w:val="clear" w:pos="360"/>
                <w:tab w:val="clear" w:pos="4680"/>
                <w:tab w:val="clear" w:pos="9360"/>
                <w:tab w:val="num" w:pos="144"/>
                <w:tab w:val="center" w:pos="4320"/>
                <w:tab w:val="right" w:pos="8640"/>
              </w:tabs>
              <w:rPr>
                <w:rFonts w:ascii="Calibri" w:hAnsi="Calibri" w:cstheme="majorHAnsi"/>
                <w:sz w:val="20"/>
                <w:szCs w:val="20"/>
              </w:rPr>
            </w:pPr>
            <w:r>
              <w:rPr>
                <w:rFonts w:ascii="Calibri" w:hAnsi="Calibri" w:cstheme="majorHAnsi"/>
                <w:sz w:val="20"/>
                <w:szCs w:val="20"/>
              </w:rPr>
              <w:t>DoE</w:t>
            </w:r>
          </w:p>
          <w:p w14:paraId="43B5137A" w14:textId="7CCCD5A2" w:rsidR="00031CF0" w:rsidRPr="00F31B7E" w:rsidRDefault="00031CF0" w:rsidP="004E4799">
            <w:pPr>
              <w:pStyle w:val="Footer"/>
              <w:numPr>
                <w:ilvl w:val="0"/>
                <w:numId w:val="3"/>
              </w:numPr>
              <w:tabs>
                <w:tab w:val="clear" w:pos="360"/>
                <w:tab w:val="clear" w:pos="4680"/>
                <w:tab w:val="clear" w:pos="9360"/>
                <w:tab w:val="num" w:pos="144"/>
                <w:tab w:val="center" w:pos="4320"/>
                <w:tab w:val="right" w:pos="8640"/>
              </w:tabs>
              <w:rPr>
                <w:rFonts w:ascii="Calibri" w:hAnsi="Calibri" w:cstheme="majorHAnsi"/>
                <w:sz w:val="20"/>
                <w:szCs w:val="20"/>
              </w:rPr>
            </w:pPr>
            <w:r w:rsidRPr="00BA2E28">
              <w:rPr>
                <w:rFonts w:ascii="Calibri" w:hAnsi="Calibri" w:cstheme="majorHAnsi"/>
                <w:sz w:val="20"/>
                <w:szCs w:val="20"/>
              </w:rPr>
              <w:t>UNDP Fiji MCO</w:t>
            </w:r>
          </w:p>
        </w:tc>
        <w:tc>
          <w:tcPr>
            <w:tcW w:w="735" w:type="pct"/>
          </w:tcPr>
          <w:p w14:paraId="14B8F681" w14:textId="1A8263D7" w:rsidR="00125535" w:rsidRPr="00BA2E28" w:rsidRDefault="00031CF0" w:rsidP="008C31D0">
            <w:pPr>
              <w:pStyle w:val="Footer"/>
              <w:rPr>
                <w:rFonts w:ascii="Calibri" w:hAnsi="Calibri" w:cstheme="majorHAnsi"/>
                <w:i/>
                <w:sz w:val="20"/>
                <w:szCs w:val="20"/>
              </w:rPr>
            </w:pPr>
            <w:r>
              <w:rPr>
                <w:rFonts w:ascii="Calibri" w:hAnsi="Calibri" w:cstheme="majorHAnsi"/>
                <w:sz w:val="20"/>
                <w:szCs w:val="20"/>
              </w:rPr>
              <w:t>I</w:t>
            </w:r>
            <w:r w:rsidR="001C618F">
              <w:rPr>
                <w:rFonts w:ascii="Calibri" w:hAnsi="Calibri" w:cstheme="majorHAnsi"/>
                <w:sz w:val="20"/>
                <w:szCs w:val="20"/>
              </w:rPr>
              <w:t>ncl</w:t>
            </w:r>
            <w:r>
              <w:rPr>
                <w:rFonts w:ascii="Calibri" w:hAnsi="Calibri" w:cstheme="majorHAnsi"/>
                <w:sz w:val="20"/>
                <w:szCs w:val="20"/>
              </w:rPr>
              <w:t xml:space="preserve">uded in </w:t>
            </w:r>
            <w:r w:rsidR="009365AA">
              <w:rPr>
                <w:rFonts w:ascii="Calibri" w:hAnsi="Calibri" w:cstheme="majorHAnsi"/>
                <w:sz w:val="20"/>
                <w:szCs w:val="20"/>
              </w:rPr>
              <w:t>R</w:t>
            </w:r>
            <w:r>
              <w:rPr>
                <w:rFonts w:ascii="Calibri" w:hAnsi="Calibri" w:cstheme="majorHAnsi"/>
                <w:sz w:val="20"/>
                <w:szCs w:val="20"/>
              </w:rPr>
              <w:t>PMU budget</w:t>
            </w:r>
          </w:p>
        </w:tc>
        <w:tc>
          <w:tcPr>
            <w:tcW w:w="1327" w:type="pct"/>
          </w:tcPr>
          <w:p w14:paraId="16D57BC5" w14:textId="592C947F" w:rsidR="00125535" w:rsidRPr="00F31B7E" w:rsidRDefault="00F31B7E" w:rsidP="008C31D0">
            <w:pPr>
              <w:pStyle w:val="Footer"/>
              <w:rPr>
                <w:rFonts w:ascii="Calibri" w:hAnsi="Calibri" w:cstheme="majorHAnsi"/>
                <w:sz w:val="20"/>
                <w:szCs w:val="20"/>
              </w:rPr>
            </w:pPr>
            <w:r w:rsidRPr="00F31B7E">
              <w:rPr>
                <w:rFonts w:ascii="Calibri" w:hAnsi="Calibri" w:cstheme="majorHAnsi"/>
                <w:sz w:val="20"/>
                <w:szCs w:val="20"/>
              </w:rPr>
              <w:t>Annually</w:t>
            </w:r>
          </w:p>
        </w:tc>
      </w:tr>
      <w:tr w:rsidR="00125535" w:rsidRPr="00BA2E28" w14:paraId="50A96497" w14:textId="77777777" w:rsidTr="00495320">
        <w:tc>
          <w:tcPr>
            <w:tcW w:w="1543" w:type="pct"/>
          </w:tcPr>
          <w:p w14:paraId="10836EEA" w14:textId="4DF559AA"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 xml:space="preserve">Periodic status/ </w:t>
            </w:r>
            <w:r w:rsidR="00031CF0">
              <w:rPr>
                <w:rFonts w:ascii="Calibri" w:hAnsi="Calibri" w:cstheme="majorHAnsi"/>
                <w:sz w:val="20"/>
                <w:szCs w:val="20"/>
              </w:rPr>
              <w:t xml:space="preserve">project </w:t>
            </w:r>
            <w:r w:rsidRPr="00BA2E28">
              <w:rPr>
                <w:rFonts w:ascii="Calibri" w:hAnsi="Calibri" w:cstheme="majorHAnsi"/>
                <w:sz w:val="20"/>
                <w:szCs w:val="20"/>
              </w:rPr>
              <w:t>progress reports</w:t>
            </w:r>
          </w:p>
        </w:tc>
        <w:tc>
          <w:tcPr>
            <w:tcW w:w="1395" w:type="pct"/>
          </w:tcPr>
          <w:p w14:paraId="1D42CD4B" w14:textId="535C077E" w:rsidR="00125535" w:rsidRPr="00BA2E28" w:rsidRDefault="00125535" w:rsidP="00CA3210">
            <w:pPr>
              <w:pStyle w:val="Footer"/>
              <w:numPr>
                <w:ilvl w:val="0"/>
                <w:numId w:val="21"/>
              </w:numPr>
              <w:tabs>
                <w:tab w:val="num" w:pos="144"/>
              </w:tabs>
              <w:ind w:left="391" w:hanging="391"/>
              <w:rPr>
                <w:rFonts w:ascii="Calibri" w:hAnsi="Calibri" w:cstheme="majorHAnsi"/>
                <w:i/>
                <w:sz w:val="20"/>
                <w:szCs w:val="20"/>
              </w:rPr>
            </w:pPr>
            <w:r w:rsidRPr="00BA2E28">
              <w:rPr>
                <w:rFonts w:ascii="Calibri" w:hAnsi="Calibri" w:cstheme="majorHAnsi"/>
                <w:sz w:val="20"/>
                <w:szCs w:val="20"/>
              </w:rPr>
              <w:t xml:space="preserve">RPM and </w:t>
            </w:r>
            <w:r w:rsidR="00C77E4E">
              <w:rPr>
                <w:rFonts w:ascii="Calibri" w:hAnsi="Calibri" w:cstheme="majorHAnsi"/>
                <w:sz w:val="20"/>
                <w:szCs w:val="20"/>
              </w:rPr>
              <w:t xml:space="preserve">Project </w:t>
            </w:r>
            <w:r w:rsidRPr="00BA2E28">
              <w:rPr>
                <w:rFonts w:ascii="Calibri" w:hAnsi="Calibri" w:cstheme="majorHAnsi"/>
                <w:sz w:val="20"/>
                <w:szCs w:val="20"/>
              </w:rPr>
              <w:t xml:space="preserve">team </w:t>
            </w:r>
          </w:p>
        </w:tc>
        <w:tc>
          <w:tcPr>
            <w:tcW w:w="735" w:type="pct"/>
          </w:tcPr>
          <w:p w14:paraId="26CA7843" w14:textId="6F83A0E1"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None</w:t>
            </w:r>
          </w:p>
        </w:tc>
        <w:tc>
          <w:tcPr>
            <w:tcW w:w="1327" w:type="pct"/>
          </w:tcPr>
          <w:p w14:paraId="407456CA" w14:textId="7C683873"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Quarterly/ Annually</w:t>
            </w:r>
          </w:p>
        </w:tc>
      </w:tr>
      <w:tr w:rsidR="00D109F4" w:rsidRPr="00BA2E28" w14:paraId="26738EF8" w14:textId="77777777" w:rsidTr="00495320">
        <w:tc>
          <w:tcPr>
            <w:tcW w:w="1543" w:type="pct"/>
          </w:tcPr>
          <w:p w14:paraId="4F6F2CA4" w14:textId="2BC29C2A" w:rsidR="00D109F4" w:rsidRPr="00BA2E28" w:rsidRDefault="00D109F4" w:rsidP="008C31D0">
            <w:pPr>
              <w:pStyle w:val="Footer"/>
              <w:rPr>
                <w:rFonts w:ascii="Calibri" w:hAnsi="Calibri" w:cstheme="majorHAnsi"/>
                <w:sz w:val="20"/>
                <w:szCs w:val="20"/>
              </w:rPr>
            </w:pPr>
            <w:r>
              <w:rPr>
                <w:rFonts w:ascii="Calibri" w:hAnsi="Calibri" w:cstheme="majorHAnsi"/>
                <w:sz w:val="20"/>
                <w:szCs w:val="20"/>
              </w:rPr>
              <w:t>Mid</w:t>
            </w:r>
            <w:r w:rsidR="006D2A72">
              <w:rPr>
                <w:rFonts w:ascii="Calibri" w:hAnsi="Calibri" w:cstheme="majorHAnsi"/>
                <w:sz w:val="20"/>
                <w:szCs w:val="20"/>
              </w:rPr>
              <w:t>-</w:t>
            </w:r>
            <w:r>
              <w:rPr>
                <w:rFonts w:ascii="Calibri" w:hAnsi="Calibri" w:cstheme="majorHAnsi"/>
                <w:sz w:val="20"/>
                <w:szCs w:val="20"/>
              </w:rPr>
              <w:t>term Evaluation</w:t>
            </w:r>
          </w:p>
        </w:tc>
        <w:tc>
          <w:tcPr>
            <w:tcW w:w="1395" w:type="pct"/>
          </w:tcPr>
          <w:p w14:paraId="16D5AC70" w14:textId="77777777" w:rsidR="00D109F4" w:rsidRPr="00BA2E28" w:rsidRDefault="00D109F4" w:rsidP="00CA3210">
            <w:pPr>
              <w:pStyle w:val="Footer"/>
              <w:numPr>
                <w:ilvl w:val="0"/>
                <w:numId w:val="21"/>
              </w:numPr>
              <w:tabs>
                <w:tab w:val="clear" w:pos="4680"/>
                <w:tab w:val="clear" w:pos="9360"/>
                <w:tab w:val="center" w:pos="4320"/>
                <w:tab w:val="right" w:pos="8640"/>
              </w:tabs>
              <w:ind w:left="189" w:hanging="180"/>
              <w:rPr>
                <w:rFonts w:ascii="Calibri" w:hAnsi="Calibri" w:cstheme="majorHAnsi"/>
                <w:sz w:val="20"/>
                <w:szCs w:val="20"/>
              </w:rPr>
            </w:pPr>
            <w:r w:rsidRPr="00BA2E28">
              <w:rPr>
                <w:rFonts w:ascii="Calibri" w:hAnsi="Calibri" w:cstheme="majorHAnsi"/>
                <w:sz w:val="20"/>
                <w:szCs w:val="20"/>
              </w:rPr>
              <w:t xml:space="preserve">Project team, </w:t>
            </w:r>
          </w:p>
          <w:p w14:paraId="1E450235" w14:textId="77777777" w:rsidR="00D109F4" w:rsidRPr="00BA2E28" w:rsidRDefault="00D109F4" w:rsidP="00CA3210">
            <w:pPr>
              <w:pStyle w:val="Footer"/>
              <w:numPr>
                <w:ilvl w:val="0"/>
                <w:numId w:val="21"/>
              </w:numPr>
              <w:tabs>
                <w:tab w:val="clear" w:pos="4680"/>
                <w:tab w:val="clear" w:pos="9360"/>
                <w:tab w:val="center" w:pos="4320"/>
                <w:tab w:val="right" w:pos="8640"/>
              </w:tabs>
              <w:ind w:left="189" w:hanging="180"/>
              <w:rPr>
                <w:rFonts w:ascii="Calibri" w:hAnsi="Calibri" w:cstheme="majorHAnsi"/>
                <w:sz w:val="20"/>
                <w:szCs w:val="20"/>
              </w:rPr>
            </w:pPr>
            <w:r w:rsidRPr="00BA2E28">
              <w:rPr>
                <w:rFonts w:ascii="Calibri" w:hAnsi="Calibri" w:cstheme="majorHAnsi"/>
                <w:sz w:val="20"/>
                <w:szCs w:val="20"/>
              </w:rPr>
              <w:t>UNDP Fiji MCO</w:t>
            </w:r>
          </w:p>
          <w:p w14:paraId="77106239" w14:textId="58726399" w:rsidR="00D109F4" w:rsidRPr="00BA2E28" w:rsidRDefault="00D109F4" w:rsidP="00CA3210">
            <w:pPr>
              <w:pStyle w:val="Footer"/>
              <w:numPr>
                <w:ilvl w:val="0"/>
                <w:numId w:val="21"/>
              </w:numPr>
              <w:ind w:left="189" w:hanging="180"/>
              <w:rPr>
                <w:rFonts w:ascii="Calibri" w:hAnsi="Calibri" w:cstheme="majorHAnsi"/>
                <w:sz w:val="20"/>
                <w:szCs w:val="20"/>
              </w:rPr>
            </w:pPr>
            <w:r w:rsidRPr="00BA2E28">
              <w:rPr>
                <w:rFonts w:ascii="Calibri" w:hAnsi="Calibri" w:cstheme="majorHAnsi"/>
                <w:sz w:val="20"/>
                <w:szCs w:val="20"/>
              </w:rPr>
              <w:t>Independent Consultant</w:t>
            </w:r>
          </w:p>
        </w:tc>
        <w:tc>
          <w:tcPr>
            <w:tcW w:w="735" w:type="pct"/>
          </w:tcPr>
          <w:p w14:paraId="4A950BF5" w14:textId="538643B1" w:rsidR="00D109F4" w:rsidRPr="00BA2E28" w:rsidRDefault="00981811" w:rsidP="00981811">
            <w:pPr>
              <w:pStyle w:val="Footer"/>
              <w:rPr>
                <w:rFonts w:ascii="Calibri" w:hAnsi="Calibri" w:cstheme="majorHAnsi"/>
                <w:sz w:val="20"/>
                <w:szCs w:val="20"/>
              </w:rPr>
            </w:pPr>
            <w:r>
              <w:rPr>
                <w:rFonts w:ascii="Calibri" w:hAnsi="Calibri" w:cstheme="majorHAnsi"/>
                <w:sz w:val="20"/>
                <w:szCs w:val="20"/>
              </w:rPr>
              <w:t>20,000</w:t>
            </w:r>
          </w:p>
        </w:tc>
        <w:tc>
          <w:tcPr>
            <w:tcW w:w="1327" w:type="pct"/>
          </w:tcPr>
          <w:p w14:paraId="52F89B88" w14:textId="77777777" w:rsidR="00D109F4" w:rsidRPr="00BA2E28" w:rsidRDefault="00D109F4" w:rsidP="008C31D0">
            <w:pPr>
              <w:pStyle w:val="Footer"/>
              <w:rPr>
                <w:rFonts w:ascii="Calibri" w:hAnsi="Calibri" w:cstheme="majorHAnsi"/>
                <w:sz w:val="20"/>
                <w:szCs w:val="20"/>
              </w:rPr>
            </w:pPr>
          </w:p>
        </w:tc>
      </w:tr>
      <w:tr w:rsidR="00125535" w:rsidRPr="00BA2E28" w14:paraId="29B9CB46" w14:textId="77777777" w:rsidTr="00495320">
        <w:tc>
          <w:tcPr>
            <w:tcW w:w="1543" w:type="pct"/>
          </w:tcPr>
          <w:p w14:paraId="0A099B8E" w14:textId="60C93084"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Final Evaluation</w:t>
            </w:r>
          </w:p>
        </w:tc>
        <w:tc>
          <w:tcPr>
            <w:tcW w:w="1395" w:type="pct"/>
          </w:tcPr>
          <w:p w14:paraId="21572521" w14:textId="77777777" w:rsidR="00125535" w:rsidRPr="00BA2E28" w:rsidRDefault="00125535" w:rsidP="004E4799">
            <w:pPr>
              <w:pStyle w:val="Footer"/>
              <w:numPr>
                <w:ilvl w:val="0"/>
                <w:numId w:val="5"/>
              </w:numPr>
              <w:tabs>
                <w:tab w:val="clear" w:pos="360"/>
                <w:tab w:val="clear" w:pos="4680"/>
                <w:tab w:val="clear" w:pos="9360"/>
                <w:tab w:val="num" w:pos="144"/>
                <w:tab w:val="center" w:pos="4320"/>
                <w:tab w:val="right" w:pos="8640"/>
              </w:tabs>
              <w:rPr>
                <w:rFonts w:ascii="Calibri" w:hAnsi="Calibri" w:cstheme="majorHAnsi"/>
                <w:sz w:val="20"/>
                <w:szCs w:val="20"/>
              </w:rPr>
            </w:pPr>
            <w:r w:rsidRPr="00BA2E28">
              <w:rPr>
                <w:rFonts w:ascii="Calibri" w:hAnsi="Calibri" w:cstheme="majorHAnsi"/>
                <w:sz w:val="20"/>
                <w:szCs w:val="20"/>
              </w:rPr>
              <w:t xml:space="preserve">Project team, </w:t>
            </w:r>
          </w:p>
          <w:p w14:paraId="2F82C2B4" w14:textId="7CA158C6" w:rsidR="00125535" w:rsidRPr="00BA2E28" w:rsidRDefault="00125535" w:rsidP="004E4799">
            <w:pPr>
              <w:pStyle w:val="Footer"/>
              <w:numPr>
                <w:ilvl w:val="0"/>
                <w:numId w:val="5"/>
              </w:numPr>
              <w:tabs>
                <w:tab w:val="clear" w:pos="360"/>
                <w:tab w:val="clear" w:pos="4680"/>
                <w:tab w:val="clear" w:pos="9360"/>
                <w:tab w:val="num" w:pos="144"/>
                <w:tab w:val="center" w:pos="4320"/>
                <w:tab w:val="right" w:pos="8640"/>
              </w:tabs>
              <w:rPr>
                <w:rFonts w:ascii="Calibri" w:hAnsi="Calibri" w:cstheme="majorHAnsi"/>
                <w:sz w:val="20"/>
                <w:szCs w:val="20"/>
              </w:rPr>
            </w:pPr>
            <w:r w:rsidRPr="00BA2E28">
              <w:rPr>
                <w:rFonts w:ascii="Calibri" w:hAnsi="Calibri" w:cstheme="majorHAnsi"/>
                <w:sz w:val="20"/>
                <w:szCs w:val="20"/>
              </w:rPr>
              <w:t xml:space="preserve">UNDP </w:t>
            </w:r>
            <w:r w:rsidR="00F47D7C" w:rsidRPr="00BA2E28">
              <w:rPr>
                <w:rFonts w:ascii="Calibri" w:hAnsi="Calibri" w:cstheme="majorHAnsi"/>
                <w:sz w:val="20"/>
                <w:szCs w:val="20"/>
              </w:rPr>
              <w:t xml:space="preserve">Fiji </w:t>
            </w:r>
            <w:r w:rsidRPr="00BA2E28">
              <w:rPr>
                <w:rFonts w:ascii="Calibri" w:hAnsi="Calibri" w:cstheme="majorHAnsi"/>
                <w:sz w:val="20"/>
                <w:szCs w:val="20"/>
              </w:rPr>
              <w:t>MCO</w:t>
            </w:r>
          </w:p>
          <w:p w14:paraId="2DA14352" w14:textId="46744E34" w:rsidR="00125535" w:rsidRPr="00BA2E28" w:rsidRDefault="00125535" w:rsidP="004E4799">
            <w:pPr>
              <w:pStyle w:val="Footer"/>
              <w:numPr>
                <w:ilvl w:val="0"/>
                <w:numId w:val="5"/>
              </w:numPr>
              <w:tabs>
                <w:tab w:val="clear" w:pos="360"/>
                <w:tab w:val="clear" w:pos="4680"/>
                <w:tab w:val="clear" w:pos="9360"/>
                <w:tab w:val="num" w:pos="144"/>
                <w:tab w:val="center" w:pos="4320"/>
                <w:tab w:val="right" w:pos="8640"/>
              </w:tabs>
              <w:rPr>
                <w:rFonts w:ascii="Calibri" w:hAnsi="Calibri" w:cstheme="majorHAnsi"/>
                <w:sz w:val="20"/>
                <w:szCs w:val="20"/>
              </w:rPr>
            </w:pPr>
            <w:r w:rsidRPr="00BA2E28">
              <w:rPr>
                <w:rFonts w:ascii="Calibri" w:hAnsi="Calibri" w:cstheme="majorHAnsi"/>
                <w:sz w:val="20"/>
                <w:szCs w:val="20"/>
              </w:rPr>
              <w:t xml:space="preserve">Independent Consultant </w:t>
            </w:r>
          </w:p>
        </w:tc>
        <w:tc>
          <w:tcPr>
            <w:tcW w:w="735" w:type="pct"/>
          </w:tcPr>
          <w:p w14:paraId="1EA06520" w14:textId="292DDDA9"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2</w:t>
            </w:r>
            <w:r w:rsidR="00D329EF">
              <w:rPr>
                <w:rFonts w:ascii="Calibri" w:hAnsi="Calibri" w:cstheme="majorHAnsi"/>
                <w:sz w:val="20"/>
                <w:szCs w:val="20"/>
              </w:rPr>
              <w:t>4</w:t>
            </w:r>
            <w:r w:rsidRPr="00BA2E28">
              <w:rPr>
                <w:rFonts w:ascii="Calibri" w:hAnsi="Calibri" w:cstheme="majorHAnsi"/>
                <w:sz w:val="20"/>
                <w:szCs w:val="20"/>
              </w:rPr>
              <w:t>,000</w:t>
            </w:r>
          </w:p>
        </w:tc>
        <w:tc>
          <w:tcPr>
            <w:tcW w:w="1327" w:type="pct"/>
          </w:tcPr>
          <w:p w14:paraId="0A544948" w14:textId="044BAAB5" w:rsidR="00125535" w:rsidRPr="00BA2E28" w:rsidRDefault="00125535" w:rsidP="00693FB0">
            <w:pPr>
              <w:pStyle w:val="Footer"/>
              <w:rPr>
                <w:rFonts w:ascii="Calibri" w:hAnsi="Calibri" w:cstheme="majorHAnsi"/>
                <w:i/>
                <w:sz w:val="20"/>
                <w:szCs w:val="20"/>
              </w:rPr>
            </w:pPr>
            <w:r w:rsidRPr="00BA2E28">
              <w:rPr>
                <w:rFonts w:ascii="Calibri" w:hAnsi="Calibri" w:cstheme="majorHAnsi"/>
                <w:sz w:val="20"/>
                <w:szCs w:val="20"/>
              </w:rPr>
              <w:t xml:space="preserve">At least </w:t>
            </w:r>
            <w:r w:rsidR="00693FB0">
              <w:rPr>
                <w:rFonts w:ascii="Calibri" w:hAnsi="Calibri" w:cstheme="majorHAnsi"/>
                <w:sz w:val="20"/>
                <w:szCs w:val="20"/>
              </w:rPr>
              <w:t>two</w:t>
            </w:r>
            <w:r w:rsidRPr="00BA2E28">
              <w:rPr>
                <w:rFonts w:ascii="Calibri" w:hAnsi="Calibri" w:cstheme="majorHAnsi"/>
                <w:sz w:val="20"/>
                <w:szCs w:val="20"/>
              </w:rPr>
              <w:t xml:space="preserve"> month</w:t>
            </w:r>
            <w:r w:rsidR="00693FB0">
              <w:rPr>
                <w:rFonts w:ascii="Calibri" w:hAnsi="Calibri" w:cstheme="majorHAnsi"/>
                <w:sz w:val="20"/>
                <w:szCs w:val="20"/>
              </w:rPr>
              <w:t>s</w:t>
            </w:r>
            <w:r w:rsidRPr="00BA2E28">
              <w:rPr>
                <w:rFonts w:ascii="Calibri" w:hAnsi="Calibri" w:cstheme="majorHAnsi"/>
                <w:sz w:val="20"/>
                <w:szCs w:val="20"/>
              </w:rPr>
              <w:t xml:space="preserve"> before the end of project implementation</w:t>
            </w:r>
          </w:p>
        </w:tc>
      </w:tr>
      <w:tr w:rsidR="00125535" w:rsidRPr="00BA2E28" w14:paraId="658D50E7" w14:textId="77777777" w:rsidTr="00495320">
        <w:tc>
          <w:tcPr>
            <w:tcW w:w="1543" w:type="pct"/>
          </w:tcPr>
          <w:p w14:paraId="3B427E8D" w14:textId="38F43615"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 xml:space="preserve">Project Audits </w:t>
            </w:r>
          </w:p>
        </w:tc>
        <w:tc>
          <w:tcPr>
            <w:tcW w:w="1395" w:type="pct"/>
          </w:tcPr>
          <w:p w14:paraId="424EA2FB" w14:textId="54D79AB1" w:rsidR="00125535" w:rsidRPr="00BA2E28" w:rsidRDefault="00125535" w:rsidP="004E4799">
            <w:pPr>
              <w:pStyle w:val="Footer"/>
              <w:numPr>
                <w:ilvl w:val="0"/>
                <w:numId w:val="6"/>
              </w:numPr>
              <w:tabs>
                <w:tab w:val="clear" w:pos="360"/>
                <w:tab w:val="clear" w:pos="4680"/>
                <w:tab w:val="clear" w:pos="9360"/>
                <w:tab w:val="num" w:pos="144"/>
                <w:tab w:val="center" w:pos="4320"/>
                <w:tab w:val="right" w:pos="8640"/>
              </w:tabs>
              <w:rPr>
                <w:rFonts w:ascii="Calibri" w:hAnsi="Calibri" w:cstheme="majorHAnsi"/>
                <w:sz w:val="20"/>
                <w:szCs w:val="20"/>
              </w:rPr>
            </w:pPr>
            <w:r w:rsidRPr="00BA2E28">
              <w:rPr>
                <w:rFonts w:ascii="Calibri" w:hAnsi="Calibri" w:cstheme="majorHAnsi"/>
                <w:sz w:val="20"/>
                <w:szCs w:val="20"/>
              </w:rPr>
              <w:t xml:space="preserve">UNDP </w:t>
            </w:r>
            <w:r w:rsidR="00F47D7C" w:rsidRPr="00BA2E28">
              <w:rPr>
                <w:rFonts w:ascii="Calibri" w:hAnsi="Calibri" w:cstheme="majorHAnsi"/>
                <w:sz w:val="20"/>
                <w:szCs w:val="20"/>
              </w:rPr>
              <w:t xml:space="preserve">Fiji </w:t>
            </w:r>
            <w:r w:rsidRPr="00BA2E28">
              <w:rPr>
                <w:rFonts w:ascii="Calibri" w:hAnsi="Calibri" w:cstheme="majorHAnsi"/>
                <w:sz w:val="20"/>
                <w:szCs w:val="20"/>
              </w:rPr>
              <w:t>MCO</w:t>
            </w:r>
          </w:p>
          <w:p w14:paraId="00FDC03E" w14:textId="0C984977" w:rsidR="00125535" w:rsidRPr="00BA2E28" w:rsidRDefault="00125535" w:rsidP="004E4799">
            <w:pPr>
              <w:pStyle w:val="Footer"/>
              <w:numPr>
                <w:ilvl w:val="0"/>
                <w:numId w:val="6"/>
              </w:numPr>
              <w:tabs>
                <w:tab w:val="clear" w:pos="360"/>
                <w:tab w:val="clear" w:pos="4680"/>
                <w:tab w:val="clear" w:pos="9360"/>
                <w:tab w:val="num" w:pos="144"/>
                <w:tab w:val="center" w:pos="4320"/>
                <w:tab w:val="right" w:pos="8640"/>
              </w:tabs>
              <w:rPr>
                <w:rFonts w:ascii="Calibri" w:hAnsi="Calibri" w:cstheme="majorHAnsi"/>
                <w:sz w:val="20"/>
                <w:szCs w:val="20"/>
              </w:rPr>
            </w:pPr>
            <w:r w:rsidRPr="00BA2E28">
              <w:rPr>
                <w:rFonts w:ascii="Calibri" w:hAnsi="Calibri" w:cstheme="majorHAnsi"/>
                <w:sz w:val="20"/>
                <w:szCs w:val="20"/>
              </w:rPr>
              <w:t xml:space="preserve">RPM and </w:t>
            </w:r>
            <w:r w:rsidR="00C77E4E">
              <w:rPr>
                <w:rFonts w:ascii="Calibri" w:hAnsi="Calibri" w:cstheme="majorHAnsi"/>
                <w:sz w:val="20"/>
                <w:szCs w:val="20"/>
              </w:rPr>
              <w:t xml:space="preserve">Project </w:t>
            </w:r>
            <w:r w:rsidRPr="00BA2E28">
              <w:rPr>
                <w:rFonts w:ascii="Calibri" w:hAnsi="Calibri" w:cstheme="majorHAnsi"/>
                <w:sz w:val="20"/>
                <w:szCs w:val="20"/>
              </w:rPr>
              <w:t xml:space="preserve">team </w:t>
            </w:r>
          </w:p>
        </w:tc>
        <w:tc>
          <w:tcPr>
            <w:tcW w:w="735" w:type="pct"/>
          </w:tcPr>
          <w:p w14:paraId="21C4B5E9" w14:textId="6CBE8EE1" w:rsidR="00125535" w:rsidRPr="00BA2E28" w:rsidRDefault="004A14EF" w:rsidP="008C31D0">
            <w:pPr>
              <w:pStyle w:val="Footer"/>
              <w:rPr>
                <w:rFonts w:ascii="Calibri" w:hAnsi="Calibri" w:cstheme="majorHAnsi"/>
                <w:i/>
                <w:sz w:val="20"/>
                <w:szCs w:val="20"/>
              </w:rPr>
            </w:pPr>
            <w:r>
              <w:rPr>
                <w:rFonts w:ascii="Calibri" w:hAnsi="Calibri" w:cstheme="majorHAnsi"/>
                <w:sz w:val="20"/>
                <w:szCs w:val="20"/>
              </w:rPr>
              <w:t>18</w:t>
            </w:r>
            <w:r w:rsidR="00125535" w:rsidRPr="00BA2E28">
              <w:rPr>
                <w:rFonts w:ascii="Calibri" w:hAnsi="Calibri" w:cstheme="majorHAnsi"/>
                <w:sz w:val="20"/>
                <w:szCs w:val="20"/>
              </w:rPr>
              <w:t>,000</w:t>
            </w:r>
          </w:p>
        </w:tc>
        <w:tc>
          <w:tcPr>
            <w:tcW w:w="1327" w:type="pct"/>
          </w:tcPr>
          <w:p w14:paraId="128365A5" w14:textId="52173363"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Following UNDP finance regulations and rules</w:t>
            </w:r>
          </w:p>
        </w:tc>
      </w:tr>
      <w:tr w:rsidR="00125535" w:rsidRPr="00BA2E28" w14:paraId="34B400D6" w14:textId="77777777" w:rsidTr="00495320">
        <w:trPr>
          <w:trHeight w:val="593"/>
        </w:trPr>
        <w:tc>
          <w:tcPr>
            <w:tcW w:w="1543" w:type="pct"/>
          </w:tcPr>
          <w:p w14:paraId="6AFC57D9" w14:textId="048E169D"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 xml:space="preserve">Visits to R2R project </w:t>
            </w:r>
            <w:r w:rsidR="00F340AD" w:rsidRPr="00BA2E28">
              <w:rPr>
                <w:rFonts w:ascii="Calibri" w:hAnsi="Calibri" w:cstheme="majorHAnsi"/>
                <w:sz w:val="20"/>
                <w:szCs w:val="20"/>
              </w:rPr>
              <w:t>field</w:t>
            </w:r>
            <w:r w:rsidRPr="00BA2E28">
              <w:rPr>
                <w:rFonts w:ascii="Calibri" w:hAnsi="Calibri" w:cstheme="majorHAnsi"/>
                <w:sz w:val="20"/>
                <w:szCs w:val="20"/>
              </w:rPr>
              <w:t xml:space="preserve"> sites </w:t>
            </w:r>
          </w:p>
        </w:tc>
        <w:tc>
          <w:tcPr>
            <w:tcW w:w="1395" w:type="pct"/>
          </w:tcPr>
          <w:p w14:paraId="2A6066B8" w14:textId="77777777" w:rsidR="00125535" w:rsidRDefault="00125535" w:rsidP="004E4799">
            <w:pPr>
              <w:pStyle w:val="Footer"/>
              <w:numPr>
                <w:ilvl w:val="0"/>
                <w:numId w:val="7"/>
              </w:numPr>
              <w:tabs>
                <w:tab w:val="clear" w:pos="360"/>
                <w:tab w:val="clear" w:pos="4680"/>
                <w:tab w:val="clear" w:pos="9360"/>
                <w:tab w:val="num" w:pos="144"/>
                <w:tab w:val="center" w:pos="4320"/>
                <w:tab w:val="right" w:pos="8640"/>
              </w:tabs>
              <w:rPr>
                <w:rFonts w:ascii="Calibri" w:hAnsi="Calibri" w:cstheme="majorHAnsi"/>
                <w:sz w:val="20"/>
                <w:szCs w:val="20"/>
              </w:rPr>
            </w:pPr>
            <w:r w:rsidRPr="00BA2E28">
              <w:rPr>
                <w:rFonts w:ascii="Calibri" w:hAnsi="Calibri" w:cstheme="majorHAnsi"/>
                <w:sz w:val="20"/>
                <w:szCs w:val="20"/>
              </w:rPr>
              <w:t>Project staff</w:t>
            </w:r>
          </w:p>
          <w:p w14:paraId="268BAC7B" w14:textId="77777777" w:rsidR="00693FB0" w:rsidRPr="00BA2E28" w:rsidRDefault="00693FB0" w:rsidP="004E4799">
            <w:pPr>
              <w:pStyle w:val="Footer"/>
              <w:numPr>
                <w:ilvl w:val="0"/>
                <w:numId w:val="7"/>
              </w:numPr>
              <w:tabs>
                <w:tab w:val="clear" w:pos="360"/>
                <w:tab w:val="clear" w:pos="4680"/>
                <w:tab w:val="clear" w:pos="9360"/>
                <w:tab w:val="num" w:pos="144"/>
                <w:tab w:val="center" w:pos="4320"/>
                <w:tab w:val="right" w:pos="8640"/>
              </w:tabs>
              <w:rPr>
                <w:rFonts w:ascii="Calibri" w:hAnsi="Calibri" w:cstheme="majorHAnsi"/>
                <w:sz w:val="20"/>
                <w:szCs w:val="20"/>
              </w:rPr>
            </w:pPr>
            <w:r w:rsidRPr="00BA2E28">
              <w:rPr>
                <w:rFonts w:ascii="Calibri" w:hAnsi="Calibri" w:cstheme="majorHAnsi"/>
                <w:sz w:val="20"/>
                <w:szCs w:val="20"/>
              </w:rPr>
              <w:t>UNDP Fiji MCO</w:t>
            </w:r>
          </w:p>
          <w:p w14:paraId="6DC30F06" w14:textId="71A1E2EF" w:rsidR="00125535" w:rsidRPr="00BA2E28" w:rsidRDefault="00693FB0" w:rsidP="004E4799">
            <w:pPr>
              <w:pStyle w:val="Footer"/>
              <w:numPr>
                <w:ilvl w:val="0"/>
                <w:numId w:val="7"/>
              </w:numPr>
              <w:tabs>
                <w:tab w:val="clear" w:pos="360"/>
                <w:tab w:val="clear" w:pos="4680"/>
                <w:tab w:val="clear" w:pos="9360"/>
                <w:tab w:val="num" w:pos="144"/>
                <w:tab w:val="center" w:pos="4320"/>
                <w:tab w:val="right" w:pos="8640"/>
              </w:tabs>
              <w:rPr>
                <w:rFonts w:ascii="Calibri" w:hAnsi="Calibri" w:cstheme="majorHAnsi"/>
                <w:sz w:val="20"/>
                <w:szCs w:val="20"/>
              </w:rPr>
            </w:pPr>
            <w:r>
              <w:rPr>
                <w:rFonts w:ascii="Calibri" w:hAnsi="Calibri" w:cstheme="majorHAnsi"/>
                <w:sz w:val="20"/>
                <w:szCs w:val="20"/>
              </w:rPr>
              <w:t>Government rep</w:t>
            </w:r>
            <w:r w:rsidR="00125535" w:rsidRPr="00BA2E28">
              <w:rPr>
                <w:rFonts w:ascii="Calibri" w:hAnsi="Calibri" w:cstheme="majorHAnsi"/>
                <w:sz w:val="20"/>
                <w:szCs w:val="20"/>
              </w:rPr>
              <w:t xml:space="preserve">s </w:t>
            </w:r>
          </w:p>
        </w:tc>
        <w:tc>
          <w:tcPr>
            <w:tcW w:w="735" w:type="pct"/>
          </w:tcPr>
          <w:p w14:paraId="6F24484C" w14:textId="64BE9FA1"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 xml:space="preserve">Included in operational costs </w:t>
            </w:r>
          </w:p>
        </w:tc>
        <w:tc>
          <w:tcPr>
            <w:tcW w:w="1327" w:type="pct"/>
          </w:tcPr>
          <w:p w14:paraId="5DF673D5" w14:textId="7FFEE26A" w:rsidR="00125535" w:rsidRPr="00BA2E28" w:rsidRDefault="00125535" w:rsidP="008C31D0">
            <w:pPr>
              <w:pStyle w:val="Footer"/>
              <w:rPr>
                <w:rFonts w:ascii="Calibri" w:hAnsi="Calibri" w:cstheme="majorHAnsi"/>
                <w:i/>
                <w:sz w:val="20"/>
                <w:szCs w:val="20"/>
              </w:rPr>
            </w:pPr>
            <w:r w:rsidRPr="00BA2E28">
              <w:rPr>
                <w:rFonts w:ascii="Calibri" w:hAnsi="Calibri" w:cstheme="majorHAnsi"/>
                <w:sz w:val="20"/>
                <w:szCs w:val="20"/>
              </w:rPr>
              <w:t>At all stages of project implementation</w:t>
            </w:r>
          </w:p>
        </w:tc>
      </w:tr>
      <w:tr w:rsidR="00125535" w:rsidRPr="00BA2E28" w14:paraId="571C3ABE" w14:textId="77777777" w:rsidTr="00495320">
        <w:trPr>
          <w:cantSplit/>
          <w:trHeight w:val="338"/>
        </w:trPr>
        <w:tc>
          <w:tcPr>
            <w:tcW w:w="2938" w:type="pct"/>
            <w:gridSpan w:val="2"/>
            <w:shd w:val="clear" w:color="auto" w:fill="E6E6E6"/>
            <w:vAlign w:val="center"/>
          </w:tcPr>
          <w:p w14:paraId="29CF660C" w14:textId="54425F62" w:rsidR="00125535" w:rsidRPr="00BA2E28" w:rsidRDefault="00871B48" w:rsidP="00871B48">
            <w:pPr>
              <w:pStyle w:val="Footer"/>
              <w:jc w:val="center"/>
              <w:rPr>
                <w:rFonts w:ascii="Calibri" w:hAnsi="Calibri" w:cstheme="majorHAnsi"/>
                <w:b/>
                <w:i/>
                <w:sz w:val="20"/>
                <w:szCs w:val="20"/>
              </w:rPr>
            </w:pPr>
            <w:r w:rsidRPr="00BA2E28">
              <w:rPr>
                <w:rFonts w:ascii="Calibri" w:hAnsi="Calibri" w:cstheme="majorHAnsi"/>
                <w:b/>
                <w:sz w:val="20"/>
                <w:szCs w:val="20"/>
              </w:rPr>
              <w:t>Total Indicative cost</w:t>
            </w:r>
          </w:p>
        </w:tc>
        <w:tc>
          <w:tcPr>
            <w:tcW w:w="2062" w:type="pct"/>
            <w:gridSpan w:val="2"/>
            <w:shd w:val="clear" w:color="auto" w:fill="E6E6E6"/>
            <w:vAlign w:val="center"/>
          </w:tcPr>
          <w:p w14:paraId="148A9FAC" w14:textId="3221E345" w:rsidR="00125535" w:rsidRPr="00BA2E28" w:rsidRDefault="007864A7" w:rsidP="00871B48">
            <w:pPr>
              <w:pStyle w:val="Footer"/>
              <w:jc w:val="center"/>
              <w:rPr>
                <w:rFonts w:ascii="Calibri" w:hAnsi="Calibri" w:cstheme="majorHAnsi"/>
                <w:b/>
                <w:i/>
                <w:sz w:val="20"/>
                <w:szCs w:val="20"/>
              </w:rPr>
            </w:pPr>
            <w:r>
              <w:rPr>
                <w:rFonts w:ascii="Calibri" w:hAnsi="Calibri" w:cstheme="majorHAnsi"/>
                <w:b/>
                <w:sz w:val="20"/>
                <w:szCs w:val="20"/>
              </w:rPr>
              <w:t>USD</w:t>
            </w:r>
            <w:r w:rsidR="00D329EF">
              <w:rPr>
                <w:rFonts w:ascii="Calibri" w:hAnsi="Calibri" w:cstheme="majorHAnsi"/>
                <w:b/>
                <w:sz w:val="20"/>
                <w:szCs w:val="20"/>
              </w:rPr>
              <w:t xml:space="preserve"> 69</w:t>
            </w:r>
            <w:r w:rsidR="00462EEB">
              <w:rPr>
                <w:rFonts w:ascii="Calibri" w:hAnsi="Calibri" w:cstheme="majorHAnsi"/>
                <w:b/>
                <w:sz w:val="20"/>
                <w:szCs w:val="20"/>
              </w:rPr>
              <w:t>,500</w:t>
            </w:r>
          </w:p>
        </w:tc>
      </w:tr>
    </w:tbl>
    <w:p w14:paraId="11520E51" w14:textId="77777777" w:rsidR="00871B48" w:rsidRPr="00BA2E28" w:rsidRDefault="00871B48" w:rsidP="00871B48">
      <w:pPr>
        <w:pStyle w:val="Footer"/>
        <w:ind w:left="284" w:hanging="284"/>
        <w:jc w:val="both"/>
        <w:rPr>
          <w:rFonts w:ascii="Calibri" w:hAnsi="Calibri" w:cstheme="majorHAnsi"/>
          <w:sz w:val="20"/>
          <w:szCs w:val="20"/>
        </w:rPr>
      </w:pPr>
      <w:r w:rsidRPr="00BA2E28">
        <w:rPr>
          <w:rFonts w:ascii="Calibri" w:hAnsi="Calibri" w:cstheme="majorHAnsi"/>
          <w:sz w:val="20"/>
          <w:szCs w:val="20"/>
        </w:rPr>
        <w:tab/>
      </w:r>
    </w:p>
    <w:p w14:paraId="71067917" w14:textId="7ED748A5" w:rsidR="00DB1F4A" w:rsidRDefault="00DB1F4A" w:rsidP="00156F3F">
      <w:pPr>
        <w:pStyle w:val="Footer"/>
        <w:ind w:left="567" w:hanging="567"/>
        <w:jc w:val="both"/>
        <w:rPr>
          <w:rFonts w:ascii="Calibri" w:hAnsi="Calibri" w:cstheme="majorHAnsi"/>
          <w:sz w:val="20"/>
          <w:szCs w:val="20"/>
        </w:rPr>
      </w:pPr>
      <w:r w:rsidRPr="00BA2E28">
        <w:rPr>
          <w:rFonts w:ascii="Calibri" w:hAnsi="Calibri" w:cstheme="majorHAnsi"/>
          <w:sz w:val="20"/>
          <w:szCs w:val="20"/>
        </w:rPr>
        <w:t xml:space="preserve">Note:  The costs indicated here do not include the costs associated with UNDP staff.  Those UNDP related costs are covered by the MIE fee. </w:t>
      </w:r>
    </w:p>
    <w:p w14:paraId="4169ABF6" w14:textId="77777777" w:rsidR="00495320" w:rsidRDefault="00495320" w:rsidP="00156F3F">
      <w:pPr>
        <w:pStyle w:val="Footer"/>
        <w:ind w:left="567" w:hanging="567"/>
        <w:jc w:val="both"/>
        <w:rPr>
          <w:rFonts w:ascii="Calibri" w:hAnsi="Calibri" w:cstheme="majorHAnsi"/>
          <w:sz w:val="20"/>
          <w:szCs w:val="20"/>
        </w:rPr>
      </w:pPr>
    </w:p>
    <w:p w14:paraId="2478B63B" w14:textId="4D675F47" w:rsidR="00495320" w:rsidRPr="00495320" w:rsidRDefault="00495320" w:rsidP="00495320">
      <w:pPr>
        <w:pStyle w:val="Footer"/>
        <w:tabs>
          <w:tab w:val="clear" w:pos="4680"/>
          <w:tab w:val="clear" w:pos="9360"/>
          <w:tab w:val="right" w:pos="-5387"/>
        </w:tabs>
        <w:jc w:val="both"/>
        <w:rPr>
          <w:rFonts w:ascii="Calibri" w:hAnsi="Calibri" w:cstheme="majorHAnsi"/>
        </w:rPr>
      </w:pPr>
      <w:r>
        <w:rPr>
          <w:rFonts w:ascii="Calibri" w:hAnsi="Calibri" w:cstheme="majorHAnsi"/>
        </w:rPr>
        <w:t xml:space="preserve">Note: </w:t>
      </w:r>
      <w:r w:rsidRPr="00495320">
        <w:rPr>
          <w:rFonts w:ascii="Calibri" w:hAnsi="Calibri" w:cstheme="majorHAnsi"/>
        </w:rPr>
        <w:t>Baseline and monitoring studies of key environmental indicators including terrestrial and marine biodiversity assessments (sometimes rapid assessments and sometimes comprehensive BIORAPs depending on needs), vegetation cover and forest carbon stocks are an integral part of the project. Forest carbon plots, both existing and new PSPs, will be assessed by the DoF every two years. Funding is not available for monitoring of water quality and flows but it is envisaged that some relevant monitoring will be undertaken by the WAF for some catchments, especially Rewa, Ba and Labasa, and or through subsequent partnerships developed though, with and by the respective CMCs.</w:t>
      </w:r>
    </w:p>
    <w:p w14:paraId="0DF6C820" w14:textId="77777777" w:rsidR="00495320" w:rsidRDefault="00495320" w:rsidP="00156F3F">
      <w:pPr>
        <w:pStyle w:val="Footer"/>
        <w:ind w:left="567" w:hanging="567"/>
        <w:jc w:val="both"/>
        <w:rPr>
          <w:rFonts w:ascii="Calibri" w:hAnsi="Calibri" w:cstheme="majorHAnsi"/>
          <w:sz w:val="20"/>
          <w:szCs w:val="20"/>
        </w:rPr>
      </w:pPr>
    </w:p>
    <w:p w14:paraId="21B6CA5A" w14:textId="77777777" w:rsidR="00A36B70" w:rsidRPr="00BA2E28" w:rsidRDefault="00A36B70" w:rsidP="00871B48">
      <w:pPr>
        <w:pStyle w:val="Footer"/>
        <w:ind w:left="993" w:hanging="709"/>
        <w:jc w:val="both"/>
        <w:rPr>
          <w:rFonts w:ascii="Calibri" w:hAnsi="Calibri" w:cstheme="majorHAnsi"/>
          <w:sz w:val="20"/>
          <w:szCs w:val="20"/>
        </w:rPr>
      </w:pPr>
    </w:p>
    <w:p w14:paraId="2060610B" w14:textId="77777777" w:rsidR="00932F39" w:rsidRPr="00BA2E28" w:rsidRDefault="00DE43F9" w:rsidP="00663839">
      <w:pPr>
        <w:pStyle w:val="Heading3"/>
        <w:rPr>
          <w:rFonts w:hint="eastAsia"/>
        </w:rPr>
      </w:pPr>
      <w:bookmarkStart w:id="49" w:name="_Toc402618253"/>
      <w:r w:rsidRPr="00BA2E28">
        <w:t>4.2</w:t>
      </w:r>
      <w:r w:rsidRPr="00BA2E28">
        <w:tab/>
        <w:t>INDEPENDENT EVALUATIONS, AUDITS AND FINANCIAL REPORTING</w:t>
      </w:r>
      <w:bookmarkEnd w:id="49"/>
    </w:p>
    <w:p w14:paraId="12B8DBE9" w14:textId="77777777" w:rsidR="00663839" w:rsidRDefault="00663839" w:rsidP="006F6636">
      <w:pPr>
        <w:pStyle w:val="Footer"/>
        <w:tabs>
          <w:tab w:val="clear" w:pos="4680"/>
          <w:tab w:val="clear" w:pos="9360"/>
          <w:tab w:val="right" w:pos="-5387"/>
        </w:tabs>
        <w:spacing w:after="120"/>
        <w:jc w:val="both"/>
        <w:rPr>
          <w:rFonts w:ascii="Calibri" w:hAnsi="Calibri" w:cstheme="majorHAnsi"/>
        </w:rPr>
      </w:pPr>
    </w:p>
    <w:p w14:paraId="2C7795E0" w14:textId="11BF025C" w:rsidR="006F6636" w:rsidRPr="00BA2E28" w:rsidRDefault="00EA0755" w:rsidP="006F6636">
      <w:pPr>
        <w:pStyle w:val="Footer"/>
        <w:tabs>
          <w:tab w:val="clear" w:pos="4680"/>
          <w:tab w:val="clear" w:pos="9360"/>
          <w:tab w:val="right" w:pos="-5387"/>
        </w:tabs>
        <w:spacing w:after="120"/>
        <w:jc w:val="both"/>
        <w:rPr>
          <w:rFonts w:ascii="Calibri" w:hAnsi="Calibri" w:cstheme="majorHAnsi"/>
        </w:rPr>
      </w:pPr>
      <w:r>
        <w:rPr>
          <w:rFonts w:ascii="Calibri" w:hAnsi="Calibri" w:cstheme="majorHAnsi"/>
          <w:b/>
          <w:bCs/>
        </w:rPr>
        <w:t>Mid</w:t>
      </w:r>
      <w:r w:rsidR="00495320">
        <w:rPr>
          <w:rFonts w:ascii="Calibri" w:hAnsi="Calibri" w:cstheme="majorHAnsi"/>
          <w:b/>
          <w:bCs/>
        </w:rPr>
        <w:t>-</w:t>
      </w:r>
      <w:r>
        <w:rPr>
          <w:rFonts w:ascii="Calibri" w:hAnsi="Calibri" w:cstheme="majorHAnsi"/>
          <w:b/>
          <w:bCs/>
        </w:rPr>
        <w:t xml:space="preserve">term and </w:t>
      </w:r>
      <w:r w:rsidR="006F6636" w:rsidRPr="00BA2E28">
        <w:rPr>
          <w:rFonts w:ascii="Calibri" w:hAnsi="Calibri" w:cstheme="majorHAnsi"/>
          <w:b/>
          <w:bCs/>
        </w:rPr>
        <w:t>Terminal Evaluation and</w:t>
      </w:r>
      <w:r w:rsidR="006F6636" w:rsidRPr="00BA2E28">
        <w:rPr>
          <w:rFonts w:ascii="Calibri" w:hAnsi="Calibri" w:cstheme="majorHAnsi"/>
          <w:bCs/>
        </w:rPr>
        <w:t xml:space="preserve"> </w:t>
      </w:r>
      <w:r w:rsidR="006F6636" w:rsidRPr="00BA2E28">
        <w:rPr>
          <w:rFonts w:ascii="Calibri" w:hAnsi="Calibri" w:cstheme="majorHAnsi"/>
          <w:b/>
        </w:rPr>
        <w:t xml:space="preserve">Project Closure: </w:t>
      </w:r>
      <w:r w:rsidR="0019121D">
        <w:rPr>
          <w:rFonts w:ascii="Calibri" w:hAnsi="Calibri" w:cstheme="majorHAnsi"/>
        </w:rPr>
        <w:t>I</w:t>
      </w:r>
      <w:r w:rsidR="006F6636" w:rsidRPr="00BA2E28">
        <w:rPr>
          <w:rFonts w:ascii="Calibri" w:hAnsi="Calibri" w:cstheme="majorHAnsi"/>
        </w:rPr>
        <w:t>ndependent</w:t>
      </w:r>
      <w:r>
        <w:rPr>
          <w:rFonts w:ascii="Calibri" w:hAnsi="Calibri" w:cstheme="majorHAnsi"/>
        </w:rPr>
        <w:t xml:space="preserve"> Mid</w:t>
      </w:r>
      <w:r w:rsidR="0019121D">
        <w:rPr>
          <w:rFonts w:ascii="Calibri" w:hAnsi="Calibri" w:cstheme="majorHAnsi"/>
        </w:rPr>
        <w:t>-</w:t>
      </w:r>
      <w:r>
        <w:rPr>
          <w:rFonts w:ascii="Calibri" w:hAnsi="Calibri" w:cstheme="majorHAnsi"/>
        </w:rPr>
        <w:t>term and</w:t>
      </w:r>
      <w:r w:rsidR="006F6636" w:rsidRPr="00BA2E28">
        <w:rPr>
          <w:rFonts w:ascii="Calibri" w:hAnsi="Calibri" w:cstheme="majorHAnsi"/>
        </w:rPr>
        <w:t xml:space="preserve"> Final Evaluation</w:t>
      </w:r>
      <w:r>
        <w:rPr>
          <w:rFonts w:ascii="Calibri" w:hAnsi="Calibri" w:cstheme="majorHAnsi"/>
        </w:rPr>
        <w:t>s</w:t>
      </w:r>
      <w:r w:rsidR="006F6636" w:rsidRPr="00BA2E28">
        <w:rPr>
          <w:rFonts w:ascii="Calibri" w:hAnsi="Calibri" w:cstheme="majorHAnsi"/>
        </w:rPr>
        <w:t xml:space="preserve"> will take place</w:t>
      </w:r>
      <w:r w:rsidR="0019121D">
        <w:rPr>
          <w:rFonts w:ascii="Calibri" w:hAnsi="Calibri" w:cstheme="majorHAnsi"/>
        </w:rPr>
        <w:t xml:space="preserve"> at </w:t>
      </w:r>
      <w:r>
        <w:rPr>
          <w:rFonts w:ascii="Calibri" w:hAnsi="Calibri" w:cstheme="majorHAnsi"/>
        </w:rPr>
        <w:t>midpoint and</w:t>
      </w:r>
      <w:r w:rsidR="006F6636" w:rsidRPr="00BA2E28">
        <w:rPr>
          <w:rFonts w:ascii="Calibri" w:hAnsi="Calibri" w:cstheme="majorHAnsi"/>
        </w:rPr>
        <w:t xml:space="preserve"> </w:t>
      </w:r>
      <w:r w:rsidR="00F47D7C" w:rsidRPr="00BA2E28">
        <w:rPr>
          <w:rFonts w:ascii="Calibri" w:hAnsi="Calibri" w:cstheme="majorHAnsi"/>
        </w:rPr>
        <w:t>three</w:t>
      </w:r>
      <w:r w:rsidR="006F6636" w:rsidRPr="00BA2E28">
        <w:rPr>
          <w:rFonts w:ascii="Calibri" w:hAnsi="Calibri" w:cstheme="majorHAnsi"/>
        </w:rPr>
        <w:t xml:space="preserve"> months prior to the fi</w:t>
      </w:r>
      <w:r w:rsidR="0019121D">
        <w:rPr>
          <w:rFonts w:ascii="Calibri" w:hAnsi="Calibri" w:cstheme="majorHAnsi"/>
        </w:rPr>
        <w:t>nal PSC</w:t>
      </w:r>
      <w:r w:rsidR="006F6636" w:rsidRPr="00BA2E28">
        <w:rPr>
          <w:rFonts w:ascii="Calibri" w:hAnsi="Calibri" w:cstheme="majorHAnsi"/>
        </w:rPr>
        <w:t xml:space="preserve"> meeting</w:t>
      </w:r>
      <w:r>
        <w:rPr>
          <w:rFonts w:ascii="Calibri" w:hAnsi="Calibri" w:cstheme="majorHAnsi"/>
        </w:rPr>
        <w:t>, respectively</w:t>
      </w:r>
      <w:r w:rsidR="006F6636" w:rsidRPr="00BA2E28">
        <w:rPr>
          <w:rFonts w:ascii="Calibri" w:hAnsi="Calibri" w:cstheme="majorHAnsi"/>
        </w:rPr>
        <w:t>. The final evaluation will focus on the delivery of the project’</w:t>
      </w:r>
      <w:r w:rsidR="00B0422A" w:rsidRPr="00BA2E28">
        <w:rPr>
          <w:rFonts w:ascii="Calibri" w:hAnsi="Calibri" w:cstheme="majorHAnsi"/>
        </w:rPr>
        <w:t>s results as initially planned.</w:t>
      </w:r>
      <w:r w:rsidR="006F6636" w:rsidRPr="00BA2E28">
        <w:rPr>
          <w:rFonts w:ascii="Calibri" w:hAnsi="Calibri" w:cstheme="majorHAnsi"/>
        </w:rPr>
        <w:t xml:space="preserve"> The final evaluation will look at impact and sustainability of results, including the contribution to capacity development and the achievement of global environmental benefits/goals. The Terms of Reference for th</w:t>
      </w:r>
      <w:r w:rsidR="00D350CC">
        <w:rPr>
          <w:rFonts w:ascii="Calibri" w:hAnsi="Calibri" w:cstheme="majorHAnsi"/>
        </w:rPr>
        <w:t>ese</w:t>
      </w:r>
      <w:r w:rsidR="006F6636" w:rsidRPr="00BA2E28">
        <w:rPr>
          <w:rFonts w:ascii="Calibri" w:hAnsi="Calibri" w:cstheme="majorHAnsi"/>
        </w:rPr>
        <w:t xml:space="preserve"> evaluation</w:t>
      </w:r>
      <w:r w:rsidR="00D350CC">
        <w:rPr>
          <w:rFonts w:ascii="Calibri" w:hAnsi="Calibri" w:cstheme="majorHAnsi"/>
        </w:rPr>
        <w:t>s</w:t>
      </w:r>
      <w:r w:rsidR="006F6636" w:rsidRPr="00BA2E28">
        <w:rPr>
          <w:rFonts w:ascii="Calibri" w:hAnsi="Calibri" w:cstheme="majorHAnsi"/>
        </w:rPr>
        <w:t xml:space="preserve"> will be prepared by the UNDP </w:t>
      </w:r>
      <w:r w:rsidR="00F47D7C" w:rsidRPr="00BA2E28">
        <w:rPr>
          <w:rFonts w:ascii="Calibri" w:hAnsi="Calibri" w:cstheme="majorHAnsi"/>
        </w:rPr>
        <w:t>Fiji M</w:t>
      </w:r>
      <w:r w:rsidR="006F6636" w:rsidRPr="00BA2E28">
        <w:rPr>
          <w:rFonts w:ascii="Calibri" w:hAnsi="Calibri" w:cstheme="majorHAnsi"/>
        </w:rPr>
        <w:t xml:space="preserve">CO based on guidance from the Regional Coordination Unit and UNDP-GEF. The Terminal Evaluation should also provide recommendations for follow-up activities and requires a management response which should be uploaded to PIMS and to the UNDP Evaluation Office Evaluation Resource Center (ERC). The relevant GEF Focal Area Tracking Tools </w:t>
      </w:r>
      <w:r w:rsidR="00F47D7C" w:rsidRPr="00BA2E28">
        <w:rPr>
          <w:rFonts w:ascii="Calibri" w:hAnsi="Calibri" w:cstheme="majorHAnsi"/>
        </w:rPr>
        <w:t xml:space="preserve">(BD, CC, IW, LD, SFM/REDD+) </w:t>
      </w:r>
      <w:r w:rsidR="006F6636" w:rsidRPr="00BA2E28">
        <w:rPr>
          <w:rFonts w:ascii="Calibri" w:hAnsi="Calibri" w:cstheme="majorHAnsi"/>
        </w:rPr>
        <w:t>will also be completed during the final evaluation.</w:t>
      </w:r>
    </w:p>
    <w:p w14:paraId="02BD72AB" w14:textId="377DBB6A" w:rsidR="00932F39" w:rsidRDefault="009A13ED" w:rsidP="00AE3A11">
      <w:pPr>
        <w:spacing w:before="120" w:after="120" w:line="240" w:lineRule="auto"/>
        <w:jc w:val="both"/>
        <w:rPr>
          <w:rFonts w:ascii="Calibri" w:hAnsi="Calibri" w:cstheme="majorHAnsi"/>
        </w:rPr>
      </w:pPr>
      <w:r w:rsidRPr="00BA2E28">
        <w:rPr>
          <w:rFonts w:ascii="Calibri" w:hAnsi="Calibri" w:cstheme="majorHAnsi"/>
          <w:b/>
        </w:rPr>
        <w:t>Project Audit</w:t>
      </w:r>
      <w:r w:rsidR="00FB2D81" w:rsidRPr="00BA2E28">
        <w:rPr>
          <w:rFonts w:ascii="Calibri" w:hAnsi="Calibri" w:cstheme="majorHAnsi"/>
          <w:b/>
        </w:rPr>
        <w:t>s</w:t>
      </w:r>
      <w:r w:rsidRPr="00BA2E28">
        <w:rPr>
          <w:rFonts w:ascii="Calibri" w:hAnsi="Calibri" w:cstheme="majorHAnsi"/>
          <w:bCs/>
        </w:rPr>
        <w:t xml:space="preserve">: </w:t>
      </w:r>
      <w:r w:rsidRPr="00BA2E28">
        <w:rPr>
          <w:rFonts w:ascii="Calibri" w:hAnsi="Calibri" w:cstheme="majorHAnsi"/>
        </w:rPr>
        <w:t>The project will be audited</w:t>
      </w:r>
      <w:r w:rsidR="009C0AA2">
        <w:rPr>
          <w:rFonts w:ascii="Calibri" w:hAnsi="Calibri" w:cstheme="majorHAnsi"/>
        </w:rPr>
        <w:t xml:space="preserve"> </w:t>
      </w:r>
      <w:r w:rsidR="009C0AA2" w:rsidRPr="009C0AA2">
        <w:rPr>
          <w:rFonts w:ascii="Calibri" w:hAnsi="Calibri" w:cstheme="majorHAnsi"/>
        </w:rPr>
        <w:t>in accordance with UNDP Financial Regulations and Rules and Audit policies</w:t>
      </w:r>
      <w:r w:rsidRPr="00BA2E28">
        <w:rPr>
          <w:rFonts w:ascii="Calibri" w:hAnsi="Calibri" w:cstheme="majorHAnsi"/>
        </w:rPr>
        <w:t>.</w:t>
      </w:r>
    </w:p>
    <w:p w14:paraId="67E0392E" w14:textId="77777777" w:rsidR="00156F3F" w:rsidRPr="00BA2E28" w:rsidRDefault="00156F3F" w:rsidP="00AE3A11">
      <w:pPr>
        <w:spacing w:before="120" w:after="120" w:line="240" w:lineRule="auto"/>
        <w:jc w:val="both"/>
        <w:rPr>
          <w:rFonts w:ascii="Calibri" w:hAnsi="Calibri" w:cstheme="majorHAnsi"/>
          <w:bCs/>
        </w:rPr>
      </w:pPr>
    </w:p>
    <w:p w14:paraId="38E4B7C1" w14:textId="3C5051A0" w:rsidR="006F6636" w:rsidRDefault="00156F3F" w:rsidP="00CA3210">
      <w:pPr>
        <w:pStyle w:val="Heading3"/>
        <w:numPr>
          <w:ilvl w:val="1"/>
          <w:numId w:val="45"/>
        </w:numPr>
        <w:rPr>
          <w:rFonts w:hint="eastAsia"/>
        </w:rPr>
      </w:pPr>
      <w:r>
        <w:t xml:space="preserve">  </w:t>
      </w:r>
      <w:bookmarkStart w:id="50" w:name="_Toc402618254"/>
      <w:r>
        <w:rPr>
          <w:rFonts w:hint="eastAsia"/>
        </w:rPr>
        <w:t>LEARNING AND KNOWLEDGE SHARING</w:t>
      </w:r>
      <w:bookmarkEnd w:id="50"/>
    </w:p>
    <w:p w14:paraId="005BB19F" w14:textId="77777777" w:rsidR="00156F3F" w:rsidRPr="00156F3F" w:rsidRDefault="00156F3F" w:rsidP="00156F3F">
      <w:pPr>
        <w:ind w:left="360"/>
      </w:pPr>
    </w:p>
    <w:p w14:paraId="1A118012" w14:textId="076E0D9E" w:rsidR="006F6636" w:rsidRDefault="006F6636" w:rsidP="00F47D7C">
      <w:pPr>
        <w:pStyle w:val="Footer"/>
        <w:shd w:val="clear" w:color="auto" w:fill="FFFFFF" w:themeFill="background1"/>
        <w:tabs>
          <w:tab w:val="clear" w:pos="4680"/>
          <w:tab w:val="clear" w:pos="9360"/>
          <w:tab w:val="center" w:pos="-5387"/>
          <w:tab w:val="right" w:pos="-3969"/>
        </w:tabs>
        <w:spacing w:after="120"/>
        <w:jc w:val="both"/>
        <w:rPr>
          <w:rFonts w:ascii="Calibri" w:hAnsi="Calibri" w:cstheme="majorHAnsi"/>
        </w:rPr>
      </w:pPr>
      <w:r w:rsidRPr="00BA2E28">
        <w:rPr>
          <w:rFonts w:ascii="Calibri" w:hAnsi="Calibri" w:cstheme="majorHAnsi"/>
        </w:rPr>
        <w:t xml:space="preserve">Results from the project will be disseminated within and beyond the project intervention zone through </w:t>
      </w:r>
      <w:r w:rsidR="00F47D7C" w:rsidRPr="00BA2E28">
        <w:rPr>
          <w:rFonts w:ascii="Calibri" w:hAnsi="Calibri" w:cstheme="majorHAnsi"/>
        </w:rPr>
        <w:t xml:space="preserve">the DoE/R2R project website and </w:t>
      </w:r>
      <w:r w:rsidRPr="00BA2E28">
        <w:rPr>
          <w:rFonts w:ascii="Calibri" w:hAnsi="Calibri" w:cstheme="majorHAnsi"/>
        </w:rPr>
        <w:t>existing information</w:t>
      </w:r>
      <w:r w:rsidR="00F47D7C" w:rsidRPr="00BA2E28">
        <w:rPr>
          <w:rFonts w:ascii="Calibri" w:hAnsi="Calibri" w:cstheme="majorHAnsi"/>
        </w:rPr>
        <w:t xml:space="preserve"> sharing networks and forums. </w:t>
      </w:r>
      <w:r w:rsidRPr="00BA2E28">
        <w:rPr>
          <w:rFonts w:ascii="Calibri" w:hAnsi="Calibri" w:cstheme="majorHAnsi"/>
        </w:rPr>
        <w:t>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w:t>
      </w:r>
      <w:r w:rsidR="00F47D7C" w:rsidRPr="00BA2E28">
        <w:rPr>
          <w:rFonts w:ascii="Calibri" w:hAnsi="Calibri" w:cstheme="majorHAnsi"/>
        </w:rPr>
        <w:t xml:space="preserve">n of similar future projects.  </w:t>
      </w:r>
      <w:r w:rsidRPr="00BA2E28">
        <w:rPr>
          <w:rFonts w:ascii="Calibri" w:hAnsi="Calibri" w:cstheme="majorHAnsi"/>
        </w:rPr>
        <w:t>Finally, there will be a two-way flow of information between this project and oth</w:t>
      </w:r>
      <w:r w:rsidR="00F47D7C" w:rsidRPr="00BA2E28">
        <w:rPr>
          <w:rFonts w:ascii="Calibri" w:hAnsi="Calibri" w:cstheme="majorHAnsi"/>
        </w:rPr>
        <w:t xml:space="preserve">er projects of a similar focus, especially other Pacific R2R projects, and </w:t>
      </w:r>
      <w:r w:rsidR="00F340AD" w:rsidRPr="00BA2E28">
        <w:rPr>
          <w:rFonts w:ascii="Calibri" w:hAnsi="Calibri" w:cstheme="majorHAnsi"/>
        </w:rPr>
        <w:t>facilitated</w:t>
      </w:r>
      <w:r w:rsidR="00F47D7C" w:rsidRPr="00BA2E28">
        <w:rPr>
          <w:rFonts w:ascii="Calibri" w:hAnsi="Calibri" w:cstheme="majorHAnsi"/>
        </w:rPr>
        <w:t xml:space="preserve"> through PACIW</w:t>
      </w:r>
      <w:r w:rsidR="005A04AE" w:rsidRPr="00BA2E28">
        <w:rPr>
          <w:rFonts w:ascii="Calibri" w:hAnsi="Calibri" w:cstheme="majorHAnsi"/>
        </w:rPr>
        <w:t>: LEARN</w:t>
      </w:r>
      <w:r w:rsidR="00F47D7C" w:rsidRPr="00BA2E28">
        <w:rPr>
          <w:rFonts w:ascii="Calibri" w:hAnsi="Calibri" w:cstheme="majorHAnsi"/>
        </w:rPr>
        <w:t>.</w:t>
      </w:r>
      <w:r w:rsidR="00D350CC">
        <w:rPr>
          <w:rFonts w:ascii="Calibri" w:hAnsi="Calibri" w:cstheme="majorHAnsi"/>
        </w:rPr>
        <w:t xml:space="preserve"> The results will be shared globally through IW:LEARN and other platforms.</w:t>
      </w:r>
    </w:p>
    <w:p w14:paraId="77DD1C41" w14:textId="77777777" w:rsidR="00D350CC" w:rsidRPr="00BA2E28" w:rsidRDefault="00D350CC" w:rsidP="00F47D7C">
      <w:pPr>
        <w:pStyle w:val="Footer"/>
        <w:shd w:val="clear" w:color="auto" w:fill="FFFFFF" w:themeFill="background1"/>
        <w:tabs>
          <w:tab w:val="clear" w:pos="4680"/>
          <w:tab w:val="clear" w:pos="9360"/>
          <w:tab w:val="center" w:pos="-5387"/>
          <w:tab w:val="right" w:pos="-3969"/>
        </w:tabs>
        <w:spacing w:after="120"/>
        <w:jc w:val="both"/>
        <w:rPr>
          <w:rFonts w:ascii="Calibri" w:hAnsi="Calibri" w:cstheme="majorHAnsi"/>
        </w:rPr>
      </w:pPr>
    </w:p>
    <w:p w14:paraId="2C6B0543" w14:textId="02E10B01" w:rsidR="006F6636" w:rsidRPr="00BA2E28" w:rsidRDefault="00156F3F" w:rsidP="00156F3F">
      <w:pPr>
        <w:pStyle w:val="Heading3"/>
        <w:rPr>
          <w:rFonts w:hint="eastAsia"/>
        </w:rPr>
      </w:pPr>
      <w:bookmarkStart w:id="51" w:name="_Toc402618255"/>
      <w:r w:rsidRPr="00BA2E28">
        <w:rPr>
          <w:rFonts w:hint="eastAsia"/>
        </w:rPr>
        <w:t>4.4 COMMUNICATI</w:t>
      </w:r>
      <w:r>
        <w:rPr>
          <w:rFonts w:hint="eastAsia"/>
        </w:rPr>
        <w:t>ONS AND VISIBILITY REQUIREMENTS</w:t>
      </w:r>
      <w:bookmarkEnd w:id="51"/>
    </w:p>
    <w:p w14:paraId="0F229239" w14:textId="77777777" w:rsidR="00156F3F" w:rsidRDefault="00156F3F" w:rsidP="00031A4B">
      <w:pPr>
        <w:pStyle w:val="Footer"/>
        <w:shd w:val="clear" w:color="auto" w:fill="FFFFFF" w:themeFill="background1"/>
        <w:tabs>
          <w:tab w:val="clear" w:pos="4680"/>
          <w:tab w:val="clear" w:pos="9360"/>
          <w:tab w:val="right" w:pos="-5387"/>
        </w:tabs>
        <w:spacing w:after="120"/>
        <w:jc w:val="both"/>
        <w:rPr>
          <w:rFonts w:ascii="Calibri" w:hAnsi="Calibri" w:cstheme="majorHAnsi"/>
        </w:rPr>
      </w:pPr>
    </w:p>
    <w:p w14:paraId="4C3053D5" w14:textId="1D6A5DAB" w:rsidR="00550722" w:rsidRDefault="006F6636" w:rsidP="00031A4B">
      <w:pPr>
        <w:pStyle w:val="Footer"/>
        <w:shd w:val="clear" w:color="auto" w:fill="FFFFFF" w:themeFill="background1"/>
        <w:tabs>
          <w:tab w:val="clear" w:pos="4680"/>
          <w:tab w:val="clear" w:pos="9360"/>
          <w:tab w:val="right" w:pos="-5387"/>
        </w:tabs>
        <w:spacing w:after="120"/>
        <w:jc w:val="both"/>
        <w:rPr>
          <w:rFonts w:ascii="Calibri" w:hAnsi="Calibri" w:cstheme="majorHAnsi"/>
        </w:rPr>
      </w:pPr>
      <w:r w:rsidRPr="00BA2E28">
        <w:rPr>
          <w:rFonts w:ascii="Calibri" w:hAnsi="Calibri" w:cstheme="majorHAnsi"/>
        </w:rPr>
        <w:t>Full comp</w:t>
      </w:r>
      <w:r w:rsidR="00156F3F">
        <w:rPr>
          <w:rFonts w:ascii="Calibri" w:hAnsi="Calibri" w:cstheme="majorHAnsi"/>
        </w:rPr>
        <w:t>liance is required with UNDP’s branding g</w:t>
      </w:r>
      <w:r w:rsidRPr="00BA2E28">
        <w:rPr>
          <w:rFonts w:ascii="Calibri" w:hAnsi="Calibri" w:cstheme="majorHAnsi"/>
        </w:rPr>
        <w:t xml:space="preserve">uidelines.  These </w:t>
      </w:r>
      <w:r w:rsidR="00E35A79" w:rsidRPr="00BA2E28">
        <w:rPr>
          <w:rFonts w:ascii="Calibri" w:hAnsi="Calibri" w:cstheme="majorHAnsi"/>
        </w:rPr>
        <w:t>are accessib</w:t>
      </w:r>
      <w:r w:rsidR="00F47D7C" w:rsidRPr="00BA2E28">
        <w:rPr>
          <w:rFonts w:ascii="Calibri" w:hAnsi="Calibri" w:cstheme="majorHAnsi"/>
        </w:rPr>
        <w:t xml:space="preserve">le at </w:t>
      </w:r>
      <w:r w:rsidRPr="00BA2E28">
        <w:rPr>
          <w:rFonts w:ascii="Calibri" w:hAnsi="Calibri" w:cstheme="majorHAnsi"/>
        </w:rPr>
        <w:t xml:space="preserve">http://intra.undp.org/coa/branding.shtml, and specific guidelines on UNDP logo use can be accessed at: http://intra.undp.org/branding/useOfLogo.html. Amongst other things, these guidelines describe when and how the UNDP logo needs to be used, as well as how the logos of donors to UNDP projects needs to be used.  For the avoidance of any doubt, when logo use is required, the UNDP logo needs to be used alongside the GEF logo.   </w:t>
      </w:r>
    </w:p>
    <w:p w14:paraId="112C7F28" w14:textId="750CEAB7" w:rsidR="00550722" w:rsidRDefault="006F6636" w:rsidP="00031A4B">
      <w:pPr>
        <w:pStyle w:val="Footer"/>
        <w:shd w:val="clear" w:color="auto" w:fill="FFFFFF" w:themeFill="background1"/>
        <w:tabs>
          <w:tab w:val="clear" w:pos="4680"/>
          <w:tab w:val="clear" w:pos="9360"/>
          <w:tab w:val="right" w:pos="-5387"/>
        </w:tabs>
        <w:spacing w:after="120"/>
        <w:jc w:val="both"/>
        <w:rPr>
          <w:rFonts w:ascii="Calibri" w:hAnsi="Calibri" w:cstheme="majorHAnsi"/>
        </w:rPr>
      </w:pPr>
      <w:r w:rsidRPr="00BA2E28">
        <w:rPr>
          <w:rFonts w:ascii="Calibri" w:hAnsi="Calibri" w:cstheme="majorHAnsi"/>
        </w:rPr>
        <w:t xml:space="preserve">The GEF logo can be accessed at: http://www.thegef.org/gef/GEF_logo.   </w:t>
      </w:r>
    </w:p>
    <w:p w14:paraId="20B5A333" w14:textId="7316C92A" w:rsidR="006F6636" w:rsidRPr="00BA2E28" w:rsidRDefault="006F6636" w:rsidP="00031A4B">
      <w:pPr>
        <w:pStyle w:val="Footer"/>
        <w:shd w:val="clear" w:color="auto" w:fill="FFFFFF" w:themeFill="background1"/>
        <w:tabs>
          <w:tab w:val="clear" w:pos="4680"/>
          <w:tab w:val="clear" w:pos="9360"/>
          <w:tab w:val="right" w:pos="-5387"/>
        </w:tabs>
        <w:spacing w:after="120"/>
        <w:jc w:val="both"/>
        <w:rPr>
          <w:rFonts w:ascii="Calibri" w:hAnsi="Calibri" w:cstheme="majorHAnsi"/>
        </w:rPr>
      </w:pPr>
      <w:r w:rsidRPr="00BA2E28">
        <w:rPr>
          <w:rFonts w:ascii="Calibri" w:hAnsi="Calibri" w:cstheme="majorHAnsi"/>
        </w:rPr>
        <w:t>The UNDP logo can be accessed at http://intra.undp.org/coa/branding.shtml.</w:t>
      </w:r>
    </w:p>
    <w:p w14:paraId="247AF1A5" w14:textId="4AA6D21D" w:rsidR="00871B48" w:rsidRDefault="006F6636" w:rsidP="00156F3F">
      <w:pPr>
        <w:pStyle w:val="Footer"/>
        <w:shd w:val="clear" w:color="auto" w:fill="FFFFFF" w:themeFill="background1"/>
        <w:tabs>
          <w:tab w:val="clear" w:pos="4680"/>
          <w:tab w:val="clear" w:pos="9360"/>
          <w:tab w:val="right" w:pos="-5387"/>
        </w:tabs>
        <w:spacing w:after="120"/>
        <w:jc w:val="both"/>
        <w:rPr>
          <w:rFonts w:ascii="Calibri" w:hAnsi="Calibri" w:cstheme="majorHAnsi"/>
        </w:rPr>
      </w:pPr>
      <w:r w:rsidRPr="00BA2E28">
        <w:rPr>
          <w:rFonts w:ascii="Calibri" w:hAnsi="Calibri" w:cstheme="majorHAnsi"/>
        </w:rPr>
        <w:t>Full compliance is also required with the GEF’s Communication and Visibility Guid</w:t>
      </w:r>
      <w:r w:rsidR="00156F3F">
        <w:rPr>
          <w:rFonts w:ascii="Calibri" w:hAnsi="Calibri" w:cstheme="majorHAnsi"/>
        </w:rPr>
        <w:t>elines (the “GEF Guidelines”).</w:t>
      </w:r>
      <w:r w:rsidRPr="00BA2E28">
        <w:rPr>
          <w:rFonts w:ascii="Calibri" w:hAnsi="Calibri" w:cstheme="majorHAnsi"/>
        </w:rPr>
        <w:t>The GEF</w:t>
      </w:r>
      <w:r w:rsidR="00156F3F">
        <w:rPr>
          <w:rFonts w:ascii="Calibri" w:hAnsi="Calibri" w:cstheme="majorHAnsi"/>
        </w:rPr>
        <w:t xml:space="preserve"> Guidelines can be accessed at: </w:t>
      </w:r>
      <w:hyperlink r:id="rId24" w:history="1">
        <w:r w:rsidR="00156F3F" w:rsidRPr="004F43F1">
          <w:rPr>
            <w:rStyle w:val="Hyperlink"/>
            <w:rFonts w:ascii="Calibri" w:hAnsi="Calibri" w:cstheme="majorHAnsi"/>
          </w:rPr>
          <w:t>http://www.thegef.org/gef/ sites/thegef.org/files/</w:t>
        </w:r>
      </w:hyperlink>
      <w:r w:rsidR="00871B48" w:rsidRPr="00BA2E28">
        <w:rPr>
          <w:rFonts w:ascii="Calibri" w:hAnsi="Calibri" w:cstheme="majorHAnsi"/>
        </w:rPr>
        <w:t>d</w:t>
      </w:r>
      <w:r w:rsidRPr="00BA2E28">
        <w:rPr>
          <w:rFonts w:ascii="Calibri" w:hAnsi="Calibri" w:cstheme="majorHAnsi"/>
        </w:rPr>
        <w:t>ocuments/C.40.08_Branding_the_GEF%20final_0.pdf.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w:t>
      </w:r>
      <w:r w:rsidR="00F47D7C" w:rsidRPr="00BA2E28">
        <w:rPr>
          <w:rFonts w:ascii="Calibri" w:hAnsi="Calibri" w:cstheme="majorHAnsi"/>
        </w:rPr>
        <w:t xml:space="preserve"> and other promotional items.  </w:t>
      </w:r>
      <w:r w:rsidRPr="00BA2E28">
        <w:rPr>
          <w:rFonts w:ascii="Calibri" w:hAnsi="Calibri" w:cstheme="majorHAnsi"/>
        </w:rPr>
        <w:t>Where other agencies and project partners have provided support through co-financing, their branding policies and requirements should be similarly applied.</w:t>
      </w:r>
    </w:p>
    <w:p w14:paraId="11684EB5" w14:textId="77777777" w:rsidR="00BD3091" w:rsidRDefault="00BD3091" w:rsidP="00156F3F">
      <w:pPr>
        <w:pStyle w:val="Footer"/>
        <w:shd w:val="clear" w:color="auto" w:fill="FFFFFF" w:themeFill="background1"/>
        <w:tabs>
          <w:tab w:val="clear" w:pos="4680"/>
          <w:tab w:val="clear" w:pos="9360"/>
          <w:tab w:val="right" w:pos="-5387"/>
        </w:tabs>
        <w:spacing w:after="120"/>
        <w:jc w:val="both"/>
        <w:rPr>
          <w:rFonts w:ascii="Calibri" w:hAnsi="Calibri" w:cstheme="majorHAnsi"/>
        </w:rPr>
      </w:pPr>
    </w:p>
    <w:p w14:paraId="38117603" w14:textId="77777777" w:rsidR="00BD3091" w:rsidRPr="00D70D13" w:rsidRDefault="00BD3091" w:rsidP="00BD3091">
      <w:pPr>
        <w:pStyle w:val="Heading3"/>
        <w:rPr>
          <w:rFonts w:hint="eastAsia"/>
        </w:rPr>
      </w:pPr>
      <w:bookmarkStart w:id="52" w:name="_Toc402618256"/>
      <w:r w:rsidRPr="00D70D13">
        <w:rPr>
          <w:rFonts w:hint="eastAsia"/>
        </w:rPr>
        <w:t>4.</w:t>
      </w:r>
      <w:r w:rsidRPr="00D70D13">
        <w:t>5 legal context</w:t>
      </w:r>
      <w:bookmarkEnd w:id="52"/>
      <w:r w:rsidRPr="00D70D13">
        <w:t xml:space="preserve"> </w:t>
      </w:r>
    </w:p>
    <w:p w14:paraId="10E921A4" w14:textId="77777777" w:rsidR="00BD3091" w:rsidRPr="00D70D13" w:rsidRDefault="00BD3091" w:rsidP="00BD3091">
      <w:pPr>
        <w:pStyle w:val="Footer"/>
        <w:shd w:val="clear" w:color="auto" w:fill="FFFFFF" w:themeFill="background1"/>
        <w:tabs>
          <w:tab w:val="clear" w:pos="4680"/>
          <w:tab w:val="clear" w:pos="9360"/>
          <w:tab w:val="right" w:pos="-5387"/>
        </w:tabs>
        <w:spacing w:after="120"/>
        <w:jc w:val="both"/>
        <w:rPr>
          <w:rFonts w:ascii="Calibri" w:hAnsi="Calibri" w:cstheme="majorHAnsi"/>
        </w:rPr>
      </w:pPr>
    </w:p>
    <w:p w14:paraId="5ABC4E2B" w14:textId="77777777" w:rsidR="00BD3091" w:rsidRPr="00D70D13" w:rsidRDefault="00BD3091" w:rsidP="00BD3091">
      <w:pPr>
        <w:rPr>
          <w:rFonts w:ascii="Calibri" w:hAnsi="Calibri" w:cstheme="majorHAnsi"/>
        </w:rPr>
      </w:pPr>
      <w:r w:rsidRPr="00D70D13">
        <w:rPr>
          <w:rFonts w:ascii="Calibri" w:hAnsi="Calibri" w:cstheme="majorHAnsi"/>
        </w:rPr>
        <w:t xml:space="preserve">This document together with the CPAP signed by the Government and UNDP which is incorporated by reference constitute together a Project Document as referred to in the SBAA [or other appropriate governing agreement] and all CPAP provisions apply to this document.  </w:t>
      </w:r>
    </w:p>
    <w:p w14:paraId="050FAD4D" w14:textId="77777777" w:rsidR="00BD3091" w:rsidRPr="00D70D13" w:rsidRDefault="00BD3091" w:rsidP="00BD3091">
      <w:pPr>
        <w:rPr>
          <w:rFonts w:ascii="Calibri" w:hAnsi="Calibri" w:cstheme="majorHAnsi"/>
        </w:rPr>
      </w:pPr>
      <w:r w:rsidRPr="00D70D13">
        <w:rPr>
          <w:rFonts w:ascii="Calibri" w:hAnsi="Calibri" w:cstheme="majorHAnsi"/>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14:paraId="4578291B" w14:textId="77777777" w:rsidR="00BD3091" w:rsidRPr="00D70D13" w:rsidRDefault="00BD3091" w:rsidP="00BD3091">
      <w:pPr>
        <w:tabs>
          <w:tab w:val="left" w:pos="10080"/>
        </w:tabs>
        <w:spacing w:after="120"/>
        <w:ind w:right="720"/>
        <w:rPr>
          <w:rFonts w:ascii="Calibri" w:hAnsi="Calibri" w:cstheme="majorHAnsi"/>
        </w:rPr>
      </w:pPr>
      <w:r w:rsidRPr="00D70D13">
        <w:rPr>
          <w:rFonts w:ascii="Calibri" w:hAnsi="Calibri" w:cstheme="majorHAnsi"/>
        </w:rPr>
        <w:t>The implementing partner shall:</w:t>
      </w:r>
    </w:p>
    <w:p w14:paraId="2DCDCB40" w14:textId="77777777" w:rsidR="00BD3091" w:rsidRPr="00D70D13" w:rsidRDefault="00BD3091" w:rsidP="00BD3091">
      <w:pPr>
        <w:numPr>
          <w:ilvl w:val="0"/>
          <w:numId w:val="72"/>
        </w:numPr>
        <w:spacing w:after="60" w:line="240" w:lineRule="auto"/>
        <w:rPr>
          <w:rFonts w:ascii="Calibri" w:hAnsi="Calibri" w:cstheme="majorHAnsi"/>
        </w:rPr>
      </w:pPr>
      <w:r w:rsidRPr="00D70D13">
        <w:rPr>
          <w:rFonts w:ascii="Calibri" w:hAnsi="Calibri" w:cstheme="majorHAnsi"/>
        </w:rPr>
        <w:t>put in place an appropriate security plan and maintain the security plan, taking into account the security situation in the country where the project is being carried;</w:t>
      </w:r>
    </w:p>
    <w:p w14:paraId="4AFB12F1" w14:textId="77777777" w:rsidR="00BD3091" w:rsidRPr="00D70D13" w:rsidRDefault="00BD3091" w:rsidP="00BD3091">
      <w:pPr>
        <w:numPr>
          <w:ilvl w:val="0"/>
          <w:numId w:val="72"/>
        </w:numPr>
        <w:spacing w:after="60" w:line="240" w:lineRule="auto"/>
        <w:rPr>
          <w:rFonts w:ascii="Calibri" w:hAnsi="Calibri" w:cstheme="majorHAnsi"/>
        </w:rPr>
      </w:pPr>
      <w:r w:rsidRPr="00D70D13">
        <w:rPr>
          <w:rFonts w:ascii="Calibri" w:hAnsi="Calibri" w:cstheme="majorHAnsi"/>
        </w:rPr>
        <w:t>assume all risks and liabilities related to the implementing partner’s security, and the full implementation of the security plan.</w:t>
      </w:r>
    </w:p>
    <w:p w14:paraId="1D128656" w14:textId="77777777" w:rsidR="00BD3091" w:rsidRPr="00D70D13" w:rsidRDefault="00BD3091" w:rsidP="00BD3091">
      <w:pPr>
        <w:rPr>
          <w:rFonts w:ascii="Calibri" w:hAnsi="Calibri" w:cstheme="majorHAnsi"/>
        </w:rPr>
      </w:pPr>
      <w:r w:rsidRPr="00D70D13">
        <w:rPr>
          <w:rFonts w:ascii="Calibri" w:hAnsi="Calibri" w:cstheme="majorHAnsi"/>
        </w:rPr>
        <w:t>UNDP reserves the right to verify whether such a plan is in place, and to suggest modifications to the plan when necessary. Failure to maintain and implement an appropriate security plan as required hereunder shall be deemed a breach of this agreement.</w:t>
      </w:r>
    </w:p>
    <w:p w14:paraId="6AB86276" w14:textId="77777777" w:rsidR="00BD3091" w:rsidRPr="009E7C4B" w:rsidRDefault="00BD3091" w:rsidP="00BD3091">
      <w:pPr>
        <w:rPr>
          <w:rFonts w:ascii="Calibri" w:hAnsi="Calibri" w:cstheme="majorHAnsi"/>
        </w:rPr>
      </w:pPr>
      <w:r w:rsidRPr="00D70D13">
        <w:rPr>
          <w:rFonts w:ascii="Calibri" w:hAnsi="Calibri" w:cstheme="majorHAnsi"/>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5" w:history="1">
        <w:r w:rsidRPr="00D70D13">
          <w:rPr>
            <w:rFonts w:ascii="Calibri" w:hAnsi="Calibri" w:cstheme="majorHAnsi"/>
          </w:rPr>
          <w:t>http://www.un.org/Docs/sc/committees/1267/1267ListEng.htm</w:t>
        </w:r>
      </w:hyperlink>
      <w:r w:rsidRPr="00D70D13">
        <w:rPr>
          <w:rFonts w:ascii="Calibri" w:hAnsi="Calibri" w:cstheme="majorHAnsi"/>
        </w:rPr>
        <w:t>. This provision must be included in all sub-contracts or sub-agreements entered into under this Project Document.</w:t>
      </w:r>
      <w:r w:rsidRPr="009E7C4B">
        <w:rPr>
          <w:rFonts w:ascii="Calibri" w:hAnsi="Calibri" w:cstheme="majorHAnsi"/>
        </w:rPr>
        <w:t xml:space="preserve"> </w:t>
      </w:r>
    </w:p>
    <w:p w14:paraId="3EA6452C" w14:textId="77777777" w:rsidR="00BD3091" w:rsidRDefault="00BD3091" w:rsidP="00BD3091">
      <w:pPr>
        <w:rPr>
          <w:rFonts w:ascii="Calibri" w:hAnsi="Calibri" w:cstheme="majorHAnsi"/>
        </w:rPr>
      </w:pPr>
    </w:p>
    <w:p w14:paraId="44ED0C46" w14:textId="77777777" w:rsidR="00D35EBF" w:rsidRPr="00BA2E28" w:rsidRDefault="00D35EBF" w:rsidP="00BD3091">
      <w:pPr>
        <w:rPr>
          <w:rFonts w:ascii="Calibri" w:hAnsi="Calibri" w:cstheme="majorHAnsi"/>
        </w:rPr>
        <w:sectPr w:rsidR="00D35EBF" w:rsidRPr="00BA2E28" w:rsidSect="00C74CB2">
          <w:pgSz w:w="11907" w:h="16839" w:code="9"/>
          <w:pgMar w:top="1440" w:right="1440" w:bottom="1440" w:left="1440" w:header="720" w:footer="720" w:gutter="0"/>
          <w:cols w:space="720"/>
          <w:docGrid w:linePitch="360"/>
        </w:sectPr>
      </w:pPr>
    </w:p>
    <w:p w14:paraId="1D607354" w14:textId="2552DB5C" w:rsidR="00871C24" w:rsidRPr="00663839" w:rsidRDefault="00871C24" w:rsidP="00663839">
      <w:pPr>
        <w:pStyle w:val="Heading1"/>
      </w:pPr>
      <w:bookmarkStart w:id="53" w:name="_Toc402618257"/>
      <w:r w:rsidRPr="00663839">
        <w:t>SECTION</w:t>
      </w:r>
      <w:r w:rsidR="003563B4">
        <w:t xml:space="preserve"> </w:t>
      </w:r>
      <w:r w:rsidRPr="00663839">
        <w:t>II:</w:t>
      </w:r>
      <w:r w:rsidRPr="00663839">
        <w:tab/>
        <w:t>STRATEGIC RESULTS FRAMEWORK (SRF) AND GEF INCREMENT</w:t>
      </w:r>
      <w:bookmarkEnd w:id="53"/>
    </w:p>
    <w:p w14:paraId="4766EB8D" w14:textId="6716B289" w:rsidR="00871C24" w:rsidRPr="00156F3F" w:rsidRDefault="00871C24" w:rsidP="00156F3F">
      <w:pPr>
        <w:pStyle w:val="Heading2"/>
      </w:pPr>
      <w:bookmarkStart w:id="54" w:name="_Toc402618258"/>
      <w:r w:rsidRPr="00663839">
        <w:t>PART I:</w:t>
      </w:r>
      <w:r w:rsidRPr="00663839">
        <w:tab/>
        <w:t>STRATEGIC RESULTS FRAMEWORK</w:t>
      </w:r>
      <w:bookmarkEnd w:id="54"/>
      <w:r w:rsidRPr="00663839">
        <w:t xml:space="preserve"> </w:t>
      </w:r>
    </w:p>
    <w:p w14:paraId="5267659A" w14:textId="60CF09E4" w:rsidR="00871C24" w:rsidRDefault="00871C24" w:rsidP="00663839">
      <w:pPr>
        <w:pStyle w:val="Heading4"/>
      </w:pPr>
      <w:r w:rsidRPr="00BA2E28">
        <w:t>LIST OF OUTPUTS</w:t>
      </w:r>
      <w:r w:rsidR="00156F3F">
        <w:t xml:space="preserve"> PER OUTCOME AS PART OF THE SRF:</w:t>
      </w:r>
    </w:p>
    <w:tbl>
      <w:tblPr>
        <w:tblStyle w:val="TableGrid"/>
        <w:tblW w:w="14742" w:type="dxa"/>
        <w:tblInd w:w="-5" w:type="dxa"/>
        <w:tblLook w:val="04A0" w:firstRow="1" w:lastRow="0" w:firstColumn="1" w:lastColumn="0" w:noHBand="0" w:noVBand="1"/>
      </w:tblPr>
      <w:tblGrid>
        <w:gridCol w:w="5199"/>
        <w:gridCol w:w="9543"/>
      </w:tblGrid>
      <w:tr w:rsidR="00871C24" w:rsidRPr="00CE0B3C" w14:paraId="2EC3C69A" w14:textId="77777777" w:rsidTr="00156F3F">
        <w:tc>
          <w:tcPr>
            <w:tcW w:w="14742" w:type="dxa"/>
            <w:gridSpan w:val="2"/>
          </w:tcPr>
          <w:p w14:paraId="63B19591" w14:textId="77777777" w:rsidR="00871C24" w:rsidRPr="00CE0B3C" w:rsidRDefault="00871C24" w:rsidP="00773E41">
            <w:pPr>
              <w:spacing w:before="120" w:after="60"/>
              <w:jc w:val="both"/>
              <w:rPr>
                <w:rFonts w:ascii="Arial Narrow" w:hAnsi="Arial Narrow" w:cs="Times New Roman"/>
                <w:bCs/>
                <w:sz w:val="20"/>
                <w:szCs w:val="20"/>
              </w:rPr>
            </w:pPr>
            <w:r w:rsidRPr="00CE0B3C">
              <w:rPr>
                <w:rFonts w:ascii="Arial Narrow" w:hAnsi="Arial Narrow" w:cs="Times New Roman"/>
                <w:b/>
                <w:sz w:val="20"/>
                <w:szCs w:val="20"/>
              </w:rPr>
              <w:t>Project’s Development Goal</w:t>
            </w:r>
            <w:r w:rsidRPr="00CE0B3C">
              <w:rPr>
                <w:rFonts w:ascii="Arial Narrow" w:hAnsi="Arial Narrow" w:cs="Times New Roman"/>
                <w:bCs/>
                <w:sz w:val="20"/>
                <w:szCs w:val="20"/>
              </w:rPr>
              <w:t>: To maintain and enhance Pacific Island countries’ (PICs) (i.e. Fiji’s) ecosystem goods and services (provisioning, regulating, supporting and cultural) through integrated approaches to land, water, forest, biodiversity and coastal resource management that contribute to poverty reduction, sustainable livelihoods and climate resilience.</w:t>
            </w:r>
          </w:p>
        </w:tc>
      </w:tr>
      <w:tr w:rsidR="00871C24" w:rsidRPr="00CE0B3C" w14:paraId="42B2D496" w14:textId="77777777" w:rsidTr="00156F3F">
        <w:tc>
          <w:tcPr>
            <w:tcW w:w="14742" w:type="dxa"/>
            <w:gridSpan w:val="2"/>
          </w:tcPr>
          <w:p w14:paraId="27A6BD24" w14:textId="77777777" w:rsidR="00871C24" w:rsidRPr="00CE0B3C" w:rsidRDefault="00871C24" w:rsidP="00773E41">
            <w:pPr>
              <w:spacing w:before="120" w:after="60"/>
              <w:jc w:val="both"/>
              <w:rPr>
                <w:rFonts w:ascii="Arial Narrow" w:hAnsi="Arial Narrow" w:cs="Times New Roman"/>
                <w:bCs/>
                <w:sz w:val="20"/>
                <w:szCs w:val="20"/>
              </w:rPr>
            </w:pPr>
            <w:r w:rsidRPr="00CE0B3C">
              <w:rPr>
                <w:rFonts w:ascii="Arial Narrow" w:hAnsi="Arial Narrow" w:cs="Times New Roman"/>
                <w:b/>
                <w:sz w:val="20"/>
                <w:szCs w:val="20"/>
              </w:rPr>
              <w:t>Project’s Immediate Objective</w:t>
            </w:r>
            <w:r w:rsidRPr="00CE0B3C">
              <w:rPr>
                <w:rFonts w:ascii="Arial Narrow" w:hAnsi="Arial Narrow" w:cs="Times New Roman"/>
                <w:bCs/>
                <w:sz w:val="20"/>
                <w:szCs w:val="20"/>
              </w:rPr>
              <w:t>: To preserve biodiversity, ecosystem services, sequester carbon, improve climate resilience and sustain livelihoods through a ridge-to-reef management of priority water catchments in the two main islands of Fiji</w:t>
            </w:r>
          </w:p>
        </w:tc>
      </w:tr>
      <w:tr w:rsidR="00871C24" w:rsidRPr="00CE0B3C" w14:paraId="40A386E0" w14:textId="77777777" w:rsidTr="00156F3F">
        <w:tc>
          <w:tcPr>
            <w:tcW w:w="5199" w:type="dxa"/>
          </w:tcPr>
          <w:p w14:paraId="61925568" w14:textId="77777777" w:rsidR="00871C24" w:rsidRPr="00CE0B3C" w:rsidRDefault="00871C24" w:rsidP="00773E41">
            <w:pPr>
              <w:spacing w:before="120" w:after="60"/>
              <w:jc w:val="center"/>
              <w:rPr>
                <w:rFonts w:ascii="Arial Narrow" w:hAnsi="Arial Narrow" w:cs="Times New Roman"/>
                <w:b/>
                <w:sz w:val="20"/>
                <w:szCs w:val="20"/>
              </w:rPr>
            </w:pPr>
            <w:r w:rsidRPr="00CE0B3C">
              <w:rPr>
                <w:rFonts w:ascii="Arial Narrow" w:hAnsi="Arial Narrow" w:cs="Times New Roman"/>
                <w:b/>
                <w:sz w:val="20"/>
                <w:szCs w:val="20"/>
              </w:rPr>
              <w:t>Outcomes:</w:t>
            </w:r>
          </w:p>
        </w:tc>
        <w:tc>
          <w:tcPr>
            <w:tcW w:w="9543" w:type="dxa"/>
          </w:tcPr>
          <w:p w14:paraId="45E36B98" w14:textId="77777777" w:rsidR="00871C24" w:rsidRPr="00CE0B3C" w:rsidRDefault="00871C24" w:rsidP="00773E41">
            <w:pPr>
              <w:spacing w:before="120" w:after="60"/>
              <w:jc w:val="center"/>
              <w:rPr>
                <w:rFonts w:ascii="Arial Narrow" w:hAnsi="Arial Narrow" w:cs="Times New Roman"/>
                <w:b/>
                <w:sz w:val="20"/>
                <w:szCs w:val="20"/>
              </w:rPr>
            </w:pPr>
            <w:r w:rsidRPr="00CE0B3C">
              <w:rPr>
                <w:rFonts w:ascii="Arial Narrow" w:hAnsi="Arial Narrow" w:cs="Times New Roman"/>
                <w:b/>
                <w:sz w:val="20"/>
                <w:szCs w:val="20"/>
              </w:rPr>
              <w:t>Outputs:</w:t>
            </w:r>
          </w:p>
        </w:tc>
      </w:tr>
      <w:tr w:rsidR="00871C24" w:rsidRPr="00CE0B3C" w14:paraId="7AE27285" w14:textId="77777777" w:rsidTr="00156F3F">
        <w:tc>
          <w:tcPr>
            <w:tcW w:w="5199" w:type="dxa"/>
          </w:tcPr>
          <w:p w14:paraId="5C7A255A" w14:textId="77777777" w:rsidR="00871C24" w:rsidRPr="00CE0B3C" w:rsidRDefault="00871C24" w:rsidP="00773E41">
            <w:pPr>
              <w:spacing w:before="120" w:after="60"/>
              <w:jc w:val="both"/>
              <w:rPr>
                <w:rFonts w:ascii="Arial Narrow" w:hAnsi="Arial Narrow" w:cs="Times New Roman"/>
                <w:bCs/>
                <w:sz w:val="20"/>
                <w:szCs w:val="20"/>
              </w:rPr>
            </w:pPr>
            <w:r w:rsidRPr="00CE0B3C">
              <w:rPr>
                <w:rFonts w:ascii="Arial Narrow" w:hAnsi="Arial Narrow" w:cs="Times New Roman"/>
                <w:bCs/>
                <w:sz w:val="20"/>
                <w:szCs w:val="20"/>
              </w:rPr>
              <w:t>Improved management effectiveness of existing and new protected areas</w:t>
            </w:r>
          </w:p>
        </w:tc>
        <w:tc>
          <w:tcPr>
            <w:tcW w:w="9543" w:type="dxa"/>
          </w:tcPr>
          <w:p w14:paraId="54F7CFB3" w14:textId="5786BA5E" w:rsidR="00871C24" w:rsidRPr="00B06CA6" w:rsidRDefault="00871C24" w:rsidP="00CA3210">
            <w:pPr>
              <w:pStyle w:val="ListParagraph"/>
              <w:numPr>
                <w:ilvl w:val="0"/>
                <w:numId w:val="10"/>
              </w:numPr>
              <w:spacing w:before="120" w:after="60"/>
              <w:jc w:val="both"/>
              <w:rPr>
                <w:rFonts w:ascii="Arial Narrow" w:hAnsi="Arial Narrow" w:cs="Times New Roman"/>
                <w:bCs/>
                <w:sz w:val="20"/>
                <w:szCs w:val="20"/>
              </w:rPr>
            </w:pPr>
            <w:r w:rsidRPr="00B06CA6">
              <w:rPr>
                <w:rFonts w:ascii="Arial Narrow" w:hAnsi="Arial Narrow" w:cs="Times New Roman"/>
                <w:bCs/>
                <w:sz w:val="20"/>
                <w:szCs w:val="20"/>
              </w:rPr>
              <w:t>Expanded terrestrial and marine PA system:  Three new terrestrial protected areas (Tunuloa, Tuva and Vunivia) delineated and formally established to conserve biodiversity, especially unprotected ecosystems and threatened species, and maintain ecosystem goods and services in an R2R context.</w:t>
            </w:r>
            <w:r w:rsidR="002305E3" w:rsidRPr="00B06CA6">
              <w:rPr>
                <w:rFonts w:ascii="Arial Narrow" w:hAnsi="Arial Narrow" w:cs="Times New Roman"/>
                <w:bCs/>
                <w:sz w:val="20"/>
                <w:szCs w:val="20"/>
              </w:rPr>
              <w:t xml:space="preserve"> One new MPA (Tuva) develop and incorporated into FLMMA.</w:t>
            </w:r>
          </w:p>
          <w:p w14:paraId="41E7F658" w14:textId="2B5B067B" w:rsidR="00871C24" w:rsidRPr="00CE0B3C" w:rsidRDefault="00871C24" w:rsidP="00CA3210">
            <w:pPr>
              <w:pStyle w:val="ListParagraph"/>
              <w:numPr>
                <w:ilvl w:val="0"/>
                <w:numId w:val="10"/>
              </w:numPr>
              <w:spacing w:before="120" w:after="60"/>
              <w:jc w:val="both"/>
              <w:rPr>
                <w:rFonts w:ascii="Arial Narrow" w:hAnsi="Arial Narrow" w:cs="Times New Roman"/>
                <w:bCs/>
                <w:sz w:val="20"/>
                <w:szCs w:val="20"/>
              </w:rPr>
            </w:pPr>
            <w:r w:rsidRPr="00B06CA6">
              <w:rPr>
                <w:rFonts w:ascii="Arial Narrow" w:hAnsi="Arial Narrow" w:cs="Times New Roman"/>
                <w:bCs/>
                <w:sz w:val="20"/>
                <w:szCs w:val="20"/>
              </w:rPr>
              <w:t>Improved Management of PA System</w:t>
            </w:r>
            <w:r w:rsidRPr="00CE0B3C">
              <w:rPr>
                <w:rFonts w:ascii="Arial Narrow" w:hAnsi="Arial Narrow" w:cs="Times New Roman"/>
                <w:bCs/>
                <w:sz w:val="20"/>
                <w:szCs w:val="20"/>
              </w:rPr>
              <w:t xml:space="preserve">: </w:t>
            </w:r>
            <w:r w:rsidR="002305E3">
              <w:rPr>
                <w:rFonts w:ascii="Arial Narrow" w:hAnsi="Arial Narrow" w:cs="Times New Roman"/>
                <w:bCs/>
                <w:sz w:val="20"/>
                <w:szCs w:val="20"/>
              </w:rPr>
              <w:t>One</w:t>
            </w:r>
            <w:r w:rsidRPr="00CE0B3C">
              <w:rPr>
                <w:rFonts w:ascii="Arial Narrow" w:hAnsi="Arial Narrow" w:cs="Times New Roman"/>
                <w:bCs/>
                <w:sz w:val="20"/>
                <w:szCs w:val="20"/>
              </w:rPr>
              <w:t xml:space="preserve"> exist</w:t>
            </w:r>
            <w:r w:rsidR="002305E3">
              <w:rPr>
                <w:rFonts w:ascii="Arial Narrow" w:hAnsi="Arial Narrow" w:cs="Times New Roman"/>
                <w:bCs/>
                <w:sz w:val="20"/>
                <w:szCs w:val="20"/>
              </w:rPr>
              <w:t xml:space="preserve">ing terrestrial protected area (Sovi Basin) </w:t>
            </w:r>
            <w:r w:rsidRPr="00CE0B3C">
              <w:rPr>
                <w:rFonts w:ascii="Arial Narrow" w:hAnsi="Arial Narrow" w:cs="Times New Roman"/>
                <w:bCs/>
                <w:sz w:val="20"/>
                <w:szCs w:val="20"/>
              </w:rPr>
              <w:t xml:space="preserve">and </w:t>
            </w:r>
            <w:r w:rsidR="002305E3">
              <w:rPr>
                <w:rFonts w:ascii="Arial Narrow" w:hAnsi="Arial Narrow" w:cs="Times New Roman"/>
                <w:bCs/>
                <w:sz w:val="20"/>
                <w:szCs w:val="20"/>
              </w:rPr>
              <w:t>six</w:t>
            </w:r>
            <w:r w:rsidRPr="00CE0B3C">
              <w:rPr>
                <w:rFonts w:ascii="Arial Narrow" w:hAnsi="Arial Narrow" w:cs="Times New Roman"/>
                <w:bCs/>
                <w:sz w:val="20"/>
                <w:szCs w:val="20"/>
              </w:rPr>
              <w:t xml:space="preserve"> existing </w:t>
            </w:r>
            <w:r w:rsidR="002305E3">
              <w:rPr>
                <w:rFonts w:ascii="Arial Narrow" w:hAnsi="Arial Narrow" w:cs="Times New Roman"/>
                <w:bCs/>
                <w:sz w:val="20"/>
                <w:szCs w:val="20"/>
              </w:rPr>
              <w:t>LMMAs/MPAs</w:t>
            </w:r>
            <w:r w:rsidRPr="00CE0B3C">
              <w:rPr>
                <w:rFonts w:ascii="Arial Narrow" w:hAnsi="Arial Narrow" w:cs="Times New Roman"/>
                <w:bCs/>
                <w:sz w:val="20"/>
                <w:szCs w:val="20"/>
              </w:rPr>
              <w:t xml:space="preserve"> strengthened through development and/or implementation of management plans following the Community Conserved Areas (CCA)/LMMA approach to conserve biodiversity and maintain ecosystem goods and services in a R2R context</w:t>
            </w:r>
            <w:r w:rsidR="00A35B30">
              <w:rPr>
                <w:rFonts w:ascii="Arial Narrow" w:hAnsi="Arial Narrow" w:cs="Times New Roman"/>
                <w:bCs/>
                <w:sz w:val="20"/>
                <w:szCs w:val="20"/>
              </w:rPr>
              <w:t>.</w:t>
            </w:r>
          </w:p>
        </w:tc>
      </w:tr>
      <w:tr w:rsidR="00871C24" w:rsidRPr="00CE0B3C" w14:paraId="774FC376" w14:textId="77777777" w:rsidTr="00156F3F">
        <w:tc>
          <w:tcPr>
            <w:tcW w:w="5199" w:type="dxa"/>
          </w:tcPr>
          <w:p w14:paraId="5C504F60" w14:textId="77777777" w:rsidR="00871C24" w:rsidRPr="00CE0B3C" w:rsidRDefault="00871C24" w:rsidP="00773E41">
            <w:pPr>
              <w:spacing w:before="120" w:after="60"/>
              <w:jc w:val="both"/>
              <w:rPr>
                <w:rFonts w:ascii="Arial Narrow" w:hAnsi="Arial Narrow" w:cs="Times New Roman"/>
                <w:bCs/>
                <w:sz w:val="20"/>
                <w:szCs w:val="20"/>
              </w:rPr>
            </w:pPr>
            <w:r w:rsidRPr="00CE0B3C">
              <w:rPr>
                <w:rFonts w:ascii="Arial Narrow" w:hAnsi="Arial Narrow" w:cs="Times New Roman"/>
                <w:bCs/>
                <w:sz w:val="20"/>
                <w:szCs w:val="20"/>
              </w:rPr>
              <w:t>Improved financial sustainability for terrestrial and marine protected area systems</w:t>
            </w:r>
          </w:p>
        </w:tc>
        <w:tc>
          <w:tcPr>
            <w:tcW w:w="9543" w:type="dxa"/>
          </w:tcPr>
          <w:p w14:paraId="100207D8" w14:textId="0EF36AF6" w:rsidR="00871C24" w:rsidRPr="00CE0B3C" w:rsidRDefault="00871C24" w:rsidP="00CA3210">
            <w:pPr>
              <w:pStyle w:val="ListParagraph"/>
              <w:numPr>
                <w:ilvl w:val="0"/>
                <w:numId w:val="11"/>
              </w:numPr>
              <w:spacing w:before="120" w:after="60"/>
              <w:jc w:val="both"/>
              <w:rPr>
                <w:rFonts w:ascii="Arial Narrow" w:hAnsi="Arial Narrow" w:cs="Times New Roman"/>
                <w:bCs/>
                <w:sz w:val="20"/>
                <w:szCs w:val="20"/>
              </w:rPr>
            </w:pPr>
            <w:r w:rsidRPr="00CE0B3C">
              <w:rPr>
                <w:rFonts w:ascii="Arial Narrow" w:hAnsi="Arial Narrow" w:cs="Times New Roman"/>
                <w:bCs/>
                <w:sz w:val="20"/>
                <w:szCs w:val="20"/>
              </w:rPr>
              <w:t>Valuation of biodiversity and other ecosystem services completed in at least two sites as basis for sustainable conservation finance approaches</w:t>
            </w:r>
            <w:r w:rsidR="00A35B30">
              <w:rPr>
                <w:rFonts w:ascii="Arial Narrow" w:hAnsi="Arial Narrow" w:cs="Times New Roman"/>
                <w:bCs/>
                <w:sz w:val="20"/>
                <w:szCs w:val="20"/>
              </w:rPr>
              <w:t>.</w:t>
            </w:r>
          </w:p>
          <w:p w14:paraId="38F3A783" w14:textId="0B211370" w:rsidR="00871C24" w:rsidRPr="00CE0B3C" w:rsidRDefault="00871C24" w:rsidP="00CA3210">
            <w:pPr>
              <w:pStyle w:val="ListParagraph"/>
              <w:numPr>
                <w:ilvl w:val="0"/>
                <w:numId w:val="11"/>
              </w:numPr>
              <w:spacing w:before="120" w:after="60"/>
              <w:jc w:val="both"/>
              <w:rPr>
                <w:rFonts w:ascii="Arial Narrow" w:hAnsi="Arial Narrow" w:cs="Times New Roman"/>
                <w:bCs/>
                <w:sz w:val="20"/>
                <w:szCs w:val="20"/>
              </w:rPr>
            </w:pPr>
            <w:r w:rsidRPr="00CE0B3C">
              <w:rPr>
                <w:rFonts w:ascii="Arial Narrow" w:hAnsi="Arial Narrow" w:cs="Times New Roman"/>
                <w:bCs/>
                <w:sz w:val="20"/>
                <w:szCs w:val="20"/>
              </w:rPr>
              <w:t>Review of user fee system and options for LMMA in Fiji, including development and implementation of user fee system for Tuva/Natadola</w:t>
            </w:r>
            <w:r w:rsidR="00A35B30">
              <w:rPr>
                <w:rFonts w:ascii="Arial Narrow" w:hAnsi="Arial Narrow" w:cs="Times New Roman"/>
                <w:bCs/>
                <w:sz w:val="20"/>
                <w:szCs w:val="20"/>
              </w:rPr>
              <w:t>.</w:t>
            </w:r>
          </w:p>
          <w:p w14:paraId="766E0F59" w14:textId="6190CD4E" w:rsidR="00871C24" w:rsidRPr="00CE0B3C" w:rsidRDefault="00871C24" w:rsidP="00CA3210">
            <w:pPr>
              <w:pStyle w:val="ListParagraph"/>
              <w:numPr>
                <w:ilvl w:val="0"/>
                <w:numId w:val="11"/>
              </w:numPr>
              <w:spacing w:before="120" w:after="60"/>
              <w:jc w:val="both"/>
              <w:rPr>
                <w:rFonts w:ascii="Arial Narrow" w:hAnsi="Arial Narrow" w:cs="Times New Roman"/>
                <w:bCs/>
                <w:sz w:val="20"/>
                <w:szCs w:val="20"/>
              </w:rPr>
            </w:pPr>
            <w:r w:rsidRPr="00CE0B3C">
              <w:rPr>
                <w:rFonts w:ascii="Arial Narrow" w:hAnsi="Arial Narrow" w:cs="Times New Roman"/>
                <w:bCs/>
                <w:sz w:val="20"/>
                <w:szCs w:val="20"/>
              </w:rPr>
              <w:t xml:space="preserve">Assessment completed on the existing Trust Fund for Sovi basin and potential for </w:t>
            </w:r>
            <w:r>
              <w:rPr>
                <w:rFonts w:ascii="Arial Narrow" w:hAnsi="Arial Narrow" w:cs="Times New Roman"/>
                <w:bCs/>
                <w:sz w:val="20"/>
                <w:szCs w:val="20"/>
              </w:rPr>
              <w:t>its utilization by planned new R2R PAs</w:t>
            </w:r>
            <w:r w:rsidRPr="00CE0B3C">
              <w:rPr>
                <w:rFonts w:ascii="Arial Narrow" w:hAnsi="Arial Narrow" w:cs="Times New Roman"/>
                <w:bCs/>
                <w:sz w:val="20"/>
                <w:szCs w:val="20"/>
              </w:rPr>
              <w:t>; guidelines for fund management and utilization reviewed and recommendations formulated</w:t>
            </w:r>
            <w:r w:rsidR="00A35B30">
              <w:rPr>
                <w:rFonts w:ascii="Arial Narrow" w:hAnsi="Arial Narrow" w:cs="Times New Roman"/>
                <w:bCs/>
                <w:sz w:val="20"/>
                <w:szCs w:val="20"/>
              </w:rPr>
              <w:t>.</w:t>
            </w:r>
          </w:p>
        </w:tc>
      </w:tr>
      <w:tr w:rsidR="00871C24" w:rsidRPr="00CE0B3C" w14:paraId="59848681" w14:textId="77777777" w:rsidTr="00156F3F">
        <w:tc>
          <w:tcPr>
            <w:tcW w:w="5199" w:type="dxa"/>
          </w:tcPr>
          <w:p w14:paraId="4A0A8911" w14:textId="77777777" w:rsidR="00871C24" w:rsidRPr="00CE0B3C" w:rsidRDefault="00871C24" w:rsidP="00773E41">
            <w:pPr>
              <w:spacing w:before="120" w:after="60"/>
              <w:jc w:val="both"/>
              <w:rPr>
                <w:rFonts w:ascii="Arial Narrow" w:hAnsi="Arial Narrow" w:cs="Times New Roman"/>
                <w:bCs/>
                <w:sz w:val="20"/>
                <w:szCs w:val="20"/>
              </w:rPr>
            </w:pPr>
            <w:r w:rsidRPr="00CE0B3C">
              <w:rPr>
                <w:rFonts w:ascii="Arial Narrow" w:hAnsi="Arial Narrow" w:cs="Times New Roman"/>
                <w:bCs/>
                <w:sz w:val="20"/>
                <w:szCs w:val="20"/>
              </w:rPr>
              <w:t>Carbon stocks restored and enhanced in priority catchments</w:t>
            </w:r>
          </w:p>
        </w:tc>
        <w:tc>
          <w:tcPr>
            <w:tcW w:w="9543" w:type="dxa"/>
          </w:tcPr>
          <w:p w14:paraId="11392D1E" w14:textId="3D758C36" w:rsidR="00871C24" w:rsidRPr="00CE0B3C" w:rsidRDefault="00871C24" w:rsidP="00CA3210">
            <w:pPr>
              <w:pStyle w:val="ListParagraph"/>
              <w:numPr>
                <w:ilvl w:val="0"/>
                <w:numId w:val="12"/>
              </w:numPr>
              <w:spacing w:before="120" w:after="60"/>
              <w:jc w:val="both"/>
              <w:rPr>
                <w:rFonts w:ascii="Arial Narrow" w:hAnsi="Arial Narrow" w:cs="Times New Roman"/>
                <w:bCs/>
                <w:sz w:val="20"/>
                <w:szCs w:val="20"/>
              </w:rPr>
            </w:pPr>
            <w:r w:rsidRPr="00CE0B3C">
              <w:rPr>
                <w:rFonts w:ascii="Arial Narrow" w:hAnsi="Arial Narrow" w:cs="Times New Roman"/>
                <w:bCs/>
                <w:sz w:val="20"/>
                <w:szCs w:val="20"/>
              </w:rPr>
              <w:t>Restoration and enhancement of carbon stocks in degraded forests in six priority water catchments using native tree species commencing with demonstration/research plots in each catchment</w:t>
            </w:r>
            <w:r w:rsidR="00A35B30">
              <w:rPr>
                <w:rFonts w:ascii="Arial Narrow" w:hAnsi="Arial Narrow" w:cs="Times New Roman"/>
                <w:bCs/>
                <w:sz w:val="20"/>
                <w:szCs w:val="20"/>
              </w:rPr>
              <w:t>.</w:t>
            </w:r>
          </w:p>
        </w:tc>
      </w:tr>
    </w:tbl>
    <w:p w14:paraId="543D183D" w14:textId="77777777" w:rsidR="004D34C7" w:rsidRDefault="004D34C7"/>
    <w:p w14:paraId="6B8C3C9C" w14:textId="77777777" w:rsidR="004D34C7" w:rsidRDefault="004D34C7"/>
    <w:p w14:paraId="46D7BC4B" w14:textId="77777777" w:rsidR="004D34C7" w:rsidRDefault="004D34C7"/>
    <w:tbl>
      <w:tblPr>
        <w:tblStyle w:val="TableGrid"/>
        <w:tblW w:w="14742" w:type="dxa"/>
        <w:tblInd w:w="-5" w:type="dxa"/>
        <w:tblLook w:val="04A0" w:firstRow="1" w:lastRow="0" w:firstColumn="1" w:lastColumn="0" w:noHBand="0" w:noVBand="1"/>
      </w:tblPr>
      <w:tblGrid>
        <w:gridCol w:w="5199"/>
        <w:gridCol w:w="9543"/>
      </w:tblGrid>
      <w:tr w:rsidR="004D34C7" w:rsidRPr="00CE0B3C" w14:paraId="4CB47FF6" w14:textId="77777777" w:rsidTr="00156F3F">
        <w:tc>
          <w:tcPr>
            <w:tcW w:w="5199" w:type="dxa"/>
          </w:tcPr>
          <w:p w14:paraId="4C28DBF4" w14:textId="1DA455B3" w:rsidR="004D34C7" w:rsidRPr="00CE0B3C" w:rsidRDefault="004D34C7" w:rsidP="004D34C7">
            <w:pPr>
              <w:spacing w:before="120" w:after="60"/>
              <w:jc w:val="both"/>
              <w:rPr>
                <w:rFonts w:ascii="Arial Narrow" w:hAnsi="Arial Narrow" w:cs="Times New Roman"/>
                <w:bCs/>
                <w:sz w:val="20"/>
                <w:szCs w:val="20"/>
              </w:rPr>
            </w:pPr>
            <w:r w:rsidRPr="00CE0B3C">
              <w:rPr>
                <w:rFonts w:ascii="Arial Narrow" w:hAnsi="Arial Narrow" w:cs="Times New Roman"/>
                <w:b/>
                <w:sz w:val="20"/>
                <w:szCs w:val="20"/>
              </w:rPr>
              <w:t>Outcomes:</w:t>
            </w:r>
          </w:p>
        </w:tc>
        <w:tc>
          <w:tcPr>
            <w:tcW w:w="9543" w:type="dxa"/>
          </w:tcPr>
          <w:p w14:paraId="76C70916" w14:textId="5E6BE064" w:rsidR="004D34C7" w:rsidRPr="004D34C7" w:rsidRDefault="004D34C7" w:rsidP="004D34C7">
            <w:pPr>
              <w:spacing w:before="120" w:after="60"/>
              <w:jc w:val="both"/>
              <w:rPr>
                <w:rFonts w:ascii="Arial Narrow" w:hAnsi="Arial Narrow" w:cs="Times New Roman"/>
                <w:bCs/>
                <w:sz w:val="20"/>
                <w:szCs w:val="20"/>
              </w:rPr>
            </w:pPr>
            <w:r w:rsidRPr="004D34C7">
              <w:rPr>
                <w:rFonts w:ascii="Arial Narrow" w:hAnsi="Arial Narrow" w:cs="Times New Roman"/>
                <w:b/>
                <w:sz w:val="20"/>
                <w:szCs w:val="20"/>
              </w:rPr>
              <w:t>Outputs:</w:t>
            </w:r>
          </w:p>
        </w:tc>
      </w:tr>
      <w:tr w:rsidR="00495320" w:rsidRPr="00CE0B3C" w14:paraId="17EF237C" w14:textId="77777777" w:rsidTr="00156F3F">
        <w:tc>
          <w:tcPr>
            <w:tcW w:w="5199" w:type="dxa"/>
          </w:tcPr>
          <w:p w14:paraId="5A297582" w14:textId="77777777" w:rsidR="00495320" w:rsidRPr="00CE0B3C" w:rsidRDefault="00495320" w:rsidP="00495320">
            <w:pPr>
              <w:spacing w:before="120" w:after="60"/>
              <w:jc w:val="both"/>
              <w:rPr>
                <w:rFonts w:ascii="Arial Narrow" w:hAnsi="Arial Narrow" w:cs="Times New Roman"/>
                <w:bCs/>
                <w:sz w:val="20"/>
                <w:szCs w:val="20"/>
              </w:rPr>
            </w:pPr>
            <w:r w:rsidRPr="00CE0B3C">
              <w:rPr>
                <w:rFonts w:ascii="Arial Narrow" w:hAnsi="Arial Narrow" w:cs="Times New Roman"/>
                <w:bCs/>
                <w:sz w:val="20"/>
                <w:szCs w:val="20"/>
              </w:rPr>
              <w:t>Strengthened governance for integrated natural resources (land, water, biodiversity, forests) management</w:t>
            </w:r>
          </w:p>
        </w:tc>
        <w:tc>
          <w:tcPr>
            <w:tcW w:w="9543" w:type="dxa"/>
          </w:tcPr>
          <w:p w14:paraId="038DE85A" w14:textId="69E97D37" w:rsidR="00495320" w:rsidRPr="00CE0B3C" w:rsidRDefault="00495320" w:rsidP="00495320">
            <w:pPr>
              <w:pStyle w:val="ListParagraph"/>
              <w:numPr>
                <w:ilvl w:val="0"/>
                <w:numId w:val="12"/>
              </w:numPr>
              <w:tabs>
                <w:tab w:val="left" w:pos="3619"/>
              </w:tabs>
              <w:spacing w:before="120" w:after="60"/>
              <w:jc w:val="both"/>
              <w:rPr>
                <w:rFonts w:ascii="Arial Narrow" w:hAnsi="Arial Narrow" w:cs="Times New Roman"/>
                <w:bCs/>
                <w:sz w:val="20"/>
                <w:szCs w:val="20"/>
              </w:rPr>
            </w:pPr>
            <w:r w:rsidRPr="00CE0B3C">
              <w:rPr>
                <w:rFonts w:ascii="Arial Narrow" w:hAnsi="Arial Narrow" w:cs="Times New Roman"/>
                <w:bCs/>
                <w:sz w:val="20"/>
                <w:szCs w:val="20"/>
              </w:rPr>
              <w:t xml:space="preserve">National sectoral policies strengthened with INRM (covering land, water, forests, biodiversity) in the following sectors: forestry, agriculture, lands, fisheries, </w:t>
            </w:r>
            <w:r w:rsidRPr="00CE0B3C">
              <w:rPr>
                <w:rFonts w:ascii="Arial Narrow" w:hAnsi="Arial Narrow" w:cs="Times New Roman"/>
                <w:bCs/>
                <w:i/>
                <w:sz w:val="20"/>
                <w:szCs w:val="20"/>
              </w:rPr>
              <w:t>iTaukei</w:t>
            </w:r>
            <w:r w:rsidRPr="00CE0B3C">
              <w:rPr>
                <w:rFonts w:ascii="Arial Narrow" w:hAnsi="Arial Narrow" w:cs="Times New Roman"/>
                <w:bCs/>
                <w:sz w:val="20"/>
                <w:szCs w:val="20"/>
              </w:rPr>
              <w:t>, tourism, and health</w:t>
            </w:r>
            <w:r w:rsidR="00A35B30">
              <w:rPr>
                <w:rFonts w:ascii="Arial Narrow" w:hAnsi="Arial Narrow" w:cs="Times New Roman"/>
                <w:bCs/>
                <w:sz w:val="20"/>
                <w:szCs w:val="20"/>
              </w:rPr>
              <w:t>.</w:t>
            </w:r>
            <w:r w:rsidRPr="00CE0B3C">
              <w:rPr>
                <w:rFonts w:ascii="Arial Narrow" w:hAnsi="Arial Narrow" w:cs="Times New Roman"/>
                <w:bCs/>
                <w:sz w:val="20"/>
                <w:szCs w:val="20"/>
              </w:rPr>
              <w:t xml:space="preserve"> </w:t>
            </w:r>
          </w:p>
          <w:p w14:paraId="76177C4A" w14:textId="77777777" w:rsidR="00495320" w:rsidRPr="00CE0B3C" w:rsidRDefault="00495320" w:rsidP="00495320">
            <w:pPr>
              <w:pStyle w:val="ListParagraph"/>
              <w:numPr>
                <w:ilvl w:val="0"/>
                <w:numId w:val="12"/>
              </w:numPr>
              <w:tabs>
                <w:tab w:val="left" w:pos="3619"/>
              </w:tabs>
              <w:spacing w:before="120" w:after="60"/>
              <w:jc w:val="both"/>
              <w:rPr>
                <w:rFonts w:ascii="Arial Narrow" w:hAnsi="Arial Narrow" w:cs="Times New Roman"/>
                <w:bCs/>
                <w:sz w:val="20"/>
                <w:szCs w:val="20"/>
              </w:rPr>
            </w:pPr>
            <w:r w:rsidRPr="00CE0B3C">
              <w:rPr>
                <w:rFonts w:ascii="Arial Narrow" w:hAnsi="Arial Narrow" w:cs="Times New Roman"/>
                <w:bCs/>
                <w:sz w:val="20"/>
                <w:szCs w:val="20"/>
              </w:rPr>
              <w:t xml:space="preserve">National and Provincial government - relevant agency staff including </w:t>
            </w:r>
            <w:r w:rsidRPr="00B0422A">
              <w:rPr>
                <w:rFonts w:ascii="Arial Narrow" w:hAnsi="Arial Narrow" w:cs="Times New Roman"/>
                <w:bCs/>
                <w:i/>
                <w:sz w:val="20"/>
                <w:szCs w:val="20"/>
              </w:rPr>
              <w:t>RokoTuis</w:t>
            </w:r>
            <w:r w:rsidRPr="00CE0B3C">
              <w:rPr>
                <w:rFonts w:ascii="Arial Narrow" w:hAnsi="Arial Narrow" w:cs="Times New Roman"/>
                <w:bCs/>
                <w:sz w:val="20"/>
                <w:szCs w:val="20"/>
              </w:rPr>
              <w:t xml:space="preserve">, Assistant </w:t>
            </w:r>
            <w:r w:rsidRPr="00B0422A">
              <w:rPr>
                <w:rFonts w:ascii="Arial Narrow" w:hAnsi="Arial Narrow" w:cs="Times New Roman"/>
                <w:bCs/>
                <w:i/>
                <w:sz w:val="20"/>
                <w:szCs w:val="20"/>
              </w:rPr>
              <w:t>Rokos</w:t>
            </w:r>
            <w:r w:rsidRPr="00CE0B3C">
              <w:rPr>
                <w:rFonts w:ascii="Arial Narrow" w:hAnsi="Arial Narrow" w:cs="Times New Roman"/>
                <w:bCs/>
                <w:sz w:val="20"/>
                <w:szCs w:val="20"/>
              </w:rPr>
              <w:t xml:space="preserve"> and Conservation Officers, trained for INRM through leadership and/or participation in project activities. </w:t>
            </w:r>
          </w:p>
          <w:p w14:paraId="7E081A8A" w14:textId="27D6FED5" w:rsidR="00495320" w:rsidRPr="00CE0B3C" w:rsidRDefault="00495320" w:rsidP="00495320">
            <w:pPr>
              <w:pStyle w:val="ListParagraph"/>
              <w:numPr>
                <w:ilvl w:val="0"/>
                <w:numId w:val="12"/>
              </w:numPr>
              <w:tabs>
                <w:tab w:val="left" w:pos="3619"/>
              </w:tabs>
              <w:spacing w:before="120" w:after="60"/>
              <w:jc w:val="both"/>
              <w:rPr>
                <w:rFonts w:ascii="Arial Narrow" w:hAnsi="Arial Narrow" w:cs="Times New Roman"/>
                <w:bCs/>
                <w:sz w:val="20"/>
                <w:szCs w:val="20"/>
              </w:rPr>
            </w:pPr>
            <w:r w:rsidRPr="00CE0B3C">
              <w:rPr>
                <w:rFonts w:ascii="Arial Narrow" w:hAnsi="Arial Narrow" w:cs="Times New Roman"/>
                <w:bCs/>
                <w:sz w:val="20"/>
                <w:szCs w:val="20"/>
              </w:rPr>
              <w:t>Empowered communities as a result of participation in: 1) formulation of PA manag</w:t>
            </w:r>
            <w:r w:rsidR="005A04AE">
              <w:rPr>
                <w:rFonts w:ascii="Arial Narrow" w:hAnsi="Arial Narrow" w:cs="Times New Roman"/>
                <w:bCs/>
                <w:sz w:val="20"/>
                <w:szCs w:val="20"/>
              </w:rPr>
              <w:t xml:space="preserve">ement plans and catchment </w:t>
            </w:r>
            <w:r w:rsidRPr="00CE0B3C">
              <w:rPr>
                <w:rFonts w:ascii="Arial Narrow" w:hAnsi="Arial Narrow" w:cs="Times New Roman"/>
                <w:bCs/>
                <w:sz w:val="20"/>
                <w:szCs w:val="20"/>
              </w:rPr>
              <w:t>management plans; 2) alignment of community livelihoods with local priorities; 3) development of market-based instruments within the project, including ecosystem services</w:t>
            </w:r>
            <w:r w:rsidR="00A35B30">
              <w:rPr>
                <w:rFonts w:ascii="Arial Narrow" w:hAnsi="Arial Narrow" w:cs="Times New Roman"/>
                <w:bCs/>
                <w:sz w:val="20"/>
                <w:szCs w:val="20"/>
              </w:rPr>
              <w:t>.</w:t>
            </w:r>
          </w:p>
        </w:tc>
      </w:tr>
      <w:tr w:rsidR="00495320" w:rsidRPr="00CE0B3C" w14:paraId="65C4B21C" w14:textId="77777777" w:rsidTr="00156F3F">
        <w:tc>
          <w:tcPr>
            <w:tcW w:w="5199" w:type="dxa"/>
          </w:tcPr>
          <w:p w14:paraId="4C310F8F" w14:textId="77777777" w:rsidR="00495320" w:rsidRPr="00CE0B3C" w:rsidRDefault="00495320" w:rsidP="00495320">
            <w:pPr>
              <w:spacing w:before="120" w:after="60"/>
              <w:jc w:val="both"/>
              <w:rPr>
                <w:rFonts w:ascii="Arial Narrow" w:hAnsi="Arial Narrow" w:cs="Times New Roman"/>
                <w:bCs/>
                <w:sz w:val="20"/>
                <w:szCs w:val="20"/>
              </w:rPr>
            </w:pPr>
            <w:r w:rsidRPr="00CE0B3C">
              <w:rPr>
                <w:rFonts w:ascii="Arial Narrow" w:hAnsi="Arial Narrow" w:cs="Times New Roman"/>
                <w:bCs/>
                <w:sz w:val="20"/>
                <w:szCs w:val="20"/>
              </w:rPr>
              <w:t>Improved data and information systems on biodiversity; land, forests, coastal and marine management; climate change and best practices</w:t>
            </w:r>
          </w:p>
        </w:tc>
        <w:tc>
          <w:tcPr>
            <w:tcW w:w="9543" w:type="dxa"/>
          </w:tcPr>
          <w:p w14:paraId="112EADAE" w14:textId="14AE71EA" w:rsidR="00495320" w:rsidRPr="009053A2" w:rsidRDefault="00495320" w:rsidP="00495320">
            <w:pPr>
              <w:pStyle w:val="ListParagraph"/>
              <w:numPr>
                <w:ilvl w:val="0"/>
                <w:numId w:val="12"/>
              </w:numPr>
              <w:tabs>
                <w:tab w:val="left" w:pos="3619"/>
              </w:tabs>
              <w:spacing w:before="120" w:after="60"/>
              <w:jc w:val="both"/>
              <w:rPr>
                <w:rFonts w:ascii="Arial Narrow" w:hAnsi="Arial Narrow" w:cs="Times New Roman"/>
                <w:bCs/>
                <w:sz w:val="20"/>
                <w:szCs w:val="20"/>
              </w:rPr>
            </w:pPr>
            <w:r w:rsidRPr="009053A2">
              <w:rPr>
                <w:rFonts w:ascii="Arial Narrow" w:hAnsi="Arial Narrow" w:cs="Times New Roman"/>
                <w:bCs/>
                <w:sz w:val="20"/>
                <w:szCs w:val="20"/>
              </w:rPr>
              <w:t>Information portal established for easily accessible data and information on project outcomes based on biodiversity, forests, coasts, land and water management practices, including climate change</w:t>
            </w:r>
            <w:r w:rsidR="00A35B30">
              <w:rPr>
                <w:rFonts w:ascii="Arial Narrow" w:hAnsi="Arial Narrow" w:cs="Times New Roman"/>
                <w:bCs/>
                <w:sz w:val="20"/>
                <w:szCs w:val="20"/>
              </w:rPr>
              <w:t>.</w:t>
            </w:r>
          </w:p>
          <w:p w14:paraId="46C99FB0" w14:textId="451D6B69" w:rsidR="00495320" w:rsidRPr="009053A2" w:rsidRDefault="00495320" w:rsidP="00495320">
            <w:pPr>
              <w:pStyle w:val="ListParagraph"/>
              <w:numPr>
                <w:ilvl w:val="0"/>
                <w:numId w:val="12"/>
              </w:numPr>
              <w:tabs>
                <w:tab w:val="left" w:pos="3619"/>
              </w:tabs>
              <w:spacing w:before="120" w:after="60"/>
              <w:jc w:val="both"/>
              <w:rPr>
                <w:rFonts w:ascii="Arial Narrow" w:hAnsi="Arial Narrow" w:cs="Times New Roman"/>
                <w:bCs/>
                <w:sz w:val="20"/>
                <w:szCs w:val="20"/>
              </w:rPr>
            </w:pPr>
            <w:r w:rsidRPr="009053A2">
              <w:rPr>
                <w:rFonts w:ascii="Arial Narrow" w:hAnsi="Arial Narrow" w:cs="Times New Roman"/>
                <w:bCs/>
                <w:sz w:val="20"/>
                <w:szCs w:val="20"/>
              </w:rPr>
              <w:t>A knowledge management component is integrated into the ToR of all project staff to streamline information management process</w:t>
            </w:r>
            <w:r w:rsidR="00A35B30">
              <w:rPr>
                <w:rFonts w:ascii="Arial Narrow" w:hAnsi="Arial Narrow" w:cs="Times New Roman"/>
                <w:bCs/>
                <w:sz w:val="20"/>
                <w:szCs w:val="20"/>
              </w:rPr>
              <w:t>.</w:t>
            </w:r>
          </w:p>
          <w:p w14:paraId="3FFFF49C" w14:textId="2DFC5A35" w:rsidR="00495320" w:rsidRPr="009053A2" w:rsidRDefault="00495320" w:rsidP="00495320">
            <w:pPr>
              <w:pStyle w:val="ListParagraph"/>
              <w:numPr>
                <w:ilvl w:val="0"/>
                <w:numId w:val="12"/>
              </w:numPr>
              <w:tabs>
                <w:tab w:val="left" w:pos="3619"/>
              </w:tabs>
              <w:spacing w:before="120" w:after="60"/>
              <w:jc w:val="both"/>
              <w:rPr>
                <w:rFonts w:ascii="Arial Narrow" w:hAnsi="Arial Narrow" w:cs="Times New Roman"/>
                <w:bCs/>
                <w:sz w:val="20"/>
                <w:szCs w:val="20"/>
              </w:rPr>
            </w:pPr>
            <w:r w:rsidRPr="009053A2">
              <w:rPr>
                <w:rFonts w:ascii="Arial Narrow" w:hAnsi="Arial Narrow" w:cs="Times New Roman"/>
                <w:bCs/>
                <w:sz w:val="20"/>
                <w:szCs w:val="20"/>
              </w:rPr>
              <w:t>A portal policy developed to guide the structure of the data and information received</w:t>
            </w:r>
            <w:r w:rsidR="00A35B30">
              <w:rPr>
                <w:rFonts w:ascii="Arial Narrow" w:hAnsi="Arial Narrow" w:cs="Times New Roman"/>
                <w:bCs/>
                <w:sz w:val="20"/>
                <w:szCs w:val="20"/>
              </w:rPr>
              <w:t>.</w:t>
            </w:r>
          </w:p>
          <w:p w14:paraId="5957DE0F" w14:textId="77777777" w:rsidR="00495320" w:rsidRPr="009053A2" w:rsidRDefault="00495320" w:rsidP="00495320">
            <w:pPr>
              <w:pStyle w:val="ListParagraph"/>
              <w:numPr>
                <w:ilvl w:val="0"/>
                <w:numId w:val="12"/>
              </w:numPr>
              <w:tabs>
                <w:tab w:val="left" w:pos="3619"/>
              </w:tabs>
              <w:spacing w:before="120" w:after="60"/>
              <w:jc w:val="both"/>
              <w:rPr>
                <w:rFonts w:ascii="Arial Narrow" w:hAnsi="Arial Narrow" w:cs="Times New Roman"/>
                <w:bCs/>
                <w:sz w:val="20"/>
                <w:szCs w:val="20"/>
              </w:rPr>
            </w:pPr>
            <w:r w:rsidRPr="009053A2">
              <w:rPr>
                <w:rFonts w:ascii="Arial Narrow" w:hAnsi="Arial Narrow" w:cs="Times New Roman"/>
                <w:bCs/>
                <w:sz w:val="20"/>
                <w:szCs w:val="20"/>
              </w:rPr>
              <w:t>A knowledge management officer is recruited to ensure that the data and information captured from project activities are catalogued, archived and maintained in a meaningful way.</w:t>
            </w:r>
          </w:p>
          <w:p w14:paraId="1AEEDA0A" w14:textId="3BD67968" w:rsidR="00495320" w:rsidRPr="009053A2" w:rsidRDefault="00495320" w:rsidP="00495320">
            <w:pPr>
              <w:pStyle w:val="ListParagraph"/>
              <w:numPr>
                <w:ilvl w:val="0"/>
                <w:numId w:val="12"/>
              </w:numPr>
              <w:tabs>
                <w:tab w:val="left" w:pos="3619"/>
              </w:tabs>
              <w:spacing w:before="120" w:after="60"/>
              <w:jc w:val="both"/>
              <w:rPr>
                <w:rFonts w:ascii="Arial Narrow" w:hAnsi="Arial Narrow" w:cs="Times New Roman"/>
                <w:bCs/>
                <w:sz w:val="20"/>
                <w:szCs w:val="20"/>
              </w:rPr>
            </w:pPr>
            <w:r w:rsidRPr="009053A2">
              <w:rPr>
                <w:rFonts w:ascii="Arial Narrow" w:hAnsi="Arial Narrow" w:cs="Times New Roman"/>
                <w:bCs/>
                <w:sz w:val="20"/>
                <w:szCs w:val="20"/>
              </w:rPr>
              <w:t>Discoverability and accessibility of the projects information portal is ascertained and addressed</w:t>
            </w:r>
            <w:r w:rsidR="00A35B30">
              <w:rPr>
                <w:rFonts w:ascii="Arial Narrow" w:hAnsi="Arial Narrow" w:cs="Times New Roman"/>
                <w:bCs/>
                <w:sz w:val="20"/>
                <w:szCs w:val="20"/>
              </w:rPr>
              <w:t>.</w:t>
            </w:r>
          </w:p>
          <w:p w14:paraId="582F7D62" w14:textId="123CA6C4" w:rsidR="00495320" w:rsidRPr="009053A2" w:rsidRDefault="00495320" w:rsidP="00495320">
            <w:pPr>
              <w:pStyle w:val="ListParagraph"/>
              <w:numPr>
                <w:ilvl w:val="0"/>
                <w:numId w:val="12"/>
              </w:numPr>
              <w:tabs>
                <w:tab w:val="left" w:pos="3619"/>
              </w:tabs>
              <w:spacing w:before="120" w:after="60"/>
              <w:jc w:val="both"/>
              <w:rPr>
                <w:rFonts w:ascii="Arial Narrow" w:hAnsi="Arial Narrow" w:cs="Times New Roman"/>
                <w:bCs/>
                <w:sz w:val="20"/>
                <w:szCs w:val="20"/>
              </w:rPr>
            </w:pPr>
            <w:r w:rsidRPr="009053A2">
              <w:rPr>
                <w:rFonts w:ascii="Arial Narrow" w:hAnsi="Arial Narrow" w:cs="Times New Roman"/>
                <w:bCs/>
                <w:sz w:val="20"/>
                <w:szCs w:val="20"/>
              </w:rPr>
              <w:t>Facilitate linkages with other relevant information portals in the region such as the Pacific Climate Change Portal, Disaster Net, University of the South Pacific Research Portal and the USP-EU GCCA knowledge center</w:t>
            </w:r>
            <w:r w:rsidR="00A35B30">
              <w:rPr>
                <w:rFonts w:ascii="Arial Narrow" w:hAnsi="Arial Narrow" w:cs="Times New Roman"/>
                <w:bCs/>
                <w:sz w:val="20"/>
                <w:szCs w:val="20"/>
              </w:rPr>
              <w:t>.</w:t>
            </w:r>
          </w:p>
          <w:p w14:paraId="30EA0AF2" w14:textId="40FF03AC" w:rsidR="00495320" w:rsidRPr="009053A2" w:rsidRDefault="00495320" w:rsidP="00495320">
            <w:pPr>
              <w:pStyle w:val="ListParagraph"/>
              <w:numPr>
                <w:ilvl w:val="0"/>
                <w:numId w:val="12"/>
              </w:numPr>
              <w:tabs>
                <w:tab w:val="left" w:pos="3619"/>
              </w:tabs>
              <w:spacing w:before="120" w:after="60"/>
              <w:jc w:val="both"/>
              <w:rPr>
                <w:rFonts w:ascii="Arial Narrow" w:hAnsi="Arial Narrow" w:cs="Times New Roman"/>
                <w:bCs/>
                <w:sz w:val="20"/>
                <w:szCs w:val="20"/>
              </w:rPr>
            </w:pPr>
            <w:r w:rsidRPr="009053A2">
              <w:rPr>
                <w:rFonts w:ascii="Arial Narrow" w:hAnsi="Arial Narrow" w:cs="Times New Roman"/>
                <w:bCs/>
                <w:sz w:val="20"/>
                <w:szCs w:val="20"/>
              </w:rPr>
              <w:t xml:space="preserve">A communications strategy of the project Portal is designed and implemented so relevant partners are aware and can access information </w:t>
            </w:r>
            <w:r w:rsidR="00A35B30">
              <w:rPr>
                <w:rFonts w:ascii="Arial Narrow" w:hAnsi="Arial Narrow" w:cs="Times New Roman"/>
                <w:bCs/>
                <w:sz w:val="20"/>
                <w:szCs w:val="20"/>
              </w:rPr>
              <w:t>of the project from the portal.</w:t>
            </w:r>
          </w:p>
          <w:p w14:paraId="1DB2A06F" w14:textId="27A3BDF1" w:rsidR="00495320" w:rsidRPr="009053A2" w:rsidRDefault="00495320" w:rsidP="00495320">
            <w:pPr>
              <w:pStyle w:val="ListParagraph"/>
              <w:numPr>
                <w:ilvl w:val="0"/>
                <w:numId w:val="12"/>
              </w:numPr>
              <w:tabs>
                <w:tab w:val="left" w:pos="3619"/>
              </w:tabs>
              <w:spacing w:before="120" w:after="60"/>
              <w:jc w:val="both"/>
              <w:rPr>
                <w:rFonts w:ascii="Arial Narrow" w:hAnsi="Arial Narrow" w:cs="Times New Roman"/>
                <w:bCs/>
                <w:sz w:val="20"/>
                <w:szCs w:val="20"/>
              </w:rPr>
            </w:pPr>
            <w:r w:rsidRPr="009053A2">
              <w:rPr>
                <w:rFonts w:ascii="Arial Narrow" w:hAnsi="Arial Narrow" w:cs="Times New Roman"/>
                <w:bCs/>
                <w:sz w:val="20"/>
                <w:szCs w:val="20"/>
              </w:rPr>
              <w:t>Knowledge products (brochures, flyers, videos) on all thematic/focal areas and best practices developed and disseminated through various print and broadcast media</w:t>
            </w:r>
            <w:r w:rsidR="00A35B30">
              <w:rPr>
                <w:rFonts w:ascii="Arial Narrow" w:hAnsi="Arial Narrow" w:cs="Times New Roman"/>
                <w:bCs/>
                <w:sz w:val="20"/>
                <w:szCs w:val="20"/>
              </w:rPr>
              <w:t>.</w:t>
            </w:r>
          </w:p>
          <w:p w14:paraId="68C196D7" w14:textId="77777777" w:rsidR="00495320" w:rsidRPr="00CE0B3C" w:rsidRDefault="00495320" w:rsidP="00495320">
            <w:pPr>
              <w:pStyle w:val="ListParagraph"/>
              <w:numPr>
                <w:ilvl w:val="0"/>
                <w:numId w:val="12"/>
              </w:numPr>
              <w:tabs>
                <w:tab w:val="left" w:pos="3619"/>
              </w:tabs>
              <w:spacing w:before="120" w:after="60"/>
              <w:jc w:val="both"/>
              <w:rPr>
                <w:rFonts w:ascii="Arial Narrow" w:hAnsi="Arial Narrow" w:cs="Times New Roman"/>
                <w:bCs/>
                <w:sz w:val="20"/>
                <w:szCs w:val="20"/>
              </w:rPr>
            </w:pPr>
            <w:r w:rsidRPr="009053A2">
              <w:rPr>
                <w:rFonts w:ascii="Arial Narrow" w:hAnsi="Arial Narrow" w:cs="Times New Roman"/>
                <w:bCs/>
                <w:sz w:val="20"/>
                <w:szCs w:val="20"/>
              </w:rPr>
              <w:t>Exchange visits by community leaders, resource owners and farmers to observe catchment use and management (including best, good and bad practices).</w:t>
            </w:r>
          </w:p>
        </w:tc>
      </w:tr>
    </w:tbl>
    <w:p w14:paraId="7748D92B" w14:textId="77777777" w:rsidR="004D34C7" w:rsidRDefault="004D34C7" w:rsidP="00663839">
      <w:pPr>
        <w:pStyle w:val="Heading4"/>
      </w:pPr>
    </w:p>
    <w:p w14:paraId="40C032D1" w14:textId="77777777" w:rsidR="004D34C7" w:rsidRDefault="004D34C7" w:rsidP="00663839">
      <w:pPr>
        <w:pStyle w:val="Heading4"/>
      </w:pPr>
    </w:p>
    <w:p w14:paraId="6869DA06" w14:textId="75EBD8D1" w:rsidR="00871C24" w:rsidRDefault="00871C24" w:rsidP="00663839">
      <w:pPr>
        <w:pStyle w:val="Heading4"/>
      </w:pPr>
      <w:r w:rsidRPr="00CE0B3C">
        <w:t>INDICATOR FRAMEWORK AS PART OF THE SRF</w:t>
      </w:r>
    </w:p>
    <w:p w14:paraId="3FDDF7CA" w14:textId="2EEFE4B5" w:rsidR="00871C24" w:rsidRPr="00CE0B3C" w:rsidRDefault="00871C24" w:rsidP="00871C24">
      <w:pPr>
        <w:spacing w:before="120" w:after="60" w:line="240" w:lineRule="auto"/>
        <w:rPr>
          <w:rFonts w:ascii="Arial Narrow" w:hAnsi="Arial Narrow" w:cs="Times New Roman"/>
          <w:bCs/>
          <w:sz w:val="20"/>
          <w:szCs w:val="20"/>
        </w:rPr>
      </w:pPr>
      <w:r w:rsidRPr="00CE0B3C">
        <w:rPr>
          <w:rFonts w:ascii="Arial Narrow" w:hAnsi="Arial Narrow" w:cs="Times New Roman"/>
          <w:bCs/>
          <w:sz w:val="20"/>
          <w:szCs w:val="20"/>
        </w:rPr>
        <w:t>The performance indicators contained in the SRF below are all ‘SMART’ (Specific, Measurable, Achievable, Relevant and Time-bound).  The choice of indicators is based on their pertinence to the underlying assumptions in the analysis of project objective and outcomes, while reflecting GEF’s Tracking Tools and UNDP’s IRRF indicators.  Some process-oriented indicators have been selected fr</w:t>
      </w:r>
      <w:r>
        <w:rPr>
          <w:rFonts w:ascii="Arial Narrow" w:hAnsi="Arial Narrow" w:cs="Times New Roman"/>
          <w:bCs/>
          <w:sz w:val="20"/>
          <w:szCs w:val="20"/>
        </w:rPr>
        <w:t>om the IWRM Guidelines for SIDS</w:t>
      </w:r>
      <w:r w:rsidR="00D963F8">
        <w:t xml:space="preserve"> </w:t>
      </w:r>
      <w:r w:rsidRPr="00CE0B3C">
        <w:rPr>
          <w:rFonts w:ascii="Arial Narrow" w:hAnsi="Arial Narrow" w:cs="Times New Roman"/>
          <w:bCs/>
          <w:sz w:val="20"/>
          <w:szCs w:val="20"/>
        </w:rPr>
        <w:t>and international guidelines for ICM.</w:t>
      </w:r>
    </w:p>
    <w:p w14:paraId="4177D188" w14:textId="77777777" w:rsidR="00871C24" w:rsidRPr="00CE0B3C" w:rsidRDefault="00871C24" w:rsidP="00871C24">
      <w:pPr>
        <w:spacing w:before="120" w:after="60" w:line="240" w:lineRule="auto"/>
        <w:jc w:val="both"/>
        <w:rPr>
          <w:rFonts w:ascii="Arial Narrow" w:hAnsi="Arial Narrow" w:cs="Times New Roman"/>
          <w:bCs/>
          <w:sz w:val="20"/>
          <w:szCs w:val="20"/>
        </w:rPr>
      </w:pPr>
    </w:p>
    <w:tbl>
      <w:tblPr>
        <w:tblStyle w:val="TableGrid"/>
        <w:tblW w:w="0" w:type="auto"/>
        <w:tblInd w:w="-5" w:type="dxa"/>
        <w:tblLook w:val="04A0" w:firstRow="1" w:lastRow="0" w:firstColumn="1" w:lastColumn="0" w:noHBand="0" w:noVBand="1"/>
      </w:tblPr>
      <w:tblGrid>
        <w:gridCol w:w="14191"/>
      </w:tblGrid>
      <w:tr w:rsidR="00871C24" w:rsidRPr="00CE0B3C" w14:paraId="2EA9FD50" w14:textId="77777777" w:rsidTr="004D34C7">
        <w:trPr>
          <w:trHeight w:val="682"/>
        </w:trPr>
        <w:tc>
          <w:tcPr>
            <w:tcW w:w="14191" w:type="dxa"/>
          </w:tcPr>
          <w:p w14:paraId="2CAE1D62" w14:textId="77777777" w:rsidR="00871C24" w:rsidRPr="00CE0B3C" w:rsidRDefault="00871C24" w:rsidP="00773E41">
            <w:pPr>
              <w:spacing w:before="120" w:after="60"/>
              <w:jc w:val="both"/>
              <w:rPr>
                <w:rFonts w:ascii="Arial Narrow" w:hAnsi="Arial Narrow" w:cs="Times New Roman"/>
                <w:bCs/>
                <w:sz w:val="20"/>
                <w:szCs w:val="20"/>
              </w:rPr>
            </w:pPr>
            <w:r w:rsidRPr="00CE0B3C">
              <w:rPr>
                <w:rFonts w:ascii="Arial Narrow" w:hAnsi="Arial Narrow" w:cs="Times New Roman"/>
                <w:b/>
                <w:sz w:val="20"/>
                <w:szCs w:val="20"/>
              </w:rPr>
              <w:t>Goal:</w:t>
            </w:r>
            <w:r w:rsidRPr="00CE0B3C">
              <w:rPr>
                <w:rFonts w:ascii="Arial Narrow" w:hAnsi="Arial Narrow" w:cs="Times New Roman"/>
                <w:bCs/>
                <w:sz w:val="20"/>
                <w:szCs w:val="20"/>
              </w:rPr>
              <w:t xml:space="preserve"> To maintain and enhance Pacific Island countries’ (PICs) (i.e. Fiji’s) ecosystem goods and services (provisioning, regulating, supporting and cultural) through integrated approaches to land, water, forest, biodiversity and coastal resource management that contribute to poverty reduction, sustainable livelihoods and climate resilience.</w:t>
            </w:r>
          </w:p>
        </w:tc>
      </w:tr>
    </w:tbl>
    <w:p w14:paraId="4A67AF31" w14:textId="77777777" w:rsidR="00871C24" w:rsidRDefault="00871C24" w:rsidP="00871C24">
      <w:pPr>
        <w:spacing w:before="120" w:after="60" w:line="240" w:lineRule="auto"/>
        <w:rPr>
          <w:rFonts w:ascii="Arial Narrow" w:hAnsi="Arial Narrow" w:cs="Times New Roman"/>
          <w:sz w:val="20"/>
          <w:szCs w:val="20"/>
        </w:rPr>
      </w:pPr>
    </w:p>
    <w:tbl>
      <w:tblPr>
        <w:tblStyle w:val="TableGrid"/>
        <w:tblW w:w="14601" w:type="dxa"/>
        <w:tblInd w:w="-5" w:type="dxa"/>
        <w:tblLayout w:type="fixed"/>
        <w:tblLook w:val="04A0" w:firstRow="1" w:lastRow="0" w:firstColumn="1" w:lastColumn="0" w:noHBand="0" w:noVBand="1"/>
      </w:tblPr>
      <w:tblGrid>
        <w:gridCol w:w="2406"/>
        <w:gridCol w:w="2409"/>
        <w:gridCol w:w="2413"/>
        <w:gridCol w:w="2411"/>
        <w:gridCol w:w="2410"/>
        <w:gridCol w:w="2552"/>
      </w:tblGrid>
      <w:tr w:rsidR="00B427A6" w:rsidRPr="00CE0B3C" w14:paraId="7546D9AB" w14:textId="77777777" w:rsidTr="00531B4D">
        <w:trPr>
          <w:trHeight w:val="70"/>
          <w:tblHeader/>
        </w:trPr>
        <w:tc>
          <w:tcPr>
            <w:tcW w:w="2406" w:type="dxa"/>
            <w:vMerge w:val="restart"/>
            <w:vAlign w:val="center"/>
          </w:tcPr>
          <w:p w14:paraId="06B8CF6F" w14:textId="77777777" w:rsidR="00B427A6" w:rsidRPr="00C87904" w:rsidRDefault="00B427A6" w:rsidP="00773E41">
            <w:pPr>
              <w:spacing w:before="120" w:after="60"/>
              <w:jc w:val="center"/>
              <w:rPr>
                <w:rFonts w:ascii="Arial Narrow" w:hAnsi="Arial Narrow" w:cs="Times New Roman"/>
                <w:b/>
                <w:sz w:val="20"/>
                <w:szCs w:val="20"/>
              </w:rPr>
            </w:pPr>
            <w:r w:rsidRPr="00C87904">
              <w:rPr>
                <w:rFonts w:ascii="Arial Narrow" w:hAnsi="Arial Narrow" w:cs="Times New Roman"/>
                <w:b/>
                <w:sz w:val="20"/>
                <w:szCs w:val="20"/>
              </w:rPr>
              <w:t>Project Activity</w:t>
            </w:r>
          </w:p>
        </w:tc>
        <w:tc>
          <w:tcPr>
            <w:tcW w:w="7233" w:type="dxa"/>
            <w:gridSpan w:val="3"/>
            <w:vAlign w:val="center"/>
          </w:tcPr>
          <w:p w14:paraId="7AFA86A0" w14:textId="77777777" w:rsidR="00B427A6" w:rsidRPr="00C87904" w:rsidRDefault="00B427A6" w:rsidP="00773E41">
            <w:pPr>
              <w:spacing w:before="120" w:after="60"/>
              <w:jc w:val="center"/>
              <w:rPr>
                <w:rFonts w:ascii="Arial Narrow" w:hAnsi="Arial Narrow" w:cs="Times New Roman"/>
                <w:b/>
                <w:bCs/>
                <w:sz w:val="20"/>
                <w:szCs w:val="20"/>
              </w:rPr>
            </w:pPr>
            <w:r w:rsidRPr="00C87904">
              <w:rPr>
                <w:rFonts w:ascii="Arial Narrow" w:hAnsi="Arial Narrow" w:cs="Times New Roman"/>
                <w:b/>
                <w:bCs/>
                <w:sz w:val="20"/>
                <w:szCs w:val="20"/>
              </w:rPr>
              <w:t>Objectively verifiable Indicators</w:t>
            </w:r>
          </w:p>
        </w:tc>
        <w:tc>
          <w:tcPr>
            <w:tcW w:w="2410" w:type="dxa"/>
            <w:vMerge w:val="restart"/>
            <w:vAlign w:val="center"/>
          </w:tcPr>
          <w:p w14:paraId="780B95E4" w14:textId="77777777" w:rsidR="00B427A6" w:rsidRPr="00C87904" w:rsidRDefault="00B427A6" w:rsidP="00773E41">
            <w:pPr>
              <w:spacing w:before="120" w:after="60"/>
              <w:jc w:val="center"/>
              <w:rPr>
                <w:rFonts w:ascii="Arial Narrow" w:hAnsi="Arial Narrow" w:cs="Times New Roman"/>
                <w:b/>
                <w:bCs/>
                <w:sz w:val="20"/>
                <w:szCs w:val="20"/>
              </w:rPr>
            </w:pPr>
            <w:r w:rsidRPr="00C87904">
              <w:rPr>
                <w:rFonts w:ascii="Arial Narrow" w:hAnsi="Arial Narrow" w:cs="Times New Roman"/>
                <w:b/>
                <w:bCs/>
                <w:sz w:val="20"/>
                <w:szCs w:val="20"/>
              </w:rPr>
              <w:t>Means of verification</w:t>
            </w:r>
          </w:p>
        </w:tc>
        <w:tc>
          <w:tcPr>
            <w:tcW w:w="2552" w:type="dxa"/>
            <w:vMerge w:val="restart"/>
            <w:vAlign w:val="center"/>
          </w:tcPr>
          <w:p w14:paraId="6F825013" w14:textId="77777777" w:rsidR="00B427A6" w:rsidRPr="00C87904" w:rsidRDefault="00B427A6" w:rsidP="00773E41">
            <w:pPr>
              <w:spacing w:before="120" w:after="60"/>
              <w:jc w:val="center"/>
              <w:rPr>
                <w:rFonts w:ascii="Arial Narrow" w:hAnsi="Arial Narrow" w:cs="Times New Roman"/>
                <w:b/>
                <w:bCs/>
                <w:sz w:val="20"/>
                <w:szCs w:val="20"/>
              </w:rPr>
            </w:pPr>
            <w:r w:rsidRPr="00C87904">
              <w:rPr>
                <w:rFonts w:ascii="Arial Narrow" w:hAnsi="Arial Narrow" w:cs="Times New Roman"/>
                <w:b/>
                <w:bCs/>
                <w:sz w:val="20"/>
                <w:szCs w:val="20"/>
              </w:rPr>
              <w:t>Risks and Assumptions</w:t>
            </w:r>
          </w:p>
        </w:tc>
      </w:tr>
      <w:tr w:rsidR="00B427A6" w:rsidRPr="00CE0B3C" w14:paraId="180E7E86" w14:textId="77777777" w:rsidTr="00531B4D">
        <w:trPr>
          <w:trHeight w:val="415"/>
          <w:tblHeader/>
        </w:trPr>
        <w:tc>
          <w:tcPr>
            <w:tcW w:w="2406" w:type="dxa"/>
            <w:vMerge/>
            <w:tcBorders>
              <w:bottom w:val="single" w:sz="4" w:space="0" w:color="auto"/>
            </w:tcBorders>
          </w:tcPr>
          <w:p w14:paraId="3A195D32" w14:textId="77777777" w:rsidR="00B427A6" w:rsidRPr="00CE0B3C" w:rsidRDefault="00B427A6" w:rsidP="00773E41">
            <w:pPr>
              <w:spacing w:before="120" w:after="60"/>
              <w:rPr>
                <w:rFonts w:ascii="Arial Narrow" w:hAnsi="Arial Narrow" w:cs="Times New Roman"/>
                <w:b/>
                <w:sz w:val="20"/>
                <w:szCs w:val="20"/>
                <w:u w:val="single"/>
              </w:rPr>
            </w:pPr>
          </w:p>
        </w:tc>
        <w:tc>
          <w:tcPr>
            <w:tcW w:w="2409" w:type="dxa"/>
            <w:vAlign w:val="center"/>
          </w:tcPr>
          <w:p w14:paraId="7A192C8A" w14:textId="77777777" w:rsidR="00B427A6" w:rsidRPr="00C87904" w:rsidRDefault="00B427A6" w:rsidP="00773E41">
            <w:pPr>
              <w:spacing w:before="120" w:after="60"/>
              <w:jc w:val="center"/>
              <w:rPr>
                <w:rFonts w:ascii="Arial Narrow" w:hAnsi="Arial Narrow" w:cs="Times New Roman"/>
                <w:b/>
                <w:sz w:val="20"/>
                <w:szCs w:val="20"/>
              </w:rPr>
            </w:pPr>
            <w:r w:rsidRPr="00C87904">
              <w:rPr>
                <w:rFonts w:ascii="Arial Narrow" w:hAnsi="Arial Narrow" w:cs="Times New Roman"/>
                <w:b/>
                <w:sz w:val="20"/>
                <w:szCs w:val="20"/>
              </w:rPr>
              <w:t>Indicator</w:t>
            </w:r>
          </w:p>
        </w:tc>
        <w:tc>
          <w:tcPr>
            <w:tcW w:w="2413" w:type="dxa"/>
            <w:tcBorders>
              <w:bottom w:val="single" w:sz="4" w:space="0" w:color="auto"/>
            </w:tcBorders>
            <w:vAlign w:val="center"/>
          </w:tcPr>
          <w:p w14:paraId="32CEA11F" w14:textId="77777777" w:rsidR="00B427A6" w:rsidRPr="00C87904" w:rsidRDefault="00B427A6" w:rsidP="00773E41">
            <w:pPr>
              <w:spacing w:before="120" w:after="60"/>
              <w:jc w:val="center"/>
              <w:rPr>
                <w:rFonts w:ascii="Arial Narrow" w:hAnsi="Arial Narrow" w:cs="Times New Roman"/>
                <w:b/>
                <w:sz w:val="20"/>
                <w:szCs w:val="20"/>
              </w:rPr>
            </w:pPr>
            <w:r w:rsidRPr="00C87904">
              <w:rPr>
                <w:rFonts w:ascii="Arial Narrow" w:hAnsi="Arial Narrow" w:cs="Times New Roman"/>
                <w:b/>
                <w:sz w:val="20"/>
                <w:szCs w:val="20"/>
              </w:rPr>
              <w:t>Baseline</w:t>
            </w:r>
          </w:p>
        </w:tc>
        <w:tc>
          <w:tcPr>
            <w:tcW w:w="2411" w:type="dxa"/>
            <w:vAlign w:val="center"/>
          </w:tcPr>
          <w:p w14:paraId="3C07E6D2" w14:textId="77777777" w:rsidR="00B427A6" w:rsidRPr="00C87904" w:rsidRDefault="00B427A6" w:rsidP="00773E41">
            <w:pPr>
              <w:spacing w:before="120" w:after="60"/>
              <w:jc w:val="center"/>
              <w:rPr>
                <w:rFonts w:ascii="Arial Narrow" w:hAnsi="Arial Narrow" w:cs="Times New Roman"/>
                <w:b/>
                <w:bCs/>
                <w:sz w:val="20"/>
                <w:szCs w:val="20"/>
              </w:rPr>
            </w:pPr>
            <w:r w:rsidRPr="00C87904">
              <w:rPr>
                <w:rFonts w:ascii="Arial Narrow" w:hAnsi="Arial Narrow" w:cs="Times New Roman"/>
                <w:b/>
                <w:bCs/>
                <w:sz w:val="20"/>
                <w:szCs w:val="20"/>
              </w:rPr>
              <w:t>Target</w:t>
            </w:r>
          </w:p>
        </w:tc>
        <w:tc>
          <w:tcPr>
            <w:tcW w:w="2410" w:type="dxa"/>
            <w:vMerge/>
          </w:tcPr>
          <w:p w14:paraId="162EE7D9" w14:textId="77777777" w:rsidR="00B427A6" w:rsidRPr="00CE0B3C" w:rsidRDefault="00B427A6" w:rsidP="00773E41">
            <w:pPr>
              <w:spacing w:before="120" w:after="60"/>
              <w:rPr>
                <w:rFonts w:ascii="Arial Narrow" w:hAnsi="Arial Narrow" w:cs="Times New Roman"/>
                <w:bCs/>
                <w:sz w:val="20"/>
                <w:szCs w:val="20"/>
              </w:rPr>
            </w:pPr>
          </w:p>
        </w:tc>
        <w:tc>
          <w:tcPr>
            <w:tcW w:w="2552" w:type="dxa"/>
            <w:vMerge/>
            <w:tcBorders>
              <w:bottom w:val="single" w:sz="4" w:space="0" w:color="auto"/>
            </w:tcBorders>
          </w:tcPr>
          <w:p w14:paraId="20813658" w14:textId="77777777" w:rsidR="00B427A6" w:rsidRPr="00CE0B3C" w:rsidRDefault="00B427A6" w:rsidP="00773E41">
            <w:pPr>
              <w:spacing w:before="120" w:after="60"/>
              <w:rPr>
                <w:rFonts w:ascii="Arial Narrow" w:hAnsi="Arial Narrow" w:cs="Times New Roman"/>
                <w:bCs/>
                <w:sz w:val="20"/>
                <w:szCs w:val="20"/>
              </w:rPr>
            </w:pPr>
          </w:p>
        </w:tc>
      </w:tr>
      <w:tr w:rsidR="00B427A6" w:rsidRPr="00CE0B3C" w14:paraId="10653AC3" w14:textId="77777777" w:rsidTr="00531B4D">
        <w:trPr>
          <w:trHeight w:val="2115"/>
        </w:trPr>
        <w:tc>
          <w:tcPr>
            <w:tcW w:w="2406" w:type="dxa"/>
            <w:tcBorders>
              <w:bottom w:val="single" w:sz="4" w:space="0" w:color="auto"/>
            </w:tcBorders>
          </w:tcPr>
          <w:p w14:paraId="7F18A920" w14:textId="77777777" w:rsidR="00871C24" w:rsidRPr="00CE0B3C" w:rsidRDefault="00871C24" w:rsidP="00773E41">
            <w:pPr>
              <w:spacing w:before="120" w:after="60"/>
              <w:rPr>
                <w:rFonts w:ascii="Arial Narrow" w:hAnsi="Arial Narrow" w:cs="Times New Roman"/>
                <w:bCs/>
                <w:sz w:val="20"/>
                <w:szCs w:val="20"/>
              </w:rPr>
            </w:pPr>
            <w:r>
              <w:br w:type="page"/>
            </w:r>
            <w:r w:rsidRPr="00CE0B3C">
              <w:rPr>
                <w:rFonts w:ascii="Arial Narrow" w:hAnsi="Arial Narrow" w:cs="Times New Roman"/>
                <w:b/>
                <w:sz w:val="20"/>
                <w:szCs w:val="20"/>
                <w:u w:val="single"/>
              </w:rPr>
              <w:t>Objective</w:t>
            </w:r>
            <w:r w:rsidRPr="00CE0B3C">
              <w:rPr>
                <w:rFonts w:ascii="Arial Narrow" w:hAnsi="Arial Narrow" w:cs="Times New Roman"/>
                <w:b/>
                <w:sz w:val="20"/>
                <w:szCs w:val="20"/>
              </w:rPr>
              <w:t>:</w:t>
            </w:r>
            <w:r w:rsidRPr="00CE0B3C">
              <w:rPr>
                <w:rFonts w:ascii="Arial Narrow" w:hAnsi="Arial Narrow" w:cs="Times New Roman"/>
                <w:bCs/>
                <w:sz w:val="20"/>
                <w:szCs w:val="20"/>
              </w:rPr>
              <w:t xml:space="preserve"> To preserve biodiversity, ecosystem services, sequester carbon, improve climate resilience and sustain livelihoods through a ridge-to-reef management of priority water catchments in the two main islands of Fiji</w:t>
            </w:r>
          </w:p>
        </w:tc>
        <w:tc>
          <w:tcPr>
            <w:tcW w:w="2409" w:type="dxa"/>
          </w:tcPr>
          <w:p w14:paraId="701D37A5" w14:textId="5E146F7A" w:rsidR="00871C24" w:rsidRPr="00CE0B3C" w:rsidRDefault="009C3398" w:rsidP="00531B4D">
            <w:pPr>
              <w:spacing w:before="120" w:after="60"/>
              <w:rPr>
                <w:rFonts w:ascii="Arial Narrow" w:hAnsi="Arial Narrow" w:cs="Times New Roman"/>
                <w:sz w:val="20"/>
                <w:szCs w:val="20"/>
              </w:rPr>
            </w:pPr>
            <w:r w:rsidRPr="00531B4D">
              <w:rPr>
                <w:rFonts w:ascii="Arial Narrow" w:hAnsi="Arial Narrow" w:cs="Times New Roman"/>
                <w:sz w:val="20"/>
                <w:szCs w:val="20"/>
              </w:rPr>
              <w:t xml:space="preserve">Fiji </w:t>
            </w:r>
            <w:r w:rsidR="00871C24" w:rsidRPr="00531B4D">
              <w:rPr>
                <w:rFonts w:ascii="Arial Narrow" w:hAnsi="Arial Narrow" w:cs="Times New Roman"/>
                <w:sz w:val="20"/>
                <w:szCs w:val="20"/>
              </w:rPr>
              <w:t xml:space="preserve">R2R Project </w:t>
            </w:r>
            <w:r w:rsidR="00CA37FA" w:rsidRPr="00531B4D">
              <w:rPr>
                <w:rFonts w:ascii="Arial Narrow" w:hAnsi="Arial Narrow" w:cs="Times New Roman"/>
                <w:sz w:val="20"/>
                <w:szCs w:val="20"/>
              </w:rPr>
              <w:t>Work plan</w:t>
            </w:r>
            <w:r w:rsidR="00941EE2" w:rsidRPr="00531B4D">
              <w:rPr>
                <w:rFonts w:ascii="Arial Narrow" w:hAnsi="Arial Narrow" w:cs="Times New Roman"/>
                <w:sz w:val="20"/>
                <w:szCs w:val="20"/>
              </w:rPr>
              <w:t xml:space="preserve"> </w:t>
            </w:r>
            <w:r w:rsidR="00531B4D" w:rsidRPr="00531B4D">
              <w:rPr>
                <w:rFonts w:ascii="Arial Narrow" w:hAnsi="Arial Narrow" w:cs="Times New Roman"/>
                <w:sz w:val="20"/>
                <w:szCs w:val="20"/>
              </w:rPr>
              <w:t xml:space="preserve">being </w:t>
            </w:r>
            <w:r w:rsidR="00941EE2" w:rsidRPr="00531B4D">
              <w:rPr>
                <w:rFonts w:ascii="Arial Narrow" w:hAnsi="Arial Narrow" w:cs="Times New Roman"/>
                <w:sz w:val="20"/>
                <w:szCs w:val="20"/>
              </w:rPr>
              <w:t>implemented on time and budget</w:t>
            </w:r>
            <w:r w:rsidR="00A35B30">
              <w:rPr>
                <w:rFonts w:ascii="Arial Narrow" w:hAnsi="Arial Narrow" w:cs="Times New Roman"/>
                <w:sz w:val="20"/>
                <w:szCs w:val="20"/>
              </w:rPr>
              <w:t>.</w:t>
            </w:r>
          </w:p>
        </w:tc>
        <w:tc>
          <w:tcPr>
            <w:tcW w:w="2413" w:type="dxa"/>
            <w:tcBorders>
              <w:bottom w:val="single" w:sz="4" w:space="0" w:color="auto"/>
            </w:tcBorders>
          </w:tcPr>
          <w:p w14:paraId="2BEC9B12" w14:textId="77777777" w:rsidR="00871C24" w:rsidRPr="00CE0B3C" w:rsidRDefault="00871C24" w:rsidP="00773E41">
            <w:pPr>
              <w:spacing w:before="120" w:after="60"/>
              <w:rPr>
                <w:rFonts w:ascii="Arial Narrow" w:hAnsi="Arial Narrow" w:cs="Times New Roman"/>
                <w:sz w:val="20"/>
                <w:szCs w:val="20"/>
              </w:rPr>
            </w:pPr>
            <w:r w:rsidRPr="00CE0B3C">
              <w:rPr>
                <w:rFonts w:ascii="Arial Narrow" w:hAnsi="Arial Narrow" w:cs="Times New Roman"/>
                <w:sz w:val="20"/>
                <w:szCs w:val="20"/>
              </w:rPr>
              <w:t>Increasing human pressures on natural resources (aggravated by climate change and environmentally invasive species), are resulting in ongoing forest and land degradation in many parts of Fiji, with associated increased soil erosion, flash flooding, chemical and nutrient runoff, water pollution and deterioration of associated riverine, estuarine and marine resources.</w:t>
            </w:r>
          </w:p>
          <w:p w14:paraId="2F05CB32" w14:textId="77777777" w:rsidR="00871C24" w:rsidRPr="00CE0B3C" w:rsidRDefault="00871C24" w:rsidP="00773E41">
            <w:pPr>
              <w:spacing w:before="120" w:after="60"/>
              <w:rPr>
                <w:rFonts w:ascii="Arial Narrow" w:hAnsi="Arial Narrow" w:cs="Times New Roman"/>
                <w:i/>
                <w:sz w:val="20"/>
                <w:szCs w:val="20"/>
              </w:rPr>
            </w:pPr>
          </w:p>
          <w:p w14:paraId="0C5105D9" w14:textId="77777777" w:rsidR="00871C24" w:rsidRPr="00CE0B3C" w:rsidRDefault="00871C24" w:rsidP="00773E41">
            <w:pPr>
              <w:spacing w:before="120" w:after="60"/>
              <w:rPr>
                <w:rFonts w:ascii="Arial Narrow" w:hAnsi="Arial Narrow" w:cs="Times New Roman"/>
                <w:sz w:val="20"/>
                <w:szCs w:val="20"/>
              </w:rPr>
            </w:pPr>
          </w:p>
        </w:tc>
        <w:tc>
          <w:tcPr>
            <w:tcW w:w="2411" w:type="dxa"/>
          </w:tcPr>
          <w:p w14:paraId="6D130E49" w14:textId="18D023F5" w:rsidR="00871C24"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Identified key interventions, including improved land use planning and </w:t>
            </w:r>
            <w:r w:rsidR="009C3398">
              <w:rPr>
                <w:rFonts w:ascii="Arial Narrow" w:hAnsi="Arial Narrow" w:cs="Times New Roman"/>
                <w:bCs/>
                <w:sz w:val="20"/>
                <w:szCs w:val="20"/>
              </w:rPr>
              <w:t xml:space="preserve">catchment </w:t>
            </w:r>
            <w:r w:rsidRPr="00CE0B3C">
              <w:rPr>
                <w:rFonts w:ascii="Arial Narrow" w:hAnsi="Arial Narrow" w:cs="Times New Roman"/>
                <w:bCs/>
                <w:sz w:val="20"/>
                <w:szCs w:val="20"/>
              </w:rPr>
              <w:t>management, new and better managed protected terrestrial and marine areas, reforestation, agroforestry, sustainable financing mechanisms</w:t>
            </w:r>
            <w:r w:rsidR="009C3398">
              <w:rPr>
                <w:rFonts w:ascii="Arial Narrow" w:hAnsi="Arial Narrow" w:cs="Times New Roman"/>
                <w:bCs/>
                <w:sz w:val="20"/>
                <w:szCs w:val="20"/>
              </w:rPr>
              <w:t xml:space="preserve"> for PAs</w:t>
            </w:r>
            <w:r w:rsidRPr="00CE0B3C">
              <w:rPr>
                <w:rFonts w:ascii="Arial Narrow" w:hAnsi="Arial Narrow" w:cs="Times New Roman"/>
                <w:bCs/>
                <w:sz w:val="20"/>
                <w:szCs w:val="20"/>
              </w:rPr>
              <w:t xml:space="preserve"> including from donors and market-based sources, progressively implemented in the six priority, representative catchments as per the </w:t>
            </w:r>
            <w:r w:rsidR="009C3398">
              <w:rPr>
                <w:rFonts w:ascii="Arial Narrow" w:hAnsi="Arial Narrow" w:cs="Times New Roman"/>
                <w:bCs/>
                <w:sz w:val="20"/>
                <w:szCs w:val="20"/>
              </w:rPr>
              <w:t xml:space="preserve">Fiji </w:t>
            </w:r>
            <w:r w:rsidRPr="00CE0B3C">
              <w:rPr>
                <w:rFonts w:ascii="Arial Narrow" w:hAnsi="Arial Narrow" w:cs="Times New Roman"/>
                <w:bCs/>
                <w:sz w:val="20"/>
                <w:szCs w:val="20"/>
              </w:rPr>
              <w:t xml:space="preserve">R2R Project </w:t>
            </w:r>
            <w:r w:rsidR="00CA37FA" w:rsidRPr="00CE0B3C">
              <w:rPr>
                <w:rFonts w:ascii="Arial Narrow" w:hAnsi="Arial Narrow" w:cs="Times New Roman"/>
                <w:bCs/>
                <w:sz w:val="20"/>
                <w:szCs w:val="20"/>
              </w:rPr>
              <w:t>work plan</w:t>
            </w:r>
            <w:r w:rsidR="00A35B30">
              <w:rPr>
                <w:rFonts w:ascii="Arial Narrow" w:hAnsi="Arial Narrow" w:cs="Times New Roman"/>
                <w:bCs/>
                <w:sz w:val="20"/>
                <w:szCs w:val="20"/>
              </w:rPr>
              <w:t>.</w:t>
            </w:r>
          </w:p>
          <w:p w14:paraId="1B5A10A7" w14:textId="04003736" w:rsidR="004C0506" w:rsidRPr="00CE0B3C" w:rsidRDefault="004C0506" w:rsidP="004675C6">
            <w:pPr>
              <w:spacing w:before="120" w:after="60"/>
              <w:rPr>
                <w:rFonts w:ascii="Arial Narrow" w:hAnsi="Arial Narrow" w:cs="Times New Roman"/>
                <w:bCs/>
                <w:sz w:val="20"/>
                <w:szCs w:val="20"/>
              </w:rPr>
            </w:pPr>
            <w:r w:rsidRPr="004C0506">
              <w:rPr>
                <w:rFonts w:ascii="Arial Narrow" w:hAnsi="Arial Narrow" w:cs="Times New Roman"/>
                <w:b/>
                <w:bCs/>
                <w:sz w:val="20"/>
                <w:szCs w:val="20"/>
              </w:rPr>
              <w:t>By End of Project:</w:t>
            </w:r>
            <w:r w:rsidRPr="004C0506">
              <w:rPr>
                <w:rFonts w:ascii="Arial Narrow" w:hAnsi="Arial Narrow" w:cs="Times New Roman"/>
                <w:b/>
                <w:bCs/>
                <w:sz w:val="20"/>
                <w:szCs w:val="20"/>
              </w:rPr>
              <w:br/>
            </w:r>
            <w:r w:rsidRPr="004C0506">
              <w:rPr>
                <w:rFonts w:ascii="Arial Narrow" w:hAnsi="Arial Narrow" w:cs="Times New Roman"/>
                <w:bCs/>
                <w:sz w:val="20"/>
                <w:szCs w:val="20"/>
              </w:rPr>
              <w:t xml:space="preserve">All six catchments have sound catchment management plans which promote </w:t>
            </w:r>
            <w:r w:rsidR="004675C6">
              <w:rPr>
                <w:rFonts w:ascii="Arial Narrow" w:hAnsi="Arial Narrow" w:cs="Times New Roman"/>
                <w:bCs/>
                <w:sz w:val="20"/>
                <w:szCs w:val="20"/>
              </w:rPr>
              <w:t xml:space="preserve">more </w:t>
            </w:r>
            <w:r w:rsidRPr="004C0506">
              <w:rPr>
                <w:rFonts w:ascii="Arial Narrow" w:hAnsi="Arial Narrow" w:cs="Times New Roman"/>
                <w:bCs/>
                <w:sz w:val="20"/>
                <w:szCs w:val="20"/>
              </w:rPr>
              <w:t>integrated natural resources management and which are being implemented by Government agencies, private sector, NGOs and resource owners and users. Multi-stakeholder catchment management committees successfully operating in at least four catchments (Ba, Labasa, Tuva and Waidina)</w:t>
            </w:r>
            <w:r w:rsidR="00A35B30">
              <w:rPr>
                <w:rFonts w:ascii="Arial Narrow" w:hAnsi="Arial Narrow" w:cs="Times New Roman"/>
                <w:bCs/>
                <w:sz w:val="20"/>
                <w:szCs w:val="20"/>
              </w:rPr>
              <w:t>.</w:t>
            </w:r>
          </w:p>
        </w:tc>
        <w:tc>
          <w:tcPr>
            <w:tcW w:w="2410" w:type="dxa"/>
          </w:tcPr>
          <w:p w14:paraId="693DA0B2" w14:textId="5D85A85C"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Project Reports and publications (including annual reporting by PMU of DoE to UNDP)</w:t>
            </w:r>
            <w:r w:rsidR="00A35B30">
              <w:rPr>
                <w:rFonts w:ascii="Arial Narrow" w:hAnsi="Arial Narrow" w:cs="Times New Roman"/>
                <w:bCs/>
                <w:sz w:val="20"/>
                <w:szCs w:val="20"/>
              </w:rPr>
              <w:t>.</w:t>
            </w:r>
          </w:p>
          <w:p w14:paraId="7C4AB82F" w14:textId="51059082"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Government and NGO publications and communication materials and publicly accessible website </w:t>
            </w:r>
            <w:r>
              <w:rPr>
                <w:rFonts w:ascii="Arial Narrow" w:hAnsi="Arial Narrow" w:cs="Times New Roman"/>
                <w:bCs/>
                <w:sz w:val="20"/>
                <w:szCs w:val="20"/>
              </w:rPr>
              <w:t>(</w:t>
            </w:r>
            <w:r w:rsidRPr="00CE0B3C">
              <w:rPr>
                <w:rFonts w:ascii="Arial Narrow" w:hAnsi="Arial Narrow" w:cs="Times New Roman"/>
                <w:bCs/>
                <w:sz w:val="20"/>
                <w:szCs w:val="20"/>
              </w:rPr>
              <w:t>Comp 4</w:t>
            </w:r>
            <w:r>
              <w:rPr>
                <w:rFonts w:ascii="Arial Narrow" w:hAnsi="Arial Narrow" w:cs="Times New Roman"/>
                <w:bCs/>
                <w:sz w:val="20"/>
                <w:szCs w:val="20"/>
              </w:rPr>
              <w:t>)</w:t>
            </w:r>
            <w:r w:rsidR="00A35B30">
              <w:rPr>
                <w:rFonts w:ascii="Arial Narrow" w:hAnsi="Arial Narrow" w:cs="Times New Roman"/>
                <w:bCs/>
                <w:sz w:val="20"/>
                <w:szCs w:val="20"/>
              </w:rPr>
              <w:t>.</w:t>
            </w:r>
          </w:p>
          <w:p w14:paraId="5988D603"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Mid- and end of project survey of activities and impacts to be conducted by DoE in partnership with Provincial Offices.</w:t>
            </w:r>
          </w:p>
          <w:p w14:paraId="71872381" w14:textId="77777777" w:rsidR="00871C24" w:rsidRPr="00CE0B3C" w:rsidRDefault="00871C24" w:rsidP="00773E41">
            <w:pPr>
              <w:spacing w:before="120" w:after="60"/>
              <w:rPr>
                <w:rFonts w:ascii="Arial Narrow" w:hAnsi="Arial Narrow" w:cs="Times New Roman"/>
                <w:bCs/>
                <w:sz w:val="20"/>
                <w:szCs w:val="20"/>
              </w:rPr>
            </w:pPr>
          </w:p>
        </w:tc>
        <w:tc>
          <w:tcPr>
            <w:tcW w:w="2552" w:type="dxa"/>
            <w:tcBorders>
              <w:bottom w:val="single" w:sz="4" w:space="0" w:color="auto"/>
            </w:tcBorders>
          </w:tcPr>
          <w:p w14:paraId="6869F3B6"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Pressures on natural resources and the environment will increase due to increases in population and/or increases in consumption.</w:t>
            </w:r>
          </w:p>
          <w:p w14:paraId="43B78407"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Implementation of field activities such as reforestation and coastal protection will be adversely impacted by extreme climatic events (severe cyclones, flash flooding, ENSO (droughts) and tsunami.</w:t>
            </w:r>
          </w:p>
          <w:p w14:paraId="7250E47F" w14:textId="6B98C928"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Lack of capacity for legal enforcement of environmental and forestry legislation and policies and community-based environmental taboos</w:t>
            </w:r>
            <w:r w:rsidR="00A35B30">
              <w:rPr>
                <w:rFonts w:ascii="Arial Narrow" w:hAnsi="Arial Narrow" w:cs="Times New Roman"/>
                <w:bCs/>
                <w:sz w:val="20"/>
                <w:szCs w:val="20"/>
              </w:rPr>
              <w:t>.</w:t>
            </w:r>
          </w:p>
          <w:p w14:paraId="245AC1D1"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The Government of Fiji, UNDP and other NGO partners are able to provide the promised co-financing, or that alternative sources can be identified.</w:t>
            </w:r>
          </w:p>
          <w:p w14:paraId="48CA3522"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Inadequate collaboration among concerned Government agencies and other stakeholders needed to create a national policy and legal environment conducive for REDD+, integrated sustainable natural resources management on </w:t>
            </w:r>
            <w:r w:rsidRPr="00CE0B3C">
              <w:rPr>
                <w:rFonts w:ascii="Arial Narrow" w:hAnsi="Arial Narrow" w:cs="Times New Roman"/>
                <w:bCs/>
                <w:i/>
                <w:sz w:val="20"/>
                <w:szCs w:val="20"/>
              </w:rPr>
              <w:t>iTaukei</w:t>
            </w:r>
            <w:r w:rsidRPr="00CE0B3C">
              <w:rPr>
                <w:rFonts w:ascii="Arial Narrow" w:hAnsi="Arial Narrow" w:cs="Times New Roman"/>
                <w:bCs/>
                <w:sz w:val="20"/>
                <w:szCs w:val="20"/>
              </w:rPr>
              <w:t xml:space="preserve"> lands, including protected areas and FLMMAs.</w:t>
            </w:r>
          </w:p>
        </w:tc>
      </w:tr>
    </w:tbl>
    <w:p w14:paraId="77F7E1F9" w14:textId="77777777" w:rsidR="00531B4D" w:rsidRDefault="00531B4D"/>
    <w:p w14:paraId="7C4D2142" w14:textId="77777777" w:rsidR="00A35B30" w:rsidRDefault="00A35B30"/>
    <w:p w14:paraId="3601DB2F" w14:textId="77777777" w:rsidR="00A35B30" w:rsidRDefault="00A35B30"/>
    <w:p w14:paraId="1B8C88A5" w14:textId="77777777" w:rsidR="00E2573A" w:rsidRDefault="00E2573A"/>
    <w:p w14:paraId="7962DF4E" w14:textId="77777777" w:rsidR="00E2573A" w:rsidRDefault="00E2573A"/>
    <w:tbl>
      <w:tblPr>
        <w:tblStyle w:val="TableGrid"/>
        <w:tblW w:w="14601" w:type="dxa"/>
        <w:tblInd w:w="-5" w:type="dxa"/>
        <w:tblLayout w:type="fixed"/>
        <w:tblLook w:val="04A0" w:firstRow="1" w:lastRow="0" w:firstColumn="1" w:lastColumn="0" w:noHBand="0" w:noVBand="1"/>
      </w:tblPr>
      <w:tblGrid>
        <w:gridCol w:w="2539"/>
        <w:gridCol w:w="9"/>
        <w:gridCol w:w="2269"/>
        <w:gridCol w:w="2552"/>
        <w:gridCol w:w="2269"/>
        <w:gridCol w:w="2410"/>
        <w:gridCol w:w="2553"/>
      </w:tblGrid>
      <w:tr w:rsidR="000115FC" w:rsidRPr="00CE0B3C" w14:paraId="075EC546" w14:textId="77777777" w:rsidTr="001C45F6">
        <w:trPr>
          <w:tblHeader/>
        </w:trPr>
        <w:tc>
          <w:tcPr>
            <w:tcW w:w="2539" w:type="dxa"/>
            <w:vMerge w:val="restart"/>
            <w:vAlign w:val="center"/>
          </w:tcPr>
          <w:p w14:paraId="6E42E83D" w14:textId="0D7262A3" w:rsidR="000115FC" w:rsidRDefault="000115FC" w:rsidP="000115FC">
            <w:pPr>
              <w:spacing w:before="120" w:after="60"/>
              <w:jc w:val="center"/>
              <w:rPr>
                <w:rFonts w:ascii="Arial Narrow" w:hAnsi="Arial Narrow" w:cs="Times New Roman"/>
                <w:b/>
                <w:bCs/>
                <w:sz w:val="20"/>
                <w:szCs w:val="20"/>
              </w:rPr>
            </w:pPr>
            <w:r w:rsidRPr="00C87904">
              <w:rPr>
                <w:rFonts w:ascii="Arial Narrow" w:hAnsi="Arial Narrow" w:cs="Times New Roman"/>
                <w:b/>
                <w:sz w:val="20"/>
                <w:szCs w:val="20"/>
              </w:rPr>
              <w:t>Project Activity</w:t>
            </w:r>
          </w:p>
        </w:tc>
        <w:tc>
          <w:tcPr>
            <w:tcW w:w="7099" w:type="dxa"/>
            <w:gridSpan w:val="4"/>
            <w:vAlign w:val="center"/>
          </w:tcPr>
          <w:p w14:paraId="2DD78E2D" w14:textId="6826A236" w:rsidR="000115FC" w:rsidRPr="00CE0B3C" w:rsidRDefault="000115FC" w:rsidP="000115FC">
            <w:pPr>
              <w:spacing w:before="120" w:after="60"/>
              <w:jc w:val="center"/>
              <w:rPr>
                <w:rFonts w:ascii="Arial Narrow" w:hAnsi="Arial Narrow" w:cs="Times New Roman"/>
                <w:bCs/>
                <w:sz w:val="20"/>
                <w:szCs w:val="20"/>
              </w:rPr>
            </w:pPr>
            <w:r w:rsidRPr="00C87904">
              <w:rPr>
                <w:rFonts w:ascii="Arial Narrow" w:hAnsi="Arial Narrow" w:cs="Times New Roman"/>
                <w:b/>
                <w:bCs/>
                <w:sz w:val="20"/>
                <w:szCs w:val="20"/>
              </w:rPr>
              <w:t>Objectively verifiable Indicators</w:t>
            </w:r>
          </w:p>
        </w:tc>
        <w:tc>
          <w:tcPr>
            <w:tcW w:w="2410" w:type="dxa"/>
            <w:vMerge w:val="restart"/>
            <w:vAlign w:val="center"/>
          </w:tcPr>
          <w:p w14:paraId="41761D41" w14:textId="3BAAB7C8" w:rsidR="000115FC" w:rsidRPr="00CE0B3C" w:rsidRDefault="000115FC" w:rsidP="000115FC">
            <w:pPr>
              <w:spacing w:before="120" w:after="60"/>
              <w:jc w:val="center"/>
              <w:rPr>
                <w:rFonts w:ascii="Arial Narrow" w:hAnsi="Arial Narrow" w:cs="Times New Roman"/>
                <w:bCs/>
                <w:sz w:val="20"/>
                <w:szCs w:val="20"/>
              </w:rPr>
            </w:pPr>
            <w:r w:rsidRPr="00C87904">
              <w:rPr>
                <w:rFonts w:ascii="Arial Narrow" w:hAnsi="Arial Narrow" w:cs="Times New Roman"/>
                <w:b/>
                <w:bCs/>
                <w:sz w:val="20"/>
                <w:szCs w:val="20"/>
              </w:rPr>
              <w:t>Means of verification</w:t>
            </w:r>
          </w:p>
        </w:tc>
        <w:tc>
          <w:tcPr>
            <w:tcW w:w="2553" w:type="dxa"/>
            <w:vMerge w:val="restart"/>
            <w:vAlign w:val="center"/>
          </w:tcPr>
          <w:p w14:paraId="6B4D1656" w14:textId="3C897AA4" w:rsidR="000115FC" w:rsidRPr="00CE0B3C" w:rsidRDefault="000115FC" w:rsidP="000115FC">
            <w:pPr>
              <w:spacing w:before="120" w:after="60"/>
              <w:jc w:val="center"/>
              <w:rPr>
                <w:rFonts w:ascii="Arial Narrow" w:hAnsi="Arial Narrow" w:cs="Times New Roman"/>
                <w:bCs/>
                <w:i/>
                <w:sz w:val="20"/>
                <w:szCs w:val="20"/>
              </w:rPr>
            </w:pPr>
            <w:r w:rsidRPr="00C87904">
              <w:rPr>
                <w:rFonts w:ascii="Arial Narrow" w:hAnsi="Arial Narrow" w:cs="Times New Roman"/>
                <w:b/>
                <w:bCs/>
                <w:sz w:val="20"/>
                <w:szCs w:val="20"/>
              </w:rPr>
              <w:t>Risks and Assumptions</w:t>
            </w:r>
          </w:p>
        </w:tc>
      </w:tr>
      <w:tr w:rsidR="000115FC" w:rsidRPr="00CE0B3C" w14:paraId="5F463ECD" w14:textId="77777777" w:rsidTr="001C45F6">
        <w:trPr>
          <w:tblHeader/>
        </w:trPr>
        <w:tc>
          <w:tcPr>
            <w:tcW w:w="2539" w:type="dxa"/>
            <w:vMerge/>
            <w:vAlign w:val="center"/>
          </w:tcPr>
          <w:p w14:paraId="7A5FB793" w14:textId="77777777" w:rsidR="000115FC" w:rsidRPr="00C87904" w:rsidRDefault="000115FC" w:rsidP="000115FC">
            <w:pPr>
              <w:spacing w:before="120" w:after="60"/>
              <w:rPr>
                <w:rFonts w:ascii="Arial Narrow" w:hAnsi="Arial Narrow" w:cs="Times New Roman"/>
                <w:b/>
                <w:sz w:val="20"/>
                <w:szCs w:val="20"/>
              </w:rPr>
            </w:pPr>
          </w:p>
        </w:tc>
        <w:tc>
          <w:tcPr>
            <w:tcW w:w="2278" w:type="dxa"/>
            <w:gridSpan w:val="2"/>
            <w:vAlign w:val="center"/>
          </w:tcPr>
          <w:p w14:paraId="451276C4" w14:textId="2D29D6D9" w:rsidR="000115FC" w:rsidRPr="00C87904" w:rsidRDefault="000115FC" w:rsidP="000115FC">
            <w:pPr>
              <w:spacing w:before="120" w:after="60"/>
              <w:jc w:val="center"/>
              <w:rPr>
                <w:rFonts w:ascii="Arial Narrow" w:hAnsi="Arial Narrow" w:cs="Times New Roman"/>
                <w:b/>
                <w:bCs/>
                <w:sz w:val="20"/>
                <w:szCs w:val="20"/>
              </w:rPr>
            </w:pPr>
            <w:r>
              <w:rPr>
                <w:rFonts w:ascii="Arial Narrow" w:hAnsi="Arial Narrow" w:cs="Times New Roman"/>
                <w:b/>
                <w:bCs/>
                <w:sz w:val="20"/>
                <w:szCs w:val="20"/>
              </w:rPr>
              <w:t>Indicator</w:t>
            </w:r>
          </w:p>
        </w:tc>
        <w:tc>
          <w:tcPr>
            <w:tcW w:w="2552" w:type="dxa"/>
            <w:vAlign w:val="center"/>
          </w:tcPr>
          <w:p w14:paraId="70631A7C" w14:textId="39240585" w:rsidR="000115FC" w:rsidRPr="00C87904" w:rsidRDefault="000115FC" w:rsidP="000115FC">
            <w:pPr>
              <w:spacing w:before="120" w:after="60"/>
              <w:jc w:val="center"/>
              <w:rPr>
                <w:rFonts w:ascii="Arial Narrow" w:hAnsi="Arial Narrow" w:cs="Times New Roman"/>
                <w:b/>
                <w:bCs/>
                <w:sz w:val="20"/>
                <w:szCs w:val="20"/>
              </w:rPr>
            </w:pPr>
            <w:r>
              <w:rPr>
                <w:rFonts w:ascii="Arial Narrow" w:hAnsi="Arial Narrow" w:cs="Times New Roman"/>
                <w:b/>
                <w:bCs/>
                <w:sz w:val="20"/>
                <w:szCs w:val="20"/>
              </w:rPr>
              <w:t>Baseline</w:t>
            </w:r>
          </w:p>
        </w:tc>
        <w:tc>
          <w:tcPr>
            <w:tcW w:w="2269" w:type="dxa"/>
            <w:vAlign w:val="center"/>
          </w:tcPr>
          <w:p w14:paraId="24FC0CB9" w14:textId="35F48C1E" w:rsidR="000115FC" w:rsidRPr="00C87904" w:rsidRDefault="000115FC" w:rsidP="000115FC">
            <w:pPr>
              <w:spacing w:before="120" w:after="60"/>
              <w:jc w:val="center"/>
              <w:rPr>
                <w:rFonts w:ascii="Arial Narrow" w:hAnsi="Arial Narrow" w:cs="Times New Roman"/>
                <w:b/>
                <w:bCs/>
                <w:sz w:val="20"/>
                <w:szCs w:val="20"/>
              </w:rPr>
            </w:pPr>
            <w:r>
              <w:rPr>
                <w:rFonts w:ascii="Arial Narrow" w:hAnsi="Arial Narrow" w:cs="Times New Roman"/>
                <w:b/>
                <w:bCs/>
                <w:sz w:val="20"/>
                <w:szCs w:val="20"/>
              </w:rPr>
              <w:t>Target</w:t>
            </w:r>
          </w:p>
        </w:tc>
        <w:tc>
          <w:tcPr>
            <w:tcW w:w="2410" w:type="dxa"/>
            <w:vMerge/>
            <w:vAlign w:val="center"/>
          </w:tcPr>
          <w:p w14:paraId="7480CA7A" w14:textId="77777777" w:rsidR="000115FC" w:rsidRPr="00C87904" w:rsidRDefault="000115FC" w:rsidP="000115FC">
            <w:pPr>
              <w:spacing w:before="120" w:after="60"/>
              <w:rPr>
                <w:rFonts w:ascii="Arial Narrow" w:hAnsi="Arial Narrow" w:cs="Times New Roman"/>
                <w:b/>
                <w:sz w:val="20"/>
                <w:szCs w:val="20"/>
              </w:rPr>
            </w:pPr>
          </w:p>
        </w:tc>
        <w:tc>
          <w:tcPr>
            <w:tcW w:w="2553" w:type="dxa"/>
            <w:vMerge/>
            <w:vAlign w:val="center"/>
          </w:tcPr>
          <w:p w14:paraId="0BE4B025" w14:textId="77777777" w:rsidR="000115FC" w:rsidRPr="00C87904" w:rsidRDefault="000115FC" w:rsidP="000115FC">
            <w:pPr>
              <w:spacing w:before="120" w:after="60"/>
              <w:rPr>
                <w:rFonts w:ascii="Arial Narrow" w:hAnsi="Arial Narrow" w:cs="Times New Roman"/>
                <w:b/>
                <w:bCs/>
                <w:sz w:val="20"/>
                <w:szCs w:val="20"/>
              </w:rPr>
            </w:pPr>
          </w:p>
        </w:tc>
      </w:tr>
      <w:tr w:rsidR="00B427A6" w:rsidRPr="00CE0B3C" w14:paraId="542D9955" w14:textId="77777777" w:rsidTr="00B75A40">
        <w:tc>
          <w:tcPr>
            <w:tcW w:w="2539" w:type="dxa"/>
          </w:tcPr>
          <w:p w14:paraId="6B8840C2" w14:textId="77777777" w:rsidR="00871C24" w:rsidRPr="00CE0B3C" w:rsidRDefault="00871C24" w:rsidP="00773E41">
            <w:pPr>
              <w:spacing w:before="120" w:after="60"/>
              <w:rPr>
                <w:rFonts w:ascii="Arial Narrow" w:hAnsi="Arial Narrow" w:cs="Times New Roman"/>
                <w:b/>
                <w:bCs/>
                <w:sz w:val="20"/>
                <w:szCs w:val="20"/>
              </w:rPr>
            </w:pPr>
            <w:r>
              <w:rPr>
                <w:rFonts w:ascii="Arial Narrow" w:hAnsi="Arial Narrow" w:cs="Times New Roman"/>
                <w:b/>
                <w:bCs/>
                <w:sz w:val="20"/>
                <w:szCs w:val="20"/>
              </w:rPr>
              <w:t>O</w:t>
            </w:r>
            <w:r w:rsidRPr="00CE0B3C">
              <w:rPr>
                <w:rFonts w:ascii="Arial Narrow" w:hAnsi="Arial Narrow" w:cs="Times New Roman"/>
                <w:b/>
                <w:bCs/>
                <w:sz w:val="20"/>
                <w:szCs w:val="20"/>
              </w:rPr>
              <w:t xml:space="preserve">utcome 1.1 </w:t>
            </w:r>
            <w:r w:rsidRPr="00CE0B3C">
              <w:rPr>
                <w:rFonts w:ascii="Arial Narrow" w:hAnsi="Arial Narrow" w:cs="Times New Roman"/>
                <w:b/>
                <w:bCs/>
                <w:i/>
                <w:sz w:val="20"/>
                <w:szCs w:val="20"/>
              </w:rPr>
              <w:t>Improved management effectiveness of existing and new protected areas</w:t>
            </w:r>
          </w:p>
        </w:tc>
        <w:tc>
          <w:tcPr>
            <w:tcW w:w="2278" w:type="dxa"/>
            <w:gridSpan w:val="2"/>
          </w:tcPr>
          <w:p w14:paraId="652931C9"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Important biodiversity conserved in the six catchments, including terrestrial, riparian and marine ecosystems, endemic and rare species and genetic diversity (especially in keystone species, agrobiodiversity, forest genetic resources</w:t>
            </w:r>
          </w:p>
        </w:tc>
        <w:tc>
          <w:tcPr>
            <w:tcW w:w="2552" w:type="dxa"/>
          </w:tcPr>
          <w:p w14:paraId="7867C7A7" w14:textId="1CC0A808" w:rsidR="00871C24" w:rsidRPr="00CE0B3C" w:rsidRDefault="00ED752B" w:rsidP="004675C6">
            <w:pPr>
              <w:spacing w:before="120" w:after="60"/>
              <w:rPr>
                <w:rFonts w:ascii="Arial Narrow" w:hAnsi="Arial Narrow" w:cs="Times New Roman"/>
                <w:bCs/>
                <w:sz w:val="20"/>
                <w:szCs w:val="20"/>
              </w:rPr>
            </w:pPr>
            <w:r>
              <w:rPr>
                <w:rFonts w:ascii="Arial Narrow" w:hAnsi="Arial Narrow" w:cs="Times New Roman"/>
                <w:bCs/>
                <w:sz w:val="20"/>
                <w:szCs w:val="20"/>
              </w:rPr>
              <w:t>One viable, formal</w:t>
            </w:r>
            <w:r w:rsidR="00871C24" w:rsidRPr="00CE0B3C">
              <w:rPr>
                <w:rFonts w:ascii="Arial Narrow" w:hAnsi="Arial Narrow" w:cs="Times New Roman"/>
                <w:bCs/>
                <w:sz w:val="20"/>
                <w:szCs w:val="20"/>
              </w:rPr>
              <w:t xml:space="preserve"> existing </w:t>
            </w:r>
            <w:r>
              <w:rPr>
                <w:rFonts w:ascii="Arial Narrow" w:hAnsi="Arial Narrow" w:cs="Times New Roman"/>
                <w:bCs/>
                <w:sz w:val="20"/>
                <w:szCs w:val="20"/>
              </w:rPr>
              <w:t>terrestrial PA</w:t>
            </w:r>
            <w:r w:rsidR="00871C24" w:rsidRPr="00CE0B3C">
              <w:rPr>
                <w:rFonts w:ascii="Arial Narrow" w:hAnsi="Arial Narrow" w:cs="Times New Roman"/>
                <w:bCs/>
                <w:sz w:val="20"/>
                <w:szCs w:val="20"/>
              </w:rPr>
              <w:t xml:space="preserve"> (</w:t>
            </w:r>
            <w:r w:rsidR="00547BD6">
              <w:rPr>
                <w:rFonts w:ascii="Arial Narrow" w:hAnsi="Arial Narrow" w:cs="Times New Roman"/>
                <w:bCs/>
                <w:sz w:val="20"/>
                <w:szCs w:val="20"/>
              </w:rPr>
              <w:t>Sovi</w:t>
            </w:r>
            <w:r>
              <w:rPr>
                <w:rFonts w:ascii="Arial Narrow" w:hAnsi="Arial Narrow" w:cs="Times New Roman"/>
                <w:bCs/>
                <w:sz w:val="20"/>
                <w:szCs w:val="20"/>
              </w:rPr>
              <w:t xml:space="preserve"> Basin 16,344</w:t>
            </w:r>
            <w:r w:rsidR="00871C24" w:rsidRPr="00CE0B3C">
              <w:rPr>
                <w:rFonts w:ascii="Arial Narrow" w:hAnsi="Arial Narrow" w:cs="Times New Roman"/>
                <w:bCs/>
                <w:sz w:val="20"/>
                <w:szCs w:val="20"/>
              </w:rPr>
              <w:t xml:space="preserve"> ha) and </w:t>
            </w:r>
            <w:r>
              <w:rPr>
                <w:rFonts w:ascii="Arial Narrow" w:hAnsi="Arial Narrow" w:cs="Times New Roman"/>
                <w:bCs/>
                <w:sz w:val="20"/>
                <w:szCs w:val="20"/>
              </w:rPr>
              <w:t>five</w:t>
            </w:r>
            <w:r w:rsidR="000F3EFA">
              <w:rPr>
                <w:rFonts w:ascii="Arial Narrow" w:hAnsi="Arial Narrow" w:cs="Times New Roman"/>
                <w:bCs/>
                <w:sz w:val="20"/>
                <w:szCs w:val="20"/>
              </w:rPr>
              <w:t xml:space="preserve"> extensive</w:t>
            </w:r>
            <w:r w:rsidR="00871C24" w:rsidRPr="00CE0B3C">
              <w:rPr>
                <w:rFonts w:ascii="Arial Narrow" w:hAnsi="Arial Narrow" w:cs="Times New Roman"/>
                <w:bCs/>
                <w:sz w:val="20"/>
                <w:szCs w:val="20"/>
              </w:rPr>
              <w:t xml:space="preserve"> </w:t>
            </w:r>
            <w:r>
              <w:rPr>
                <w:rFonts w:ascii="Arial Narrow" w:hAnsi="Arial Narrow" w:cs="Times New Roman"/>
                <w:bCs/>
                <w:sz w:val="20"/>
                <w:szCs w:val="20"/>
              </w:rPr>
              <w:t>‘</w:t>
            </w:r>
            <w:r w:rsidR="00871C24" w:rsidRPr="00CE0B3C">
              <w:rPr>
                <w:rFonts w:ascii="Arial Narrow" w:hAnsi="Arial Narrow" w:cs="Times New Roman"/>
                <w:bCs/>
                <w:sz w:val="20"/>
                <w:szCs w:val="20"/>
              </w:rPr>
              <w:t>quasi protected</w:t>
            </w:r>
            <w:r>
              <w:rPr>
                <w:rFonts w:ascii="Arial Narrow" w:hAnsi="Arial Narrow" w:cs="Times New Roman"/>
                <w:bCs/>
                <w:sz w:val="20"/>
                <w:szCs w:val="20"/>
              </w:rPr>
              <w:t>’ mangrove stands</w:t>
            </w:r>
            <w:r w:rsidR="00871C24" w:rsidRPr="00CE0B3C">
              <w:rPr>
                <w:rFonts w:ascii="Arial Narrow" w:hAnsi="Arial Narrow" w:cs="Times New Roman"/>
                <w:bCs/>
                <w:sz w:val="20"/>
                <w:szCs w:val="20"/>
              </w:rPr>
              <w:t xml:space="preserve"> (6,785 ha)</w:t>
            </w:r>
            <w:r w:rsidR="000F3EFA">
              <w:rPr>
                <w:rFonts w:ascii="Arial Narrow" w:hAnsi="Arial Narrow" w:cs="Times New Roman"/>
                <w:bCs/>
                <w:sz w:val="20"/>
                <w:szCs w:val="20"/>
              </w:rPr>
              <w:t xml:space="preserve">, as </w:t>
            </w:r>
            <w:r w:rsidR="004675C6">
              <w:rPr>
                <w:rFonts w:ascii="Arial Narrow" w:hAnsi="Arial Narrow" w:cs="Times New Roman"/>
                <w:bCs/>
                <w:sz w:val="20"/>
                <w:szCs w:val="20"/>
              </w:rPr>
              <w:t>part of a vast coastal area of LMMA (3</w:t>
            </w:r>
            <w:r w:rsidR="000F3EFA">
              <w:rPr>
                <w:rFonts w:ascii="Arial Narrow" w:hAnsi="Arial Narrow" w:cs="Times New Roman"/>
                <w:bCs/>
                <w:sz w:val="20"/>
                <w:szCs w:val="20"/>
              </w:rPr>
              <w:t>87</w:t>
            </w:r>
            <w:r w:rsidR="004675C6">
              <w:rPr>
                <w:rFonts w:ascii="Arial Narrow" w:hAnsi="Arial Narrow" w:cs="Times New Roman"/>
                <w:bCs/>
                <w:sz w:val="20"/>
                <w:szCs w:val="20"/>
              </w:rPr>
              <w:t>,</w:t>
            </w:r>
            <w:r w:rsidR="000F3EFA">
              <w:rPr>
                <w:rFonts w:ascii="Arial Narrow" w:hAnsi="Arial Narrow" w:cs="Times New Roman"/>
                <w:bCs/>
                <w:sz w:val="20"/>
                <w:szCs w:val="20"/>
              </w:rPr>
              <w:t>2</w:t>
            </w:r>
            <w:r w:rsidR="004675C6">
              <w:rPr>
                <w:rFonts w:ascii="Arial Narrow" w:hAnsi="Arial Narrow" w:cs="Times New Roman"/>
                <w:bCs/>
                <w:sz w:val="20"/>
                <w:szCs w:val="20"/>
              </w:rPr>
              <w:t>00</w:t>
            </w:r>
            <w:r w:rsidR="000F3EFA">
              <w:rPr>
                <w:rFonts w:ascii="Arial Narrow" w:hAnsi="Arial Narrow" w:cs="Times New Roman"/>
                <w:bCs/>
                <w:sz w:val="20"/>
                <w:szCs w:val="20"/>
              </w:rPr>
              <w:t xml:space="preserve"> </w:t>
            </w:r>
            <w:r w:rsidR="004675C6">
              <w:rPr>
                <w:rFonts w:ascii="Arial Narrow" w:hAnsi="Arial Narrow" w:cs="Times New Roman"/>
                <w:bCs/>
                <w:sz w:val="20"/>
                <w:szCs w:val="20"/>
              </w:rPr>
              <w:t>ha</w:t>
            </w:r>
            <w:r w:rsidR="000F3EFA">
              <w:rPr>
                <w:rFonts w:ascii="Arial Narrow" w:hAnsi="Arial Narrow" w:cs="Times New Roman"/>
                <w:bCs/>
                <w:sz w:val="20"/>
                <w:szCs w:val="20"/>
              </w:rPr>
              <w:t xml:space="preserve">). </w:t>
            </w:r>
            <w:r w:rsidR="00871C24" w:rsidRPr="00CE0B3C">
              <w:rPr>
                <w:rFonts w:ascii="Arial Narrow" w:hAnsi="Arial Narrow" w:cs="Times New Roman"/>
                <w:bCs/>
                <w:sz w:val="20"/>
                <w:szCs w:val="20"/>
              </w:rPr>
              <w:t>Limited local management and protection. Variable knowledge of status of biodiversity conserved in PAs.</w:t>
            </w:r>
          </w:p>
        </w:tc>
        <w:tc>
          <w:tcPr>
            <w:tcW w:w="2269" w:type="dxa"/>
          </w:tcPr>
          <w:p w14:paraId="4063577D" w14:textId="050AF225" w:rsidR="00871C24" w:rsidRPr="00CE0B3C" w:rsidRDefault="00871C24" w:rsidP="000F3EFA">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Three new terrestrial protected areas (Tunuloa – </w:t>
            </w:r>
            <w:r>
              <w:rPr>
                <w:rFonts w:ascii="Arial Narrow" w:hAnsi="Arial Narrow" w:cs="Times New Roman"/>
                <w:bCs/>
                <w:sz w:val="20"/>
                <w:szCs w:val="20"/>
              </w:rPr>
              <w:t>4</w:t>
            </w:r>
            <w:r w:rsidR="00ED752B">
              <w:rPr>
                <w:rFonts w:ascii="Arial Narrow" w:hAnsi="Arial Narrow" w:cs="Times New Roman"/>
                <w:bCs/>
                <w:sz w:val="20"/>
                <w:szCs w:val="20"/>
              </w:rPr>
              <w:t xml:space="preserve">,400 </w:t>
            </w:r>
            <w:r w:rsidRPr="002A3EB6">
              <w:rPr>
                <w:rFonts w:ascii="Arial Narrow" w:hAnsi="Arial Narrow" w:cs="Times New Roman"/>
                <w:bCs/>
                <w:sz w:val="20"/>
                <w:szCs w:val="20"/>
              </w:rPr>
              <w:t>ha;</w:t>
            </w:r>
            <w:r w:rsidRPr="00CE0B3C">
              <w:rPr>
                <w:rFonts w:ascii="Arial Narrow" w:hAnsi="Arial Narrow" w:cs="Times New Roman"/>
                <w:bCs/>
                <w:sz w:val="20"/>
                <w:szCs w:val="20"/>
              </w:rPr>
              <w:t xml:space="preserve"> Tuva - 1,300 ha and Vunivia </w:t>
            </w:r>
            <w:r>
              <w:rPr>
                <w:rFonts w:ascii="Arial Narrow" w:hAnsi="Arial Narrow" w:cs="Times New Roman"/>
                <w:bCs/>
                <w:sz w:val="20"/>
                <w:szCs w:val="20"/>
              </w:rPr>
              <w:t>–</w:t>
            </w:r>
            <w:r w:rsidRPr="00CE0B3C">
              <w:rPr>
                <w:rFonts w:ascii="Arial Narrow" w:hAnsi="Arial Narrow" w:cs="Times New Roman"/>
                <w:bCs/>
                <w:sz w:val="20"/>
                <w:szCs w:val="20"/>
              </w:rPr>
              <w:t xml:space="preserve"> 3,500 ha) and </w:t>
            </w:r>
            <w:r w:rsidR="000F3EFA">
              <w:rPr>
                <w:rFonts w:ascii="Arial Narrow" w:hAnsi="Arial Narrow" w:cs="Times New Roman"/>
                <w:bCs/>
                <w:sz w:val="20"/>
                <w:szCs w:val="20"/>
              </w:rPr>
              <w:t>six</w:t>
            </w:r>
            <w:r w:rsidRPr="00CE0B3C">
              <w:rPr>
                <w:rFonts w:ascii="Arial Narrow" w:hAnsi="Arial Narrow" w:cs="Times New Roman"/>
                <w:bCs/>
                <w:sz w:val="20"/>
                <w:szCs w:val="20"/>
              </w:rPr>
              <w:t xml:space="preserve"> </w:t>
            </w:r>
            <w:r w:rsidR="000F3EFA">
              <w:rPr>
                <w:rFonts w:ascii="Arial Narrow" w:hAnsi="Arial Narrow" w:cs="Times New Roman"/>
                <w:bCs/>
                <w:sz w:val="20"/>
                <w:szCs w:val="20"/>
              </w:rPr>
              <w:t>enhanced MPA</w:t>
            </w:r>
            <w:r w:rsidRPr="00CE0B3C">
              <w:rPr>
                <w:rFonts w:ascii="Arial Narrow" w:hAnsi="Arial Narrow" w:cs="Times New Roman"/>
                <w:bCs/>
                <w:sz w:val="20"/>
                <w:szCs w:val="20"/>
              </w:rPr>
              <w:t>/LMMA</w:t>
            </w:r>
            <w:r w:rsidR="000F3EFA">
              <w:rPr>
                <w:rFonts w:ascii="Arial Narrow" w:hAnsi="Arial Narrow" w:cs="Times New Roman"/>
                <w:bCs/>
                <w:sz w:val="20"/>
                <w:szCs w:val="20"/>
              </w:rPr>
              <w:t>s</w:t>
            </w:r>
            <w:r w:rsidRPr="00CE0B3C">
              <w:rPr>
                <w:rFonts w:ascii="Arial Narrow" w:hAnsi="Arial Narrow" w:cs="Times New Roman"/>
                <w:bCs/>
                <w:sz w:val="20"/>
                <w:szCs w:val="20"/>
              </w:rPr>
              <w:t xml:space="preserve"> (</w:t>
            </w:r>
            <w:r w:rsidR="00B0482A">
              <w:rPr>
                <w:rFonts w:ascii="Arial Narrow" w:hAnsi="Arial Narrow" w:cs="Times New Roman"/>
                <w:bCs/>
                <w:sz w:val="20"/>
                <w:szCs w:val="20"/>
              </w:rPr>
              <w:t>3,87</w:t>
            </w:r>
            <w:r w:rsidR="000F3EFA">
              <w:rPr>
                <w:rFonts w:ascii="Arial Narrow" w:hAnsi="Arial Narrow" w:cs="Times New Roman"/>
                <w:bCs/>
                <w:sz w:val="20"/>
                <w:szCs w:val="20"/>
              </w:rPr>
              <w:t>2 km</w:t>
            </w:r>
            <w:r w:rsidR="000F3EFA">
              <w:rPr>
                <w:rFonts w:ascii="Arial Narrow" w:hAnsi="Arial Narrow" w:cs="Times New Roman"/>
                <w:bCs/>
                <w:sz w:val="20"/>
                <w:szCs w:val="20"/>
                <w:vertAlign w:val="superscript"/>
              </w:rPr>
              <w:t xml:space="preserve">2 </w:t>
            </w:r>
            <w:r w:rsidR="000F3EFA">
              <w:rPr>
                <w:rFonts w:ascii="Arial Narrow" w:hAnsi="Arial Narrow" w:cs="Times New Roman"/>
                <w:bCs/>
                <w:sz w:val="20"/>
                <w:szCs w:val="20"/>
              </w:rPr>
              <w:t xml:space="preserve">- </w:t>
            </w:r>
            <w:r w:rsidRPr="00CE0B3C">
              <w:rPr>
                <w:rFonts w:ascii="Arial Narrow" w:hAnsi="Arial Narrow" w:cs="Times New Roman"/>
                <w:bCs/>
                <w:sz w:val="20"/>
                <w:szCs w:val="20"/>
              </w:rPr>
              <w:t>IUCN Category VI)</w:t>
            </w:r>
            <w:r w:rsidR="000F3EFA">
              <w:rPr>
                <w:rFonts w:ascii="Arial Narrow" w:hAnsi="Arial Narrow" w:cs="Times New Roman"/>
                <w:bCs/>
                <w:sz w:val="20"/>
                <w:szCs w:val="20"/>
              </w:rPr>
              <w:t xml:space="preserve"> and one new LMMA of 9.7 km</w:t>
            </w:r>
            <w:r w:rsidR="000F3EFA" w:rsidRPr="000F3EFA">
              <w:rPr>
                <w:rFonts w:ascii="Arial Narrow" w:hAnsi="Arial Narrow" w:cs="Times New Roman"/>
                <w:bCs/>
                <w:sz w:val="20"/>
                <w:szCs w:val="20"/>
                <w:vertAlign w:val="superscript"/>
              </w:rPr>
              <w:t>2</w:t>
            </w:r>
            <w:r w:rsidR="000F3EFA">
              <w:rPr>
                <w:rFonts w:ascii="Arial Narrow" w:hAnsi="Arial Narrow" w:cs="Times New Roman"/>
                <w:bCs/>
                <w:sz w:val="20"/>
                <w:szCs w:val="20"/>
              </w:rPr>
              <w:t xml:space="preserve"> (Tuva)</w:t>
            </w:r>
            <w:r w:rsidRPr="00CE0B3C">
              <w:rPr>
                <w:rFonts w:ascii="Arial Narrow" w:hAnsi="Arial Narrow" w:cs="Times New Roman"/>
                <w:bCs/>
                <w:sz w:val="20"/>
                <w:szCs w:val="20"/>
              </w:rPr>
              <w:t xml:space="preserve">. Two additional comprehensive BIORAP assessments (new Tuva PA in Year 1 and Natewa/Tunuloa IBA in Year 2). </w:t>
            </w:r>
            <w:r w:rsidR="0018324D" w:rsidRPr="0018324D">
              <w:rPr>
                <w:rFonts w:ascii="Arial Narrow" w:hAnsi="Arial Narrow" w:cs="Times New Roman"/>
                <w:bCs/>
                <w:sz w:val="20"/>
                <w:szCs w:val="20"/>
              </w:rPr>
              <w:t>Management plans</w:t>
            </w:r>
            <w:r w:rsidR="0018324D">
              <w:rPr>
                <w:rFonts w:ascii="Arial Narrow" w:hAnsi="Arial Narrow" w:cs="Times New Roman"/>
                <w:bCs/>
                <w:sz w:val="20"/>
                <w:szCs w:val="20"/>
              </w:rPr>
              <w:t xml:space="preserve"> </w:t>
            </w:r>
            <w:r w:rsidR="0018324D" w:rsidRPr="0018324D">
              <w:rPr>
                <w:rFonts w:ascii="Arial Narrow" w:hAnsi="Arial Narrow" w:cs="Times New Roman"/>
                <w:bCs/>
                <w:sz w:val="20"/>
                <w:szCs w:val="20"/>
              </w:rPr>
              <w:t>developed based on existing community conservation action plans and implemented for each PA</w:t>
            </w:r>
            <w:r w:rsidR="0018324D">
              <w:rPr>
                <w:rFonts w:ascii="Arial Narrow" w:hAnsi="Arial Narrow" w:cs="Times New Roman"/>
                <w:bCs/>
                <w:sz w:val="20"/>
                <w:szCs w:val="20"/>
              </w:rPr>
              <w:t>.</w:t>
            </w:r>
          </w:p>
        </w:tc>
        <w:tc>
          <w:tcPr>
            <w:tcW w:w="2410" w:type="dxa"/>
          </w:tcPr>
          <w:p w14:paraId="3E204022"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Reports of project activities (quarterly, annual, M&amp;E)</w:t>
            </w:r>
          </w:p>
          <w:p w14:paraId="76493D80"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PA trust fund reports</w:t>
            </w:r>
          </w:p>
          <w:p w14:paraId="72C95FF1" w14:textId="77777777" w:rsidR="00871C24" w:rsidRPr="00CE0B3C" w:rsidRDefault="00871C24" w:rsidP="00773E41">
            <w:pPr>
              <w:spacing w:before="120" w:after="60"/>
              <w:rPr>
                <w:rFonts w:ascii="Arial Narrow" w:hAnsi="Arial Narrow" w:cs="Times New Roman"/>
                <w:bCs/>
                <w:i/>
                <w:sz w:val="20"/>
                <w:szCs w:val="20"/>
              </w:rPr>
            </w:pPr>
            <w:r w:rsidRPr="00CE0B3C">
              <w:rPr>
                <w:rFonts w:ascii="Arial Narrow" w:hAnsi="Arial Narrow" w:cs="Times New Roman"/>
                <w:bCs/>
                <w:sz w:val="20"/>
                <w:szCs w:val="20"/>
              </w:rPr>
              <w:t>GEF BD Tracking Tool reports</w:t>
            </w:r>
          </w:p>
        </w:tc>
        <w:tc>
          <w:tcPr>
            <w:tcW w:w="2553" w:type="dxa"/>
          </w:tcPr>
          <w:p w14:paraId="327297EA" w14:textId="79A883A2"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i/>
                <w:sz w:val="20"/>
                <w:szCs w:val="20"/>
              </w:rPr>
              <w:t>Mataqali</w:t>
            </w:r>
            <w:r w:rsidRPr="00CE0B3C">
              <w:rPr>
                <w:rFonts w:ascii="Arial Narrow" w:hAnsi="Arial Narrow" w:cs="Times New Roman"/>
                <w:bCs/>
                <w:sz w:val="20"/>
                <w:szCs w:val="20"/>
              </w:rPr>
              <w:t xml:space="preserve"> (</w:t>
            </w:r>
            <w:r>
              <w:rPr>
                <w:rFonts w:ascii="Arial Narrow" w:hAnsi="Arial Narrow" w:cs="Times New Roman"/>
                <w:bCs/>
                <w:i/>
                <w:sz w:val="20"/>
                <w:szCs w:val="20"/>
              </w:rPr>
              <w:t>i</w:t>
            </w:r>
            <w:r w:rsidRPr="00CE0B3C">
              <w:rPr>
                <w:rFonts w:ascii="Arial Narrow" w:hAnsi="Arial Narrow" w:cs="Times New Roman"/>
                <w:bCs/>
                <w:i/>
                <w:sz w:val="20"/>
                <w:szCs w:val="20"/>
              </w:rPr>
              <w:t>Taukei</w:t>
            </w:r>
            <w:r w:rsidRPr="00CE0B3C">
              <w:rPr>
                <w:rFonts w:ascii="Arial Narrow" w:hAnsi="Arial Narrow" w:cs="Times New Roman"/>
                <w:bCs/>
                <w:sz w:val="20"/>
                <w:szCs w:val="20"/>
              </w:rPr>
              <w:t xml:space="preserve"> land-owning units) and </w:t>
            </w:r>
            <w:r w:rsidRPr="00CE0B3C">
              <w:rPr>
                <w:rFonts w:ascii="Arial Narrow" w:hAnsi="Arial Narrow" w:cs="Times New Roman"/>
                <w:bCs/>
                <w:i/>
                <w:sz w:val="20"/>
                <w:szCs w:val="20"/>
              </w:rPr>
              <w:t>i</w:t>
            </w:r>
            <w:r w:rsidR="00991B84" w:rsidRPr="00991B84">
              <w:rPr>
                <w:rFonts w:ascii="Arial Narrow" w:hAnsi="Arial Narrow" w:cs="Times New Roman"/>
                <w:bCs/>
                <w:i/>
                <w:sz w:val="20"/>
                <w:szCs w:val="20"/>
              </w:rPr>
              <w:t>qoliqoli</w:t>
            </w:r>
            <w:r w:rsidRPr="00CE0B3C">
              <w:rPr>
                <w:rFonts w:ascii="Arial Narrow" w:hAnsi="Arial Narrow" w:cs="Times New Roman"/>
                <w:bCs/>
                <w:sz w:val="20"/>
                <w:szCs w:val="20"/>
              </w:rPr>
              <w:t xml:space="preserve"> (fishing grounds) customary fishing rights owners will agree to </w:t>
            </w:r>
            <w:r w:rsidR="0018324D">
              <w:rPr>
                <w:rFonts w:ascii="Arial Narrow" w:hAnsi="Arial Narrow" w:cs="Times New Roman"/>
                <w:bCs/>
                <w:sz w:val="20"/>
                <w:szCs w:val="20"/>
              </w:rPr>
              <w:t xml:space="preserve">review, </w:t>
            </w:r>
            <w:r w:rsidR="000F3EFA">
              <w:rPr>
                <w:rFonts w:ascii="Arial Narrow" w:hAnsi="Arial Narrow" w:cs="Times New Roman"/>
                <w:bCs/>
                <w:sz w:val="20"/>
                <w:szCs w:val="20"/>
              </w:rPr>
              <w:t>reconfigurations</w:t>
            </w:r>
            <w:r w:rsidR="0018324D">
              <w:rPr>
                <w:rFonts w:ascii="Arial Narrow" w:hAnsi="Arial Narrow" w:cs="Times New Roman"/>
                <w:bCs/>
                <w:sz w:val="20"/>
                <w:szCs w:val="20"/>
              </w:rPr>
              <w:t xml:space="preserve"> and/or confirmation</w:t>
            </w:r>
            <w:r w:rsidR="000F3EFA">
              <w:rPr>
                <w:rFonts w:ascii="Arial Narrow" w:hAnsi="Arial Narrow" w:cs="Times New Roman"/>
                <w:bCs/>
                <w:sz w:val="20"/>
                <w:szCs w:val="20"/>
              </w:rPr>
              <w:t xml:space="preserve">, </w:t>
            </w:r>
            <w:r w:rsidRPr="00CE0B3C">
              <w:rPr>
                <w:rFonts w:ascii="Arial Narrow" w:hAnsi="Arial Narrow" w:cs="Times New Roman"/>
                <w:bCs/>
                <w:sz w:val="20"/>
                <w:szCs w:val="20"/>
              </w:rPr>
              <w:t xml:space="preserve">and actively support new PAs and help monitor </w:t>
            </w:r>
            <w:r w:rsidR="000F3EFA">
              <w:rPr>
                <w:rFonts w:ascii="Arial Narrow" w:hAnsi="Arial Narrow" w:cs="Times New Roman"/>
                <w:bCs/>
                <w:sz w:val="20"/>
                <w:szCs w:val="20"/>
              </w:rPr>
              <w:t xml:space="preserve"> and prevent </w:t>
            </w:r>
            <w:r w:rsidRPr="00CE0B3C">
              <w:rPr>
                <w:rFonts w:ascii="Arial Narrow" w:hAnsi="Arial Narrow" w:cs="Times New Roman"/>
                <w:bCs/>
                <w:sz w:val="20"/>
                <w:szCs w:val="20"/>
              </w:rPr>
              <w:t xml:space="preserve">illegal activities </w:t>
            </w:r>
          </w:p>
          <w:p w14:paraId="4A35B439" w14:textId="61037A66" w:rsidR="000F3EFA"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Tuva PA can be protected from wildfire, including through green and agroforestry buffer zones</w:t>
            </w:r>
          </w:p>
          <w:p w14:paraId="7310522E"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Environmentally invasive species, especially African tulip can be prevented from entering and spreading in PAs</w:t>
            </w:r>
          </w:p>
        </w:tc>
      </w:tr>
      <w:tr w:rsidR="00B427A6" w:rsidRPr="00CE0B3C" w14:paraId="225E3717" w14:textId="77777777" w:rsidTr="00B75A40">
        <w:tc>
          <w:tcPr>
            <w:tcW w:w="2539" w:type="dxa"/>
          </w:tcPr>
          <w:p w14:paraId="74603DFF" w14:textId="77777777" w:rsidR="00871C24" w:rsidRPr="00CE0B3C" w:rsidRDefault="00871C24" w:rsidP="00773E41">
            <w:pPr>
              <w:spacing w:before="120" w:after="60"/>
              <w:rPr>
                <w:rFonts w:ascii="Arial Narrow" w:hAnsi="Arial Narrow" w:cs="Times New Roman"/>
                <w:sz w:val="20"/>
                <w:szCs w:val="20"/>
              </w:rPr>
            </w:pPr>
            <w:r w:rsidRPr="00CE0B3C">
              <w:rPr>
                <w:rFonts w:ascii="Arial Narrow" w:hAnsi="Arial Narrow" w:cs="Times New Roman"/>
                <w:b/>
                <w:bCs/>
                <w:sz w:val="20"/>
                <w:szCs w:val="20"/>
              </w:rPr>
              <w:t>Output 1.1.1:</w:t>
            </w:r>
            <w:r w:rsidRPr="00CE0B3C">
              <w:rPr>
                <w:rFonts w:ascii="Arial Narrow" w:hAnsi="Arial Narrow" w:cs="Times New Roman"/>
                <w:sz w:val="20"/>
                <w:szCs w:val="20"/>
              </w:rPr>
              <w:t xml:space="preserve"> Expanded terrestrial and marine PA System</w:t>
            </w:r>
          </w:p>
        </w:tc>
        <w:tc>
          <w:tcPr>
            <w:tcW w:w="2278" w:type="dxa"/>
            <w:gridSpan w:val="2"/>
          </w:tcPr>
          <w:p w14:paraId="2B3763F6" w14:textId="4A86B855" w:rsidR="00871C24" w:rsidRPr="00CE0B3C" w:rsidRDefault="00871C24" w:rsidP="00DB3261">
            <w:pPr>
              <w:spacing w:before="120" w:after="60"/>
              <w:rPr>
                <w:rFonts w:ascii="Arial Narrow" w:hAnsi="Arial Narrow" w:cs="Times New Roman"/>
                <w:bCs/>
                <w:sz w:val="20"/>
                <w:szCs w:val="20"/>
              </w:rPr>
            </w:pPr>
            <w:r w:rsidRPr="00CE0B3C">
              <w:rPr>
                <w:rFonts w:ascii="Arial Narrow" w:hAnsi="Arial Narrow" w:cs="Times New Roman"/>
                <w:bCs/>
                <w:sz w:val="20"/>
                <w:szCs w:val="20"/>
              </w:rPr>
              <w:t>Status of protected areas (terrestrial and marine) in terms of biodiversity conserved, size and number in the six catchments</w:t>
            </w:r>
            <w:r w:rsidR="00DB3261">
              <w:rPr>
                <w:rFonts w:ascii="Arial Narrow" w:hAnsi="Arial Narrow" w:cs="Times New Roman"/>
                <w:bCs/>
                <w:sz w:val="20"/>
                <w:szCs w:val="20"/>
              </w:rPr>
              <w:t xml:space="preserve"> and their connected marine habitats</w:t>
            </w:r>
          </w:p>
        </w:tc>
        <w:tc>
          <w:tcPr>
            <w:tcW w:w="2552" w:type="dxa"/>
          </w:tcPr>
          <w:p w14:paraId="0702A5D1" w14:textId="1951BD35"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Terrestrial: Sovi basin (</w:t>
            </w:r>
            <w:r w:rsidR="00E4374D">
              <w:rPr>
                <w:rFonts w:ascii="Arial Narrow" w:hAnsi="Arial Narrow" w:cs="Times New Roman"/>
                <w:bCs/>
                <w:sz w:val="20"/>
                <w:szCs w:val="20"/>
              </w:rPr>
              <w:t>16,344</w:t>
            </w:r>
            <w:r w:rsidR="002305E3">
              <w:rPr>
                <w:rFonts w:ascii="Arial Narrow" w:hAnsi="Arial Narrow" w:cs="Times New Roman"/>
                <w:bCs/>
                <w:sz w:val="20"/>
                <w:szCs w:val="20"/>
              </w:rPr>
              <w:t xml:space="preserve"> </w:t>
            </w:r>
            <w:r w:rsidRPr="00CE0B3C">
              <w:rPr>
                <w:rFonts w:ascii="Arial Narrow" w:hAnsi="Arial Narrow" w:cs="Times New Roman"/>
                <w:bCs/>
                <w:sz w:val="20"/>
                <w:szCs w:val="20"/>
              </w:rPr>
              <w:t xml:space="preserve">ha); </w:t>
            </w:r>
            <w:r>
              <w:rPr>
                <w:rFonts w:ascii="Arial Narrow" w:hAnsi="Arial Narrow" w:cs="Times New Roman"/>
                <w:bCs/>
                <w:sz w:val="20"/>
                <w:szCs w:val="20"/>
              </w:rPr>
              <w:t xml:space="preserve">Natewa/ </w:t>
            </w:r>
            <w:r w:rsidRPr="00CE0B3C">
              <w:rPr>
                <w:rFonts w:ascii="Arial Narrow" w:hAnsi="Arial Narrow" w:cs="Times New Roman"/>
                <w:bCs/>
                <w:sz w:val="20"/>
                <w:szCs w:val="20"/>
              </w:rPr>
              <w:t>Tunuloa IBA (6,625 ha</w:t>
            </w:r>
            <w:r>
              <w:rPr>
                <w:rFonts w:ascii="Arial Narrow" w:hAnsi="Arial Narrow" w:cs="Times New Roman"/>
                <w:bCs/>
                <w:sz w:val="20"/>
                <w:szCs w:val="20"/>
              </w:rPr>
              <w:t>, with 4437 ha in Tunuloa district</w:t>
            </w:r>
            <w:r w:rsidRPr="00CE0B3C">
              <w:rPr>
                <w:rFonts w:ascii="Arial Narrow" w:hAnsi="Arial Narrow" w:cs="Times New Roman"/>
                <w:bCs/>
                <w:sz w:val="20"/>
                <w:szCs w:val="20"/>
              </w:rPr>
              <w:t>) – insecure protection status; Vunivia Catchment: (34 ha). Coastal: Tuva mangroves (7</w:t>
            </w:r>
            <w:r w:rsidR="00E4374D">
              <w:rPr>
                <w:rFonts w:ascii="Arial Narrow" w:hAnsi="Arial Narrow" w:cs="Times New Roman"/>
                <w:bCs/>
                <w:sz w:val="20"/>
                <w:szCs w:val="20"/>
              </w:rPr>
              <w:t>10</w:t>
            </w:r>
            <w:r w:rsidRPr="00CE0B3C">
              <w:rPr>
                <w:rFonts w:ascii="Arial Narrow" w:hAnsi="Arial Narrow" w:cs="Times New Roman"/>
                <w:bCs/>
                <w:sz w:val="20"/>
                <w:szCs w:val="20"/>
              </w:rPr>
              <w:t xml:space="preserve"> ha); </w:t>
            </w:r>
            <w:r w:rsidR="00E4374D">
              <w:rPr>
                <w:rFonts w:ascii="Arial Narrow" w:hAnsi="Arial Narrow" w:cs="Times New Roman"/>
                <w:bCs/>
                <w:sz w:val="20"/>
                <w:szCs w:val="20"/>
              </w:rPr>
              <w:t>Rewa delta mangroves (8,636 ha</w:t>
            </w:r>
            <w:r w:rsidR="00866E84">
              <w:rPr>
                <w:rFonts w:ascii="Arial Narrow" w:hAnsi="Arial Narrow" w:cs="Times New Roman"/>
                <w:bCs/>
                <w:sz w:val="20"/>
                <w:szCs w:val="20"/>
              </w:rPr>
              <w:t xml:space="preserve">); Labasa mangroves (approx. </w:t>
            </w:r>
            <w:r w:rsidR="00E4374D">
              <w:rPr>
                <w:rFonts w:ascii="Arial Narrow" w:hAnsi="Arial Narrow" w:cs="Times New Roman"/>
                <w:bCs/>
                <w:sz w:val="20"/>
                <w:szCs w:val="20"/>
              </w:rPr>
              <w:t>3</w:t>
            </w:r>
            <w:r w:rsidR="00866E84">
              <w:rPr>
                <w:rFonts w:ascii="Arial Narrow" w:hAnsi="Arial Narrow" w:cs="Times New Roman"/>
                <w:bCs/>
                <w:sz w:val="20"/>
                <w:szCs w:val="20"/>
              </w:rPr>
              <w:t>,000</w:t>
            </w:r>
            <w:r w:rsidRPr="00CE0B3C">
              <w:rPr>
                <w:rFonts w:ascii="Arial Narrow" w:hAnsi="Arial Narrow" w:cs="Times New Roman"/>
                <w:bCs/>
                <w:sz w:val="20"/>
                <w:szCs w:val="20"/>
              </w:rPr>
              <w:t xml:space="preserve"> ha), </w:t>
            </w:r>
            <w:r w:rsidR="00866E84">
              <w:rPr>
                <w:rFonts w:ascii="Arial Narrow" w:hAnsi="Arial Narrow" w:cs="Times New Roman"/>
                <w:bCs/>
                <w:sz w:val="20"/>
                <w:szCs w:val="20"/>
              </w:rPr>
              <w:t>Ba m</w:t>
            </w:r>
            <w:r w:rsidRPr="00CE0B3C">
              <w:rPr>
                <w:rFonts w:ascii="Arial Narrow" w:hAnsi="Arial Narrow" w:cs="Times New Roman"/>
                <w:bCs/>
                <w:sz w:val="20"/>
                <w:szCs w:val="20"/>
              </w:rPr>
              <w:t xml:space="preserve">angroves </w:t>
            </w:r>
            <w:r w:rsidR="00866E84">
              <w:rPr>
                <w:rFonts w:ascii="Arial Narrow" w:hAnsi="Arial Narrow" w:cs="Times New Roman"/>
                <w:bCs/>
                <w:sz w:val="20"/>
                <w:szCs w:val="20"/>
              </w:rPr>
              <w:t>(</w:t>
            </w:r>
            <w:r w:rsidR="00E4374D">
              <w:rPr>
                <w:rFonts w:ascii="Arial Narrow" w:hAnsi="Arial Narrow" w:cs="Times New Roman"/>
                <w:bCs/>
                <w:sz w:val="20"/>
                <w:szCs w:val="20"/>
              </w:rPr>
              <w:t>4,594</w:t>
            </w:r>
            <w:r w:rsidR="00866E84">
              <w:rPr>
                <w:rFonts w:ascii="Arial Narrow" w:hAnsi="Arial Narrow" w:cs="Times New Roman"/>
                <w:bCs/>
                <w:sz w:val="20"/>
                <w:szCs w:val="20"/>
              </w:rPr>
              <w:t xml:space="preserve"> ha)</w:t>
            </w:r>
            <w:r w:rsidR="00E4374D">
              <w:rPr>
                <w:rFonts w:ascii="Arial Narrow" w:hAnsi="Arial Narrow" w:cs="Times New Roman"/>
                <w:bCs/>
                <w:sz w:val="20"/>
                <w:szCs w:val="20"/>
              </w:rPr>
              <w:t>; Vunivia m</w:t>
            </w:r>
            <w:r w:rsidRPr="00CE0B3C">
              <w:rPr>
                <w:rFonts w:ascii="Arial Narrow" w:hAnsi="Arial Narrow" w:cs="Times New Roman"/>
                <w:bCs/>
                <w:sz w:val="20"/>
                <w:szCs w:val="20"/>
              </w:rPr>
              <w:t>angroves (355 ha).</w:t>
            </w:r>
            <w:r w:rsidR="00154345">
              <w:rPr>
                <w:rFonts w:ascii="Arial Narrow" w:hAnsi="Arial Narrow" w:cs="Times New Roman"/>
                <w:bCs/>
                <w:sz w:val="20"/>
                <w:szCs w:val="20"/>
              </w:rPr>
              <w:t xml:space="preserve"> Mangroves a</w:t>
            </w:r>
            <w:r w:rsidR="004675C6">
              <w:rPr>
                <w:rFonts w:ascii="Arial Narrow" w:hAnsi="Arial Narrow" w:cs="Times New Roman"/>
                <w:bCs/>
                <w:sz w:val="20"/>
                <w:szCs w:val="20"/>
              </w:rPr>
              <w:t xml:space="preserve">re mainly located on state land, </w:t>
            </w:r>
            <w:r w:rsidR="00A429D7">
              <w:rPr>
                <w:rFonts w:ascii="Arial Narrow" w:hAnsi="Arial Narrow" w:cs="Times New Roman"/>
                <w:bCs/>
                <w:sz w:val="20"/>
                <w:szCs w:val="20"/>
              </w:rPr>
              <w:t>inadequately valued and protected by Dep</w:t>
            </w:r>
            <w:r w:rsidR="00F340AD">
              <w:rPr>
                <w:rFonts w:ascii="Arial Narrow" w:hAnsi="Arial Narrow" w:cs="Times New Roman"/>
                <w:bCs/>
                <w:sz w:val="20"/>
                <w:szCs w:val="20"/>
              </w:rPr>
              <w:t>ar</w:t>
            </w:r>
            <w:r w:rsidR="00A429D7">
              <w:rPr>
                <w:rFonts w:ascii="Arial Narrow" w:hAnsi="Arial Narrow" w:cs="Times New Roman"/>
                <w:bCs/>
                <w:sz w:val="20"/>
                <w:szCs w:val="20"/>
              </w:rPr>
              <w:t>t</w:t>
            </w:r>
            <w:r w:rsidR="00F340AD">
              <w:rPr>
                <w:rFonts w:ascii="Arial Narrow" w:hAnsi="Arial Narrow" w:cs="Times New Roman"/>
                <w:bCs/>
                <w:sz w:val="20"/>
                <w:szCs w:val="20"/>
              </w:rPr>
              <w:t>ment</w:t>
            </w:r>
            <w:r w:rsidR="00A429D7">
              <w:rPr>
                <w:rFonts w:ascii="Arial Narrow" w:hAnsi="Arial Narrow" w:cs="Times New Roman"/>
                <w:bCs/>
                <w:sz w:val="20"/>
                <w:szCs w:val="20"/>
              </w:rPr>
              <w:t xml:space="preserve"> of Lands.</w:t>
            </w:r>
          </w:p>
          <w:p w14:paraId="0BA0076A"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Note: Priority Protected Area Network identified by PAC – but yet to be formally adopted and implemented by Government</w:t>
            </w:r>
          </w:p>
        </w:tc>
        <w:tc>
          <w:tcPr>
            <w:tcW w:w="2269" w:type="dxa"/>
          </w:tcPr>
          <w:p w14:paraId="319FF3ED" w14:textId="41D6D2E1" w:rsidR="00871C24" w:rsidRPr="00866E84" w:rsidRDefault="00871C24" w:rsidP="00E4374D">
            <w:pPr>
              <w:spacing w:before="120" w:after="60"/>
              <w:rPr>
                <w:rFonts w:ascii="Arial Narrow" w:hAnsi="Arial Narrow" w:cs="Times New Roman"/>
                <w:bCs/>
                <w:sz w:val="20"/>
                <w:szCs w:val="20"/>
              </w:rPr>
            </w:pPr>
            <w:r w:rsidRPr="00CE0B3C">
              <w:rPr>
                <w:rFonts w:ascii="Arial Narrow" w:hAnsi="Arial Narrow" w:cs="Times New Roman"/>
                <w:bCs/>
                <w:sz w:val="20"/>
                <w:szCs w:val="20"/>
              </w:rPr>
              <w:t>Three new terre</w:t>
            </w:r>
            <w:r w:rsidR="0015510C">
              <w:rPr>
                <w:rFonts w:ascii="Arial Narrow" w:hAnsi="Arial Narrow" w:cs="Times New Roman"/>
                <w:bCs/>
                <w:sz w:val="20"/>
                <w:szCs w:val="20"/>
              </w:rPr>
              <w:t xml:space="preserve">strial protected areas (Natewa Peninsula </w:t>
            </w:r>
            <w:r>
              <w:rPr>
                <w:rFonts w:ascii="Arial Narrow" w:hAnsi="Arial Narrow" w:cs="Times New Roman"/>
                <w:bCs/>
                <w:sz w:val="20"/>
                <w:szCs w:val="20"/>
              </w:rPr>
              <w:t>4,400 ha</w:t>
            </w:r>
            <w:r w:rsidRPr="00CE0B3C">
              <w:rPr>
                <w:rFonts w:ascii="Arial Narrow" w:hAnsi="Arial Narrow" w:cs="Times New Roman"/>
                <w:bCs/>
                <w:sz w:val="20"/>
                <w:szCs w:val="20"/>
              </w:rPr>
              <w:t>, Tuva - 1,300 ha, and Vunivia –3,</w:t>
            </w:r>
            <w:r>
              <w:rPr>
                <w:rFonts w:ascii="Arial Narrow" w:hAnsi="Arial Narrow" w:cs="Times New Roman"/>
                <w:bCs/>
                <w:sz w:val="20"/>
                <w:szCs w:val="20"/>
              </w:rPr>
              <w:t>500 ha)</w:t>
            </w:r>
            <w:r w:rsidRPr="00CE0B3C">
              <w:rPr>
                <w:rFonts w:ascii="Arial Narrow" w:hAnsi="Arial Narrow" w:cs="Times New Roman"/>
                <w:bCs/>
                <w:sz w:val="20"/>
                <w:szCs w:val="20"/>
              </w:rPr>
              <w:t xml:space="preserve"> delineated and formally established, and </w:t>
            </w:r>
            <w:r w:rsidR="00E4374D">
              <w:rPr>
                <w:rFonts w:ascii="Arial Narrow" w:hAnsi="Arial Narrow" w:cs="Times New Roman"/>
                <w:bCs/>
                <w:sz w:val="20"/>
                <w:szCs w:val="20"/>
              </w:rPr>
              <w:t>seven</w:t>
            </w:r>
            <w:r w:rsidRPr="00CE0B3C">
              <w:rPr>
                <w:rFonts w:ascii="Arial Narrow" w:hAnsi="Arial Narrow" w:cs="Times New Roman"/>
                <w:bCs/>
                <w:sz w:val="20"/>
                <w:szCs w:val="20"/>
              </w:rPr>
              <w:t xml:space="preserve"> </w:t>
            </w:r>
            <w:r w:rsidR="00E4374D">
              <w:rPr>
                <w:rFonts w:ascii="Arial Narrow" w:hAnsi="Arial Narrow" w:cs="Times New Roman"/>
                <w:bCs/>
                <w:sz w:val="20"/>
                <w:szCs w:val="20"/>
              </w:rPr>
              <w:t>M</w:t>
            </w:r>
            <w:r w:rsidRPr="00CE0B3C">
              <w:rPr>
                <w:rFonts w:ascii="Arial Narrow" w:hAnsi="Arial Narrow" w:cs="Times New Roman"/>
                <w:bCs/>
                <w:sz w:val="20"/>
                <w:szCs w:val="20"/>
              </w:rPr>
              <w:t>PAs/LMMA with</w:t>
            </w:r>
            <w:r w:rsidR="00E4374D">
              <w:rPr>
                <w:rFonts w:ascii="Arial Narrow" w:hAnsi="Arial Narrow" w:cs="Times New Roman"/>
                <w:bCs/>
                <w:sz w:val="20"/>
                <w:szCs w:val="20"/>
              </w:rPr>
              <w:t xml:space="preserve"> </w:t>
            </w:r>
            <w:r w:rsidRPr="00CE0B3C">
              <w:rPr>
                <w:rFonts w:ascii="Arial Narrow" w:hAnsi="Arial Narrow" w:cs="Times New Roman"/>
                <w:bCs/>
                <w:sz w:val="20"/>
                <w:szCs w:val="20"/>
              </w:rPr>
              <w:t>strengthened conservation statu</w:t>
            </w:r>
            <w:r w:rsidR="00E4374D">
              <w:rPr>
                <w:rFonts w:ascii="Arial Narrow" w:hAnsi="Arial Narrow" w:cs="Times New Roman"/>
                <w:bCs/>
                <w:sz w:val="20"/>
                <w:szCs w:val="20"/>
              </w:rPr>
              <w:t>s (IUCN VI)  in</w:t>
            </w:r>
            <w:r w:rsidR="00E4374D">
              <w:t xml:space="preserve"> </w:t>
            </w:r>
            <w:r w:rsidR="00E4374D">
              <w:rPr>
                <w:rFonts w:ascii="Arial Narrow" w:hAnsi="Arial Narrow" w:cs="Times New Roman"/>
                <w:bCs/>
                <w:sz w:val="20"/>
                <w:szCs w:val="20"/>
              </w:rPr>
              <w:t>Ba (</w:t>
            </w:r>
            <w:r w:rsidR="00E4374D" w:rsidRPr="00E4374D">
              <w:rPr>
                <w:rFonts w:ascii="Arial Narrow" w:hAnsi="Arial Narrow" w:cs="Times New Roman"/>
                <w:bCs/>
                <w:sz w:val="20"/>
                <w:szCs w:val="20"/>
              </w:rPr>
              <w:t xml:space="preserve">Vanua o Votua </w:t>
            </w:r>
            <w:r w:rsidR="00991B84" w:rsidRPr="00991B84">
              <w:rPr>
                <w:rFonts w:ascii="Arial Narrow" w:hAnsi="Arial Narrow" w:cs="Times New Roman"/>
                <w:bCs/>
                <w:i/>
                <w:sz w:val="20"/>
                <w:szCs w:val="20"/>
              </w:rPr>
              <w:t>qoliqoli</w:t>
            </w:r>
            <w:r w:rsidR="00E4374D">
              <w:rPr>
                <w:rFonts w:ascii="Arial Narrow" w:hAnsi="Arial Narrow" w:cs="Times New Roman"/>
                <w:bCs/>
                <w:sz w:val="20"/>
                <w:szCs w:val="20"/>
              </w:rPr>
              <w:t xml:space="preserve"> -  </w:t>
            </w:r>
            <w:r w:rsidR="00E4374D" w:rsidRPr="00E4374D">
              <w:rPr>
                <w:rFonts w:ascii="Arial Narrow" w:hAnsi="Arial Narrow" w:cs="Times New Roman"/>
                <w:bCs/>
                <w:sz w:val="20"/>
                <w:szCs w:val="20"/>
              </w:rPr>
              <w:t>1531.8 km</w:t>
            </w:r>
            <w:r w:rsidR="00E4374D" w:rsidRPr="00E4374D">
              <w:rPr>
                <w:rFonts w:ascii="Arial Narrow" w:hAnsi="Arial Narrow" w:cs="Times New Roman"/>
                <w:bCs/>
                <w:sz w:val="20"/>
                <w:szCs w:val="20"/>
                <w:vertAlign w:val="superscript"/>
              </w:rPr>
              <w:t>2</w:t>
            </w:r>
            <w:r w:rsidR="00E4374D">
              <w:rPr>
                <w:rFonts w:ascii="Arial Narrow" w:hAnsi="Arial Narrow" w:cs="Times New Roman"/>
                <w:bCs/>
                <w:sz w:val="20"/>
                <w:szCs w:val="20"/>
              </w:rPr>
              <w:t>), Labasa (</w:t>
            </w:r>
            <w:r w:rsidR="00E4374D" w:rsidRPr="00E4374D">
              <w:rPr>
                <w:rFonts w:ascii="Arial Narrow" w:hAnsi="Arial Narrow" w:cs="Times New Roman"/>
                <w:bCs/>
                <w:sz w:val="20"/>
                <w:szCs w:val="20"/>
              </w:rPr>
              <w:t xml:space="preserve">Macuata Cokovata </w:t>
            </w:r>
            <w:r w:rsidR="00991B84" w:rsidRPr="00991B84">
              <w:rPr>
                <w:rFonts w:ascii="Arial Narrow" w:hAnsi="Arial Narrow" w:cs="Times New Roman"/>
                <w:bCs/>
                <w:i/>
                <w:sz w:val="20"/>
                <w:szCs w:val="20"/>
              </w:rPr>
              <w:t>qoliqoli</w:t>
            </w:r>
            <w:r w:rsidR="00E4374D" w:rsidRPr="00E4374D">
              <w:rPr>
                <w:rFonts w:ascii="Arial Narrow" w:hAnsi="Arial Narrow" w:cs="Times New Roman"/>
                <w:bCs/>
                <w:sz w:val="20"/>
                <w:szCs w:val="20"/>
              </w:rPr>
              <w:t xml:space="preserve"> - 1344 km</w:t>
            </w:r>
            <w:r w:rsidR="00E4374D" w:rsidRPr="00E4374D">
              <w:rPr>
                <w:rFonts w:ascii="Arial Narrow" w:hAnsi="Arial Narrow" w:cs="Times New Roman"/>
                <w:bCs/>
                <w:sz w:val="20"/>
                <w:szCs w:val="20"/>
                <w:vertAlign w:val="superscript"/>
              </w:rPr>
              <w:t>2</w:t>
            </w:r>
            <w:r w:rsidR="0052569F">
              <w:rPr>
                <w:rFonts w:ascii="Arial Narrow" w:hAnsi="Arial Narrow" w:cs="Times New Roman"/>
                <w:bCs/>
                <w:sz w:val="20"/>
                <w:szCs w:val="20"/>
              </w:rPr>
              <w:t xml:space="preserve">, Vanua Labasa </w:t>
            </w:r>
            <w:r w:rsidR="00991B84" w:rsidRPr="00991B84">
              <w:rPr>
                <w:rFonts w:ascii="Arial Narrow" w:hAnsi="Arial Narrow" w:cs="Times New Roman"/>
                <w:bCs/>
                <w:i/>
                <w:sz w:val="20"/>
                <w:szCs w:val="20"/>
              </w:rPr>
              <w:t>qoliqoli</w:t>
            </w:r>
            <w:r w:rsidR="0052569F">
              <w:rPr>
                <w:rFonts w:ascii="Arial Narrow" w:hAnsi="Arial Narrow" w:cs="Times New Roman"/>
                <w:bCs/>
                <w:sz w:val="20"/>
                <w:szCs w:val="20"/>
              </w:rPr>
              <w:t xml:space="preserve"> -38 km</w:t>
            </w:r>
            <w:r w:rsidR="0052569F" w:rsidRPr="0052569F">
              <w:rPr>
                <w:rFonts w:ascii="Arial Narrow" w:hAnsi="Arial Narrow" w:cs="Times New Roman"/>
                <w:bCs/>
                <w:sz w:val="20"/>
                <w:szCs w:val="20"/>
                <w:vertAlign w:val="superscript"/>
              </w:rPr>
              <w:t>2</w:t>
            </w:r>
            <w:r w:rsidR="0052569F">
              <w:rPr>
                <w:rFonts w:ascii="Arial Narrow" w:hAnsi="Arial Narrow" w:cs="Times New Roman"/>
                <w:bCs/>
                <w:sz w:val="20"/>
                <w:szCs w:val="20"/>
              </w:rPr>
              <w:t xml:space="preserve"> and Vanua Wailevu </w:t>
            </w:r>
            <w:r w:rsidR="00991B84" w:rsidRPr="00991B84">
              <w:rPr>
                <w:rFonts w:ascii="Arial Narrow" w:hAnsi="Arial Narrow" w:cs="Times New Roman"/>
                <w:bCs/>
                <w:i/>
                <w:sz w:val="20"/>
                <w:szCs w:val="20"/>
              </w:rPr>
              <w:t>qoliqoli</w:t>
            </w:r>
            <w:r w:rsidR="0052569F">
              <w:rPr>
                <w:rFonts w:ascii="Arial Narrow" w:hAnsi="Arial Narrow" w:cs="Times New Roman"/>
                <w:bCs/>
                <w:sz w:val="20"/>
                <w:szCs w:val="20"/>
              </w:rPr>
              <w:t xml:space="preserve">  – 41 km</w:t>
            </w:r>
            <w:r w:rsidR="0052569F" w:rsidRPr="0052569F">
              <w:rPr>
                <w:rFonts w:ascii="Arial Narrow" w:hAnsi="Arial Narrow" w:cs="Times New Roman"/>
                <w:bCs/>
                <w:sz w:val="20"/>
                <w:szCs w:val="20"/>
                <w:vertAlign w:val="superscript"/>
              </w:rPr>
              <w:t>2</w:t>
            </w:r>
            <w:r w:rsidR="00E4374D">
              <w:rPr>
                <w:rFonts w:ascii="Arial Narrow" w:hAnsi="Arial Narrow" w:cs="Times New Roman"/>
                <w:bCs/>
                <w:sz w:val="20"/>
                <w:szCs w:val="20"/>
              </w:rPr>
              <w:t xml:space="preserve">), Rewa delta (comprising </w:t>
            </w:r>
            <w:r w:rsidR="00E4374D" w:rsidRPr="00E4374D">
              <w:rPr>
                <w:rFonts w:ascii="Arial Narrow" w:hAnsi="Arial Narrow" w:cs="Times New Roman"/>
                <w:bCs/>
                <w:sz w:val="20"/>
                <w:szCs w:val="20"/>
              </w:rPr>
              <w:t>V</w:t>
            </w:r>
            <w:r w:rsidR="00E4374D">
              <w:rPr>
                <w:rFonts w:ascii="Arial Narrow" w:hAnsi="Arial Narrow" w:cs="Times New Roman"/>
                <w:bCs/>
                <w:sz w:val="20"/>
                <w:szCs w:val="20"/>
              </w:rPr>
              <w:t xml:space="preserve">anua o Noco </w:t>
            </w:r>
            <w:r w:rsidR="00991B84" w:rsidRPr="00991B84">
              <w:rPr>
                <w:rFonts w:ascii="Arial Narrow" w:hAnsi="Arial Narrow" w:cs="Times New Roman"/>
                <w:bCs/>
                <w:i/>
                <w:sz w:val="20"/>
                <w:szCs w:val="20"/>
              </w:rPr>
              <w:t>qoliqoli</w:t>
            </w:r>
            <w:r w:rsidR="00E4374D" w:rsidRPr="00E4374D">
              <w:rPr>
                <w:rFonts w:ascii="Arial Narrow" w:hAnsi="Arial Narrow" w:cs="Times New Roman"/>
                <w:bCs/>
                <w:i/>
                <w:sz w:val="20"/>
                <w:szCs w:val="20"/>
              </w:rPr>
              <w:t xml:space="preserve"> </w:t>
            </w:r>
            <w:r w:rsidR="00E4374D">
              <w:rPr>
                <w:rFonts w:ascii="Arial Narrow" w:hAnsi="Arial Narrow" w:cs="Times New Roman"/>
                <w:bCs/>
                <w:sz w:val="20"/>
                <w:szCs w:val="20"/>
              </w:rPr>
              <w:t xml:space="preserve">  43.4 km</w:t>
            </w:r>
            <w:r w:rsidR="00E4374D" w:rsidRPr="00E4374D">
              <w:rPr>
                <w:rFonts w:ascii="Arial Narrow" w:hAnsi="Arial Narrow" w:cs="Times New Roman"/>
                <w:bCs/>
                <w:sz w:val="20"/>
                <w:szCs w:val="20"/>
                <w:vertAlign w:val="superscript"/>
              </w:rPr>
              <w:t>2</w:t>
            </w:r>
            <w:r w:rsidR="00E4374D">
              <w:rPr>
                <w:rFonts w:ascii="Arial Narrow" w:hAnsi="Arial Narrow" w:cs="Times New Roman"/>
                <w:bCs/>
                <w:sz w:val="20"/>
                <w:szCs w:val="20"/>
              </w:rPr>
              <w:t xml:space="preserve"> &amp; Vanua o Burebasaga </w:t>
            </w:r>
            <w:r w:rsidR="00991B84" w:rsidRPr="00991B84">
              <w:rPr>
                <w:rFonts w:ascii="Arial Narrow" w:hAnsi="Arial Narrow" w:cs="Times New Roman"/>
                <w:bCs/>
                <w:i/>
                <w:sz w:val="20"/>
                <w:szCs w:val="20"/>
              </w:rPr>
              <w:t>qoliqoli</w:t>
            </w:r>
            <w:r w:rsidR="00E4374D" w:rsidRPr="00E4374D">
              <w:rPr>
                <w:rFonts w:ascii="Arial Narrow" w:hAnsi="Arial Narrow" w:cs="Times New Roman"/>
                <w:bCs/>
                <w:sz w:val="20"/>
                <w:szCs w:val="20"/>
              </w:rPr>
              <w:t xml:space="preserve">  111.7 km</w:t>
            </w:r>
            <w:r w:rsidR="00E4374D" w:rsidRPr="00E4374D">
              <w:rPr>
                <w:rFonts w:ascii="Arial Narrow" w:hAnsi="Arial Narrow" w:cs="Times New Roman"/>
                <w:bCs/>
                <w:sz w:val="20"/>
                <w:szCs w:val="20"/>
                <w:vertAlign w:val="superscript"/>
              </w:rPr>
              <w:t>2</w:t>
            </w:r>
            <w:r w:rsidR="00E4374D">
              <w:rPr>
                <w:rFonts w:ascii="Arial Narrow" w:hAnsi="Arial Narrow" w:cs="Times New Roman"/>
                <w:bCs/>
                <w:sz w:val="20"/>
                <w:szCs w:val="20"/>
              </w:rPr>
              <w:t>), Tunuloa (</w:t>
            </w:r>
            <w:r w:rsidR="00E4374D" w:rsidRPr="00E4374D">
              <w:rPr>
                <w:rFonts w:ascii="Arial Narrow" w:hAnsi="Arial Narrow" w:cs="Times New Roman"/>
                <w:bCs/>
                <w:sz w:val="20"/>
                <w:szCs w:val="20"/>
              </w:rPr>
              <w:t xml:space="preserve">Cakaudrove Tunuloa </w:t>
            </w:r>
            <w:r w:rsidR="00991B84" w:rsidRPr="00991B84">
              <w:rPr>
                <w:rFonts w:ascii="Arial Narrow" w:hAnsi="Arial Narrow" w:cs="Times New Roman"/>
                <w:bCs/>
                <w:i/>
                <w:sz w:val="20"/>
                <w:szCs w:val="20"/>
              </w:rPr>
              <w:t>qoliqoli</w:t>
            </w:r>
            <w:r w:rsidR="00E4374D" w:rsidRPr="00E4374D">
              <w:rPr>
                <w:rFonts w:ascii="Arial Narrow" w:hAnsi="Arial Narrow" w:cs="Times New Roman"/>
                <w:bCs/>
                <w:i/>
                <w:sz w:val="20"/>
                <w:szCs w:val="20"/>
              </w:rPr>
              <w:t xml:space="preserve"> </w:t>
            </w:r>
            <w:r w:rsidR="00E4374D">
              <w:rPr>
                <w:rFonts w:ascii="Arial Narrow" w:hAnsi="Arial Narrow" w:cs="Times New Roman"/>
                <w:bCs/>
                <w:sz w:val="20"/>
                <w:szCs w:val="20"/>
              </w:rPr>
              <w:t>comprising</w:t>
            </w:r>
            <w:r w:rsidR="00E4374D" w:rsidRPr="00E4374D">
              <w:rPr>
                <w:rFonts w:ascii="Arial Narrow" w:hAnsi="Arial Narrow" w:cs="Times New Roman"/>
                <w:bCs/>
                <w:sz w:val="20"/>
                <w:szCs w:val="20"/>
              </w:rPr>
              <w:t xml:space="preserve"> Ya</w:t>
            </w:r>
            <w:r w:rsidR="00E4374D">
              <w:rPr>
                <w:rFonts w:ascii="Arial Narrow" w:hAnsi="Arial Narrow" w:cs="Times New Roman"/>
                <w:bCs/>
                <w:sz w:val="20"/>
                <w:szCs w:val="20"/>
              </w:rPr>
              <w:t>roi  678 km</w:t>
            </w:r>
            <w:r w:rsidR="00E4374D" w:rsidRPr="00E4374D">
              <w:rPr>
                <w:rFonts w:ascii="Arial Narrow" w:hAnsi="Arial Narrow" w:cs="Times New Roman"/>
                <w:bCs/>
                <w:sz w:val="20"/>
                <w:szCs w:val="20"/>
                <w:vertAlign w:val="superscript"/>
              </w:rPr>
              <w:t>2</w:t>
            </w:r>
            <w:r w:rsidR="00E4374D">
              <w:rPr>
                <w:rFonts w:ascii="Arial Narrow" w:hAnsi="Arial Narrow" w:cs="Times New Roman"/>
                <w:bCs/>
                <w:sz w:val="20"/>
                <w:szCs w:val="20"/>
              </w:rPr>
              <w:t xml:space="preserve">  &amp; </w:t>
            </w:r>
            <w:r w:rsidR="00E4374D" w:rsidRPr="00E4374D">
              <w:rPr>
                <w:rFonts w:ascii="Arial Narrow" w:hAnsi="Arial Narrow" w:cs="Times New Roman"/>
                <w:bCs/>
                <w:sz w:val="20"/>
                <w:szCs w:val="20"/>
              </w:rPr>
              <w:t>Somosomo 31.4 km</w:t>
            </w:r>
            <w:r w:rsidR="00E4374D" w:rsidRPr="00E4374D">
              <w:rPr>
                <w:rFonts w:ascii="Arial Narrow" w:hAnsi="Arial Narrow" w:cs="Times New Roman"/>
                <w:bCs/>
                <w:sz w:val="20"/>
                <w:szCs w:val="20"/>
                <w:vertAlign w:val="superscript"/>
              </w:rPr>
              <w:t>2</w:t>
            </w:r>
            <w:r w:rsidR="00E4374D">
              <w:rPr>
                <w:rFonts w:ascii="Arial Narrow" w:hAnsi="Arial Narrow" w:cs="Times New Roman"/>
                <w:bCs/>
                <w:sz w:val="20"/>
                <w:szCs w:val="20"/>
              </w:rPr>
              <w:t>),Tuva (</w:t>
            </w:r>
            <w:r w:rsidR="00E4374D" w:rsidRPr="00E4374D">
              <w:rPr>
                <w:rFonts w:ascii="Arial Narrow" w:hAnsi="Arial Narrow" w:cs="Times New Roman"/>
                <w:bCs/>
                <w:sz w:val="20"/>
                <w:szCs w:val="20"/>
              </w:rPr>
              <w:t xml:space="preserve">Vanua o Cuvu and Tuva </w:t>
            </w:r>
            <w:r w:rsidR="00991B84" w:rsidRPr="00991B84">
              <w:rPr>
                <w:rFonts w:ascii="Arial Narrow" w:hAnsi="Arial Narrow" w:cs="Times New Roman"/>
                <w:bCs/>
                <w:i/>
                <w:sz w:val="20"/>
                <w:szCs w:val="20"/>
              </w:rPr>
              <w:t>qoliqoli</w:t>
            </w:r>
            <w:r w:rsidR="00E4374D" w:rsidRPr="00E4374D">
              <w:rPr>
                <w:rFonts w:ascii="Arial Narrow" w:hAnsi="Arial Narrow" w:cs="Times New Roman"/>
                <w:bCs/>
                <w:sz w:val="20"/>
                <w:szCs w:val="20"/>
              </w:rPr>
              <w:t xml:space="preserve"> 9.7 km</w:t>
            </w:r>
            <w:r w:rsidR="00E4374D" w:rsidRPr="00E4374D">
              <w:rPr>
                <w:rFonts w:ascii="Arial Narrow" w:hAnsi="Arial Narrow" w:cs="Times New Roman"/>
                <w:bCs/>
                <w:sz w:val="20"/>
                <w:szCs w:val="20"/>
                <w:vertAlign w:val="superscript"/>
              </w:rPr>
              <w:t>2</w:t>
            </w:r>
            <w:r w:rsidR="00E4374D">
              <w:rPr>
                <w:rFonts w:ascii="Arial Narrow" w:hAnsi="Arial Narrow" w:cs="Times New Roman"/>
                <w:bCs/>
                <w:sz w:val="20"/>
                <w:szCs w:val="20"/>
              </w:rPr>
              <w:t>) and Vunivia (</w:t>
            </w:r>
            <w:r w:rsidR="00E4374D" w:rsidRPr="00E4374D">
              <w:rPr>
                <w:rFonts w:ascii="Arial Narrow" w:hAnsi="Arial Narrow" w:cs="Times New Roman"/>
                <w:bCs/>
                <w:sz w:val="20"/>
                <w:szCs w:val="20"/>
              </w:rPr>
              <w:t xml:space="preserve">Vanua o Namuka and Dogotuki </w:t>
            </w:r>
            <w:r w:rsidR="00991B84" w:rsidRPr="00991B84">
              <w:rPr>
                <w:rFonts w:ascii="Arial Narrow" w:hAnsi="Arial Narrow" w:cs="Times New Roman"/>
                <w:bCs/>
                <w:i/>
                <w:sz w:val="20"/>
                <w:szCs w:val="20"/>
              </w:rPr>
              <w:t>qoliqoli</w:t>
            </w:r>
            <w:r w:rsidR="00E4374D" w:rsidRPr="00E4374D">
              <w:rPr>
                <w:rFonts w:ascii="Arial Narrow" w:hAnsi="Arial Narrow" w:cs="Times New Roman"/>
                <w:bCs/>
                <w:sz w:val="20"/>
                <w:szCs w:val="20"/>
              </w:rPr>
              <w:t xml:space="preserve">  132 km</w:t>
            </w:r>
            <w:r w:rsidR="00E4374D" w:rsidRPr="00E4374D">
              <w:rPr>
                <w:rFonts w:ascii="Arial Narrow" w:hAnsi="Arial Narrow" w:cs="Times New Roman"/>
                <w:bCs/>
                <w:sz w:val="20"/>
                <w:szCs w:val="20"/>
                <w:vertAlign w:val="superscript"/>
              </w:rPr>
              <w:t>2</w:t>
            </w:r>
            <w:r w:rsidR="00E4374D">
              <w:rPr>
                <w:rFonts w:ascii="Arial Narrow" w:hAnsi="Arial Narrow" w:cs="Times New Roman"/>
                <w:bCs/>
                <w:sz w:val="20"/>
                <w:szCs w:val="20"/>
              </w:rPr>
              <w:t xml:space="preserve">) </w:t>
            </w:r>
          </w:p>
        </w:tc>
        <w:tc>
          <w:tcPr>
            <w:tcW w:w="2410" w:type="dxa"/>
          </w:tcPr>
          <w:p w14:paraId="605DA1A3"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Reports of project activities (quarterly, annual, M&amp;E)</w:t>
            </w:r>
          </w:p>
          <w:p w14:paraId="030EE28E"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PA trust fund reports</w:t>
            </w:r>
          </w:p>
          <w:p w14:paraId="6D160A1F"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GEF BD Tracking Tool report</w:t>
            </w:r>
          </w:p>
          <w:p w14:paraId="018F2B5F"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Forestry reports/ inventory of mangroves and forest reserves in catchment</w:t>
            </w:r>
          </w:p>
        </w:tc>
        <w:tc>
          <w:tcPr>
            <w:tcW w:w="2553" w:type="dxa"/>
          </w:tcPr>
          <w:p w14:paraId="6C7F997A" w14:textId="3C002380"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i/>
                <w:sz w:val="20"/>
                <w:szCs w:val="20"/>
              </w:rPr>
              <w:t>Mataqalis</w:t>
            </w:r>
            <w:r w:rsidRPr="00CE0B3C">
              <w:rPr>
                <w:rFonts w:ascii="Arial Narrow" w:hAnsi="Arial Narrow" w:cs="Times New Roman"/>
                <w:bCs/>
                <w:sz w:val="20"/>
                <w:szCs w:val="20"/>
              </w:rPr>
              <w:t xml:space="preserve"> and </w:t>
            </w:r>
            <w:r w:rsidR="00991B84" w:rsidRPr="00991B84">
              <w:rPr>
                <w:rFonts w:ascii="Arial Narrow" w:hAnsi="Arial Narrow" w:cs="Times New Roman"/>
                <w:bCs/>
                <w:i/>
                <w:sz w:val="20"/>
                <w:szCs w:val="20"/>
              </w:rPr>
              <w:t>qoliqoli</w:t>
            </w:r>
            <w:r w:rsidRPr="00CE0B3C">
              <w:rPr>
                <w:rFonts w:ascii="Arial Narrow" w:hAnsi="Arial Narrow" w:cs="Times New Roman"/>
                <w:bCs/>
                <w:sz w:val="20"/>
                <w:szCs w:val="20"/>
              </w:rPr>
              <w:t xml:space="preserve"> owners will actively support </w:t>
            </w:r>
            <w:r w:rsidR="00B74466">
              <w:rPr>
                <w:rFonts w:ascii="Arial Narrow" w:hAnsi="Arial Narrow" w:cs="Times New Roman"/>
                <w:bCs/>
                <w:sz w:val="20"/>
                <w:szCs w:val="20"/>
              </w:rPr>
              <w:t xml:space="preserve">planned </w:t>
            </w:r>
            <w:r w:rsidRPr="00CE0B3C">
              <w:rPr>
                <w:rFonts w:ascii="Arial Narrow" w:hAnsi="Arial Narrow" w:cs="Times New Roman"/>
                <w:bCs/>
                <w:sz w:val="20"/>
                <w:szCs w:val="20"/>
              </w:rPr>
              <w:t>new PAs</w:t>
            </w:r>
          </w:p>
          <w:p w14:paraId="762FBF79"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Financial returns to owners from PA lease will be equal to or greater than that which can be obtained through exploiting the natural resources present (especially timber and fisheries).</w:t>
            </w:r>
          </w:p>
          <w:p w14:paraId="20D18EC1"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Tuva PA can be protected from wildfire, including through education &amp; awareness, gree</w:t>
            </w:r>
            <w:r>
              <w:rPr>
                <w:rFonts w:ascii="Arial Narrow" w:hAnsi="Arial Narrow" w:cs="Times New Roman"/>
                <w:bCs/>
                <w:sz w:val="20"/>
                <w:szCs w:val="20"/>
              </w:rPr>
              <w:t>n and agroforestry buffer zones</w:t>
            </w:r>
          </w:p>
        </w:tc>
      </w:tr>
      <w:tr w:rsidR="00B427A6" w:rsidRPr="00CE0B3C" w14:paraId="0FB59706" w14:textId="77777777" w:rsidTr="00B75A40">
        <w:tc>
          <w:tcPr>
            <w:tcW w:w="2539" w:type="dxa"/>
          </w:tcPr>
          <w:p w14:paraId="251F50D6" w14:textId="77777777" w:rsidR="00871C24" w:rsidRPr="00CE0B3C" w:rsidRDefault="00871C24" w:rsidP="00773E41">
            <w:pPr>
              <w:spacing w:before="120" w:after="60"/>
              <w:rPr>
                <w:rFonts w:ascii="Arial Narrow" w:hAnsi="Arial Narrow" w:cs="Times New Roman"/>
                <w:sz w:val="20"/>
                <w:szCs w:val="20"/>
              </w:rPr>
            </w:pPr>
            <w:r>
              <w:br w:type="page"/>
            </w:r>
            <w:r w:rsidRPr="00CE0B3C">
              <w:rPr>
                <w:rFonts w:ascii="Arial Narrow" w:hAnsi="Arial Narrow" w:cs="Times New Roman"/>
                <w:b/>
                <w:bCs/>
                <w:sz w:val="20"/>
                <w:szCs w:val="20"/>
              </w:rPr>
              <w:t>Output 1.1.2:</w:t>
            </w:r>
            <w:r w:rsidRPr="00CE0B3C">
              <w:rPr>
                <w:rFonts w:ascii="Arial Narrow" w:hAnsi="Arial Narrow" w:cs="Times New Roman"/>
                <w:sz w:val="20"/>
                <w:szCs w:val="20"/>
              </w:rPr>
              <w:t xml:space="preserve"> </w:t>
            </w:r>
            <w:r w:rsidRPr="00CE0B3C">
              <w:rPr>
                <w:rFonts w:ascii="Arial Narrow" w:hAnsi="Arial Narrow" w:cs="Times New Roman"/>
                <w:bCs/>
                <w:sz w:val="20"/>
                <w:szCs w:val="20"/>
              </w:rPr>
              <w:t>Improved Management of PA System</w:t>
            </w:r>
          </w:p>
        </w:tc>
        <w:tc>
          <w:tcPr>
            <w:tcW w:w="2278" w:type="dxa"/>
            <w:gridSpan w:val="2"/>
          </w:tcPr>
          <w:p w14:paraId="3D6CD897" w14:textId="1D66D484" w:rsidR="00871C24" w:rsidRPr="00CE0B3C" w:rsidRDefault="00871C24" w:rsidP="00DB326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Management plans </w:t>
            </w:r>
            <w:r w:rsidR="00DB3261">
              <w:rPr>
                <w:rFonts w:ascii="Arial Narrow" w:hAnsi="Arial Narrow" w:cs="Times New Roman"/>
                <w:bCs/>
                <w:sz w:val="20"/>
                <w:szCs w:val="20"/>
              </w:rPr>
              <w:t xml:space="preserve">developed and </w:t>
            </w:r>
            <w:r w:rsidR="005A04AE">
              <w:rPr>
                <w:rFonts w:ascii="Arial Narrow" w:hAnsi="Arial Narrow" w:cs="Times New Roman"/>
                <w:bCs/>
                <w:sz w:val="20"/>
                <w:szCs w:val="20"/>
              </w:rPr>
              <w:t>implemented</w:t>
            </w:r>
            <w:r w:rsidR="00DB3261">
              <w:rPr>
                <w:rFonts w:ascii="Arial Narrow" w:hAnsi="Arial Narrow" w:cs="Times New Roman"/>
                <w:bCs/>
                <w:sz w:val="20"/>
                <w:szCs w:val="20"/>
              </w:rPr>
              <w:t xml:space="preserve"> for the</w:t>
            </w:r>
            <w:r w:rsidRPr="00CE0B3C">
              <w:rPr>
                <w:rFonts w:ascii="Arial Narrow" w:hAnsi="Arial Narrow" w:cs="Times New Roman"/>
                <w:bCs/>
                <w:sz w:val="20"/>
                <w:szCs w:val="20"/>
              </w:rPr>
              <w:t xml:space="preserve"> protected areas (terrestrial and marine) in the six catchments</w:t>
            </w:r>
            <w:r w:rsidR="00DB3261">
              <w:rPr>
                <w:rFonts w:ascii="Arial Narrow" w:hAnsi="Arial Narrow" w:cs="Times New Roman"/>
                <w:bCs/>
                <w:sz w:val="20"/>
                <w:szCs w:val="20"/>
              </w:rPr>
              <w:t xml:space="preserve"> and their connected marine habitats</w:t>
            </w:r>
          </w:p>
        </w:tc>
        <w:tc>
          <w:tcPr>
            <w:tcW w:w="2552" w:type="dxa"/>
          </w:tcPr>
          <w:p w14:paraId="13BDF133" w14:textId="182FF1E0"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Current protected areas </w:t>
            </w:r>
            <w:r w:rsidR="00360210">
              <w:rPr>
                <w:rFonts w:ascii="Arial Narrow" w:hAnsi="Arial Narrow" w:cs="Times New Roman"/>
                <w:bCs/>
                <w:sz w:val="20"/>
                <w:szCs w:val="20"/>
              </w:rPr>
              <w:t xml:space="preserve">generally </w:t>
            </w:r>
            <w:r w:rsidRPr="00CE0B3C">
              <w:rPr>
                <w:rFonts w:ascii="Arial Narrow" w:hAnsi="Arial Narrow" w:cs="Times New Roman"/>
                <w:bCs/>
                <w:sz w:val="20"/>
                <w:szCs w:val="20"/>
              </w:rPr>
              <w:t>have no formal management plans and are subjected to minimal management interventions, other than restrictions on harvesting. Information on biodiversity assets being conserved ranges from very good (Sovi) to limited (Tunuloa)</w:t>
            </w:r>
          </w:p>
        </w:tc>
        <w:tc>
          <w:tcPr>
            <w:tcW w:w="2269" w:type="dxa"/>
          </w:tcPr>
          <w:p w14:paraId="78DAEAEB" w14:textId="4A4471AC" w:rsidR="00871C24" w:rsidRPr="00CE0B3C" w:rsidRDefault="00871C24" w:rsidP="003A2C8F">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Management plans developed for </w:t>
            </w:r>
            <w:r w:rsidR="003A2C8F">
              <w:rPr>
                <w:rFonts w:ascii="Arial Narrow" w:hAnsi="Arial Narrow" w:cs="Times New Roman"/>
                <w:bCs/>
                <w:sz w:val="20"/>
                <w:szCs w:val="20"/>
              </w:rPr>
              <w:t>at least four</w:t>
            </w:r>
            <w:r w:rsidRPr="00CE0B3C">
              <w:rPr>
                <w:rFonts w:ascii="Arial Narrow" w:hAnsi="Arial Narrow" w:cs="Times New Roman"/>
                <w:bCs/>
                <w:sz w:val="20"/>
                <w:szCs w:val="20"/>
              </w:rPr>
              <w:t xml:space="preserve"> terrestrial and </w:t>
            </w:r>
            <w:r w:rsidR="003A2C8F">
              <w:rPr>
                <w:rFonts w:ascii="Arial Narrow" w:hAnsi="Arial Narrow" w:cs="Times New Roman"/>
                <w:bCs/>
                <w:sz w:val="20"/>
                <w:szCs w:val="20"/>
              </w:rPr>
              <w:t xml:space="preserve">four </w:t>
            </w:r>
            <w:r w:rsidRPr="00CE0B3C">
              <w:rPr>
                <w:rFonts w:ascii="Arial Narrow" w:hAnsi="Arial Narrow" w:cs="Times New Roman"/>
                <w:bCs/>
                <w:sz w:val="20"/>
                <w:szCs w:val="20"/>
              </w:rPr>
              <w:t xml:space="preserve">marine protected areas in the </w:t>
            </w:r>
            <w:r w:rsidR="003A2C8F">
              <w:rPr>
                <w:rFonts w:ascii="Arial Narrow" w:hAnsi="Arial Narrow" w:cs="Times New Roman"/>
                <w:bCs/>
                <w:sz w:val="20"/>
                <w:szCs w:val="20"/>
              </w:rPr>
              <w:t xml:space="preserve">R2R </w:t>
            </w:r>
            <w:r w:rsidRPr="00CE0B3C">
              <w:rPr>
                <w:rFonts w:ascii="Arial Narrow" w:hAnsi="Arial Narrow" w:cs="Times New Roman"/>
                <w:bCs/>
                <w:sz w:val="20"/>
                <w:szCs w:val="20"/>
              </w:rPr>
              <w:t>catchments and implemented through collaborative partnerships under a community governance body.</w:t>
            </w:r>
          </w:p>
        </w:tc>
        <w:tc>
          <w:tcPr>
            <w:tcW w:w="2410" w:type="dxa"/>
          </w:tcPr>
          <w:p w14:paraId="01733ED3"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PA management plans</w:t>
            </w:r>
          </w:p>
          <w:p w14:paraId="3D3DC519"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Reports on biodiversity surveys of each PA</w:t>
            </w:r>
          </w:p>
        </w:tc>
        <w:tc>
          <w:tcPr>
            <w:tcW w:w="2553" w:type="dxa"/>
          </w:tcPr>
          <w:p w14:paraId="05BF1C84"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Simplified PA management plans are able to be mainly implemented by local communities with minimal external resources (other than training, capacity building and some equipment/tools).</w:t>
            </w:r>
          </w:p>
        </w:tc>
      </w:tr>
      <w:tr w:rsidR="00B427A6" w:rsidRPr="00CE0B3C" w14:paraId="3846C90C" w14:textId="77777777" w:rsidTr="00B75A40">
        <w:tc>
          <w:tcPr>
            <w:tcW w:w="2539" w:type="dxa"/>
          </w:tcPr>
          <w:p w14:paraId="42B00633" w14:textId="77777777" w:rsidR="00871C24" w:rsidRPr="00CE0B3C" w:rsidRDefault="00871C24" w:rsidP="00773E41">
            <w:pPr>
              <w:spacing w:before="120" w:after="60"/>
              <w:rPr>
                <w:rFonts w:ascii="Arial Narrow" w:hAnsi="Arial Narrow" w:cs="Times New Roman"/>
                <w:sz w:val="20"/>
                <w:szCs w:val="20"/>
              </w:rPr>
            </w:pPr>
            <w:r w:rsidRPr="00CE0B3C">
              <w:rPr>
                <w:rFonts w:ascii="Arial Narrow" w:hAnsi="Arial Narrow" w:cs="Times New Roman"/>
                <w:b/>
                <w:bCs/>
                <w:sz w:val="20"/>
                <w:szCs w:val="20"/>
              </w:rPr>
              <w:t>Outcome 1.2:</w:t>
            </w:r>
            <w:r w:rsidRPr="00CE0B3C">
              <w:rPr>
                <w:rFonts w:ascii="Arial Narrow" w:hAnsi="Arial Narrow" w:cs="Times New Roman"/>
                <w:sz w:val="20"/>
                <w:szCs w:val="20"/>
              </w:rPr>
              <w:t xml:space="preserve"> </w:t>
            </w:r>
            <w:r w:rsidRPr="00CE0B3C">
              <w:rPr>
                <w:rFonts w:ascii="Arial Narrow" w:hAnsi="Arial Narrow" w:cs="Times New Roman"/>
                <w:b/>
                <w:bCs/>
                <w:i/>
                <w:sz w:val="20"/>
                <w:szCs w:val="20"/>
              </w:rPr>
              <w:t>Improved financial sustainability for terrestrial and marine protected area systems</w:t>
            </w:r>
          </w:p>
        </w:tc>
        <w:tc>
          <w:tcPr>
            <w:tcW w:w="2278" w:type="dxa"/>
            <w:gridSpan w:val="2"/>
          </w:tcPr>
          <w:p w14:paraId="75EABA86"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Long term viability of PAs ensured through well-managed, viable/ adequate Trust funds financed from diverse sources including payments for ecosystem services (REDD+), user fees and philanthropic donations including from international conservation NGOs.</w:t>
            </w:r>
          </w:p>
        </w:tc>
        <w:tc>
          <w:tcPr>
            <w:tcW w:w="2552" w:type="dxa"/>
          </w:tcPr>
          <w:p w14:paraId="4902AB61"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Sovi Basin has an established Trust Fund which used as the legal financial instrument for other PAs in Fiji (including through R2R).</w:t>
            </w:r>
          </w:p>
          <w:p w14:paraId="06757618" w14:textId="0490EF93" w:rsidR="00871C24" w:rsidRPr="00CE0B3C" w:rsidRDefault="00D05D65" w:rsidP="00773E41">
            <w:pPr>
              <w:spacing w:before="120" w:after="60"/>
              <w:rPr>
                <w:rFonts w:ascii="Arial Narrow" w:hAnsi="Arial Narrow" w:cs="Times New Roman"/>
                <w:bCs/>
                <w:sz w:val="20"/>
                <w:szCs w:val="20"/>
              </w:rPr>
            </w:pPr>
            <w:r>
              <w:rPr>
                <w:rFonts w:ascii="Arial Narrow" w:hAnsi="Arial Narrow" w:cs="Times New Roman"/>
                <w:bCs/>
                <w:sz w:val="20"/>
                <w:szCs w:val="20"/>
              </w:rPr>
              <w:t>User fees systems for FLM</w:t>
            </w:r>
            <w:r w:rsidR="00871C24" w:rsidRPr="00CE0B3C">
              <w:rPr>
                <w:rFonts w:ascii="Arial Narrow" w:hAnsi="Arial Narrow" w:cs="Times New Roman"/>
                <w:bCs/>
                <w:sz w:val="20"/>
                <w:szCs w:val="20"/>
              </w:rPr>
              <w:t xml:space="preserve">MAs are being trialed in Fiji. </w:t>
            </w:r>
          </w:p>
          <w:p w14:paraId="63401FA1" w14:textId="56824503"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Fiji is well advanced with REDD+ readiness with policy developed and being enacted, but further discussions and legislation </w:t>
            </w:r>
            <w:r w:rsidR="00B1155F">
              <w:rPr>
                <w:rFonts w:ascii="Arial Narrow" w:hAnsi="Arial Narrow" w:cs="Times New Roman"/>
                <w:bCs/>
                <w:sz w:val="20"/>
                <w:szCs w:val="20"/>
              </w:rPr>
              <w:t>is</w:t>
            </w:r>
            <w:r w:rsidRPr="00CE0B3C">
              <w:rPr>
                <w:rFonts w:ascii="Arial Narrow" w:hAnsi="Arial Narrow" w:cs="Times New Roman"/>
                <w:bCs/>
                <w:sz w:val="20"/>
                <w:szCs w:val="20"/>
              </w:rPr>
              <w:t xml:space="preserve"> needed.</w:t>
            </w:r>
          </w:p>
          <w:p w14:paraId="2E0A4413" w14:textId="77777777" w:rsidR="00871C24" w:rsidRPr="00CE0B3C" w:rsidRDefault="00871C24" w:rsidP="00773E41">
            <w:pPr>
              <w:spacing w:before="120" w:after="60"/>
              <w:rPr>
                <w:rFonts w:ascii="Arial Narrow" w:hAnsi="Arial Narrow" w:cs="Times New Roman"/>
                <w:bCs/>
                <w:sz w:val="20"/>
                <w:szCs w:val="20"/>
              </w:rPr>
            </w:pPr>
          </w:p>
        </w:tc>
        <w:tc>
          <w:tcPr>
            <w:tcW w:w="2269" w:type="dxa"/>
          </w:tcPr>
          <w:p w14:paraId="5AE2458C" w14:textId="7C6462B5"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Valuation of biodiversity and ecosystem services undertaken for</w:t>
            </w:r>
            <w:r w:rsidR="00A4304B">
              <w:rPr>
                <w:rFonts w:ascii="Arial Narrow" w:hAnsi="Arial Narrow" w:cs="Times New Roman"/>
                <w:bCs/>
                <w:sz w:val="20"/>
                <w:szCs w:val="20"/>
              </w:rPr>
              <w:t xml:space="preserve"> Sovi basin and one seascape PA.</w:t>
            </w:r>
          </w:p>
          <w:p w14:paraId="615A407D" w14:textId="4150167C"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User fee system developed and pilot tested for one </w:t>
            </w:r>
            <w:r w:rsidR="004A1C7A">
              <w:rPr>
                <w:rFonts w:ascii="Arial Narrow" w:hAnsi="Arial Narrow" w:cs="Times New Roman"/>
                <w:bCs/>
                <w:sz w:val="20"/>
                <w:szCs w:val="20"/>
              </w:rPr>
              <w:t>marine PA/LMMA (Tuva-Natadola).</w:t>
            </w:r>
          </w:p>
        </w:tc>
        <w:tc>
          <w:tcPr>
            <w:tcW w:w="2410" w:type="dxa"/>
          </w:tcPr>
          <w:p w14:paraId="5E68E37C"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Reports of project activities (quarterly, annual, M&amp;E)</w:t>
            </w:r>
          </w:p>
          <w:p w14:paraId="78EBF159" w14:textId="387B604C"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PA</w:t>
            </w:r>
            <w:r w:rsidR="004A1C7A">
              <w:rPr>
                <w:rFonts w:ascii="Arial Narrow" w:hAnsi="Arial Narrow" w:cs="Times New Roman"/>
                <w:bCs/>
                <w:sz w:val="20"/>
                <w:szCs w:val="20"/>
              </w:rPr>
              <w:t>/Sovi Basin</w:t>
            </w:r>
            <w:r w:rsidRPr="00CE0B3C">
              <w:rPr>
                <w:rFonts w:ascii="Arial Narrow" w:hAnsi="Arial Narrow" w:cs="Times New Roman"/>
                <w:bCs/>
                <w:sz w:val="20"/>
                <w:szCs w:val="20"/>
              </w:rPr>
              <w:t xml:space="preserve"> trust fund reports</w:t>
            </w:r>
          </w:p>
          <w:p w14:paraId="0E96D35A"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GEF BD Tracking Tool reports</w:t>
            </w:r>
          </w:p>
        </w:tc>
        <w:tc>
          <w:tcPr>
            <w:tcW w:w="2553" w:type="dxa"/>
          </w:tcPr>
          <w:p w14:paraId="4B36EC73"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Performance of global financial systems/ developed economies is satisfactory and enables donors such as GEF and international conservation NGOs to provide funds for Fiji’s PAs.</w:t>
            </w:r>
          </w:p>
          <w:p w14:paraId="1519DFEE"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Tourist visitor numbers are maintained or increased such that user fees, ecotourism and other tourist-related income can be generated for PA management.</w:t>
            </w:r>
          </w:p>
          <w:p w14:paraId="1CB0735F"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PES systems continue to advance internationally, and REDD+ financing can be generated in Fiji in support of forested PAs and blue carbon (including mangroves).</w:t>
            </w:r>
          </w:p>
        </w:tc>
      </w:tr>
      <w:tr w:rsidR="00B427A6" w:rsidRPr="00CE0B3C" w14:paraId="5AC47E20" w14:textId="77777777" w:rsidTr="00B75A40">
        <w:tc>
          <w:tcPr>
            <w:tcW w:w="2539" w:type="dxa"/>
          </w:tcPr>
          <w:p w14:paraId="0E9B9A6B" w14:textId="7E58CC02" w:rsidR="00871C24" w:rsidRPr="00CE0B3C" w:rsidRDefault="00871C24" w:rsidP="00773E41">
            <w:pPr>
              <w:spacing w:before="120" w:after="60"/>
              <w:rPr>
                <w:rFonts w:ascii="Arial Narrow" w:hAnsi="Arial Narrow" w:cs="Times New Roman"/>
                <w:b/>
                <w:bCs/>
                <w:sz w:val="20"/>
                <w:szCs w:val="20"/>
              </w:rPr>
            </w:pPr>
            <w:r w:rsidRPr="00CE0B3C">
              <w:rPr>
                <w:rFonts w:ascii="Arial Narrow" w:hAnsi="Arial Narrow" w:cs="Times New Roman"/>
                <w:b/>
                <w:bCs/>
                <w:sz w:val="20"/>
                <w:szCs w:val="20"/>
              </w:rPr>
              <w:t>Output 1.2.1:</w:t>
            </w:r>
            <w:r w:rsidRPr="00CE0B3C">
              <w:rPr>
                <w:rFonts w:ascii="Arial Narrow" w:hAnsi="Arial Narrow" w:cs="Times New Roman"/>
                <w:bCs/>
                <w:sz w:val="20"/>
                <w:szCs w:val="20"/>
              </w:rPr>
              <w:t xml:space="preserve"> Valuation of biodiversity conservation and other ecosystem </w:t>
            </w:r>
            <w:r w:rsidR="00AC39D4">
              <w:rPr>
                <w:rFonts w:ascii="Arial Narrow" w:hAnsi="Arial Narrow" w:cs="Times New Roman"/>
                <w:bCs/>
                <w:sz w:val="20"/>
                <w:szCs w:val="20"/>
              </w:rPr>
              <w:t>services completed in at least two</w:t>
            </w:r>
            <w:r w:rsidRPr="00CE0B3C">
              <w:rPr>
                <w:rFonts w:ascii="Arial Narrow" w:hAnsi="Arial Narrow" w:cs="Times New Roman"/>
                <w:bCs/>
                <w:sz w:val="20"/>
                <w:szCs w:val="20"/>
              </w:rPr>
              <w:t xml:space="preserve"> sites as basis for sustainable conservation finance approaches</w:t>
            </w:r>
          </w:p>
        </w:tc>
        <w:tc>
          <w:tcPr>
            <w:tcW w:w="2278" w:type="dxa"/>
            <w:gridSpan w:val="2"/>
          </w:tcPr>
          <w:p w14:paraId="027FB22C"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Ecosystem services of PAs, including for biodiversity conservation, water catchment, coastal protection and carbon sequestration, are properly valued and that the owners/managers of these PAs can use this information to generate funding for their ongoing protection and management</w:t>
            </w:r>
          </w:p>
        </w:tc>
        <w:tc>
          <w:tcPr>
            <w:tcW w:w="2552" w:type="dxa"/>
          </w:tcPr>
          <w:p w14:paraId="77E2F768" w14:textId="6C10DD41"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There have been very few thorough evaluations of ecosystem services in Fiji – Rao </w:t>
            </w:r>
            <w:r w:rsidRPr="00CE0B3C">
              <w:rPr>
                <w:rFonts w:ascii="Arial Narrow" w:hAnsi="Arial Narrow" w:cs="Times New Roman"/>
                <w:bCs/>
                <w:i/>
                <w:sz w:val="20"/>
                <w:szCs w:val="20"/>
              </w:rPr>
              <w:t xml:space="preserve">et al. </w:t>
            </w:r>
            <w:r w:rsidRPr="00CE0B3C">
              <w:rPr>
                <w:rFonts w:ascii="Arial Narrow" w:hAnsi="Arial Narrow" w:cs="Times New Roman"/>
                <w:bCs/>
                <w:sz w:val="20"/>
                <w:szCs w:val="20"/>
              </w:rPr>
              <w:t xml:space="preserve"> (2013) found that the service functions of mangroves in Lami outweighed direct extractive functions by a factor of five.</w:t>
            </w:r>
            <w:r w:rsidR="0076152D">
              <w:rPr>
                <w:rFonts w:ascii="Arial Narrow" w:hAnsi="Arial Narrow" w:cs="Times New Roman"/>
                <w:bCs/>
                <w:sz w:val="20"/>
                <w:szCs w:val="20"/>
              </w:rPr>
              <w:t xml:space="preserve"> IUCN/MESCAL initiated a valuation of the Rewa Delta mangroves.</w:t>
            </w:r>
            <w:r w:rsidRPr="00CE0B3C">
              <w:rPr>
                <w:rFonts w:ascii="Arial Narrow" w:hAnsi="Arial Narrow" w:cs="Times New Roman"/>
                <w:bCs/>
                <w:sz w:val="20"/>
                <w:szCs w:val="20"/>
              </w:rPr>
              <w:t xml:space="preserve"> Some analysis of ecosystem services will be undertaken in Fiji in 2014 </w:t>
            </w:r>
            <w:r w:rsidR="0076152D">
              <w:rPr>
                <w:rFonts w:ascii="Arial Narrow" w:hAnsi="Arial Narrow" w:cs="Times New Roman"/>
                <w:bCs/>
                <w:sz w:val="20"/>
                <w:szCs w:val="20"/>
              </w:rPr>
              <w:t>t</w:t>
            </w:r>
            <w:r w:rsidRPr="00CE0B3C">
              <w:rPr>
                <w:rFonts w:ascii="Arial Narrow" w:hAnsi="Arial Narrow" w:cs="Times New Roman"/>
                <w:bCs/>
                <w:sz w:val="20"/>
                <w:szCs w:val="20"/>
              </w:rPr>
              <w:t>hrough IUCN/MACBIO project.</w:t>
            </w:r>
          </w:p>
          <w:p w14:paraId="593A3E2D"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Considerable work has been undertaken on valuation of ecosystem services in other tropical, developing island countries which may be relevant to Fiji</w:t>
            </w:r>
          </w:p>
        </w:tc>
        <w:tc>
          <w:tcPr>
            <w:tcW w:w="2269" w:type="dxa"/>
          </w:tcPr>
          <w:p w14:paraId="2ED7B459" w14:textId="058E595D" w:rsidR="00871C24"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Comprehensive valuation of biodiversity conservation and ecosystem services undertaken for </w:t>
            </w:r>
            <w:r w:rsidR="00190760">
              <w:rPr>
                <w:rFonts w:ascii="Arial Narrow" w:hAnsi="Arial Narrow" w:cs="Times New Roman"/>
                <w:bCs/>
                <w:sz w:val="20"/>
                <w:szCs w:val="20"/>
              </w:rPr>
              <w:t>Waidina</w:t>
            </w:r>
            <w:r w:rsidRPr="00CE0B3C">
              <w:rPr>
                <w:rFonts w:ascii="Arial Narrow" w:hAnsi="Arial Narrow" w:cs="Times New Roman"/>
                <w:bCs/>
                <w:sz w:val="20"/>
                <w:szCs w:val="20"/>
              </w:rPr>
              <w:t xml:space="preserve"> (viz. Sov</w:t>
            </w:r>
            <w:r w:rsidR="00190760">
              <w:rPr>
                <w:rFonts w:ascii="Arial Narrow" w:hAnsi="Arial Narrow" w:cs="Times New Roman"/>
                <w:bCs/>
                <w:sz w:val="20"/>
                <w:szCs w:val="20"/>
              </w:rPr>
              <w:t>i basin PA, Wainavadu catchment)</w:t>
            </w:r>
            <w:r w:rsidRPr="00CE0B3C">
              <w:rPr>
                <w:rFonts w:ascii="Arial Narrow" w:hAnsi="Arial Narrow" w:cs="Times New Roman"/>
                <w:bCs/>
                <w:sz w:val="20"/>
                <w:szCs w:val="20"/>
              </w:rPr>
              <w:t xml:space="preserve"> and </w:t>
            </w:r>
            <w:r w:rsidR="0076152D">
              <w:rPr>
                <w:rFonts w:ascii="Arial Narrow" w:hAnsi="Arial Narrow" w:cs="Times New Roman"/>
                <w:bCs/>
                <w:sz w:val="20"/>
                <w:szCs w:val="20"/>
              </w:rPr>
              <w:t>Rewa D</w:t>
            </w:r>
            <w:r w:rsidR="0020709A">
              <w:rPr>
                <w:rFonts w:ascii="Arial Narrow" w:hAnsi="Arial Narrow" w:cs="Times New Roman"/>
                <w:bCs/>
                <w:sz w:val="20"/>
                <w:szCs w:val="20"/>
              </w:rPr>
              <w:t>elta mangroves and seascape PAs</w:t>
            </w:r>
            <w:r w:rsidR="0076152D">
              <w:rPr>
                <w:rFonts w:ascii="Arial Narrow" w:hAnsi="Arial Narrow" w:cs="Times New Roman"/>
                <w:bCs/>
                <w:sz w:val="20"/>
                <w:szCs w:val="20"/>
              </w:rPr>
              <w:t>.</w:t>
            </w:r>
          </w:p>
          <w:p w14:paraId="6BB30335" w14:textId="070BF0F8" w:rsidR="003178E0" w:rsidRPr="00CE0B3C" w:rsidRDefault="003178E0" w:rsidP="00773E41">
            <w:pPr>
              <w:spacing w:before="120" w:after="60"/>
              <w:rPr>
                <w:rFonts w:ascii="Arial Narrow" w:hAnsi="Arial Narrow" w:cs="Times New Roman"/>
                <w:bCs/>
                <w:sz w:val="20"/>
                <w:szCs w:val="20"/>
              </w:rPr>
            </w:pPr>
            <w:r>
              <w:rPr>
                <w:rFonts w:ascii="Arial Narrow" w:hAnsi="Arial Narrow" w:cs="Times New Roman"/>
                <w:bCs/>
                <w:sz w:val="20"/>
                <w:szCs w:val="20"/>
              </w:rPr>
              <w:t xml:space="preserve">Assessment of carbon stocks in mangroves associated with R2R project catchments (which are yet to be assessed viz. Ba, Labasa, </w:t>
            </w:r>
            <w:r w:rsidR="00474979">
              <w:rPr>
                <w:rFonts w:ascii="Arial Narrow" w:hAnsi="Arial Narrow" w:cs="Times New Roman"/>
                <w:bCs/>
                <w:sz w:val="20"/>
                <w:szCs w:val="20"/>
              </w:rPr>
              <w:t xml:space="preserve">Tunuloa, </w:t>
            </w:r>
            <w:r>
              <w:rPr>
                <w:rFonts w:ascii="Arial Narrow" w:hAnsi="Arial Narrow" w:cs="Times New Roman"/>
                <w:bCs/>
                <w:sz w:val="20"/>
                <w:szCs w:val="20"/>
              </w:rPr>
              <w:t>Tuva and Vunivia)</w:t>
            </w:r>
            <w:r w:rsidR="00B1155F">
              <w:rPr>
                <w:rFonts w:ascii="Arial Narrow" w:hAnsi="Arial Narrow" w:cs="Times New Roman"/>
                <w:bCs/>
                <w:sz w:val="20"/>
                <w:szCs w:val="20"/>
              </w:rPr>
              <w:t xml:space="preserve"> </w:t>
            </w:r>
            <w:r w:rsidR="00474979">
              <w:rPr>
                <w:rFonts w:ascii="Arial Narrow" w:hAnsi="Arial Narrow" w:cs="Times New Roman"/>
                <w:bCs/>
                <w:sz w:val="20"/>
                <w:szCs w:val="20"/>
              </w:rPr>
              <w:t xml:space="preserve">and </w:t>
            </w:r>
            <w:r w:rsidR="002D1FE2">
              <w:rPr>
                <w:rFonts w:ascii="Arial Narrow" w:hAnsi="Arial Narrow" w:cs="Times New Roman"/>
                <w:bCs/>
                <w:sz w:val="20"/>
                <w:szCs w:val="20"/>
              </w:rPr>
              <w:t xml:space="preserve">comprehensive </w:t>
            </w:r>
            <w:r w:rsidR="00474979">
              <w:rPr>
                <w:rFonts w:ascii="Arial Narrow" w:hAnsi="Arial Narrow" w:cs="Times New Roman"/>
                <w:bCs/>
                <w:sz w:val="20"/>
                <w:szCs w:val="20"/>
              </w:rPr>
              <w:t>fisheries biodiversity /livelihoods values</w:t>
            </w:r>
            <w:r w:rsidR="002D1FE2">
              <w:rPr>
                <w:rFonts w:ascii="Arial Narrow" w:hAnsi="Arial Narrow" w:cs="Times New Roman"/>
                <w:bCs/>
                <w:sz w:val="20"/>
                <w:szCs w:val="20"/>
              </w:rPr>
              <w:t xml:space="preserve"> (gender </w:t>
            </w:r>
            <w:r w:rsidR="00CA37FA">
              <w:rPr>
                <w:rFonts w:ascii="Arial Narrow" w:hAnsi="Arial Narrow" w:cs="Times New Roman"/>
                <w:bCs/>
                <w:sz w:val="20"/>
                <w:szCs w:val="20"/>
              </w:rPr>
              <w:t>disaggregated</w:t>
            </w:r>
            <w:r w:rsidR="002D1FE2">
              <w:rPr>
                <w:rFonts w:ascii="Arial Narrow" w:hAnsi="Arial Narrow" w:cs="Times New Roman"/>
                <w:bCs/>
                <w:sz w:val="20"/>
                <w:szCs w:val="20"/>
              </w:rPr>
              <w:t>)</w:t>
            </w:r>
            <w:r w:rsidR="00474979">
              <w:rPr>
                <w:rFonts w:ascii="Arial Narrow" w:hAnsi="Arial Narrow" w:cs="Times New Roman"/>
                <w:bCs/>
                <w:sz w:val="20"/>
                <w:szCs w:val="20"/>
              </w:rPr>
              <w:t xml:space="preserve"> in these areas.</w:t>
            </w:r>
          </w:p>
          <w:p w14:paraId="25232545" w14:textId="63D8E538" w:rsidR="00871C24" w:rsidRPr="00CE0B3C" w:rsidRDefault="00871C24" w:rsidP="001C45F6">
            <w:pPr>
              <w:spacing w:before="120" w:after="60"/>
              <w:rPr>
                <w:rFonts w:ascii="Arial Narrow" w:hAnsi="Arial Narrow" w:cs="Times New Roman"/>
                <w:bCs/>
                <w:sz w:val="20"/>
                <w:szCs w:val="20"/>
              </w:rPr>
            </w:pPr>
            <w:r w:rsidRPr="00CE0B3C">
              <w:rPr>
                <w:rFonts w:ascii="Arial Narrow" w:hAnsi="Arial Narrow" w:cs="Times New Roman"/>
                <w:bCs/>
                <w:sz w:val="20"/>
                <w:szCs w:val="20"/>
              </w:rPr>
              <w:t>Rapid Assessment of Ecosystem Services for new/enhanced ma</w:t>
            </w:r>
            <w:r w:rsidR="00190760">
              <w:rPr>
                <w:rFonts w:ascii="Arial Narrow" w:hAnsi="Arial Narrow" w:cs="Times New Roman"/>
                <w:bCs/>
                <w:sz w:val="20"/>
                <w:szCs w:val="20"/>
              </w:rPr>
              <w:t xml:space="preserve">rine and terrestrial PAs in </w:t>
            </w:r>
            <w:r w:rsidR="0076152D">
              <w:rPr>
                <w:rFonts w:ascii="Arial Narrow" w:hAnsi="Arial Narrow" w:cs="Times New Roman"/>
                <w:bCs/>
                <w:sz w:val="20"/>
                <w:szCs w:val="20"/>
              </w:rPr>
              <w:t xml:space="preserve">Ba, </w:t>
            </w:r>
            <w:r w:rsidRPr="00CE0B3C">
              <w:rPr>
                <w:rFonts w:ascii="Arial Narrow" w:hAnsi="Arial Narrow" w:cs="Times New Roman"/>
                <w:bCs/>
                <w:sz w:val="20"/>
                <w:szCs w:val="20"/>
              </w:rPr>
              <w:t>Labasa, Tunuloa, Tuva and Vunivia catchments.</w:t>
            </w:r>
          </w:p>
        </w:tc>
        <w:tc>
          <w:tcPr>
            <w:tcW w:w="2410" w:type="dxa"/>
          </w:tcPr>
          <w:p w14:paraId="5059826F" w14:textId="49C8F36A"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Reports on </w:t>
            </w:r>
            <w:r w:rsidR="00474979">
              <w:rPr>
                <w:rFonts w:ascii="Arial Narrow" w:hAnsi="Arial Narrow" w:cs="Times New Roman"/>
                <w:bCs/>
                <w:sz w:val="20"/>
                <w:szCs w:val="20"/>
              </w:rPr>
              <w:t>the Value of Ecosystem Services, including sustainable livelihoods,</w:t>
            </w:r>
            <w:r w:rsidRPr="00CE0B3C">
              <w:rPr>
                <w:rFonts w:ascii="Arial Narrow" w:hAnsi="Arial Narrow" w:cs="Times New Roman"/>
                <w:bCs/>
                <w:sz w:val="20"/>
                <w:szCs w:val="20"/>
              </w:rPr>
              <w:t xml:space="preserve"> </w:t>
            </w:r>
            <w:r w:rsidR="00C41D66">
              <w:rPr>
                <w:rFonts w:ascii="Arial Narrow" w:hAnsi="Arial Narrow" w:cs="Times New Roman"/>
                <w:bCs/>
                <w:sz w:val="20"/>
                <w:szCs w:val="20"/>
              </w:rPr>
              <w:t xml:space="preserve">in R2R priority </w:t>
            </w:r>
            <w:r w:rsidR="003178E0">
              <w:rPr>
                <w:rFonts w:ascii="Arial Narrow" w:hAnsi="Arial Narrow" w:cs="Times New Roman"/>
                <w:bCs/>
                <w:sz w:val="20"/>
                <w:szCs w:val="20"/>
              </w:rPr>
              <w:t>catchments</w:t>
            </w:r>
          </w:p>
        </w:tc>
        <w:tc>
          <w:tcPr>
            <w:tcW w:w="2553" w:type="dxa"/>
          </w:tcPr>
          <w:p w14:paraId="14EDC946"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Inadequate funding available from international community and other benefactors to pay for the ecosystem services provided by PAs</w:t>
            </w:r>
          </w:p>
          <w:p w14:paraId="014F39F5" w14:textId="77777777" w:rsidR="00871C24" w:rsidRPr="00CE0B3C" w:rsidRDefault="00871C24" w:rsidP="00773E41">
            <w:pPr>
              <w:spacing w:before="120" w:after="60"/>
              <w:rPr>
                <w:rFonts w:ascii="Arial Narrow" w:hAnsi="Arial Narrow" w:cs="Times New Roman"/>
                <w:bCs/>
                <w:sz w:val="20"/>
                <w:szCs w:val="20"/>
              </w:rPr>
            </w:pPr>
          </w:p>
          <w:p w14:paraId="576F0FF8"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Lack of appreciation/ undervaluing  at international and national political levels of ecosystem services (even after economic studies undertaken)</w:t>
            </w:r>
          </w:p>
        </w:tc>
      </w:tr>
      <w:tr w:rsidR="00B427A6" w:rsidRPr="00CE0B3C" w14:paraId="7450A929" w14:textId="77777777" w:rsidTr="00B75A40">
        <w:tc>
          <w:tcPr>
            <w:tcW w:w="2539" w:type="dxa"/>
          </w:tcPr>
          <w:p w14:paraId="609FC432" w14:textId="77777777" w:rsidR="00871C24" w:rsidRPr="00CE0B3C" w:rsidRDefault="00871C24" w:rsidP="00773E41">
            <w:pPr>
              <w:spacing w:before="120" w:after="60"/>
              <w:rPr>
                <w:rFonts w:ascii="Arial Narrow" w:hAnsi="Arial Narrow" w:cs="Times New Roman"/>
                <w:b/>
                <w:bCs/>
                <w:sz w:val="20"/>
                <w:szCs w:val="20"/>
              </w:rPr>
            </w:pPr>
            <w:r w:rsidRPr="00CE0B3C">
              <w:rPr>
                <w:rFonts w:ascii="Arial Narrow" w:hAnsi="Arial Narrow" w:cs="Times New Roman"/>
                <w:b/>
                <w:bCs/>
                <w:sz w:val="20"/>
                <w:szCs w:val="20"/>
              </w:rPr>
              <w:t>Output 1.2.2:</w:t>
            </w:r>
            <w:r w:rsidRPr="00CE0B3C">
              <w:rPr>
                <w:rFonts w:ascii="Arial Narrow" w:hAnsi="Arial Narrow" w:cs="Times New Roman"/>
                <w:bCs/>
                <w:sz w:val="20"/>
                <w:szCs w:val="20"/>
              </w:rPr>
              <w:t xml:space="preserve"> Review of user fee system and options for LMMA in Fiji, including development and implementation of user fee system for</w:t>
            </w:r>
            <w:r w:rsidRPr="00CE0B3C">
              <w:rPr>
                <w:rFonts w:ascii="Arial Narrow" w:hAnsi="Arial Narrow" w:cs="Times New Roman"/>
                <w:bCs/>
                <w:i/>
                <w:sz w:val="20"/>
                <w:szCs w:val="20"/>
              </w:rPr>
              <w:t xml:space="preserve"> </w:t>
            </w:r>
            <w:r w:rsidRPr="00CE0B3C">
              <w:rPr>
                <w:rFonts w:ascii="Arial Narrow" w:hAnsi="Arial Narrow" w:cs="Times New Roman"/>
                <w:bCs/>
                <w:sz w:val="20"/>
                <w:szCs w:val="20"/>
              </w:rPr>
              <w:t>Tuva/Natadola</w:t>
            </w:r>
          </w:p>
        </w:tc>
        <w:tc>
          <w:tcPr>
            <w:tcW w:w="2278" w:type="dxa"/>
            <w:gridSpan w:val="2"/>
          </w:tcPr>
          <w:p w14:paraId="6C36A1BB" w14:textId="1CD0A2D1"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User fee systems financing marine and mangrove  protected areas</w:t>
            </w:r>
            <w:r w:rsidR="00DB3261">
              <w:rPr>
                <w:rFonts w:ascii="Arial Narrow" w:hAnsi="Arial Narrow" w:cs="Times New Roman"/>
                <w:bCs/>
                <w:sz w:val="20"/>
                <w:szCs w:val="20"/>
              </w:rPr>
              <w:t xml:space="preserve"> developed and functioning as intended</w:t>
            </w:r>
          </w:p>
        </w:tc>
        <w:tc>
          <w:tcPr>
            <w:tcW w:w="2552" w:type="dxa"/>
          </w:tcPr>
          <w:p w14:paraId="06E76E89" w14:textId="0619BD3E"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At lea</w:t>
            </w:r>
            <w:r w:rsidR="00D05D65">
              <w:rPr>
                <w:rFonts w:ascii="Arial Narrow" w:hAnsi="Arial Narrow" w:cs="Times New Roman"/>
                <w:bCs/>
                <w:sz w:val="20"/>
                <w:szCs w:val="20"/>
              </w:rPr>
              <w:t>st two user fees systems for FLM</w:t>
            </w:r>
            <w:r w:rsidRPr="00CE0B3C">
              <w:rPr>
                <w:rFonts w:ascii="Arial Narrow" w:hAnsi="Arial Narrow" w:cs="Times New Roman"/>
                <w:bCs/>
                <w:sz w:val="20"/>
                <w:szCs w:val="20"/>
              </w:rPr>
              <w:t xml:space="preserve">MAs are in operation in other parts of Fiji which can be studied and developed as model. </w:t>
            </w:r>
          </w:p>
          <w:p w14:paraId="77882AF3" w14:textId="77777777" w:rsidR="00871C24" w:rsidRPr="00CE0B3C" w:rsidRDefault="00871C24" w:rsidP="00773E41">
            <w:pPr>
              <w:spacing w:before="120" w:after="60"/>
              <w:rPr>
                <w:rFonts w:ascii="Arial Narrow" w:hAnsi="Arial Narrow" w:cs="Times New Roman"/>
                <w:bCs/>
                <w:sz w:val="20"/>
                <w:szCs w:val="20"/>
              </w:rPr>
            </w:pPr>
          </w:p>
        </w:tc>
        <w:tc>
          <w:tcPr>
            <w:tcW w:w="2269" w:type="dxa"/>
          </w:tcPr>
          <w:p w14:paraId="3DE49A6C"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User fee system developed and pilot tested for one marine PA/LMMA (Natadola).</w:t>
            </w:r>
          </w:p>
          <w:p w14:paraId="0604FBAD" w14:textId="77777777" w:rsidR="00871C24" w:rsidRPr="00CE0B3C" w:rsidRDefault="00871C24" w:rsidP="00773E41">
            <w:pPr>
              <w:spacing w:before="120" w:after="60"/>
              <w:rPr>
                <w:rFonts w:ascii="Arial Narrow" w:hAnsi="Arial Narrow" w:cs="Times New Roman"/>
                <w:bCs/>
                <w:sz w:val="20"/>
                <w:szCs w:val="20"/>
              </w:rPr>
            </w:pPr>
          </w:p>
        </w:tc>
        <w:tc>
          <w:tcPr>
            <w:tcW w:w="2410" w:type="dxa"/>
          </w:tcPr>
          <w:p w14:paraId="0837D88B"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Report of user fee system developed and piloted for Natadola marine PA/ LMMA</w:t>
            </w:r>
          </w:p>
        </w:tc>
        <w:tc>
          <w:tcPr>
            <w:tcW w:w="2553" w:type="dxa"/>
          </w:tcPr>
          <w:p w14:paraId="617B04EA" w14:textId="6CCB97AF"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A national user fee system for LMMAs will be cumbersome and difficult to implement – viz</w:t>
            </w:r>
            <w:r w:rsidR="00547BD6">
              <w:rPr>
                <w:rFonts w:ascii="Arial Narrow" w:hAnsi="Arial Narrow" w:cs="Times New Roman"/>
                <w:bCs/>
                <w:sz w:val="20"/>
                <w:szCs w:val="20"/>
              </w:rPr>
              <w:t>.</w:t>
            </w:r>
            <w:r w:rsidRPr="00CE0B3C">
              <w:rPr>
                <w:rFonts w:ascii="Arial Narrow" w:hAnsi="Arial Narrow" w:cs="Times New Roman"/>
                <w:bCs/>
                <w:sz w:val="20"/>
                <w:szCs w:val="20"/>
              </w:rPr>
              <w:t xml:space="preserve"> which users pay, how will funds are collected and then disbursed</w:t>
            </w:r>
          </w:p>
          <w:p w14:paraId="47787C98"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User fee systems for LMMAs are likely to be highly geographic/context specific and dependent on tourist activities such as dive operations</w:t>
            </w:r>
          </w:p>
        </w:tc>
      </w:tr>
      <w:tr w:rsidR="00B427A6" w:rsidRPr="00CE0B3C" w14:paraId="2BA45E83" w14:textId="77777777" w:rsidTr="00B75A40">
        <w:tc>
          <w:tcPr>
            <w:tcW w:w="2539" w:type="dxa"/>
            <w:shd w:val="clear" w:color="auto" w:fill="auto"/>
          </w:tcPr>
          <w:p w14:paraId="39119CF7" w14:textId="77777777" w:rsidR="00871C24" w:rsidRPr="00CE0B3C" w:rsidRDefault="00871C24" w:rsidP="00773E41">
            <w:pPr>
              <w:spacing w:before="120" w:after="60"/>
              <w:rPr>
                <w:rFonts w:ascii="Arial Narrow" w:hAnsi="Arial Narrow" w:cs="Times New Roman"/>
                <w:sz w:val="20"/>
                <w:szCs w:val="20"/>
              </w:rPr>
            </w:pPr>
            <w:r w:rsidRPr="00CE0B3C">
              <w:rPr>
                <w:rFonts w:ascii="Arial Narrow" w:hAnsi="Arial Narrow"/>
                <w:sz w:val="20"/>
                <w:szCs w:val="20"/>
              </w:rPr>
              <w:br w:type="page"/>
            </w:r>
            <w:r w:rsidRPr="00CE0B3C">
              <w:rPr>
                <w:rFonts w:ascii="Arial Narrow" w:hAnsi="Arial Narrow" w:cs="Times New Roman"/>
                <w:b/>
                <w:bCs/>
                <w:sz w:val="20"/>
                <w:szCs w:val="20"/>
              </w:rPr>
              <w:t>Outcome 2.1:</w:t>
            </w:r>
            <w:r w:rsidRPr="00CE0B3C">
              <w:rPr>
                <w:rFonts w:ascii="Arial Narrow" w:hAnsi="Arial Narrow" w:cs="Times New Roman"/>
                <w:sz w:val="20"/>
                <w:szCs w:val="20"/>
              </w:rPr>
              <w:t xml:space="preserve"> </w:t>
            </w:r>
            <w:r w:rsidRPr="00CE0B3C">
              <w:rPr>
                <w:rFonts w:ascii="Arial Narrow" w:hAnsi="Arial Narrow" w:cs="Times New Roman"/>
                <w:b/>
                <w:bCs/>
                <w:i/>
                <w:sz w:val="20"/>
                <w:szCs w:val="20"/>
              </w:rPr>
              <w:t>Carbon stocks restored and enhanced in priority catchments</w:t>
            </w:r>
          </w:p>
        </w:tc>
        <w:tc>
          <w:tcPr>
            <w:tcW w:w="2278" w:type="dxa"/>
            <w:gridSpan w:val="2"/>
            <w:shd w:val="clear" w:color="auto" w:fill="auto"/>
          </w:tcPr>
          <w:p w14:paraId="73BF82AC"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Carbon stocks increased in living  biomass in  trees in six priority catchments</w:t>
            </w:r>
          </w:p>
        </w:tc>
        <w:tc>
          <w:tcPr>
            <w:tcW w:w="2552" w:type="dxa"/>
            <w:shd w:val="clear" w:color="auto" w:fill="auto"/>
          </w:tcPr>
          <w:p w14:paraId="1505039D" w14:textId="6432BAC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The estimated living (above and below ground)  biomass in  trees </w:t>
            </w:r>
            <w:r w:rsidR="00632854">
              <w:rPr>
                <w:rFonts w:ascii="Arial Narrow" w:hAnsi="Arial Narrow" w:cs="Times New Roman"/>
                <w:bCs/>
                <w:sz w:val="20"/>
                <w:szCs w:val="20"/>
              </w:rPr>
              <w:t xml:space="preserve">(native forest including mangroves, and plantations) </w:t>
            </w:r>
            <w:r w:rsidRPr="00CE0B3C">
              <w:rPr>
                <w:rFonts w:ascii="Arial Narrow" w:hAnsi="Arial Narrow" w:cs="Times New Roman"/>
                <w:bCs/>
                <w:sz w:val="20"/>
                <w:szCs w:val="20"/>
              </w:rPr>
              <w:t xml:space="preserve">at the </w:t>
            </w:r>
            <w:r w:rsidR="00632854">
              <w:rPr>
                <w:rFonts w:ascii="Arial Narrow" w:hAnsi="Arial Narrow" w:cs="Times New Roman"/>
                <w:bCs/>
                <w:sz w:val="20"/>
                <w:szCs w:val="20"/>
              </w:rPr>
              <w:t xml:space="preserve">start of the project is 49.55 </w:t>
            </w:r>
            <w:r w:rsidR="006D41C6">
              <w:rPr>
                <w:rFonts w:ascii="Arial Narrow" w:hAnsi="Arial Narrow" w:cs="Times New Roman"/>
                <w:bCs/>
                <w:sz w:val="20"/>
                <w:szCs w:val="20"/>
              </w:rPr>
              <w:t>million</w:t>
            </w:r>
            <w:r w:rsidRPr="00CE0B3C">
              <w:rPr>
                <w:rFonts w:ascii="Arial Narrow" w:hAnsi="Arial Narrow" w:cs="Times New Roman"/>
                <w:bCs/>
                <w:sz w:val="20"/>
                <w:szCs w:val="20"/>
              </w:rPr>
              <w:t xml:space="preserve"> tonnes CO</w:t>
            </w:r>
            <w:r w:rsidRPr="00CE0B3C">
              <w:rPr>
                <w:rFonts w:ascii="Arial Narrow" w:hAnsi="Arial Narrow" w:cs="Times New Roman"/>
                <w:bCs/>
                <w:sz w:val="20"/>
                <w:szCs w:val="20"/>
                <w:vertAlign w:val="subscript"/>
              </w:rPr>
              <w:t>2</w:t>
            </w:r>
            <w:r w:rsidRPr="00CE0B3C">
              <w:rPr>
                <w:rFonts w:ascii="Arial Narrow" w:hAnsi="Arial Narrow" w:cs="Times New Roman"/>
                <w:bCs/>
                <w:sz w:val="20"/>
                <w:szCs w:val="20"/>
              </w:rPr>
              <w:t xml:space="preserve"> equivalents:</w:t>
            </w:r>
          </w:p>
          <w:p w14:paraId="7C684CB6" w14:textId="240F8015" w:rsidR="00871C24"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Ba: </w:t>
            </w:r>
            <w:r>
              <w:rPr>
                <w:rFonts w:ascii="Arial Narrow" w:hAnsi="Arial Narrow" w:cs="Times New Roman"/>
                <w:bCs/>
                <w:sz w:val="20"/>
                <w:szCs w:val="20"/>
              </w:rPr>
              <w:t xml:space="preserve">              </w:t>
            </w:r>
            <w:r w:rsidR="00632854">
              <w:rPr>
                <w:rFonts w:ascii="Arial Narrow" w:hAnsi="Arial Narrow" w:cs="Times New Roman"/>
                <w:bCs/>
                <w:sz w:val="20"/>
                <w:szCs w:val="20"/>
              </w:rPr>
              <w:t>13.75</w:t>
            </w:r>
            <w:r w:rsidRPr="00CE0B3C">
              <w:rPr>
                <w:rFonts w:ascii="Arial Narrow" w:hAnsi="Arial Narrow" w:cs="Times New Roman"/>
                <w:bCs/>
                <w:sz w:val="20"/>
                <w:szCs w:val="20"/>
              </w:rPr>
              <w:t xml:space="preserve"> M tonnes</w:t>
            </w:r>
          </w:p>
          <w:p w14:paraId="4853E88A" w14:textId="778E45DB" w:rsidR="00871C24"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Labasa:</w:t>
            </w:r>
            <w:r>
              <w:rPr>
                <w:rFonts w:ascii="Arial Narrow" w:hAnsi="Arial Narrow" w:cs="Times New Roman"/>
                <w:bCs/>
                <w:sz w:val="20"/>
                <w:szCs w:val="20"/>
              </w:rPr>
              <w:t xml:space="preserve">  </w:t>
            </w:r>
            <w:r w:rsidRPr="00CE0B3C">
              <w:rPr>
                <w:rFonts w:ascii="Arial Narrow" w:hAnsi="Arial Narrow" w:cs="Times New Roman"/>
                <w:bCs/>
                <w:sz w:val="20"/>
                <w:szCs w:val="20"/>
              </w:rPr>
              <w:t xml:space="preserve"> </w:t>
            </w:r>
            <w:r>
              <w:rPr>
                <w:rFonts w:ascii="Arial Narrow" w:hAnsi="Arial Narrow" w:cs="Times New Roman"/>
                <w:bCs/>
                <w:sz w:val="20"/>
                <w:szCs w:val="20"/>
              </w:rPr>
              <w:t xml:space="preserve">     </w:t>
            </w:r>
            <w:r w:rsidR="00632854">
              <w:rPr>
                <w:rFonts w:ascii="Arial Narrow" w:hAnsi="Arial Narrow" w:cs="Times New Roman"/>
                <w:bCs/>
                <w:sz w:val="20"/>
                <w:szCs w:val="20"/>
              </w:rPr>
              <w:t>5.56</w:t>
            </w:r>
            <w:r w:rsidRPr="00CE0B3C">
              <w:rPr>
                <w:rFonts w:ascii="Arial Narrow" w:hAnsi="Arial Narrow" w:cs="Times New Roman"/>
                <w:bCs/>
                <w:sz w:val="20"/>
                <w:szCs w:val="20"/>
              </w:rPr>
              <w:t xml:space="preserve"> M tonnes</w:t>
            </w:r>
          </w:p>
          <w:p w14:paraId="560CCAE0" w14:textId="281AC887" w:rsidR="00871C24" w:rsidRPr="00CE0B3C" w:rsidRDefault="00871C24" w:rsidP="00773E41">
            <w:pPr>
              <w:spacing w:before="120" w:after="60"/>
              <w:rPr>
                <w:rFonts w:ascii="Arial Narrow" w:hAnsi="Arial Narrow" w:cs="Times New Roman"/>
                <w:bCs/>
                <w:sz w:val="20"/>
                <w:szCs w:val="20"/>
              </w:rPr>
            </w:pPr>
            <w:r>
              <w:rPr>
                <w:rFonts w:ascii="Arial Narrow" w:hAnsi="Arial Narrow" w:cs="Times New Roman"/>
                <w:bCs/>
                <w:sz w:val="20"/>
                <w:szCs w:val="20"/>
              </w:rPr>
              <w:t xml:space="preserve">Rewa Delta </w:t>
            </w:r>
            <w:r w:rsidR="00632854">
              <w:rPr>
                <w:rFonts w:ascii="Arial Narrow" w:hAnsi="Arial Narrow" w:cs="Times New Roman"/>
                <w:bCs/>
                <w:sz w:val="20"/>
                <w:szCs w:val="20"/>
              </w:rPr>
              <w:t>15.22 M tonnes</w:t>
            </w:r>
          </w:p>
          <w:p w14:paraId="43CFDDEC" w14:textId="1F995C86"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Tunuloa: </w:t>
            </w:r>
            <w:r>
              <w:rPr>
                <w:rFonts w:ascii="Arial Narrow" w:hAnsi="Arial Narrow" w:cs="Times New Roman"/>
                <w:bCs/>
                <w:sz w:val="20"/>
                <w:szCs w:val="20"/>
              </w:rPr>
              <w:t xml:space="preserve">      </w:t>
            </w:r>
            <w:r w:rsidR="00632854">
              <w:rPr>
                <w:rFonts w:ascii="Arial Narrow" w:hAnsi="Arial Narrow" w:cs="Times New Roman"/>
                <w:bCs/>
                <w:sz w:val="20"/>
                <w:szCs w:val="20"/>
              </w:rPr>
              <w:t>1.77</w:t>
            </w:r>
            <w:r w:rsidRPr="00CE0B3C">
              <w:rPr>
                <w:rFonts w:ascii="Arial Narrow" w:hAnsi="Arial Narrow" w:cs="Times New Roman"/>
                <w:bCs/>
                <w:sz w:val="20"/>
                <w:szCs w:val="20"/>
              </w:rPr>
              <w:t xml:space="preserve"> M tonnes</w:t>
            </w:r>
          </w:p>
          <w:p w14:paraId="18818BD1" w14:textId="35EEEB2D" w:rsidR="00871C24"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Tuva: </w:t>
            </w:r>
            <w:r>
              <w:rPr>
                <w:rFonts w:ascii="Arial Narrow" w:hAnsi="Arial Narrow" w:cs="Times New Roman"/>
                <w:bCs/>
                <w:sz w:val="20"/>
                <w:szCs w:val="20"/>
              </w:rPr>
              <w:t xml:space="preserve">            </w:t>
            </w:r>
            <w:r w:rsidR="00632854">
              <w:rPr>
                <w:rFonts w:ascii="Arial Narrow" w:hAnsi="Arial Narrow" w:cs="Times New Roman"/>
                <w:bCs/>
                <w:sz w:val="20"/>
                <w:szCs w:val="20"/>
              </w:rPr>
              <w:t>3.47</w:t>
            </w:r>
            <w:r w:rsidRPr="00CE0B3C">
              <w:rPr>
                <w:rFonts w:ascii="Arial Narrow" w:hAnsi="Arial Narrow" w:cs="Times New Roman"/>
                <w:bCs/>
                <w:sz w:val="20"/>
                <w:szCs w:val="20"/>
              </w:rPr>
              <w:t xml:space="preserve"> M tonnes</w:t>
            </w:r>
          </w:p>
          <w:p w14:paraId="3CDD85AD" w14:textId="214B672B" w:rsidR="00871C24"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Vunivia: </w:t>
            </w:r>
            <w:r>
              <w:rPr>
                <w:rFonts w:ascii="Arial Narrow" w:hAnsi="Arial Narrow" w:cs="Times New Roman"/>
                <w:bCs/>
                <w:sz w:val="20"/>
                <w:szCs w:val="20"/>
              </w:rPr>
              <w:t xml:space="preserve">        </w:t>
            </w:r>
            <w:r w:rsidR="00632854">
              <w:rPr>
                <w:rFonts w:ascii="Arial Narrow" w:hAnsi="Arial Narrow" w:cs="Times New Roman"/>
                <w:bCs/>
                <w:sz w:val="20"/>
                <w:szCs w:val="20"/>
              </w:rPr>
              <w:t>1.28</w:t>
            </w:r>
            <w:r w:rsidRPr="00CE0B3C">
              <w:rPr>
                <w:rFonts w:ascii="Arial Narrow" w:hAnsi="Arial Narrow" w:cs="Times New Roman"/>
                <w:bCs/>
                <w:sz w:val="20"/>
                <w:szCs w:val="20"/>
              </w:rPr>
              <w:t xml:space="preserve"> M tonnes</w:t>
            </w:r>
          </w:p>
          <w:p w14:paraId="195E12E5" w14:textId="1CC1D299"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Waidina: </w:t>
            </w:r>
            <w:r>
              <w:rPr>
                <w:rFonts w:ascii="Arial Narrow" w:hAnsi="Arial Narrow" w:cs="Times New Roman"/>
                <w:bCs/>
                <w:sz w:val="20"/>
                <w:szCs w:val="20"/>
              </w:rPr>
              <w:t xml:space="preserve">       </w:t>
            </w:r>
            <w:r w:rsidR="00632854">
              <w:rPr>
                <w:rFonts w:ascii="Arial Narrow" w:hAnsi="Arial Narrow" w:cs="Times New Roman"/>
                <w:bCs/>
                <w:sz w:val="20"/>
                <w:szCs w:val="20"/>
              </w:rPr>
              <w:t>8.49</w:t>
            </w:r>
            <w:r w:rsidRPr="00CE0B3C">
              <w:rPr>
                <w:rFonts w:ascii="Arial Narrow" w:hAnsi="Arial Narrow" w:cs="Times New Roman"/>
                <w:bCs/>
                <w:sz w:val="20"/>
                <w:szCs w:val="20"/>
              </w:rPr>
              <w:t xml:space="preserve"> M tonnes</w:t>
            </w:r>
          </w:p>
          <w:p w14:paraId="490794E3" w14:textId="77777777" w:rsidR="00871C24" w:rsidRPr="00CE0B3C" w:rsidRDefault="00871C24" w:rsidP="00773E41">
            <w:pPr>
              <w:spacing w:before="120" w:after="60"/>
              <w:jc w:val="right"/>
              <w:rPr>
                <w:rFonts w:ascii="Arial Narrow" w:hAnsi="Arial Narrow" w:cs="Times New Roman"/>
                <w:bCs/>
                <w:sz w:val="20"/>
                <w:szCs w:val="20"/>
              </w:rPr>
            </w:pPr>
          </w:p>
          <w:p w14:paraId="42E79D0F" w14:textId="77777777" w:rsidR="00871C24" w:rsidRPr="00CE0B3C" w:rsidRDefault="00871C24" w:rsidP="00773E41">
            <w:pPr>
              <w:spacing w:before="120" w:after="60"/>
              <w:rPr>
                <w:rFonts w:ascii="Arial Narrow" w:hAnsi="Arial Narrow" w:cs="Times New Roman"/>
                <w:bCs/>
                <w:sz w:val="20"/>
                <w:szCs w:val="20"/>
              </w:rPr>
            </w:pPr>
          </w:p>
        </w:tc>
        <w:tc>
          <w:tcPr>
            <w:tcW w:w="2269" w:type="dxa"/>
            <w:shd w:val="clear" w:color="auto" w:fill="auto"/>
          </w:tcPr>
          <w:p w14:paraId="31678E23" w14:textId="59957A70" w:rsidR="0020709A" w:rsidRDefault="0020709A" w:rsidP="0020709A">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The target for reforestation and forest rehabilitation </w:t>
            </w:r>
            <w:r>
              <w:rPr>
                <w:rFonts w:ascii="Arial Narrow" w:hAnsi="Arial Narrow" w:cs="Times New Roman"/>
                <w:bCs/>
                <w:sz w:val="20"/>
                <w:szCs w:val="20"/>
              </w:rPr>
              <w:t>established</w:t>
            </w:r>
            <w:r w:rsidRPr="00CE0B3C">
              <w:rPr>
                <w:rFonts w:ascii="Arial Narrow" w:hAnsi="Arial Narrow" w:cs="Times New Roman"/>
                <w:bCs/>
                <w:sz w:val="20"/>
                <w:szCs w:val="20"/>
              </w:rPr>
              <w:t xml:space="preserve"> during</w:t>
            </w:r>
            <w:r>
              <w:rPr>
                <w:rFonts w:ascii="Arial Narrow" w:hAnsi="Arial Narrow" w:cs="Times New Roman"/>
                <w:bCs/>
                <w:sz w:val="20"/>
                <w:szCs w:val="20"/>
              </w:rPr>
              <w:t xml:space="preserve"> and by the project is: </w:t>
            </w:r>
            <w:r w:rsidRPr="00CE0B3C">
              <w:rPr>
                <w:rFonts w:ascii="Arial Narrow" w:hAnsi="Arial Narrow" w:cs="Times New Roman"/>
                <w:bCs/>
                <w:sz w:val="20"/>
                <w:szCs w:val="20"/>
              </w:rPr>
              <w:t>New plantings: 1</w:t>
            </w:r>
            <w:r>
              <w:rPr>
                <w:rFonts w:ascii="Arial Narrow" w:hAnsi="Arial Narrow" w:cs="Times New Roman"/>
                <w:bCs/>
                <w:sz w:val="20"/>
                <w:szCs w:val="20"/>
              </w:rPr>
              <w:t xml:space="preserve">,305 ha and </w:t>
            </w:r>
            <w:r w:rsidRPr="00CE0B3C">
              <w:rPr>
                <w:rFonts w:ascii="Arial Narrow" w:hAnsi="Arial Narrow" w:cs="Times New Roman"/>
                <w:bCs/>
                <w:sz w:val="20"/>
                <w:szCs w:val="20"/>
              </w:rPr>
              <w:t>Forest rehabilitation: 600 ha</w:t>
            </w:r>
            <w:r>
              <w:rPr>
                <w:rFonts w:ascii="Arial Narrow" w:hAnsi="Arial Narrow" w:cs="Times New Roman"/>
                <w:bCs/>
                <w:sz w:val="20"/>
                <w:szCs w:val="20"/>
              </w:rPr>
              <w:t xml:space="preserve">. A substantial area (est. 20% of grasslands) </w:t>
            </w:r>
            <w:r w:rsidRPr="00CE0B3C">
              <w:rPr>
                <w:rFonts w:ascii="Arial Narrow" w:hAnsi="Arial Narrow" w:cs="Times New Roman"/>
                <w:bCs/>
                <w:sz w:val="20"/>
                <w:szCs w:val="20"/>
              </w:rPr>
              <w:t xml:space="preserve">totaling </w:t>
            </w:r>
            <w:r>
              <w:rPr>
                <w:rFonts w:ascii="Arial Narrow" w:hAnsi="Arial Narrow" w:cs="Times New Roman"/>
                <w:bCs/>
                <w:sz w:val="20"/>
                <w:szCs w:val="20"/>
              </w:rPr>
              <w:t xml:space="preserve">approx. 16,000 ha </w:t>
            </w:r>
            <w:r w:rsidRPr="00CE0B3C">
              <w:rPr>
                <w:rFonts w:ascii="Arial Narrow" w:hAnsi="Arial Narrow" w:cs="Times New Roman"/>
                <w:bCs/>
                <w:sz w:val="20"/>
                <w:szCs w:val="20"/>
              </w:rPr>
              <w:t>in fire-prone catchments</w:t>
            </w:r>
            <w:r>
              <w:rPr>
                <w:rFonts w:ascii="Arial Narrow" w:hAnsi="Arial Narrow" w:cs="Times New Roman"/>
                <w:bCs/>
                <w:sz w:val="20"/>
                <w:szCs w:val="20"/>
              </w:rPr>
              <w:t xml:space="preserve"> (Ba, Labasa, Tuva) to </w:t>
            </w:r>
            <w:r w:rsidR="00B0422A">
              <w:rPr>
                <w:rFonts w:ascii="Arial Narrow" w:hAnsi="Arial Narrow" w:cs="Times New Roman"/>
                <w:bCs/>
                <w:sz w:val="20"/>
                <w:szCs w:val="20"/>
              </w:rPr>
              <w:t>spontaneously</w:t>
            </w:r>
            <w:r>
              <w:rPr>
                <w:rFonts w:ascii="Arial Narrow" w:hAnsi="Arial Narrow" w:cs="Times New Roman"/>
                <w:bCs/>
                <w:sz w:val="20"/>
                <w:szCs w:val="20"/>
              </w:rPr>
              <w:t xml:space="preserve"> regenerate</w:t>
            </w:r>
            <w:r w:rsidRPr="00CE0B3C">
              <w:rPr>
                <w:rFonts w:ascii="Arial Narrow" w:hAnsi="Arial Narrow" w:cs="Times New Roman"/>
                <w:bCs/>
                <w:sz w:val="20"/>
                <w:szCs w:val="20"/>
              </w:rPr>
              <w:t xml:space="preserve"> to </w:t>
            </w:r>
            <w:r>
              <w:rPr>
                <w:rFonts w:ascii="Arial Narrow" w:hAnsi="Arial Narrow" w:cs="Times New Roman"/>
                <w:bCs/>
                <w:sz w:val="20"/>
                <w:szCs w:val="20"/>
              </w:rPr>
              <w:t>scrub/ woodland/ forest</w:t>
            </w:r>
            <w:r w:rsidRPr="00CE0B3C">
              <w:rPr>
                <w:rFonts w:ascii="Arial Narrow" w:hAnsi="Arial Narrow" w:cs="Times New Roman"/>
                <w:bCs/>
                <w:sz w:val="20"/>
                <w:szCs w:val="20"/>
              </w:rPr>
              <w:t xml:space="preserve"> following education and awareness campaigns</w:t>
            </w:r>
            <w:r>
              <w:rPr>
                <w:rFonts w:ascii="Arial Narrow" w:hAnsi="Arial Narrow" w:cs="Times New Roman"/>
                <w:bCs/>
                <w:sz w:val="20"/>
                <w:szCs w:val="20"/>
              </w:rPr>
              <w:t xml:space="preserve"> to reduce burning and promotion of assisted natural regeneration. </w:t>
            </w:r>
          </w:p>
          <w:p w14:paraId="70BD472F" w14:textId="04674C98" w:rsidR="0020709A" w:rsidRPr="00CE0B3C" w:rsidRDefault="0020709A" w:rsidP="00C41D66">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The long-term target for reforestation in the six </w:t>
            </w:r>
            <w:r w:rsidR="00C41D66">
              <w:rPr>
                <w:rFonts w:ascii="Arial Narrow" w:hAnsi="Arial Narrow" w:cs="Times New Roman"/>
                <w:bCs/>
                <w:sz w:val="20"/>
                <w:szCs w:val="20"/>
              </w:rPr>
              <w:t>R2R priority</w:t>
            </w:r>
            <w:r w:rsidRPr="00CE0B3C">
              <w:rPr>
                <w:rFonts w:ascii="Arial Narrow" w:hAnsi="Arial Narrow" w:cs="Times New Roman"/>
                <w:bCs/>
                <w:sz w:val="20"/>
                <w:szCs w:val="20"/>
              </w:rPr>
              <w:t xml:space="preserve"> catchments is </w:t>
            </w:r>
            <w:r>
              <w:rPr>
                <w:rFonts w:ascii="Arial Narrow" w:hAnsi="Arial Narrow" w:cs="Times New Roman"/>
                <w:bCs/>
                <w:sz w:val="20"/>
                <w:szCs w:val="20"/>
              </w:rPr>
              <w:t>20,000 ha.</w:t>
            </w:r>
          </w:p>
        </w:tc>
        <w:tc>
          <w:tcPr>
            <w:tcW w:w="2410" w:type="dxa"/>
            <w:shd w:val="clear" w:color="auto" w:fill="auto"/>
          </w:tcPr>
          <w:p w14:paraId="2860D1A2"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Reports on assessments of carbon stocks in the six priority catchments, specifically on changes in carbon stocks in those areas where a project intervention has occurred – viz. reforestation, agroforestry and/or forest protection</w:t>
            </w:r>
          </w:p>
          <w:p w14:paraId="2556FB8F" w14:textId="77777777" w:rsidR="00871C24" w:rsidRPr="00CE0B3C" w:rsidRDefault="00871C24" w:rsidP="00773E41">
            <w:pPr>
              <w:spacing w:before="120" w:after="60"/>
              <w:rPr>
                <w:rFonts w:ascii="Arial Narrow" w:hAnsi="Arial Narrow" w:cs="Times New Roman"/>
                <w:bCs/>
                <w:sz w:val="20"/>
                <w:szCs w:val="20"/>
              </w:rPr>
            </w:pPr>
          </w:p>
          <w:p w14:paraId="14FD7046"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Reports of reforestation and enrichment plantings and protection activities</w:t>
            </w:r>
          </w:p>
        </w:tc>
        <w:tc>
          <w:tcPr>
            <w:tcW w:w="2553" w:type="dxa"/>
            <w:shd w:val="clear" w:color="auto" w:fill="auto"/>
          </w:tcPr>
          <w:p w14:paraId="59C8E04E"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Forest carbon stocks will be incorrectly assessed due to insufficient sampling and/or inadequate stratification of vegetation into similar carbon stock classes</w:t>
            </w:r>
          </w:p>
          <w:p w14:paraId="0A51F6FE" w14:textId="77777777" w:rsidR="00871C24" w:rsidRPr="00CE0B3C" w:rsidRDefault="00871C24" w:rsidP="00773E41">
            <w:pPr>
              <w:spacing w:before="120" w:after="60"/>
              <w:rPr>
                <w:rFonts w:ascii="Arial Narrow" w:hAnsi="Arial Narrow" w:cs="Times New Roman"/>
                <w:bCs/>
                <w:sz w:val="20"/>
                <w:szCs w:val="20"/>
              </w:rPr>
            </w:pPr>
          </w:p>
          <w:p w14:paraId="057D1BE9"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Carbon stored in replanted and regenerated trees will be limited due to need to focus only on native species</w:t>
            </w:r>
          </w:p>
        </w:tc>
      </w:tr>
      <w:tr w:rsidR="00B427A6" w:rsidRPr="00CE0B3C" w14:paraId="2EC78126" w14:textId="77777777" w:rsidTr="00B75A40">
        <w:tc>
          <w:tcPr>
            <w:tcW w:w="2539" w:type="dxa"/>
            <w:shd w:val="clear" w:color="auto" w:fill="auto"/>
          </w:tcPr>
          <w:p w14:paraId="5BCA8927" w14:textId="77777777" w:rsidR="00871C24" w:rsidRPr="00CE0B3C" w:rsidRDefault="00871C24" w:rsidP="00773E41">
            <w:pPr>
              <w:spacing w:before="120" w:after="60"/>
              <w:rPr>
                <w:rFonts w:ascii="Arial Narrow" w:hAnsi="Arial Narrow" w:cs="Times New Roman"/>
                <w:b/>
                <w:bCs/>
                <w:sz w:val="20"/>
                <w:szCs w:val="20"/>
              </w:rPr>
            </w:pPr>
            <w:r w:rsidRPr="00CE0B3C">
              <w:rPr>
                <w:rFonts w:ascii="Arial Narrow" w:hAnsi="Arial Narrow" w:cs="Times New Roman"/>
                <w:b/>
                <w:bCs/>
                <w:sz w:val="20"/>
                <w:szCs w:val="20"/>
              </w:rPr>
              <w:t>Output 2.1.1:</w:t>
            </w:r>
            <w:r w:rsidRPr="00CE0B3C">
              <w:rPr>
                <w:rFonts w:ascii="Arial Narrow" w:hAnsi="Arial Narrow" w:cs="Times New Roman"/>
                <w:bCs/>
                <w:sz w:val="20"/>
                <w:szCs w:val="20"/>
              </w:rPr>
              <w:t xml:space="preserve"> Restoration and enhancement of carbon stocks in degraded forests in six priority water catchments using native tree species commencing with demonstration plots in each catchment</w:t>
            </w:r>
          </w:p>
        </w:tc>
        <w:tc>
          <w:tcPr>
            <w:tcW w:w="2278" w:type="dxa"/>
            <w:gridSpan w:val="2"/>
            <w:shd w:val="clear" w:color="auto" w:fill="auto"/>
          </w:tcPr>
          <w:p w14:paraId="03FC748A"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Increased area of healthy, growing multiple use and protection forests comprised of native tree species ( and secured as part of a permanent forest estate)</w:t>
            </w:r>
          </w:p>
        </w:tc>
        <w:tc>
          <w:tcPr>
            <w:tcW w:w="2552" w:type="dxa"/>
            <w:shd w:val="clear" w:color="auto" w:fill="auto"/>
          </w:tcPr>
          <w:p w14:paraId="070F7DAC"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Map of each catchment showing different vegetation classes and areas</w:t>
            </w:r>
          </w:p>
        </w:tc>
        <w:tc>
          <w:tcPr>
            <w:tcW w:w="2269" w:type="dxa"/>
            <w:shd w:val="clear" w:color="auto" w:fill="auto"/>
          </w:tcPr>
          <w:p w14:paraId="7854D10D" w14:textId="59CA95F1" w:rsidR="00871C24" w:rsidRPr="00CE0B3C" w:rsidRDefault="003F1E77" w:rsidP="00773E41">
            <w:pPr>
              <w:spacing w:before="120" w:after="60"/>
              <w:rPr>
                <w:rFonts w:ascii="Arial Narrow" w:hAnsi="Arial Narrow" w:cs="Times New Roman"/>
                <w:bCs/>
                <w:sz w:val="20"/>
                <w:szCs w:val="20"/>
              </w:rPr>
            </w:pPr>
            <w:r>
              <w:rPr>
                <w:rFonts w:ascii="Arial Narrow" w:hAnsi="Arial Narrow" w:cs="Times New Roman"/>
                <w:bCs/>
                <w:sz w:val="20"/>
                <w:szCs w:val="20"/>
              </w:rPr>
              <w:t>The target for reforestation and</w:t>
            </w:r>
            <w:r w:rsidR="00871C24" w:rsidRPr="00CE0B3C">
              <w:rPr>
                <w:rFonts w:ascii="Arial Narrow" w:hAnsi="Arial Narrow" w:cs="Times New Roman"/>
                <w:bCs/>
                <w:sz w:val="20"/>
                <w:szCs w:val="20"/>
              </w:rPr>
              <w:t xml:space="preserve"> enrichment planting is 1,905 ha during the project period as follows (with long term target totaling </w:t>
            </w:r>
            <w:r w:rsidR="002B02CF">
              <w:rPr>
                <w:rFonts w:ascii="Arial Narrow" w:hAnsi="Arial Narrow" w:cs="Times New Roman"/>
                <w:bCs/>
                <w:sz w:val="20"/>
                <w:szCs w:val="20"/>
              </w:rPr>
              <w:t>20,000</w:t>
            </w:r>
            <w:r w:rsidR="00871C24" w:rsidRPr="00CE0B3C">
              <w:rPr>
                <w:rFonts w:ascii="Arial Narrow" w:hAnsi="Arial Narrow" w:cs="Times New Roman"/>
                <w:bCs/>
                <w:sz w:val="20"/>
                <w:szCs w:val="20"/>
              </w:rPr>
              <w:t xml:space="preserve"> ha</w:t>
            </w:r>
            <w:r w:rsidR="002B02CF">
              <w:rPr>
                <w:rFonts w:ascii="Arial Narrow" w:hAnsi="Arial Narrow" w:cs="Times New Roman"/>
                <w:bCs/>
                <w:sz w:val="20"/>
                <w:szCs w:val="20"/>
              </w:rPr>
              <w:t xml:space="preserve"> or </w:t>
            </w:r>
            <w:r w:rsidR="00141EF3">
              <w:rPr>
                <w:rFonts w:ascii="Arial Narrow" w:hAnsi="Arial Narrow" w:cs="Times New Roman"/>
                <w:bCs/>
                <w:sz w:val="20"/>
                <w:szCs w:val="20"/>
              </w:rPr>
              <w:t xml:space="preserve">approx. </w:t>
            </w:r>
            <w:r w:rsidR="002B02CF">
              <w:rPr>
                <w:rFonts w:ascii="Arial Narrow" w:hAnsi="Arial Narrow" w:cs="Times New Roman"/>
                <w:bCs/>
                <w:sz w:val="20"/>
                <w:szCs w:val="20"/>
              </w:rPr>
              <w:t>25% of grasslands</w:t>
            </w:r>
            <w:r w:rsidR="00871C24" w:rsidRPr="00CE0B3C">
              <w:rPr>
                <w:rFonts w:ascii="Arial Narrow" w:hAnsi="Arial Narrow" w:cs="Times New Roman"/>
                <w:bCs/>
                <w:sz w:val="20"/>
                <w:szCs w:val="20"/>
              </w:rPr>
              <w:t xml:space="preserve"> in brackets):</w:t>
            </w:r>
          </w:p>
          <w:p w14:paraId="68E4C7F2" w14:textId="31CDC7A5"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Ba 300 ha (</w:t>
            </w:r>
            <w:r w:rsidR="000D1AC2">
              <w:rPr>
                <w:rFonts w:ascii="Arial Narrow" w:hAnsi="Arial Narrow" w:cs="Times New Roman"/>
                <w:bCs/>
                <w:sz w:val="20"/>
                <w:szCs w:val="20"/>
              </w:rPr>
              <w:t>12</w:t>
            </w:r>
            <w:r w:rsidRPr="00CE0B3C">
              <w:rPr>
                <w:rFonts w:ascii="Arial Narrow" w:hAnsi="Arial Narrow" w:cs="Times New Roman"/>
                <w:bCs/>
                <w:sz w:val="20"/>
                <w:szCs w:val="20"/>
              </w:rPr>
              <w:t>,000 ha)</w:t>
            </w:r>
          </w:p>
          <w:p w14:paraId="2BD7823B" w14:textId="0BD4882F"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Labasa 420 ha (</w:t>
            </w:r>
            <w:r w:rsidR="000D1AC2">
              <w:rPr>
                <w:rFonts w:ascii="Arial Narrow" w:hAnsi="Arial Narrow" w:cs="Times New Roman"/>
                <w:bCs/>
                <w:sz w:val="20"/>
                <w:szCs w:val="20"/>
              </w:rPr>
              <w:t>2</w:t>
            </w:r>
            <w:r w:rsidR="002B02CF">
              <w:rPr>
                <w:rFonts w:ascii="Arial Narrow" w:hAnsi="Arial Narrow" w:cs="Times New Roman"/>
                <w:bCs/>
                <w:sz w:val="20"/>
                <w:szCs w:val="20"/>
              </w:rPr>
              <w:t>,000</w:t>
            </w:r>
            <w:r w:rsidRPr="00CE0B3C">
              <w:rPr>
                <w:rFonts w:ascii="Arial Narrow" w:hAnsi="Arial Narrow" w:cs="Times New Roman"/>
                <w:bCs/>
                <w:sz w:val="20"/>
                <w:szCs w:val="20"/>
              </w:rPr>
              <w:t xml:space="preserve"> ha)</w:t>
            </w:r>
          </w:p>
          <w:p w14:paraId="05ABD9D1" w14:textId="3582CD41" w:rsidR="00871C24" w:rsidRDefault="002B02CF" w:rsidP="00773E41">
            <w:pPr>
              <w:spacing w:before="120" w:after="60"/>
              <w:rPr>
                <w:rFonts w:ascii="Arial Narrow" w:hAnsi="Arial Narrow" w:cs="Times New Roman"/>
                <w:bCs/>
                <w:sz w:val="20"/>
                <w:szCs w:val="20"/>
              </w:rPr>
            </w:pPr>
            <w:r>
              <w:rPr>
                <w:rFonts w:ascii="Arial Narrow" w:hAnsi="Arial Narrow" w:cs="Times New Roman"/>
                <w:bCs/>
                <w:sz w:val="20"/>
                <w:szCs w:val="20"/>
              </w:rPr>
              <w:t>Waidina/</w:t>
            </w:r>
            <w:r w:rsidR="00871C24" w:rsidRPr="00CE0B3C">
              <w:rPr>
                <w:rFonts w:ascii="Arial Narrow" w:hAnsi="Arial Narrow" w:cs="Times New Roman"/>
                <w:bCs/>
                <w:sz w:val="20"/>
                <w:szCs w:val="20"/>
              </w:rPr>
              <w:t xml:space="preserve">Rewa 360 ha (1,000 ha) </w:t>
            </w:r>
          </w:p>
          <w:p w14:paraId="2CCFEC3C" w14:textId="7BDE2A68"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Tunuloa 240 ha (</w:t>
            </w:r>
            <w:r w:rsidR="000D1AC2">
              <w:rPr>
                <w:rFonts w:ascii="Arial Narrow" w:hAnsi="Arial Narrow" w:cs="Times New Roman"/>
                <w:bCs/>
                <w:sz w:val="20"/>
                <w:szCs w:val="20"/>
              </w:rPr>
              <w:t>250 ha</w:t>
            </w:r>
            <w:r w:rsidRPr="00CE0B3C">
              <w:rPr>
                <w:rFonts w:ascii="Arial Narrow" w:hAnsi="Arial Narrow" w:cs="Times New Roman"/>
                <w:bCs/>
                <w:sz w:val="20"/>
                <w:szCs w:val="20"/>
              </w:rPr>
              <w:t>)</w:t>
            </w:r>
          </w:p>
          <w:p w14:paraId="3FA69450" w14:textId="71B17AB7" w:rsidR="00871C24" w:rsidRPr="00CE0B3C" w:rsidRDefault="002B02CF" w:rsidP="00773E41">
            <w:pPr>
              <w:spacing w:before="120" w:after="60"/>
              <w:rPr>
                <w:rFonts w:ascii="Arial Narrow" w:hAnsi="Arial Narrow" w:cs="Times New Roman"/>
                <w:bCs/>
                <w:sz w:val="20"/>
                <w:szCs w:val="20"/>
              </w:rPr>
            </w:pPr>
            <w:r>
              <w:rPr>
                <w:rFonts w:ascii="Arial Narrow" w:hAnsi="Arial Narrow" w:cs="Times New Roman"/>
                <w:bCs/>
                <w:sz w:val="20"/>
                <w:szCs w:val="20"/>
              </w:rPr>
              <w:t>Tuva 360 ha (</w:t>
            </w:r>
            <w:r w:rsidR="000D1AC2">
              <w:rPr>
                <w:rFonts w:ascii="Arial Narrow" w:hAnsi="Arial Narrow" w:cs="Times New Roman"/>
                <w:bCs/>
                <w:sz w:val="20"/>
                <w:szCs w:val="20"/>
              </w:rPr>
              <w:t>4,500</w:t>
            </w:r>
            <w:r w:rsidR="00871C24" w:rsidRPr="00CE0B3C">
              <w:rPr>
                <w:rFonts w:ascii="Arial Narrow" w:hAnsi="Arial Narrow" w:cs="Times New Roman"/>
                <w:bCs/>
                <w:sz w:val="20"/>
                <w:szCs w:val="20"/>
              </w:rPr>
              <w:t xml:space="preserve"> ha)</w:t>
            </w:r>
          </w:p>
          <w:p w14:paraId="00B487E0" w14:textId="3E524CCF" w:rsidR="00871C24" w:rsidRPr="00CE0B3C" w:rsidRDefault="002B02CF" w:rsidP="00773E41">
            <w:pPr>
              <w:spacing w:before="120" w:after="60"/>
              <w:rPr>
                <w:rFonts w:ascii="Arial Narrow" w:hAnsi="Arial Narrow" w:cs="Times New Roman"/>
                <w:bCs/>
                <w:sz w:val="20"/>
                <w:szCs w:val="20"/>
              </w:rPr>
            </w:pPr>
            <w:r>
              <w:rPr>
                <w:rFonts w:ascii="Arial Narrow" w:hAnsi="Arial Narrow" w:cs="Times New Roman"/>
                <w:bCs/>
                <w:sz w:val="20"/>
                <w:szCs w:val="20"/>
              </w:rPr>
              <w:t>Vunivia 225 ha (</w:t>
            </w:r>
            <w:r w:rsidR="000D1AC2">
              <w:rPr>
                <w:rFonts w:ascii="Arial Narrow" w:hAnsi="Arial Narrow" w:cs="Times New Roman"/>
                <w:bCs/>
                <w:sz w:val="20"/>
                <w:szCs w:val="20"/>
              </w:rPr>
              <w:t>250</w:t>
            </w:r>
            <w:r w:rsidR="0092034E">
              <w:rPr>
                <w:rFonts w:ascii="Arial Narrow" w:hAnsi="Arial Narrow" w:cs="Times New Roman"/>
                <w:bCs/>
                <w:sz w:val="20"/>
                <w:szCs w:val="20"/>
              </w:rPr>
              <w:t>ha)</w:t>
            </w:r>
          </w:p>
        </w:tc>
        <w:tc>
          <w:tcPr>
            <w:tcW w:w="2410" w:type="dxa"/>
            <w:shd w:val="clear" w:color="auto" w:fill="auto"/>
          </w:tcPr>
          <w:p w14:paraId="28CD47C3" w14:textId="71956B50" w:rsidR="00871C24" w:rsidRPr="00CE0B3C" w:rsidRDefault="00871C24" w:rsidP="00C11566">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Assessments of satellite images of catchments, </w:t>
            </w:r>
            <w:r w:rsidR="00C11566">
              <w:rPr>
                <w:rFonts w:ascii="Arial Narrow" w:hAnsi="Arial Narrow" w:cs="Times New Roman"/>
                <w:bCs/>
                <w:sz w:val="20"/>
                <w:szCs w:val="20"/>
              </w:rPr>
              <w:t>especially</w:t>
            </w:r>
            <w:r w:rsidRPr="00CE0B3C">
              <w:rPr>
                <w:rFonts w:ascii="Arial Narrow" w:hAnsi="Arial Narrow" w:cs="Times New Roman"/>
                <w:bCs/>
                <w:sz w:val="20"/>
                <w:szCs w:val="20"/>
              </w:rPr>
              <w:t xml:space="preserve"> project intervention sites, and informed by ground surveys of forest cover (in permanent sample plots)</w:t>
            </w:r>
          </w:p>
        </w:tc>
        <w:tc>
          <w:tcPr>
            <w:tcW w:w="2553" w:type="dxa"/>
            <w:shd w:val="clear" w:color="auto" w:fill="auto"/>
          </w:tcPr>
          <w:p w14:paraId="6646BDD5"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Resources are inadequate to undertake the planned forest restoration and reforestation activities</w:t>
            </w:r>
          </w:p>
          <w:p w14:paraId="42ED9059" w14:textId="627ABF57" w:rsidR="00871C24" w:rsidRPr="00CE0B3C" w:rsidRDefault="00871C24" w:rsidP="0092034E">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The reforested areas will sooner or later regress to poorer carbon stocked and less vigorously growing forests due to lack of maintenance or </w:t>
            </w:r>
            <w:r w:rsidR="0092034E">
              <w:rPr>
                <w:rFonts w:ascii="Arial Narrow" w:hAnsi="Arial Narrow" w:cs="Times New Roman"/>
                <w:bCs/>
                <w:sz w:val="20"/>
                <w:szCs w:val="20"/>
              </w:rPr>
              <w:t>fire</w:t>
            </w:r>
            <w:r w:rsidRPr="00CE0B3C">
              <w:rPr>
                <w:rFonts w:ascii="Arial Narrow" w:hAnsi="Arial Narrow" w:cs="Times New Roman"/>
                <w:bCs/>
                <w:sz w:val="20"/>
                <w:szCs w:val="20"/>
              </w:rPr>
              <w:t>.</w:t>
            </w:r>
          </w:p>
        </w:tc>
      </w:tr>
      <w:tr w:rsidR="00B427A6" w:rsidRPr="00CE0B3C" w14:paraId="71EDBEFD" w14:textId="77777777" w:rsidTr="00B75A40">
        <w:tc>
          <w:tcPr>
            <w:tcW w:w="2539" w:type="dxa"/>
            <w:shd w:val="clear" w:color="auto" w:fill="auto"/>
          </w:tcPr>
          <w:p w14:paraId="1A172C58" w14:textId="77777777" w:rsidR="00871C24" w:rsidRPr="00CE0B3C" w:rsidRDefault="00871C24" w:rsidP="00773E41">
            <w:pPr>
              <w:spacing w:before="120" w:after="60"/>
              <w:rPr>
                <w:rFonts w:ascii="Arial Narrow" w:hAnsi="Arial Narrow" w:cs="Times New Roman"/>
                <w:b/>
                <w:bCs/>
                <w:sz w:val="20"/>
                <w:szCs w:val="20"/>
              </w:rPr>
            </w:pPr>
            <w:r w:rsidRPr="00CE0B3C">
              <w:rPr>
                <w:rFonts w:ascii="Arial Narrow" w:hAnsi="Arial Narrow" w:cs="Times New Roman"/>
                <w:b/>
                <w:bCs/>
                <w:sz w:val="20"/>
                <w:szCs w:val="20"/>
              </w:rPr>
              <w:t xml:space="preserve">Outcome 2.2: </w:t>
            </w:r>
            <w:r w:rsidRPr="00CE0B3C">
              <w:rPr>
                <w:rFonts w:ascii="Arial Narrow" w:hAnsi="Arial Narrow" w:cs="Times New Roman"/>
                <w:b/>
                <w:bCs/>
                <w:i/>
                <w:sz w:val="20"/>
                <w:szCs w:val="20"/>
              </w:rPr>
              <w:t>Sustainable forest management achieved through innovative market-based schemes</w:t>
            </w:r>
          </w:p>
        </w:tc>
        <w:tc>
          <w:tcPr>
            <w:tcW w:w="2278" w:type="dxa"/>
            <w:gridSpan w:val="2"/>
            <w:shd w:val="clear" w:color="auto" w:fill="auto"/>
          </w:tcPr>
          <w:p w14:paraId="060CFCAC" w14:textId="77777777" w:rsidR="00871C24" w:rsidRPr="00CE0B3C" w:rsidRDefault="00871C24" w:rsidP="00773E41">
            <w:pPr>
              <w:spacing w:before="120" w:after="60"/>
              <w:rPr>
                <w:rFonts w:ascii="Arial Narrow" w:hAnsi="Arial Narrow" w:cs="Times New Roman"/>
                <w:sz w:val="20"/>
                <w:szCs w:val="20"/>
              </w:rPr>
            </w:pPr>
            <w:r w:rsidRPr="00CE0B3C">
              <w:rPr>
                <w:rFonts w:ascii="Arial Narrow" w:hAnsi="Arial Narrow" w:cs="Times New Roman"/>
                <w:sz w:val="20"/>
                <w:szCs w:val="20"/>
              </w:rPr>
              <w:t>A substantial gazetted permanent forest estate, including production/ multiple use forests managed according to SFM principles and certified through an internationally recognized schemes (such as FSC) and protection forests (supported through PES such as REDD+)</w:t>
            </w:r>
          </w:p>
        </w:tc>
        <w:tc>
          <w:tcPr>
            <w:tcW w:w="2552" w:type="dxa"/>
            <w:shd w:val="clear" w:color="auto" w:fill="auto"/>
          </w:tcPr>
          <w:p w14:paraId="3B45F7A6"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Forest legal situation complicated by having relevant laws spread across multiple pieces of legislation. Legal situation with respect to REDD+ and carbon rights yet to be clarified.</w:t>
            </w:r>
          </w:p>
          <w:p w14:paraId="063A78BE"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FSC certification has been under consideration for many years but has yet to be adopted.</w:t>
            </w:r>
          </w:p>
        </w:tc>
        <w:tc>
          <w:tcPr>
            <w:tcW w:w="2269" w:type="dxa"/>
            <w:shd w:val="clear" w:color="auto" w:fill="auto"/>
          </w:tcPr>
          <w:p w14:paraId="0C36D7E9" w14:textId="6EEDE922" w:rsidR="00871C24" w:rsidRPr="00CE0B3C" w:rsidRDefault="0020709A" w:rsidP="0020709A">
            <w:pPr>
              <w:spacing w:before="120" w:after="60"/>
              <w:rPr>
                <w:rFonts w:ascii="Arial Narrow" w:hAnsi="Arial Narrow" w:cs="Times New Roman"/>
                <w:bCs/>
                <w:sz w:val="20"/>
                <w:szCs w:val="20"/>
              </w:rPr>
            </w:pPr>
            <w:r>
              <w:rPr>
                <w:rFonts w:ascii="Arial Narrow" w:hAnsi="Arial Narrow" w:cs="Times New Roman"/>
                <w:bCs/>
                <w:sz w:val="20"/>
                <w:szCs w:val="20"/>
              </w:rPr>
              <w:t>Updated</w:t>
            </w:r>
            <w:r w:rsidR="00871C24" w:rsidRPr="00CE0B3C">
              <w:rPr>
                <w:rFonts w:ascii="Arial Narrow" w:hAnsi="Arial Narrow" w:cs="Times New Roman"/>
                <w:bCs/>
                <w:sz w:val="20"/>
                <w:szCs w:val="20"/>
              </w:rPr>
              <w:t xml:space="preserve"> forestry legislation, with Fiji’s key forest assets permanently protected and gazetted and providing an optimal range of services and products for resource owners, the general population, forest industry and Government.</w:t>
            </w:r>
          </w:p>
        </w:tc>
        <w:tc>
          <w:tcPr>
            <w:tcW w:w="2410" w:type="dxa"/>
            <w:shd w:val="clear" w:color="auto" w:fill="auto"/>
          </w:tcPr>
          <w:p w14:paraId="2F05B2AE" w14:textId="68F8DE28" w:rsidR="00871C24" w:rsidRPr="00CE0B3C" w:rsidRDefault="00877B1C" w:rsidP="00773E41">
            <w:pPr>
              <w:spacing w:before="120" w:after="60"/>
              <w:rPr>
                <w:rFonts w:ascii="Arial Narrow" w:hAnsi="Arial Narrow" w:cs="Times New Roman"/>
                <w:bCs/>
                <w:sz w:val="20"/>
                <w:szCs w:val="20"/>
              </w:rPr>
            </w:pPr>
            <w:r>
              <w:rPr>
                <w:rFonts w:ascii="Arial Narrow" w:hAnsi="Arial Narrow" w:cs="Times New Roman"/>
                <w:bCs/>
                <w:sz w:val="20"/>
                <w:szCs w:val="20"/>
              </w:rPr>
              <w:t>DoF</w:t>
            </w:r>
            <w:r w:rsidR="00871C24" w:rsidRPr="00CE0B3C">
              <w:rPr>
                <w:rFonts w:ascii="Arial Narrow" w:hAnsi="Arial Narrow" w:cs="Times New Roman"/>
                <w:bCs/>
                <w:sz w:val="20"/>
                <w:szCs w:val="20"/>
              </w:rPr>
              <w:t xml:space="preserve"> Annual Reports</w:t>
            </w:r>
          </w:p>
          <w:p w14:paraId="08A4770F"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Forestry and allied legislation published in Government Gazette</w:t>
            </w:r>
          </w:p>
          <w:p w14:paraId="2878369E"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FSC website and reports</w:t>
            </w:r>
          </w:p>
        </w:tc>
        <w:tc>
          <w:tcPr>
            <w:tcW w:w="2553" w:type="dxa"/>
            <w:shd w:val="clear" w:color="auto" w:fill="auto"/>
          </w:tcPr>
          <w:p w14:paraId="26D41FC5"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Forestry sector and matters, especially environmental dimensions, become politically marginalized</w:t>
            </w:r>
          </w:p>
          <w:p w14:paraId="32D39046"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Traditional landowners object to their lands being permanently gazette as forest estate</w:t>
            </w:r>
          </w:p>
          <w:p w14:paraId="7952A0BF"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Popularity or credibility of FSC wanes as the premier international market-based timber certification system </w:t>
            </w:r>
          </w:p>
        </w:tc>
      </w:tr>
      <w:tr w:rsidR="00B427A6" w:rsidRPr="00CE0B3C" w14:paraId="4E0426F9" w14:textId="77777777" w:rsidTr="00B75A40">
        <w:tc>
          <w:tcPr>
            <w:tcW w:w="2539" w:type="dxa"/>
            <w:shd w:val="clear" w:color="auto" w:fill="auto"/>
          </w:tcPr>
          <w:p w14:paraId="48C4D6A3" w14:textId="314456EE" w:rsidR="00871C24" w:rsidRPr="00CE0B3C" w:rsidRDefault="00871C24" w:rsidP="00773E41">
            <w:pPr>
              <w:pStyle w:val="Default"/>
              <w:spacing w:before="120" w:after="60"/>
              <w:rPr>
                <w:rFonts w:ascii="Arial Narrow" w:hAnsi="Arial Narrow"/>
                <w:color w:val="auto"/>
                <w:sz w:val="20"/>
                <w:szCs w:val="20"/>
              </w:rPr>
            </w:pPr>
            <w:r w:rsidRPr="00CE0B3C">
              <w:rPr>
                <w:rFonts w:ascii="Arial Narrow" w:hAnsi="Arial Narrow"/>
                <w:b/>
                <w:bCs/>
                <w:color w:val="auto"/>
                <w:sz w:val="20"/>
                <w:szCs w:val="20"/>
              </w:rPr>
              <w:t>Output 2.2</w:t>
            </w:r>
            <w:r w:rsidR="007E3F94">
              <w:rPr>
                <w:rFonts w:ascii="Arial Narrow" w:hAnsi="Arial Narrow"/>
                <w:b/>
                <w:bCs/>
                <w:color w:val="auto"/>
                <w:sz w:val="20"/>
                <w:szCs w:val="20"/>
              </w:rPr>
              <w:t>.1</w:t>
            </w:r>
            <w:r w:rsidRPr="00CE0B3C">
              <w:rPr>
                <w:rFonts w:ascii="Arial Narrow" w:hAnsi="Arial Narrow"/>
                <w:b/>
                <w:bCs/>
                <w:color w:val="auto"/>
                <w:sz w:val="20"/>
                <w:szCs w:val="20"/>
              </w:rPr>
              <w:t>:</w:t>
            </w:r>
            <w:r w:rsidRPr="00CE0B3C">
              <w:rPr>
                <w:rFonts w:ascii="Arial Narrow" w:hAnsi="Arial Narrow"/>
                <w:color w:val="auto"/>
                <w:sz w:val="20"/>
                <w:szCs w:val="20"/>
              </w:rPr>
              <w:t xml:space="preserve"> Completed forest certification and verification of timber supply chains for plantation forests (pine and potentially mahogany) covering 15,000 hectares to reduce pressure on forest resources, building on ongoing efforts </w:t>
            </w:r>
          </w:p>
          <w:p w14:paraId="426B0641" w14:textId="77777777" w:rsidR="00871C24" w:rsidRPr="00CE0B3C" w:rsidRDefault="00871C24" w:rsidP="00773E41">
            <w:pPr>
              <w:spacing w:before="120" w:after="60"/>
              <w:rPr>
                <w:rFonts w:ascii="Arial Narrow" w:hAnsi="Arial Narrow" w:cs="Times New Roman"/>
                <w:b/>
                <w:bCs/>
                <w:sz w:val="20"/>
                <w:szCs w:val="20"/>
              </w:rPr>
            </w:pPr>
          </w:p>
        </w:tc>
        <w:tc>
          <w:tcPr>
            <w:tcW w:w="2278" w:type="dxa"/>
            <w:gridSpan w:val="2"/>
            <w:shd w:val="clear" w:color="auto" w:fill="auto"/>
          </w:tcPr>
          <w:p w14:paraId="1EDBB9B1"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Fiji’s forestry industries (notably pine and mahogany plantations and native forest logging operations) are FSC certified. </w:t>
            </w:r>
          </w:p>
        </w:tc>
        <w:tc>
          <w:tcPr>
            <w:tcW w:w="2552" w:type="dxa"/>
            <w:shd w:val="clear" w:color="auto" w:fill="auto"/>
          </w:tcPr>
          <w:p w14:paraId="6E6F791D" w14:textId="4359B09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Fiji </w:t>
            </w:r>
            <w:r w:rsidR="00877B1C">
              <w:rPr>
                <w:rFonts w:ascii="Arial Narrow" w:hAnsi="Arial Narrow" w:cs="Times New Roman"/>
                <w:bCs/>
                <w:sz w:val="20"/>
                <w:szCs w:val="20"/>
              </w:rPr>
              <w:t>DoF</w:t>
            </w:r>
            <w:r w:rsidRPr="00CE0B3C">
              <w:rPr>
                <w:rFonts w:ascii="Arial Narrow" w:hAnsi="Arial Narrow" w:cs="Times New Roman"/>
                <w:bCs/>
                <w:sz w:val="20"/>
                <w:szCs w:val="20"/>
              </w:rPr>
              <w:t xml:space="preserve"> has been actively working on forest certification schemes, but native forestry production operations have yet to be FSC certified.</w:t>
            </w:r>
          </w:p>
          <w:p w14:paraId="4586481E"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Fiji Pine Group is well advanced with its FSC Certification process and is currently involved in undertaking corrective actions including restoration of landslips and riparian zones.</w:t>
            </w:r>
          </w:p>
          <w:p w14:paraId="4B898708"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The Fiji Hardwood Corporation and Sustainable Forest Industries Ltd (the major mahogany processor) has been exploring alternative private forestry certification standards but these are costly and likely to have poor recognition in international markets.</w:t>
            </w:r>
          </w:p>
        </w:tc>
        <w:tc>
          <w:tcPr>
            <w:tcW w:w="2269" w:type="dxa"/>
            <w:shd w:val="clear" w:color="auto" w:fill="auto"/>
          </w:tcPr>
          <w:p w14:paraId="760E1977" w14:textId="2688C5E8"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All forestry operations in the six target catchments are FSC certified, such that </w:t>
            </w:r>
            <w:r w:rsidR="00196D1C">
              <w:rPr>
                <w:rFonts w:ascii="Arial Narrow" w:hAnsi="Arial Narrow" w:cs="Times New Roman"/>
                <w:bCs/>
                <w:sz w:val="20"/>
                <w:szCs w:val="20"/>
              </w:rPr>
              <w:t xml:space="preserve">adverse </w:t>
            </w:r>
            <w:r w:rsidRPr="00CE0B3C">
              <w:rPr>
                <w:rFonts w:ascii="Arial Narrow" w:hAnsi="Arial Narrow" w:cs="Times New Roman"/>
                <w:bCs/>
                <w:sz w:val="20"/>
                <w:szCs w:val="20"/>
              </w:rPr>
              <w:t>environmental impacts of forest utilization are minimized. High conservation value forests are identified and protected and riparian buffer zones are maintained with native</w:t>
            </w:r>
            <w:r w:rsidR="00C41D66">
              <w:rPr>
                <w:rFonts w:ascii="Arial Narrow" w:hAnsi="Arial Narrow" w:cs="Times New Roman"/>
                <w:bCs/>
                <w:sz w:val="20"/>
                <w:szCs w:val="20"/>
              </w:rPr>
              <w:t xml:space="preserve"> tree species in the R2R priority</w:t>
            </w:r>
            <w:r w:rsidRPr="00CE0B3C">
              <w:rPr>
                <w:rFonts w:ascii="Arial Narrow" w:hAnsi="Arial Narrow" w:cs="Times New Roman"/>
                <w:bCs/>
                <w:sz w:val="20"/>
                <w:szCs w:val="20"/>
              </w:rPr>
              <w:t xml:space="preserve"> catchments.</w:t>
            </w:r>
          </w:p>
          <w:p w14:paraId="15F3E916" w14:textId="77777777" w:rsidR="00871C24" w:rsidRPr="00CE0B3C" w:rsidRDefault="00871C24" w:rsidP="00773E41">
            <w:pPr>
              <w:spacing w:before="120" w:after="60"/>
              <w:rPr>
                <w:rFonts w:ascii="Arial Narrow" w:hAnsi="Arial Narrow" w:cs="Times New Roman"/>
                <w:bCs/>
                <w:sz w:val="20"/>
                <w:szCs w:val="20"/>
              </w:rPr>
            </w:pPr>
          </w:p>
        </w:tc>
        <w:tc>
          <w:tcPr>
            <w:tcW w:w="2410" w:type="dxa"/>
            <w:shd w:val="clear" w:color="auto" w:fill="auto"/>
          </w:tcPr>
          <w:p w14:paraId="4941B866"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FSC website and company documentation</w:t>
            </w:r>
          </w:p>
          <w:p w14:paraId="794BFEDD"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Chain of custody records for timber supply chains from native and plantation forests in the six catchments</w:t>
            </w:r>
          </w:p>
        </w:tc>
        <w:tc>
          <w:tcPr>
            <w:tcW w:w="2553" w:type="dxa"/>
            <w:shd w:val="clear" w:color="auto" w:fill="auto"/>
          </w:tcPr>
          <w:p w14:paraId="737D4E02"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FHL and mahogany sector pursues systems of forest certification which have poor international market recognition</w:t>
            </w:r>
          </w:p>
          <w:p w14:paraId="292687F5"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Fiji Pine Ltd. fails to meet required corrective actions due to lack of resources and skills to implement</w:t>
            </w:r>
          </w:p>
          <w:p w14:paraId="463A84C4"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For small-scale native forest logging operations the costs of FSC certification outweigh the benefits unless a suitable Group Certification System can be established such as for SLIMF (Small and Low Intensity Managed Forests) and an accepted Group Manager identified.</w:t>
            </w:r>
          </w:p>
        </w:tc>
      </w:tr>
      <w:tr w:rsidR="00B427A6" w:rsidRPr="00CE0B3C" w14:paraId="5CED7D84" w14:textId="77777777" w:rsidTr="00B75A40">
        <w:tc>
          <w:tcPr>
            <w:tcW w:w="2539" w:type="dxa"/>
            <w:shd w:val="clear" w:color="auto" w:fill="auto"/>
          </w:tcPr>
          <w:p w14:paraId="12B88D8A" w14:textId="77777777" w:rsidR="00871C24" w:rsidRPr="00CE0B3C" w:rsidRDefault="00871C24" w:rsidP="00773E41">
            <w:pPr>
              <w:spacing w:before="120" w:after="60"/>
              <w:rPr>
                <w:rFonts w:ascii="Arial Narrow" w:hAnsi="Arial Narrow" w:cs="Times New Roman"/>
                <w:b/>
                <w:bCs/>
                <w:sz w:val="20"/>
                <w:szCs w:val="20"/>
              </w:rPr>
            </w:pPr>
            <w:r w:rsidRPr="00CE0B3C">
              <w:rPr>
                <w:rFonts w:ascii="Arial Narrow" w:hAnsi="Arial Narrow" w:cs="Times New Roman"/>
                <w:b/>
                <w:bCs/>
                <w:sz w:val="20"/>
                <w:szCs w:val="20"/>
              </w:rPr>
              <w:t>Output 2.2.2:</w:t>
            </w:r>
            <w:r w:rsidRPr="00CE0B3C">
              <w:rPr>
                <w:rFonts w:ascii="Arial Narrow" w:hAnsi="Arial Narrow" w:cs="Times New Roman"/>
                <w:bCs/>
                <w:sz w:val="20"/>
                <w:szCs w:val="20"/>
              </w:rPr>
              <w:t xml:space="preserve"> Forest policy and related legal and regulatory frameworks reviewed and appropriately reformulated with alignment to SFM/REDD+ methodologies</w:t>
            </w:r>
          </w:p>
        </w:tc>
        <w:tc>
          <w:tcPr>
            <w:tcW w:w="2278" w:type="dxa"/>
            <w:gridSpan w:val="2"/>
            <w:shd w:val="clear" w:color="auto" w:fill="auto"/>
          </w:tcPr>
          <w:p w14:paraId="4D1AAAB8"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Fiji’s forest policy, laws and regulations, &amp; related legal and regulatory frameworks operate and function to support sustainable forest management and REDD+</w:t>
            </w:r>
          </w:p>
        </w:tc>
        <w:tc>
          <w:tcPr>
            <w:tcW w:w="2552" w:type="dxa"/>
            <w:shd w:val="clear" w:color="auto" w:fill="auto"/>
          </w:tcPr>
          <w:p w14:paraId="1314288B"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Currently 26 different forestry-related legislations with an FAO-executed GEF 4 project developing overarching forestry legislation.</w:t>
            </w:r>
          </w:p>
          <w:p w14:paraId="07640BDB"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Ongoing policy and legal work includes:</w:t>
            </w:r>
          </w:p>
          <w:p w14:paraId="24277C3E" w14:textId="77777777" w:rsidR="00871C24" w:rsidRPr="00CE0B3C" w:rsidRDefault="00871C24" w:rsidP="00CA3210">
            <w:pPr>
              <w:pStyle w:val="ListParagraph"/>
              <w:numPr>
                <w:ilvl w:val="0"/>
                <w:numId w:val="13"/>
              </w:numPr>
              <w:spacing w:before="120" w:after="60"/>
              <w:ind w:left="194" w:hanging="194"/>
              <w:rPr>
                <w:rFonts w:ascii="Arial Narrow" w:hAnsi="Arial Narrow" w:cs="Times New Roman"/>
                <w:bCs/>
                <w:sz w:val="20"/>
                <w:szCs w:val="20"/>
              </w:rPr>
            </w:pPr>
            <w:r w:rsidRPr="00CE0B3C">
              <w:rPr>
                <w:rFonts w:ascii="Arial Narrow" w:hAnsi="Arial Narrow" w:cs="Times New Roman"/>
                <w:bCs/>
                <w:sz w:val="20"/>
                <w:szCs w:val="20"/>
              </w:rPr>
              <w:t>REDD+ Readiness and Policy with draft Strategic plan</w:t>
            </w:r>
          </w:p>
          <w:p w14:paraId="19D62C65" w14:textId="77777777" w:rsidR="00871C24" w:rsidRPr="00CE0B3C" w:rsidRDefault="00871C24" w:rsidP="00CA3210">
            <w:pPr>
              <w:pStyle w:val="ListParagraph"/>
              <w:numPr>
                <w:ilvl w:val="0"/>
                <w:numId w:val="13"/>
              </w:numPr>
              <w:spacing w:before="120" w:after="60"/>
              <w:ind w:left="194" w:hanging="194"/>
              <w:rPr>
                <w:rFonts w:ascii="Arial Narrow" w:hAnsi="Arial Narrow" w:cs="Times New Roman"/>
                <w:bCs/>
                <w:sz w:val="20"/>
                <w:szCs w:val="20"/>
              </w:rPr>
            </w:pPr>
            <w:r w:rsidRPr="00CE0B3C">
              <w:rPr>
                <w:rFonts w:ascii="Arial Narrow" w:hAnsi="Arial Narrow" w:cs="Times New Roman"/>
                <w:bCs/>
                <w:sz w:val="20"/>
                <w:szCs w:val="20"/>
              </w:rPr>
              <w:t>Policy area on establishment of comprehensive system of reserves and conservation areas, determining sufficient area as Permanent Forest Estate for sustainable forest management</w:t>
            </w:r>
          </w:p>
          <w:p w14:paraId="4871D850" w14:textId="77777777" w:rsidR="00871C24" w:rsidRPr="00CE0B3C" w:rsidRDefault="00871C24" w:rsidP="00CA3210">
            <w:pPr>
              <w:pStyle w:val="ListParagraph"/>
              <w:numPr>
                <w:ilvl w:val="0"/>
                <w:numId w:val="13"/>
              </w:numPr>
              <w:spacing w:before="120" w:after="60"/>
              <w:ind w:left="194" w:hanging="194"/>
              <w:rPr>
                <w:rFonts w:ascii="Arial Narrow" w:hAnsi="Arial Narrow" w:cs="Times New Roman"/>
                <w:bCs/>
                <w:sz w:val="20"/>
                <w:szCs w:val="20"/>
              </w:rPr>
            </w:pPr>
            <w:r w:rsidRPr="00CE0B3C">
              <w:rPr>
                <w:rFonts w:ascii="Arial Narrow" w:hAnsi="Arial Narrow" w:cs="Times New Roman"/>
                <w:bCs/>
                <w:sz w:val="20"/>
                <w:szCs w:val="20"/>
              </w:rPr>
              <w:t>Revision and Enforcement of the Fiji Forest Harvesting Code of Practice to enhance SFM</w:t>
            </w:r>
          </w:p>
          <w:p w14:paraId="528442B0" w14:textId="77777777" w:rsidR="00871C24" w:rsidRPr="00CE0B3C" w:rsidRDefault="00871C24" w:rsidP="00CA3210">
            <w:pPr>
              <w:pStyle w:val="ListParagraph"/>
              <w:numPr>
                <w:ilvl w:val="0"/>
                <w:numId w:val="13"/>
              </w:numPr>
              <w:spacing w:before="120" w:after="60"/>
              <w:ind w:left="194" w:hanging="194"/>
              <w:rPr>
                <w:rFonts w:ascii="Arial Narrow" w:hAnsi="Arial Narrow" w:cs="Times New Roman"/>
                <w:bCs/>
                <w:sz w:val="20"/>
                <w:szCs w:val="20"/>
              </w:rPr>
            </w:pPr>
            <w:r w:rsidRPr="00CE0B3C">
              <w:rPr>
                <w:rFonts w:ascii="Arial Narrow" w:hAnsi="Arial Narrow" w:cs="Times New Roman"/>
                <w:bCs/>
                <w:sz w:val="20"/>
                <w:szCs w:val="20"/>
              </w:rPr>
              <w:t xml:space="preserve"> Law on the conservation of mangrove ecosystems towards sustainable management</w:t>
            </w:r>
          </w:p>
        </w:tc>
        <w:tc>
          <w:tcPr>
            <w:tcW w:w="2269" w:type="dxa"/>
            <w:shd w:val="clear" w:color="auto" w:fill="auto"/>
          </w:tcPr>
          <w:p w14:paraId="36FF3AAC"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Review and reformulation of relevant policies under overarching forestry legislation. </w:t>
            </w:r>
          </w:p>
          <w:p w14:paraId="12DE7C73" w14:textId="1AE2938F" w:rsidR="00871C24"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Regulations developed and enacted arising from new forest policies and legislation in relation to SFM, REDD+ and other payments for environmental services (PES)</w:t>
            </w:r>
            <w:r w:rsidR="001C45F6">
              <w:rPr>
                <w:rFonts w:ascii="Arial Narrow" w:hAnsi="Arial Narrow" w:cs="Times New Roman"/>
                <w:bCs/>
                <w:sz w:val="20"/>
                <w:szCs w:val="20"/>
              </w:rPr>
              <w:t>.</w:t>
            </w:r>
          </w:p>
          <w:p w14:paraId="7C58F8DA" w14:textId="77777777" w:rsidR="001C45F6" w:rsidRDefault="001C45F6" w:rsidP="00773E41">
            <w:pPr>
              <w:spacing w:before="120" w:after="60"/>
              <w:rPr>
                <w:rFonts w:ascii="Arial Narrow" w:hAnsi="Arial Narrow" w:cs="Times New Roman"/>
                <w:bCs/>
                <w:sz w:val="20"/>
                <w:szCs w:val="20"/>
              </w:rPr>
            </w:pPr>
          </w:p>
          <w:p w14:paraId="787A9F10" w14:textId="7C4FC26C" w:rsidR="001C45F6" w:rsidRPr="00CE0B3C" w:rsidRDefault="001C45F6" w:rsidP="00773E41">
            <w:pPr>
              <w:spacing w:before="120" w:after="60"/>
              <w:rPr>
                <w:rFonts w:ascii="Arial Narrow" w:hAnsi="Arial Narrow" w:cs="Times New Roman"/>
                <w:bCs/>
                <w:sz w:val="20"/>
                <w:szCs w:val="20"/>
              </w:rPr>
            </w:pPr>
            <w:r>
              <w:rPr>
                <w:rFonts w:ascii="Arial Narrow" w:hAnsi="Arial Narrow" w:cs="Times New Roman"/>
                <w:bCs/>
                <w:sz w:val="20"/>
                <w:szCs w:val="20"/>
              </w:rPr>
              <w:t>Forest fire policy and legislation developed and implemented.</w:t>
            </w:r>
          </w:p>
        </w:tc>
        <w:tc>
          <w:tcPr>
            <w:tcW w:w="2410" w:type="dxa"/>
            <w:shd w:val="clear" w:color="auto" w:fill="auto"/>
          </w:tcPr>
          <w:p w14:paraId="13352D10"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Government Gazette giving details of relevant laws passed and regulations enacted</w:t>
            </w:r>
          </w:p>
        </w:tc>
        <w:tc>
          <w:tcPr>
            <w:tcW w:w="2553" w:type="dxa"/>
            <w:shd w:val="clear" w:color="auto" w:fill="auto"/>
          </w:tcPr>
          <w:p w14:paraId="7A0E8937"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Unanticipated delays in public consultation processes, legislative drafting such that laws are not enacted after the project concludes. </w:t>
            </w:r>
          </w:p>
          <w:p w14:paraId="1AB2EAFC"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REDD+ processes and financing stall in international fora</w:t>
            </w:r>
          </w:p>
        </w:tc>
      </w:tr>
      <w:tr w:rsidR="00B427A6" w:rsidRPr="00CE0B3C" w14:paraId="2A0723D2" w14:textId="77777777" w:rsidTr="00B75A40">
        <w:tc>
          <w:tcPr>
            <w:tcW w:w="2539" w:type="dxa"/>
            <w:shd w:val="clear" w:color="auto" w:fill="auto"/>
          </w:tcPr>
          <w:p w14:paraId="0A211606" w14:textId="77777777" w:rsidR="00871C24" w:rsidRPr="00CE0B3C" w:rsidRDefault="00871C24" w:rsidP="00773E41">
            <w:pPr>
              <w:spacing w:before="120" w:after="60"/>
              <w:rPr>
                <w:rFonts w:ascii="Arial Narrow" w:hAnsi="Arial Narrow" w:cs="Times New Roman"/>
                <w:b/>
                <w:bCs/>
                <w:sz w:val="20"/>
                <w:szCs w:val="20"/>
              </w:rPr>
            </w:pPr>
            <w:r w:rsidRPr="00CE0B3C">
              <w:rPr>
                <w:rFonts w:ascii="Arial Narrow" w:hAnsi="Arial Narrow" w:cs="Times New Roman"/>
                <w:b/>
                <w:bCs/>
                <w:sz w:val="20"/>
                <w:szCs w:val="20"/>
              </w:rPr>
              <w:t>Output 2.2.3:</w:t>
            </w:r>
            <w:r w:rsidRPr="00CE0B3C">
              <w:rPr>
                <w:rFonts w:ascii="Arial Narrow" w:hAnsi="Arial Narrow" w:cs="Times New Roman"/>
                <w:bCs/>
                <w:sz w:val="20"/>
                <w:szCs w:val="20"/>
              </w:rPr>
              <w:t xml:space="preserve"> Existing carbon monitoring, reporting and verification (MRV) systems reviewed and adapted to forests in Fiji</w:t>
            </w:r>
          </w:p>
        </w:tc>
        <w:tc>
          <w:tcPr>
            <w:tcW w:w="2278" w:type="dxa"/>
            <w:gridSpan w:val="2"/>
            <w:shd w:val="clear" w:color="auto" w:fill="auto"/>
          </w:tcPr>
          <w:p w14:paraId="3256A2F9"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Levels of carbon stored, and its dynamics, in Fiji’s forests  is known and able to be ascribed geographically ( by different Province and islands) and by forest types</w:t>
            </w:r>
          </w:p>
        </w:tc>
        <w:tc>
          <w:tcPr>
            <w:tcW w:w="2552" w:type="dxa"/>
            <w:shd w:val="clear" w:color="auto" w:fill="auto"/>
          </w:tcPr>
          <w:p w14:paraId="40B6E62D" w14:textId="3BC59B4C" w:rsidR="00871C24" w:rsidRPr="00CE0B3C" w:rsidRDefault="00871C24" w:rsidP="00877B1C">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The level of carbon presently stored in Fiji’s forests has been estimated through a comprehensive national carbon stock assessment (above and below ground living biomass) by the </w:t>
            </w:r>
            <w:r w:rsidR="00877B1C">
              <w:rPr>
                <w:rFonts w:ascii="Arial Narrow" w:hAnsi="Arial Narrow" w:cs="Times New Roman"/>
                <w:bCs/>
                <w:sz w:val="20"/>
                <w:szCs w:val="20"/>
              </w:rPr>
              <w:t>DoF</w:t>
            </w:r>
            <w:r w:rsidRPr="00CE0B3C">
              <w:rPr>
                <w:rFonts w:ascii="Arial Narrow" w:hAnsi="Arial Narrow" w:cs="Times New Roman"/>
                <w:bCs/>
                <w:sz w:val="20"/>
                <w:szCs w:val="20"/>
              </w:rPr>
              <w:t xml:space="preserve"> in 2010-11 which found a total carbon stock of 262 M tonnes of CO</w:t>
            </w:r>
            <w:r w:rsidRPr="00CE0B3C">
              <w:rPr>
                <w:rFonts w:ascii="Arial Narrow" w:hAnsi="Arial Narrow" w:cs="Times New Roman"/>
                <w:bCs/>
                <w:sz w:val="20"/>
                <w:szCs w:val="20"/>
                <w:vertAlign w:val="subscript"/>
              </w:rPr>
              <w:t xml:space="preserve">2 </w:t>
            </w:r>
            <w:r w:rsidRPr="00CE0B3C">
              <w:rPr>
                <w:rFonts w:ascii="Arial Narrow" w:hAnsi="Arial Narrow" w:cs="Times New Roman"/>
                <w:bCs/>
                <w:sz w:val="20"/>
                <w:szCs w:val="20"/>
              </w:rPr>
              <w:t>equivalent (comprised of 221 M tonnes in native forests, 27 M tonnes in pine plantation and 14 M tonnes in mahogany plantations)</w:t>
            </w:r>
            <w:r w:rsidR="00600E39">
              <w:rPr>
                <w:rFonts w:ascii="Arial Narrow" w:hAnsi="Arial Narrow" w:cs="Times New Roman"/>
                <w:bCs/>
                <w:sz w:val="20"/>
                <w:szCs w:val="20"/>
              </w:rPr>
              <w:t>, and not including mangroves</w:t>
            </w:r>
            <w:r w:rsidRPr="00CE0B3C">
              <w:rPr>
                <w:rFonts w:ascii="Arial Narrow" w:hAnsi="Arial Narrow" w:cs="Times New Roman"/>
                <w:bCs/>
                <w:sz w:val="20"/>
                <w:szCs w:val="20"/>
              </w:rPr>
              <w:t xml:space="preserve">. Fiji’s forest carbon stock will be re-assessed by </w:t>
            </w:r>
            <w:r w:rsidR="00877B1C">
              <w:rPr>
                <w:rFonts w:ascii="Arial Narrow" w:hAnsi="Arial Narrow" w:cs="Times New Roman"/>
                <w:bCs/>
                <w:sz w:val="20"/>
                <w:szCs w:val="20"/>
              </w:rPr>
              <w:t>DoF</w:t>
            </w:r>
            <w:r w:rsidRPr="00CE0B3C">
              <w:rPr>
                <w:rFonts w:ascii="Arial Narrow" w:hAnsi="Arial Narrow" w:cs="Times New Roman"/>
                <w:bCs/>
                <w:sz w:val="20"/>
                <w:szCs w:val="20"/>
              </w:rPr>
              <w:t xml:space="preserve"> in 2014.</w:t>
            </w:r>
          </w:p>
        </w:tc>
        <w:tc>
          <w:tcPr>
            <w:tcW w:w="2269" w:type="dxa"/>
            <w:shd w:val="clear" w:color="auto" w:fill="auto"/>
          </w:tcPr>
          <w:p w14:paraId="43A91D45"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Continuously improved national MRV assessments as part of REDD+ program</w:t>
            </w:r>
          </w:p>
          <w:p w14:paraId="49D4C080" w14:textId="77777777" w:rsidR="00871C24" w:rsidRPr="00CE0B3C" w:rsidRDefault="00871C24" w:rsidP="00773E41">
            <w:pPr>
              <w:spacing w:before="120" w:after="60"/>
              <w:rPr>
                <w:rFonts w:ascii="Arial Narrow" w:hAnsi="Arial Narrow" w:cs="Times New Roman"/>
                <w:bCs/>
                <w:sz w:val="20"/>
                <w:szCs w:val="20"/>
              </w:rPr>
            </w:pPr>
          </w:p>
          <w:p w14:paraId="01E9BF94" w14:textId="7EF1079C" w:rsidR="00871C24" w:rsidRPr="00CE0B3C" w:rsidRDefault="00871C24" w:rsidP="00877B1C">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The </w:t>
            </w:r>
            <w:r w:rsidR="00877B1C">
              <w:rPr>
                <w:rFonts w:ascii="Arial Narrow" w:hAnsi="Arial Narrow" w:cs="Times New Roman"/>
                <w:bCs/>
                <w:sz w:val="20"/>
                <w:szCs w:val="20"/>
              </w:rPr>
              <w:t>DoF</w:t>
            </w:r>
            <w:r w:rsidRPr="00CE0B3C">
              <w:rPr>
                <w:rFonts w:ascii="Arial Narrow" w:hAnsi="Arial Narrow" w:cs="Times New Roman"/>
                <w:bCs/>
                <w:sz w:val="20"/>
                <w:szCs w:val="20"/>
              </w:rPr>
              <w:t xml:space="preserve"> has identified measures to improve data quality of future assessments including measurement of dead wood.</w:t>
            </w:r>
          </w:p>
        </w:tc>
        <w:tc>
          <w:tcPr>
            <w:tcW w:w="2410" w:type="dxa"/>
            <w:shd w:val="clear" w:color="auto" w:fill="auto"/>
          </w:tcPr>
          <w:p w14:paraId="7F673268" w14:textId="352B5565" w:rsidR="00871C24" w:rsidRPr="00CE0B3C" w:rsidRDefault="00877B1C" w:rsidP="00773E41">
            <w:pPr>
              <w:spacing w:before="120" w:after="60"/>
              <w:rPr>
                <w:rFonts w:ascii="Arial Narrow" w:hAnsi="Arial Narrow" w:cs="Times New Roman"/>
                <w:bCs/>
                <w:sz w:val="20"/>
                <w:szCs w:val="20"/>
              </w:rPr>
            </w:pPr>
            <w:r>
              <w:rPr>
                <w:rFonts w:ascii="Arial Narrow" w:hAnsi="Arial Narrow" w:cs="Times New Roman"/>
                <w:bCs/>
                <w:sz w:val="20"/>
                <w:szCs w:val="20"/>
              </w:rPr>
              <w:t>DoF</w:t>
            </w:r>
            <w:r w:rsidR="00871C24" w:rsidRPr="00CE0B3C">
              <w:rPr>
                <w:rFonts w:ascii="Arial Narrow" w:hAnsi="Arial Narrow" w:cs="Times New Roman"/>
                <w:bCs/>
                <w:sz w:val="20"/>
                <w:szCs w:val="20"/>
              </w:rPr>
              <w:t xml:space="preserve"> reports as part of FAO international coordinated MRV.</w:t>
            </w:r>
          </w:p>
        </w:tc>
        <w:tc>
          <w:tcPr>
            <w:tcW w:w="2553" w:type="dxa"/>
            <w:shd w:val="clear" w:color="auto" w:fill="auto"/>
          </w:tcPr>
          <w:p w14:paraId="3505AEFA"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Permanent sample plots difficult to relocate due to cyclone or other major disturbance</w:t>
            </w:r>
          </w:p>
          <w:p w14:paraId="36168CA8" w14:textId="77777777" w:rsidR="00871C24" w:rsidRPr="00CE0B3C" w:rsidRDefault="00871C24" w:rsidP="00773E41">
            <w:pPr>
              <w:spacing w:before="120" w:after="60"/>
              <w:rPr>
                <w:rFonts w:ascii="Arial Narrow" w:hAnsi="Arial Narrow" w:cs="Times New Roman"/>
                <w:bCs/>
                <w:sz w:val="20"/>
                <w:szCs w:val="20"/>
              </w:rPr>
            </w:pPr>
          </w:p>
          <w:p w14:paraId="1A1EC8B9"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Assumptions used to make carbon store estimates may be inaccurate  (such as the equation for estimating biomass in tropical forests  and the proportion of living biomass below ground)</w:t>
            </w:r>
          </w:p>
        </w:tc>
      </w:tr>
      <w:tr w:rsidR="00B427A6" w:rsidRPr="00CE0B3C" w14:paraId="65435A9F" w14:textId="77777777" w:rsidTr="00B75A40">
        <w:tc>
          <w:tcPr>
            <w:tcW w:w="2539" w:type="dxa"/>
            <w:shd w:val="clear" w:color="auto" w:fill="auto"/>
          </w:tcPr>
          <w:p w14:paraId="1EB27ACD" w14:textId="6EE5A9E9" w:rsidR="00871C24" w:rsidRPr="00CE0B3C" w:rsidRDefault="00871C24" w:rsidP="00773E41">
            <w:pPr>
              <w:spacing w:before="120" w:after="60"/>
              <w:rPr>
                <w:rFonts w:ascii="Arial Narrow" w:hAnsi="Arial Narrow" w:cs="Times New Roman"/>
                <w:b/>
                <w:bCs/>
                <w:sz w:val="20"/>
                <w:szCs w:val="20"/>
              </w:rPr>
            </w:pPr>
            <w:r w:rsidRPr="00CE0B3C">
              <w:rPr>
                <w:rFonts w:ascii="Arial Narrow" w:hAnsi="Arial Narrow" w:cs="Times New Roman"/>
                <w:b/>
                <w:bCs/>
                <w:sz w:val="20"/>
                <w:szCs w:val="20"/>
              </w:rPr>
              <w:t>Output 2.2.4:</w:t>
            </w:r>
            <w:r w:rsidR="003F1E77">
              <w:rPr>
                <w:rFonts w:ascii="Arial Narrow" w:hAnsi="Arial Narrow" w:cs="Times New Roman"/>
                <w:bCs/>
                <w:sz w:val="20"/>
                <w:szCs w:val="20"/>
              </w:rPr>
              <w:t xml:space="preserve"> </w:t>
            </w:r>
            <w:r w:rsidR="000E53DF" w:rsidRPr="000E53DF">
              <w:rPr>
                <w:rFonts w:ascii="Arial Narrow" w:hAnsi="Arial Narrow" w:cs="Times New Roman"/>
                <w:bCs/>
                <w:sz w:val="20"/>
                <w:szCs w:val="20"/>
              </w:rPr>
              <w:t>Capacity building for REDD+ for 50 staff in the DoE and DoF, and 60 community leaders in subject areas relevant for each group (e.g. carbon inventory, surveys, MRV, risk management/ mitigation)</w:t>
            </w:r>
          </w:p>
        </w:tc>
        <w:tc>
          <w:tcPr>
            <w:tcW w:w="2278" w:type="dxa"/>
            <w:gridSpan w:val="2"/>
            <w:shd w:val="clear" w:color="auto" w:fill="auto"/>
          </w:tcPr>
          <w:p w14:paraId="401DDBEC"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Relevant Government staff have capacity to fully and effectively implement Fiji’s national REDD+ strategy and policy</w:t>
            </w:r>
          </w:p>
        </w:tc>
        <w:tc>
          <w:tcPr>
            <w:tcW w:w="2552" w:type="dxa"/>
            <w:shd w:val="clear" w:color="auto" w:fill="auto"/>
          </w:tcPr>
          <w:p w14:paraId="548AB138" w14:textId="41DC8EB4"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GIZ, SPC and FAO in collaboration with partners such as JICA and CIFOR have been running workshops, training programs, including field surveys and  building capacity in </w:t>
            </w:r>
            <w:r w:rsidR="00877B1C">
              <w:rPr>
                <w:rFonts w:ascii="Arial Narrow" w:hAnsi="Arial Narrow" w:cs="Times New Roman"/>
                <w:bCs/>
                <w:sz w:val="20"/>
                <w:szCs w:val="20"/>
              </w:rPr>
              <w:t>DoF</w:t>
            </w:r>
            <w:r w:rsidRPr="00CE0B3C">
              <w:rPr>
                <w:rFonts w:ascii="Arial Narrow" w:hAnsi="Arial Narrow" w:cs="Times New Roman"/>
                <w:bCs/>
                <w:sz w:val="20"/>
                <w:szCs w:val="20"/>
              </w:rPr>
              <w:t xml:space="preserve"> (including Senior staff, research and technical staff</w:t>
            </w:r>
          </w:p>
          <w:p w14:paraId="67BD8BEE" w14:textId="5BC1B20F" w:rsidR="00871C24" w:rsidRPr="00CE0B3C" w:rsidRDefault="00877B1C" w:rsidP="00773E41">
            <w:pPr>
              <w:spacing w:before="120" w:after="60"/>
              <w:rPr>
                <w:rFonts w:ascii="Arial Narrow" w:hAnsi="Arial Narrow" w:cs="Times New Roman"/>
                <w:bCs/>
                <w:sz w:val="20"/>
                <w:szCs w:val="20"/>
              </w:rPr>
            </w:pPr>
            <w:r>
              <w:rPr>
                <w:rFonts w:ascii="Arial Narrow" w:hAnsi="Arial Narrow" w:cs="Times New Roman"/>
                <w:bCs/>
                <w:sz w:val="20"/>
                <w:szCs w:val="20"/>
              </w:rPr>
              <w:t>DoF</w:t>
            </w:r>
            <w:r w:rsidR="00871C24" w:rsidRPr="00CE0B3C">
              <w:rPr>
                <w:rFonts w:ascii="Arial Narrow" w:hAnsi="Arial Narrow" w:cs="Times New Roman"/>
                <w:bCs/>
                <w:sz w:val="20"/>
                <w:szCs w:val="20"/>
              </w:rPr>
              <w:t xml:space="preserve"> staff well trained in REDD+ and MRV, including carbon inventory surveys</w:t>
            </w:r>
          </w:p>
          <w:p w14:paraId="6DAE1A73"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Need for development and training in free, prior and informed consent (FPIC) processes for REDD+ for Government staff (including Forestry, Environment and TLTB)</w:t>
            </w:r>
          </w:p>
        </w:tc>
        <w:tc>
          <w:tcPr>
            <w:tcW w:w="2269" w:type="dxa"/>
            <w:shd w:val="clear" w:color="auto" w:fill="auto"/>
          </w:tcPr>
          <w:p w14:paraId="4B39AAAF"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National and local capacity built in REDD+ with training provided to an additional 110 people, in Government, communities and NGOs</w:t>
            </w:r>
          </w:p>
        </w:tc>
        <w:tc>
          <w:tcPr>
            <w:tcW w:w="2410" w:type="dxa"/>
            <w:shd w:val="clear" w:color="auto" w:fill="auto"/>
          </w:tcPr>
          <w:p w14:paraId="7E55CD9E"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Project Training and Project Progress Reports</w:t>
            </w:r>
          </w:p>
        </w:tc>
        <w:tc>
          <w:tcPr>
            <w:tcW w:w="2553" w:type="dxa"/>
            <w:shd w:val="clear" w:color="auto" w:fill="auto"/>
          </w:tcPr>
          <w:p w14:paraId="3CBE22A1" w14:textId="77777777" w:rsidR="00871C24" w:rsidRPr="00CE0B3C" w:rsidRDefault="00871C24" w:rsidP="00773E41">
            <w:pPr>
              <w:spacing w:before="120" w:after="60"/>
              <w:rPr>
                <w:rFonts w:ascii="Arial Narrow" w:hAnsi="Arial Narrow" w:cs="Times New Roman"/>
                <w:bCs/>
                <w:sz w:val="20"/>
                <w:szCs w:val="20"/>
              </w:rPr>
            </w:pPr>
          </w:p>
        </w:tc>
      </w:tr>
      <w:tr w:rsidR="00B427A6" w:rsidRPr="00CE0B3C" w14:paraId="341FB7F2" w14:textId="77777777" w:rsidTr="00B75A40">
        <w:tc>
          <w:tcPr>
            <w:tcW w:w="2539" w:type="dxa"/>
          </w:tcPr>
          <w:p w14:paraId="6660714B" w14:textId="77777777" w:rsidR="00871C24" w:rsidRPr="00CE0B3C" w:rsidRDefault="00871C24" w:rsidP="00773E41">
            <w:pPr>
              <w:spacing w:before="120" w:after="60"/>
              <w:rPr>
                <w:rFonts w:ascii="Arial Narrow" w:hAnsi="Arial Narrow" w:cs="Times New Roman"/>
                <w:sz w:val="20"/>
                <w:szCs w:val="20"/>
              </w:rPr>
            </w:pPr>
            <w:r w:rsidRPr="00CE0B3C">
              <w:rPr>
                <w:rFonts w:ascii="Arial Narrow" w:hAnsi="Arial Narrow"/>
                <w:sz w:val="20"/>
                <w:szCs w:val="20"/>
              </w:rPr>
              <w:br w:type="page"/>
            </w:r>
            <w:r w:rsidRPr="00CE0B3C">
              <w:rPr>
                <w:rFonts w:ascii="Arial Narrow" w:hAnsi="Arial Narrow" w:cs="Times New Roman"/>
                <w:b/>
                <w:bCs/>
                <w:sz w:val="20"/>
                <w:szCs w:val="20"/>
              </w:rPr>
              <w:t>Outcome 3.1:</w:t>
            </w:r>
            <w:r w:rsidRPr="00CE0B3C">
              <w:rPr>
                <w:rFonts w:ascii="Arial Narrow" w:hAnsi="Arial Narrow" w:cs="Times New Roman"/>
                <w:sz w:val="20"/>
                <w:szCs w:val="20"/>
              </w:rPr>
              <w:t xml:space="preserve"> </w:t>
            </w:r>
            <w:r w:rsidRPr="00CE0B3C">
              <w:rPr>
                <w:rFonts w:ascii="Arial Narrow" w:hAnsi="Arial Narrow" w:cs="Times New Roman"/>
                <w:b/>
                <w:bCs/>
                <w:i/>
                <w:sz w:val="20"/>
                <w:szCs w:val="20"/>
              </w:rPr>
              <w:t>Integrated catchment management plans integrating conservation of biodiversity, forests, land and water formulated and implemented in priority sites</w:t>
            </w:r>
          </w:p>
        </w:tc>
        <w:tc>
          <w:tcPr>
            <w:tcW w:w="2278" w:type="dxa"/>
            <w:gridSpan w:val="2"/>
          </w:tcPr>
          <w:p w14:paraId="1CE72BE1"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Integrated catchment management plans resulting in improved land use, natural resource management and conservation, better environmental and/or economic outcomes for people living in and dependent on the natural resources in the respective catchments. Strengthened  coordination of  sectoral planning  with mainstreaming of  land care, sustainable development, green growth etc. </w:t>
            </w:r>
          </w:p>
        </w:tc>
        <w:tc>
          <w:tcPr>
            <w:tcW w:w="2552" w:type="dxa"/>
          </w:tcPr>
          <w:p w14:paraId="6B8B2436" w14:textId="3BD7C00C" w:rsidR="00871C24" w:rsidRPr="00CE0B3C" w:rsidRDefault="00871C24" w:rsidP="0065646B">
            <w:pPr>
              <w:spacing w:before="120" w:after="60"/>
              <w:rPr>
                <w:rFonts w:ascii="Arial Narrow" w:hAnsi="Arial Narrow" w:cs="Times New Roman"/>
                <w:bCs/>
                <w:sz w:val="20"/>
                <w:szCs w:val="20"/>
              </w:rPr>
            </w:pPr>
            <w:r w:rsidRPr="00CE0B3C">
              <w:rPr>
                <w:rFonts w:ascii="Arial Narrow" w:hAnsi="Arial Narrow" w:cs="Times New Roman"/>
                <w:bCs/>
                <w:sz w:val="20"/>
                <w:szCs w:val="20"/>
              </w:rPr>
              <w:t>The soils, vegetation and land use capability of most of Fiji, including Viti Levu and Vanua Levu, has been mapped and studied. However</w:t>
            </w:r>
            <w:r w:rsidR="007C4925">
              <w:rPr>
                <w:rFonts w:ascii="Arial Narrow" w:hAnsi="Arial Narrow" w:cs="Times New Roman"/>
                <w:bCs/>
                <w:sz w:val="20"/>
                <w:szCs w:val="20"/>
              </w:rPr>
              <w:t>,</w:t>
            </w:r>
            <w:r w:rsidRPr="00CE0B3C">
              <w:rPr>
                <w:rFonts w:ascii="Arial Narrow" w:hAnsi="Arial Narrow" w:cs="Times New Roman"/>
                <w:bCs/>
                <w:sz w:val="20"/>
                <w:szCs w:val="20"/>
              </w:rPr>
              <w:t xml:space="preserve"> only in a few cases has this information been used to inform rational land use planning and conservation actions, e.g. Tuva cat</w:t>
            </w:r>
            <w:r w:rsidR="0065646B">
              <w:rPr>
                <w:rFonts w:ascii="Arial Narrow" w:hAnsi="Arial Narrow" w:cs="Times New Roman"/>
                <w:bCs/>
                <w:sz w:val="20"/>
                <w:szCs w:val="20"/>
              </w:rPr>
              <w:t>chment (Land Use Planning) and Ra Province,</w:t>
            </w:r>
            <w:r w:rsidRPr="00CE0B3C">
              <w:rPr>
                <w:rFonts w:ascii="Arial Narrow" w:hAnsi="Arial Narrow" w:cs="Times New Roman"/>
                <w:bCs/>
                <w:sz w:val="20"/>
                <w:szCs w:val="20"/>
              </w:rPr>
              <w:t xml:space="preserve"> Viti Levu (CRISP/ CORAL project). Available policy documents and implementation structure/process at national planning level. </w:t>
            </w:r>
          </w:p>
        </w:tc>
        <w:tc>
          <w:tcPr>
            <w:tcW w:w="2269" w:type="dxa"/>
          </w:tcPr>
          <w:p w14:paraId="53F924C6" w14:textId="5EBF8E61"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Land use planning and related decisions are well-informed, technically and scientifically sound (including by Government, lando</w:t>
            </w:r>
            <w:r w:rsidR="0020709A">
              <w:rPr>
                <w:rFonts w:ascii="Arial Narrow" w:hAnsi="Arial Narrow" w:cs="Times New Roman"/>
                <w:bCs/>
                <w:sz w:val="20"/>
                <w:szCs w:val="20"/>
              </w:rPr>
              <w:t>wners, private sector</w:t>
            </w:r>
            <w:r w:rsidRPr="00CE0B3C">
              <w:rPr>
                <w:rFonts w:ascii="Arial Narrow" w:hAnsi="Arial Narrow" w:cs="Times New Roman"/>
                <w:bCs/>
                <w:sz w:val="20"/>
                <w:szCs w:val="20"/>
              </w:rPr>
              <w:t xml:space="preserve">). </w:t>
            </w:r>
            <w:r w:rsidR="0020709A">
              <w:rPr>
                <w:rFonts w:ascii="Arial Narrow" w:hAnsi="Arial Narrow" w:cs="Times New Roman"/>
                <w:bCs/>
                <w:sz w:val="20"/>
                <w:szCs w:val="20"/>
              </w:rPr>
              <w:t>Approved d</w:t>
            </w:r>
            <w:r w:rsidRPr="00CE0B3C">
              <w:rPr>
                <w:rFonts w:ascii="Arial Narrow" w:hAnsi="Arial Narrow" w:cs="Times New Roman"/>
                <w:bCs/>
                <w:sz w:val="20"/>
                <w:szCs w:val="20"/>
              </w:rPr>
              <w:t xml:space="preserve">evelopments </w:t>
            </w:r>
            <w:r w:rsidR="0020709A">
              <w:rPr>
                <w:rFonts w:ascii="Arial Narrow" w:hAnsi="Arial Narrow" w:cs="Times New Roman"/>
                <w:bCs/>
                <w:sz w:val="20"/>
                <w:szCs w:val="20"/>
              </w:rPr>
              <w:t>increasingly</w:t>
            </w:r>
            <w:r w:rsidRPr="00CE0B3C">
              <w:rPr>
                <w:rFonts w:ascii="Arial Narrow" w:hAnsi="Arial Narrow" w:cs="Times New Roman"/>
                <w:bCs/>
                <w:sz w:val="20"/>
                <w:szCs w:val="20"/>
              </w:rPr>
              <w:t xml:space="preserve"> based on land use capability assessments; taking into account interconnectivity of landscape elements and hydrological system, and dow</w:t>
            </w:r>
            <w:r w:rsidR="0020709A">
              <w:rPr>
                <w:rFonts w:ascii="Arial Narrow" w:hAnsi="Arial Narrow" w:cs="Times New Roman"/>
                <w:bCs/>
                <w:sz w:val="20"/>
                <w:szCs w:val="20"/>
              </w:rPr>
              <w:t>nstream impacts</w:t>
            </w:r>
            <w:r w:rsidRPr="00CE0B3C">
              <w:rPr>
                <w:rFonts w:ascii="Arial Narrow" w:hAnsi="Arial Narrow" w:cs="Times New Roman"/>
                <w:bCs/>
                <w:sz w:val="20"/>
                <w:szCs w:val="20"/>
              </w:rPr>
              <w:t xml:space="preserve">. National development consultation forums e.g. NEDC convened on regular basis for information and input of all stakeholders. </w:t>
            </w:r>
          </w:p>
          <w:p w14:paraId="1804B532" w14:textId="1A712674"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Catchment management</w:t>
            </w:r>
            <w:r w:rsidR="0065646B">
              <w:rPr>
                <w:rFonts w:ascii="Arial Narrow" w:hAnsi="Arial Narrow" w:cs="Times New Roman"/>
                <w:bCs/>
                <w:sz w:val="20"/>
                <w:szCs w:val="20"/>
              </w:rPr>
              <w:t xml:space="preserve"> plans developed for Ba, Labasa, T</w:t>
            </w:r>
            <w:r w:rsidRPr="00CE0B3C">
              <w:rPr>
                <w:rFonts w:ascii="Arial Narrow" w:hAnsi="Arial Narrow" w:cs="Times New Roman"/>
                <w:bCs/>
                <w:sz w:val="20"/>
                <w:szCs w:val="20"/>
              </w:rPr>
              <w:t xml:space="preserve">uva </w:t>
            </w:r>
            <w:r w:rsidR="0065646B">
              <w:rPr>
                <w:rFonts w:ascii="Arial Narrow" w:hAnsi="Arial Narrow" w:cs="Times New Roman"/>
                <w:bCs/>
                <w:sz w:val="20"/>
                <w:szCs w:val="20"/>
              </w:rPr>
              <w:t>and Vunivia River catchments, and periodically revised and updated.</w:t>
            </w:r>
            <w:r w:rsidRPr="00CE0B3C">
              <w:rPr>
                <w:rFonts w:ascii="Arial Narrow" w:hAnsi="Arial Narrow" w:cs="Times New Roman"/>
                <w:bCs/>
                <w:sz w:val="20"/>
                <w:szCs w:val="20"/>
              </w:rPr>
              <w:t xml:space="preserve"> </w:t>
            </w:r>
          </w:p>
          <w:p w14:paraId="07A7FCE9" w14:textId="2ECA8554" w:rsidR="00871C24" w:rsidRPr="00CE0B3C" w:rsidRDefault="0065646B" w:rsidP="0065646B">
            <w:pPr>
              <w:spacing w:before="120" w:after="60"/>
              <w:rPr>
                <w:rFonts w:ascii="Arial Narrow" w:hAnsi="Arial Narrow" w:cs="Times New Roman"/>
                <w:bCs/>
                <w:sz w:val="20"/>
                <w:szCs w:val="20"/>
              </w:rPr>
            </w:pPr>
            <w:r>
              <w:rPr>
                <w:rFonts w:ascii="Arial Narrow" w:hAnsi="Arial Narrow" w:cs="Times New Roman"/>
                <w:bCs/>
                <w:i/>
                <w:sz w:val="20"/>
                <w:szCs w:val="20"/>
              </w:rPr>
              <w:t>With additional r</w:t>
            </w:r>
            <w:r w:rsidRPr="0065646B">
              <w:rPr>
                <w:rFonts w:ascii="Arial Narrow" w:hAnsi="Arial Narrow" w:cs="Times New Roman"/>
                <w:bCs/>
                <w:i/>
                <w:sz w:val="20"/>
                <w:szCs w:val="20"/>
              </w:rPr>
              <w:t xml:space="preserve">esources </w:t>
            </w:r>
            <w:r>
              <w:rPr>
                <w:rFonts w:ascii="Arial Narrow" w:hAnsi="Arial Narrow" w:cs="Times New Roman"/>
                <w:bCs/>
                <w:i/>
                <w:sz w:val="20"/>
                <w:szCs w:val="20"/>
              </w:rPr>
              <w:t xml:space="preserve">secured and </w:t>
            </w:r>
            <w:r w:rsidRPr="0065646B">
              <w:rPr>
                <w:rFonts w:ascii="Arial Narrow" w:hAnsi="Arial Narrow" w:cs="Times New Roman"/>
                <w:bCs/>
                <w:i/>
                <w:sz w:val="20"/>
                <w:szCs w:val="20"/>
              </w:rPr>
              <w:t>permitting then</w:t>
            </w:r>
            <w:r>
              <w:rPr>
                <w:rFonts w:ascii="Arial Narrow" w:hAnsi="Arial Narrow" w:cs="Times New Roman"/>
                <w:bCs/>
                <w:sz w:val="20"/>
                <w:szCs w:val="20"/>
              </w:rPr>
              <w:t xml:space="preserve">  - </w:t>
            </w:r>
            <w:r w:rsidR="00871C24" w:rsidRPr="00CE0B3C">
              <w:rPr>
                <w:rFonts w:ascii="Arial Narrow" w:hAnsi="Arial Narrow" w:cs="Times New Roman"/>
                <w:bCs/>
                <w:sz w:val="20"/>
                <w:szCs w:val="20"/>
              </w:rPr>
              <w:t>Catchment management plan</w:t>
            </w:r>
            <w:r w:rsidR="00871C24">
              <w:rPr>
                <w:rFonts w:ascii="Arial Narrow" w:hAnsi="Arial Narrow" w:cs="Times New Roman"/>
                <w:bCs/>
                <w:sz w:val="20"/>
                <w:szCs w:val="20"/>
              </w:rPr>
              <w:t xml:space="preserve"> developed</w:t>
            </w:r>
            <w:r w:rsidR="00871C24" w:rsidRPr="00CE0B3C">
              <w:rPr>
                <w:rFonts w:ascii="Arial Narrow" w:hAnsi="Arial Narrow" w:cs="Times New Roman"/>
                <w:bCs/>
                <w:sz w:val="20"/>
                <w:szCs w:val="20"/>
              </w:rPr>
              <w:t xml:space="preserve"> </w:t>
            </w:r>
            <w:r>
              <w:rPr>
                <w:rFonts w:ascii="Arial Narrow" w:hAnsi="Arial Narrow" w:cs="Times New Roman"/>
                <w:bCs/>
                <w:sz w:val="20"/>
                <w:szCs w:val="20"/>
              </w:rPr>
              <w:t xml:space="preserve">for the Waidina River and </w:t>
            </w:r>
            <w:r w:rsidR="00871C24">
              <w:rPr>
                <w:rFonts w:ascii="Arial Narrow" w:hAnsi="Arial Narrow" w:cs="Times New Roman"/>
                <w:bCs/>
                <w:sz w:val="20"/>
                <w:szCs w:val="20"/>
              </w:rPr>
              <w:t xml:space="preserve">progressively extended to </w:t>
            </w:r>
            <w:r w:rsidR="00871C24" w:rsidRPr="00CE0B3C">
              <w:rPr>
                <w:rFonts w:ascii="Arial Narrow" w:hAnsi="Arial Narrow" w:cs="Times New Roman"/>
                <w:bCs/>
                <w:sz w:val="20"/>
                <w:szCs w:val="20"/>
              </w:rPr>
              <w:t xml:space="preserve">entire Rewa River catchment </w:t>
            </w:r>
            <w:r w:rsidR="00871C24">
              <w:rPr>
                <w:rFonts w:ascii="Arial Narrow" w:hAnsi="Arial Narrow" w:cs="Times New Roman"/>
                <w:bCs/>
                <w:sz w:val="20"/>
                <w:szCs w:val="20"/>
              </w:rPr>
              <w:t>during the second half of project</w:t>
            </w:r>
            <w:r w:rsidR="00871C24" w:rsidRPr="00CE0B3C">
              <w:rPr>
                <w:rFonts w:ascii="Arial Narrow" w:hAnsi="Arial Narrow" w:cs="Times New Roman"/>
                <w:bCs/>
                <w:sz w:val="20"/>
                <w:szCs w:val="20"/>
              </w:rPr>
              <w:t xml:space="preserve"> </w:t>
            </w:r>
          </w:p>
        </w:tc>
        <w:tc>
          <w:tcPr>
            <w:tcW w:w="2410" w:type="dxa"/>
          </w:tcPr>
          <w:p w14:paraId="529E1D88"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Published land use capability maps and catchment management plans by Land Use Planning and Catchment management committees.</w:t>
            </w:r>
          </w:p>
          <w:p w14:paraId="16DFCEAA"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Ministry of Strategic Planning policy publications and consultation process.</w:t>
            </w:r>
          </w:p>
        </w:tc>
        <w:tc>
          <w:tcPr>
            <w:tcW w:w="2553" w:type="dxa"/>
          </w:tcPr>
          <w:p w14:paraId="23080496" w14:textId="3A25ECB8"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Land owners and developers will act in perceived best commercial interests and ignore technically sound advice from Government and NGOs concerning land use options, and/or fail to properly consider the impacts of their actions on those living downstream.</w:t>
            </w:r>
          </w:p>
          <w:p w14:paraId="05A4A425"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EIA process for major new developments in catchments will promote environmentally appropriate outcomes – including assessment of alternatives, rejection of bad developments, monitoring of outcomes and enforcement of consent conditions</w:t>
            </w:r>
          </w:p>
          <w:p w14:paraId="0FFB3B54" w14:textId="3FBD02BE"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Relevant Government a</w:t>
            </w:r>
            <w:r>
              <w:rPr>
                <w:rFonts w:ascii="Arial Narrow" w:hAnsi="Arial Narrow" w:cs="Times New Roman"/>
                <w:bCs/>
                <w:sz w:val="20"/>
                <w:szCs w:val="20"/>
              </w:rPr>
              <w:t xml:space="preserve">uthorities have capacity, resources and willpower </w:t>
            </w:r>
            <w:r w:rsidRPr="00CE0B3C">
              <w:rPr>
                <w:rFonts w:ascii="Arial Narrow" w:hAnsi="Arial Narrow" w:cs="Times New Roman"/>
                <w:bCs/>
                <w:sz w:val="20"/>
                <w:szCs w:val="20"/>
              </w:rPr>
              <w:t>to enforce regulations related to utilization of natural resources (e.g. mining and gravel extraction, forest harvesting, agriculture on ste</w:t>
            </w:r>
            <w:r w:rsidR="00960DB6">
              <w:rPr>
                <w:rFonts w:ascii="Arial Narrow" w:hAnsi="Arial Narrow" w:cs="Times New Roman"/>
                <w:bCs/>
                <w:sz w:val="20"/>
                <w:szCs w:val="20"/>
              </w:rPr>
              <w:t>ep slopes and near rivers etc).</w:t>
            </w:r>
          </w:p>
        </w:tc>
      </w:tr>
      <w:tr w:rsidR="00B427A6" w:rsidRPr="00CE0B3C" w14:paraId="7B20C067" w14:textId="77777777" w:rsidTr="00B75A40">
        <w:trPr>
          <w:trHeight w:val="1549"/>
        </w:trPr>
        <w:tc>
          <w:tcPr>
            <w:tcW w:w="2539" w:type="dxa"/>
          </w:tcPr>
          <w:p w14:paraId="039CC0E7" w14:textId="77777777" w:rsidR="00871C24" w:rsidRPr="00CE0B3C" w:rsidRDefault="00871C24" w:rsidP="00773E41">
            <w:pPr>
              <w:spacing w:before="120" w:after="60"/>
              <w:rPr>
                <w:rFonts w:ascii="Arial Narrow" w:hAnsi="Arial Narrow" w:cs="Times New Roman"/>
                <w:b/>
                <w:bCs/>
                <w:sz w:val="20"/>
                <w:szCs w:val="20"/>
              </w:rPr>
            </w:pPr>
            <w:r w:rsidRPr="00CE0B3C">
              <w:rPr>
                <w:rFonts w:ascii="Arial Narrow" w:hAnsi="Arial Narrow" w:cs="Times New Roman"/>
                <w:b/>
                <w:bCs/>
                <w:sz w:val="20"/>
                <w:szCs w:val="20"/>
              </w:rPr>
              <w:t>Output 3.1.1:</w:t>
            </w:r>
            <w:r w:rsidRPr="00CE0B3C">
              <w:rPr>
                <w:rFonts w:ascii="Arial Narrow" w:hAnsi="Arial Narrow" w:cs="Times New Roman"/>
                <w:bCs/>
                <w:sz w:val="20"/>
                <w:szCs w:val="20"/>
              </w:rPr>
              <w:t xml:space="preserve"> Biophysical, demographic and socioeconomic assessments conducted in six priority water catchments to inform integrated natural resources management</w:t>
            </w:r>
          </w:p>
        </w:tc>
        <w:tc>
          <w:tcPr>
            <w:tcW w:w="2278" w:type="dxa"/>
            <w:gridSpan w:val="2"/>
          </w:tcPr>
          <w:p w14:paraId="2FA11777"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Biophysical, demographic and socioeconomic data available and analyzed on catchment basis (as input into Government policy and decisions making processes)</w:t>
            </w:r>
          </w:p>
        </w:tc>
        <w:tc>
          <w:tcPr>
            <w:tcW w:w="2552" w:type="dxa"/>
          </w:tcPr>
          <w:p w14:paraId="7CC54751" w14:textId="45C85FFB"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Baseline data on biophysical, demographic and socio-economic data gathered for each catchment during the PPG. This includes soil, geology and vegetation maps; demographic data for villages and settlements and socio-economic data. The Ministry of Strategic Planning with socio economic data and Population and HIES data  is  available with the Fiji Bureau of Statistics (FBOS)</w:t>
            </w:r>
          </w:p>
        </w:tc>
        <w:tc>
          <w:tcPr>
            <w:tcW w:w="2269" w:type="dxa"/>
          </w:tcPr>
          <w:p w14:paraId="374DDAFF"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Biophysical, demographic and socio-economic data gathered during PPG analyzed, with analysis used as input to inform land use planning and project activities in the  catchments</w:t>
            </w:r>
          </w:p>
        </w:tc>
        <w:tc>
          <w:tcPr>
            <w:tcW w:w="2410" w:type="dxa"/>
          </w:tcPr>
          <w:p w14:paraId="40D74A1E"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R2R Prodoc annexes</w:t>
            </w:r>
          </w:p>
          <w:p w14:paraId="1E4346CE"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Government published policy documents and Reports</w:t>
            </w:r>
          </w:p>
        </w:tc>
        <w:tc>
          <w:tcPr>
            <w:tcW w:w="2553" w:type="dxa"/>
          </w:tcPr>
          <w:p w14:paraId="16000183"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That data obtained and provided is accurate</w:t>
            </w:r>
          </w:p>
          <w:p w14:paraId="1946CCAB" w14:textId="6010523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That Land Planning Section will have human and other resources to properly conduct assessments within </w:t>
            </w:r>
            <w:r w:rsidR="00B74466">
              <w:rPr>
                <w:rFonts w:ascii="Arial Narrow" w:hAnsi="Arial Narrow" w:cs="Times New Roman"/>
                <w:bCs/>
                <w:sz w:val="20"/>
                <w:szCs w:val="20"/>
              </w:rPr>
              <w:t>planned</w:t>
            </w:r>
            <w:r w:rsidRPr="00CE0B3C">
              <w:rPr>
                <w:rFonts w:ascii="Arial Narrow" w:hAnsi="Arial Narrow" w:cs="Times New Roman"/>
                <w:bCs/>
                <w:sz w:val="20"/>
                <w:szCs w:val="20"/>
              </w:rPr>
              <w:t xml:space="preserve"> timeframe</w:t>
            </w:r>
          </w:p>
          <w:p w14:paraId="4C2679F0" w14:textId="49047A00" w:rsidR="00871C24" w:rsidRPr="00CE0B3C" w:rsidRDefault="00871C24" w:rsidP="003D18D5">
            <w:pPr>
              <w:spacing w:before="120" w:after="60"/>
              <w:rPr>
                <w:rFonts w:ascii="Arial Narrow" w:hAnsi="Arial Narrow" w:cs="Times New Roman"/>
                <w:bCs/>
                <w:sz w:val="20"/>
                <w:szCs w:val="20"/>
              </w:rPr>
            </w:pPr>
            <w:r w:rsidRPr="00CE0B3C">
              <w:rPr>
                <w:rFonts w:ascii="Arial Narrow" w:hAnsi="Arial Narrow" w:cs="Times New Roman"/>
                <w:bCs/>
                <w:sz w:val="20"/>
                <w:szCs w:val="20"/>
              </w:rPr>
              <w:t>FBOS to breakdown national population figures by catchment, by village/community and provide updated figures</w:t>
            </w:r>
            <w:r w:rsidR="003D18D5">
              <w:rPr>
                <w:rFonts w:ascii="Arial Narrow" w:hAnsi="Arial Narrow" w:cs="Times New Roman"/>
                <w:bCs/>
                <w:sz w:val="20"/>
                <w:szCs w:val="20"/>
              </w:rPr>
              <w:t>.</w:t>
            </w:r>
          </w:p>
        </w:tc>
      </w:tr>
      <w:tr w:rsidR="00B427A6" w:rsidRPr="00CE0B3C" w14:paraId="6EFB54FA" w14:textId="77777777" w:rsidTr="00B75A40">
        <w:tc>
          <w:tcPr>
            <w:tcW w:w="2539" w:type="dxa"/>
          </w:tcPr>
          <w:p w14:paraId="193923C8" w14:textId="3C7D1D6A" w:rsidR="00871C24" w:rsidRPr="00CE0B3C" w:rsidRDefault="00871C24" w:rsidP="000E53DF">
            <w:pPr>
              <w:spacing w:before="120" w:after="60"/>
              <w:rPr>
                <w:rFonts w:ascii="Arial Narrow" w:hAnsi="Arial Narrow" w:cs="Times New Roman"/>
                <w:b/>
                <w:bCs/>
                <w:sz w:val="20"/>
                <w:szCs w:val="20"/>
              </w:rPr>
            </w:pPr>
            <w:r w:rsidRPr="00CE0B3C">
              <w:rPr>
                <w:rFonts w:ascii="Arial Narrow" w:hAnsi="Arial Narrow" w:cs="Times New Roman"/>
                <w:b/>
                <w:bCs/>
                <w:sz w:val="20"/>
                <w:szCs w:val="20"/>
              </w:rPr>
              <w:t>Output 3.1.2:</w:t>
            </w:r>
            <w:r w:rsidRPr="00CE0B3C">
              <w:rPr>
                <w:rFonts w:ascii="Arial Narrow" w:hAnsi="Arial Narrow" w:cs="Times New Roman"/>
                <w:bCs/>
                <w:sz w:val="20"/>
                <w:szCs w:val="20"/>
              </w:rPr>
              <w:t xml:space="preserve"> Catchment-wide integrated management plans with emphasis on interconnectivities of land, water, coasts, forests, and biodiversity developed, refined or strengthened in at least </w:t>
            </w:r>
            <w:r w:rsidR="000E53DF">
              <w:rPr>
                <w:rFonts w:ascii="Arial Narrow" w:hAnsi="Arial Narrow" w:cs="Times New Roman"/>
                <w:bCs/>
                <w:sz w:val="20"/>
                <w:szCs w:val="20"/>
              </w:rPr>
              <w:t>five</w:t>
            </w:r>
            <w:r w:rsidRPr="00CE0B3C">
              <w:rPr>
                <w:rFonts w:ascii="Arial Narrow" w:hAnsi="Arial Narrow" w:cs="Times New Roman"/>
                <w:bCs/>
                <w:sz w:val="20"/>
                <w:szCs w:val="20"/>
              </w:rPr>
              <w:t xml:space="preserve"> priority catchments</w:t>
            </w:r>
          </w:p>
        </w:tc>
        <w:tc>
          <w:tcPr>
            <w:tcW w:w="2278" w:type="dxa"/>
            <w:gridSpan w:val="2"/>
          </w:tcPr>
          <w:p w14:paraId="401E7A96" w14:textId="255BE5DB" w:rsidR="00871C24" w:rsidRPr="00CE0B3C" w:rsidRDefault="00871C24" w:rsidP="00DB326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Integrated catchment management plans – technically, socio-economically and environmentally sound – </w:t>
            </w:r>
            <w:r w:rsidR="00DB3261">
              <w:rPr>
                <w:rFonts w:ascii="Arial Narrow" w:hAnsi="Arial Narrow" w:cs="Times New Roman"/>
                <w:bCs/>
                <w:sz w:val="20"/>
                <w:szCs w:val="20"/>
              </w:rPr>
              <w:t xml:space="preserve">developed and implemented </w:t>
            </w:r>
            <w:r w:rsidRPr="00CE0B3C">
              <w:rPr>
                <w:rFonts w:ascii="Arial Narrow" w:hAnsi="Arial Narrow" w:cs="Times New Roman"/>
                <w:bCs/>
                <w:sz w:val="20"/>
                <w:szCs w:val="20"/>
              </w:rPr>
              <w:t xml:space="preserve">for </w:t>
            </w:r>
            <w:r w:rsidR="00DB3261">
              <w:rPr>
                <w:rFonts w:ascii="Arial Narrow" w:hAnsi="Arial Narrow" w:cs="Times New Roman"/>
                <w:bCs/>
                <w:sz w:val="20"/>
                <w:szCs w:val="20"/>
              </w:rPr>
              <w:t xml:space="preserve">the </w:t>
            </w:r>
            <w:r w:rsidRPr="00CE0B3C">
              <w:rPr>
                <w:rFonts w:ascii="Arial Narrow" w:hAnsi="Arial Narrow" w:cs="Times New Roman"/>
                <w:bCs/>
                <w:sz w:val="20"/>
                <w:szCs w:val="20"/>
              </w:rPr>
              <w:t>priority catchments</w:t>
            </w:r>
            <w:r w:rsidR="00DB3261">
              <w:rPr>
                <w:rFonts w:ascii="Arial Narrow" w:hAnsi="Arial Narrow" w:cs="Times New Roman"/>
                <w:bCs/>
                <w:sz w:val="20"/>
                <w:szCs w:val="20"/>
              </w:rPr>
              <w:t xml:space="preserve"> </w:t>
            </w:r>
          </w:p>
        </w:tc>
        <w:tc>
          <w:tcPr>
            <w:tcW w:w="2552" w:type="dxa"/>
          </w:tcPr>
          <w:p w14:paraId="6C51988B"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Catchment management planning well developed for Tuva catchment and Sovi Basin (tributary of Waidina), but not for other catchments</w:t>
            </w:r>
          </w:p>
        </w:tc>
        <w:tc>
          <w:tcPr>
            <w:tcW w:w="2269" w:type="dxa"/>
          </w:tcPr>
          <w:p w14:paraId="1155F45A" w14:textId="7CDF7604" w:rsidR="00871C24" w:rsidRPr="00CE0B3C" w:rsidRDefault="00871C24" w:rsidP="00E17907">
            <w:pPr>
              <w:spacing w:before="120" w:after="60"/>
              <w:rPr>
                <w:rFonts w:ascii="Arial Narrow" w:hAnsi="Arial Narrow" w:cs="Times New Roman"/>
                <w:bCs/>
                <w:sz w:val="20"/>
                <w:szCs w:val="20"/>
              </w:rPr>
            </w:pPr>
            <w:r w:rsidRPr="00CE0B3C">
              <w:rPr>
                <w:rFonts w:ascii="Arial Narrow" w:hAnsi="Arial Narrow" w:cs="Times New Roman"/>
                <w:bCs/>
                <w:sz w:val="20"/>
                <w:szCs w:val="20"/>
              </w:rPr>
              <w:t>Integrated catchment management plans developed for four priority catchments (</w:t>
            </w:r>
            <w:r w:rsidR="00E17907">
              <w:rPr>
                <w:rFonts w:ascii="Arial Narrow" w:hAnsi="Arial Narrow" w:cs="Times New Roman"/>
                <w:bCs/>
                <w:sz w:val="20"/>
                <w:szCs w:val="20"/>
              </w:rPr>
              <w:t>Years 1 &amp; 2).</w:t>
            </w:r>
          </w:p>
        </w:tc>
        <w:tc>
          <w:tcPr>
            <w:tcW w:w="2410" w:type="dxa"/>
          </w:tcPr>
          <w:p w14:paraId="298BCAE2"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Published catchment management plans by Land Use Planning and Catchment management committees.</w:t>
            </w:r>
          </w:p>
        </w:tc>
        <w:tc>
          <w:tcPr>
            <w:tcW w:w="2553" w:type="dxa"/>
          </w:tcPr>
          <w:p w14:paraId="72F2FDB1" w14:textId="04A600CB" w:rsidR="00871C24" w:rsidRPr="00CE0B3C" w:rsidRDefault="00871C24" w:rsidP="00B74466">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That Land Planning Section will have human and other resources to develop catchment management plans within the </w:t>
            </w:r>
            <w:r w:rsidR="00B74466">
              <w:rPr>
                <w:rFonts w:ascii="Arial Narrow" w:hAnsi="Arial Narrow" w:cs="Times New Roman"/>
                <w:bCs/>
                <w:sz w:val="20"/>
                <w:szCs w:val="20"/>
              </w:rPr>
              <w:t>planned</w:t>
            </w:r>
            <w:r w:rsidRPr="00CE0B3C">
              <w:rPr>
                <w:rFonts w:ascii="Arial Narrow" w:hAnsi="Arial Narrow" w:cs="Times New Roman"/>
                <w:bCs/>
                <w:sz w:val="20"/>
                <w:szCs w:val="20"/>
              </w:rPr>
              <w:t xml:space="preserve"> timeframe</w:t>
            </w:r>
          </w:p>
        </w:tc>
      </w:tr>
      <w:tr w:rsidR="00B427A6" w:rsidRPr="00CE0B3C" w14:paraId="7105440B" w14:textId="77777777" w:rsidTr="00B75A40">
        <w:tc>
          <w:tcPr>
            <w:tcW w:w="2539" w:type="dxa"/>
          </w:tcPr>
          <w:p w14:paraId="23541F98" w14:textId="40C42835" w:rsidR="00871C24" w:rsidRPr="00CE0B3C" w:rsidRDefault="00871C24" w:rsidP="00773E41">
            <w:pPr>
              <w:spacing w:before="120" w:after="60"/>
              <w:rPr>
                <w:rFonts w:ascii="Arial Narrow" w:hAnsi="Arial Narrow" w:cs="Times New Roman"/>
                <w:b/>
                <w:bCs/>
                <w:sz w:val="20"/>
                <w:szCs w:val="20"/>
              </w:rPr>
            </w:pPr>
            <w:r w:rsidRPr="00CE0B3C">
              <w:rPr>
                <w:rFonts w:ascii="Arial Narrow" w:hAnsi="Arial Narrow" w:cs="Times New Roman"/>
                <w:b/>
                <w:bCs/>
                <w:sz w:val="20"/>
                <w:szCs w:val="20"/>
              </w:rPr>
              <w:t>Output 3.1.3:</w:t>
            </w:r>
            <w:r w:rsidRPr="00CE0B3C">
              <w:rPr>
                <w:rFonts w:ascii="Arial Narrow" w:hAnsi="Arial Narrow" w:cs="Times New Roman"/>
                <w:bCs/>
                <w:sz w:val="20"/>
                <w:szCs w:val="20"/>
              </w:rPr>
              <w:t xml:space="preserve"> Multi-stakeholder Catchment Management Committees </w:t>
            </w:r>
            <w:r w:rsidR="001C45F6">
              <w:rPr>
                <w:rFonts w:ascii="Arial Narrow" w:hAnsi="Arial Narrow" w:cs="Times New Roman"/>
                <w:bCs/>
                <w:sz w:val="20"/>
                <w:szCs w:val="20"/>
              </w:rPr>
              <w:t>(CMCs), i</w:t>
            </w:r>
            <w:r w:rsidRPr="00CE0B3C">
              <w:rPr>
                <w:rFonts w:ascii="Arial Narrow" w:hAnsi="Arial Narrow" w:cs="Times New Roman"/>
                <w:bCs/>
                <w:sz w:val="20"/>
                <w:szCs w:val="20"/>
              </w:rPr>
              <w:t>nc</w:t>
            </w:r>
            <w:r w:rsidR="001C45F6">
              <w:rPr>
                <w:rFonts w:ascii="Arial Narrow" w:hAnsi="Arial Narrow" w:cs="Times New Roman"/>
                <w:bCs/>
                <w:sz w:val="20"/>
                <w:szCs w:val="20"/>
              </w:rPr>
              <w:t xml:space="preserve">luding community organizations, </w:t>
            </w:r>
            <w:r w:rsidRPr="00CE0B3C">
              <w:rPr>
                <w:rFonts w:ascii="Arial Narrow" w:hAnsi="Arial Narrow" w:cs="Times New Roman"/>
                <w:bCs/>
                <w:sz w:val="20"/>
                <w:szCs w:val="20"/>
              </w:rPr>
              <w:t>formed and strengthened to implement integrated catchment management plans in six priority catchments</w:t>
            </w:r>
          </w:p>
        </w:tc>
        <w:tc>
          <w:tcPr>
            <w:tcW w:w="2278" w:type="dxa"/>
            <w:gridSpan w:val="2"/>
          </w:tcPr>
          <w:p w14:paraId="6D4CC602" w14:textId="77777777" w:rsidR="00871C24" w:rsidRPr="008624AE" w:rsidRDefault="00871C24" w:rsidP="00773E41">
            <w:pPr>
              <w:spacing w:before="120" w:after="60"/>
              <w:rPr>
                <w:rFonts w:ascii="Arial Narrow" w:hAnsi="Arial Narrow" w:cs="Times New Roman"/>
                <w:bCs/>
                <w:sz w:val="20"/>
                <w:szCs w:val="20"/>
              </w:rPr>
            </w:pPr>
            <w:r w:rsidRPr="008624AE">
              <w:rPr>
                <w:rFonts w:ascii="Arial Narrow" w:hAnsi="Arial Narrow" w:cs="Times New Roman"/>
                <w:bCs/>
                <w:sz w:val="20"/>
                <w:szCs w:val="20"/>
              </w:rPr>
              <w:t>Catchment management committees meeting on regular basis and functioning to manage, monitor ,report and  promote improvement management and more rationale use natural resources within catchment</w:t>
            </w:r>
          </w:p>
        </w:tc>
        <w:tc>
          <w:tcPr>
            <w:tcW w:w="2552" w:type="dxa"/>
          </w:tcPr>
          <w:p w14:paraId="355538FB"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The six priority catchments currently do not have catchment management committees. There is a functioning Catchment Management Committee for the Nadi River </w:t>
            </w:r>
          </w:p>
          <w:p w14:paraId="2177D193"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TAB already have some structures and systems on the ground through their YMST.</w:t>
            </w:r>
          </w:p>
        </w:tc>
        <w:tc>
          <w:tcPr>
            <w:tcW w:w="2269" w:type="dxa"/>
          </w:tcPr>
          <w:p w14:paraId="0CAFA675" w14:textId="7C20C54C" w:rsidR="00871C24" w:rsidRPr="00CE0B3C" w:rsidRDefault="002208FC" w:rsidP="00773E41">
            <w:pPr>
              <w:spacing w:before="120" w:after="60"/>
              <w:rPr>
                <w:rFonts w:ascii="Arial Narrow" w:hAnsi="Arial Narrow" w:cs="Times New Roman"/>
                <w:bCs/>
                <w:sz w:val="20"/>
                <w:szCs w:val="20"/>
              </w:rPr>
            </w:pPr>
            <w:r>
              <w:rPr>
                <w:rFonts w:ascii="Arial Narrow" w:hAnsi="Arial Narrow" w:cs="Times New Roman"/>
                <w:bCs/>
                <w:sz w:val="20"/>
                <w:szCs w:val="20"/>
              </w:rPr>
              <w:t>Four</w:t>
            </w:r>
            <w:r w:rsidR="00871C24" w:rsidRPr="00CE0B3C">
              <w:rPr>
                <w:rFonts w:ascii="Arial Narrow" w:hAnsi="Arial Narrow" w:cs="Times New Roman"/>
                <w:bCs/>
                <w:sz w:val="20"/>
                <w:szCs w:val="20"/>
              </w:rPr>
              <w:t xml:space="preserve"> of the priority catchments have functioning and effective multi-stakeholder Catchment Management Committees</w:t>
            </w:r>
          </w:p>
        </w:tc>
        <w:tc>
          <w:tcPr>
            <w:tcW w:w="2410" w:type="dxa"/>
          </w:tcPr>
          <w:p w14:paraId="499196DE"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Articles of association of Catchment Management Committees and minutes/reports of meetings</w:t>
            </w:r>
          </w:p>
          <w:p w14:paraId="71559D9C" w14:textId="77777777" w:rsidR="00871C24" w:rsidRPr="00CE0B3C" w:rsidRDefault="00871C24" w:rsidP="00773E41">
            <w:pPr>
              <w:spacing w:before="120" w:after="60"/>
              <w:rPr>
                <w:rFonts w:ascii="Arial Narrow" w:hAnsi="Arial Narrow" w:cs="Times New Roman"/>
                <w:bCs/>
                <w:sz w:val="20"/>
                <w:szCs w:val="20"/>
              </w:rPr>
            </w:pPr>
          </w:p>
        </w:tc>
        <w:tc>
          <w:tcPr>
            <w:tcW w:w="2553" w:type="dxa"/>
          </w:tcPr>
          <w:p w14:paraId="7C8C5724" w14:textId="432C102B" w:rsidR="00871C24" w:rsidRPr="00CE0B3C" w:rsidRDefault="001C45F6" w:rsidP="00773E41">
            <w:pPr>
              <w:spacing w:before="120" w:after="60"/>
              <w:rPr>
                <w:rFonts w:ascii="Arial Narrow" w:hAnsi="Arial Narrow" w:cs="Times New Roman"/>
                <w:bCs/>
                <w:sz w:val="20"/>
                <w:szCs w:val="20"/>
              </w:rPr>
            </w:pPr>
            <w:r>
              <w:rPr>
                <w:rFonts w:ascii="Arial Narrow" w:hAnsi="Arial Narrow" w:cs="Times New Roman"/>
                <w:bCs/>
                <w:sz w:val="20"/>
                <w:szCs w:val="20"/>
              </w:rPr>
              <w:t>CMC</w:t>
            </w:r>
            <w:r w:rsidR="00871C24" w:rsidRPr="00CE0B3C">
              <w:rPr>
                <w:rFonts w:ascii="Arial Narrow" w:hAnsi="Arial Narrow" w:cs="Times New Roman"/>
                <w:bCs/>
                <w:sz w:val="20"/>
                <w:szCs w:val="20"/>
              </w:rPr>
              <w:t xml:space="preserve"> </w:t>
            </w:r>
            <w:r>
              <w:rPr>
                <w:rFonts w:ascii="Arial Narrow" w:hAnsi="Arial Narrow" w:cs="Times New Roman"/>
                <w:bCs/>
                <w:sz w:val="20"/>
                <w:szCs w:val="20"/>
              </w:rPr>
              <w:t xml:space="preserve">process and recommendations </w:t>
            </w:r>
            <w:r w:rsidR="00871C24" w:rsidRPr="00CE0B3C">
              <w:rPr>
                <w:rFonts w:ascii="Arial Narrow" w:hAnsi="Arial Narrow" w:cs="Times New Roman"/>
                <w:bCs/>
                <w:sz w:val="20"/>
                <w:szCs w:val="20"/>
              </w:rPr>
              <w:t>will be taken into f</w:t>
            </w:r>
            <w:r w:rsidR="00404ACF">
              <w:rPr>
                <w:rFonts w:ascii="Arial Narrow" w:hAnsi="Arial Narrow" w:cs="Times New Roman"/>
                <w:bCs/>
                <w:sz w:val="20"/>
                <w:szCs w:val="20"/>
              </w:rPr>
              <w:t>ull account by Government Departs, Provincial Authorities, l</w:t>
            </w:r>
            <w:r w:rsidR="00871C24" w:rsidRPr="00CE0B3C">
              <w:rPr>
                <w:rFonts w:ascii="Arial Narrow" w:hAnsi="Arial Narrow" w:cs="Times New Roman"/>
                <w:bCs/>
                <w:sz w:val="20"/>
                <w:szCs w:val="20"/>
              </w:rPr>
              <w:t>andowners, farmers, private sector, NGOs and others.</w:t>
            </w:r>
          </w:p>
          <w:p w14:paraId="779D8507" w14:textId="7F270E3F" w:rsidR="00871C24" w:rsidRPr="00CE0B3C" w:rsidRDefault="00871C24" w:rsidP="00404ACF">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That the </w:t>
            </w:r>
            <w:r w:rsidR="00404ACF">
              <w:rPr>
                <w:rFonts w:ascii="Arial Narrow" w:hAnsi="Arial Narrow" w:cs="Times New Roman"/>
                <w:bCs/>
                <w:sz w:val="20"/>
                <w:szCs w:val="20"/>
              </w:rPr>
              <w:t>CMCs</w:t>
            </w:r>
            <w:r w:rsidRPr="00CE0B3C">
              <w:rPr>
                <w:rFonts w:ascii="Arial Narrow" w:hAnsi="Arial Narrow" w:cs="Times New Roman"/>
                <w:bCs/>
                <w:sz w:val="20"/>
                <w:szCs w:val="20"/>
              </w:rPr>
              <w:t xml:space="preserve"> will be sustained after project completion – this will depend on both perceived on-going need and resources.The Waidina </w:t>
            </w:r>
            <w:r w:rsidR="00404ACF">
              <w:rPr>
                <w:rFonts w:ascii="Arial Narrow" w:hAnsi="Arial Narrow" w:cs="Times New Roman"/>
                <w:bCs/>
                <w:sz w:val="20"/>
                <w:szCs w:val="20"/>
              </w:rPr>
              <w:t>CMC will eventually be</w:t>
            </w:r>
            <w:r w:rsidRPr="00CE0B3C">
              <w:rPr>
                <w:rFonts w:ascii="Arial Narrow" w:hAnsi="Arial Narrow" w:cs="Times New Roman"/>
                <w:bCs/>
                <w:sz w:val="20"/>
                <w:szCs w:val="20"/>
              </w:rPr>
              <w:t xml:space="preserve"> expanded into</w:t>
            </w:r>
            <w:r w:rsidR="00404ACF">
              <w:rPr>
                <w:rFonts w:ascii="Arial Narrow" w:hAnsi="Arial Narrow" w:cs="Times New Roman"/>
                <w:bCs/>
                <w:sz w:val="20"/>
                <w:szCs w:val="20"/>
              </w:rPr>
              <w:t xml:space="preserve"> a</w:t>
            </w:r>
            <w:r w:rsidRPr="00CE0B3C">
              <w:rPr>
                <w:rFonts w:ascii="Arial Narrow" w:hAnsi="Arial Narrow" w:cs="Times New Roman"/>
                <w:bCs/>
                <w:sz w:val="20"/>
                <w:szCs w:val="20"/>
              </w:rPr>
              <w:t xml:space="preserve"> Rewa </w:t>
            </w:r>
            <w:r w:rsidR="00404ACF">
              <w:rPr>
                <w:rFonts w:ascii="Arial Narrow" w:hAnsi="Arial Narrow" w:cs="Times New Roman"/>
                <w:bCs/>
                <w:sz w:val="20"/>
                <w:szCs w:val="20"/>
              </w:rPr>
              <w:t>CMC</w:t>
            </w:r>
          </w:p>
        </w:tc>
      </w:tr>
      <w:tr w:rsidR="00B427A6" w:rsidRPr="00CE0B3C" w14:paraId="33191A06" w14:textId="77777777" w:rsidTr="00B75A40">
        <w:tc>
          <w:tcPr>
            <w:tcW w:w="2539" w:type="dxa"/>
          </w:tcPr>
          <w:p w14:paraId="09257C63" w14:textId="77777777" w:rsidR="00871C24" w:rsidRPr="00CE0B3C" w:rsidRDefault="00871C24" w:rsidP="00773E41">
            <w:pPr>
              <w:spacing w:before="120" w:after="60"/>
              <w:rPr>
                <w:rFonts w:ascii="Arial Narrow" w:hAnsi="Arial Narrow" w:cs="Times New Roman"/>
                <w:sz w:val="20"/>
                <w:szCs w:val="20"/>
              </w:rPr>
            </w:pPr>
            <w:r w:rsidRPr="00CE0B3C">
              <w:rPr>
                <w:rFonts w:ascii="Arial Narrow" w:hAnsi="Arial Narrow" w:cs="Times New Roman"/>
                <w:b/>
                <w:bCs/>
                <w:sz w:val="20"/>
                <w:szCs w:val="20"/>
              </w:rPr>
              <w:t>Outcome 3.2:</w:t>
            </w:r>
            <w:r w:rsidRPr="00CE0B3C">
              <w:rPr>
                <w:rFonts w:ascii="Arial Narrow" w:hAnsi="Arial Narrow" w:cs="Times New Roman"/>
                <w:sz w:val="20"/>
                <w:szCs w:val="20"/>
              </w:rPr>
              <w:t xml:space="preserve"> </w:t>
            </w:r>
            <w:r w:rsidRPr="00CE0B3C">
              <w:rPr>
                <w:rFonts w:ascii="Arial Narrow" w:hAnsi="Arial Narrow" w:cs="Times New Roman"/>
                <w:b/>
                <w:bCs/>
                <w:i/>
                <w:sz w:val="20"/>
                <w:szCs w:val="20"/>
              </w:rPr>
              <w:t>Strengthened governance for integrated natural resources (land, water, biodiversity, forests) management</w:t>
            </w:r>
          </w:p>
        </w:tc>
        <w:tc>
          <w:tcPr>
            <w:tcW w:w="2278" w:type="dxa"/>
            <w:gridSpan w:val="2"/>
          </w:tcPr>
          <w:p w14:paraId="759258FF" w14:textId="77777777" w:rsidR="008624AE" w:rsidRPr="008624AE" w:rsidRDefault="008624AE" w:rsidP="00950C03">
            <w:pPr>
              <w:spacing w:before="120" w:after="60"/>
              <w:rPr>
                <w:rFonts w:ascii="Arial Narrow" w:hAnsi="Arial Narrow" w:cs="Times New Roman"/>
                <w:bCs/>
                <w:sz w:val="20"/>
                <w:szCs w:val="20"/>
              </w:rPr>
            </w:pPr>
            <w:r w:rsidRPr="008624AE">
              <w:rPr>
                <w:rFonts w:ascii="Arial Narrow" w:hAnsi="Arial Narrow" w:cs="Times New Roman"/>
                <w:bCs/>
                <w:sz w:val="20"/>
                <w:szCs w:val="20"/>
              </w:rPr>
              <w:t>Appropriate i</w:t>
            </w:r>
            <w:r w:rsidR="00871C24" w:rsidRPr="008624AE">
              <w:rPr>
                <w:rFonts w:ascii="Arial Narrow" w:hAnsi="Arial Narrow" w:cs="Times New Roman"/>
                <w:bCs/>
                <w:sz w:val="20"/>
                <w:szCs w:val="20"/>
              </w:rPr>
              <w:t>nstitutional and govern</w:t>
            </w:r>
            <w:r w:rsidR="00E05794" w:rsidRPr="008624AE">
              <w:rPr>
                <w:rFonts w:ascii="Arial Narrow" w:hAnsi="Arial Narrow" w:cs="Times New Roman"/>
                <w:bCs/>
                <w:sz w:val="20"/>
                <w:szCs w:val="20"/>
              </w:rPr>
              <w:t xml:space="preserve">ance structures </w:t>
            </w:r>
            <w:r w:rsidRPr="008624AE">
              <w:rPr>
                <w:rFonts w:ascii="Arial Narrow" w:hAnsi="Arial Narrow" w:cs="Times New Roman"/>
                <w:bCs/>
                <w:sz w:val="20"/>
                <w:szCs w:val="20"/>
              </w:rPr>
              <w:t xml:space="preserve">functioning </w:t>
            </w:r>
            <w:r w:rsidR="00E05794" w:rsidRPr="008624AE">
              <w:rPr>
                <w:rFonts w:ascii="Arial Narrow" w:hAnsi="Arial Narrow" w:cs="Times New Roman"/>
                <w:bCs/>
                <w:sz w:val="20"/>
                <w:szCs w:val="20"/>
              </w:rPr>
              <w:t xml:space="preserve">at National, </w:t>
            </w:r>
            <w:r w:rsidR="00871C24" w:rsidRPr="008624AE">
              <w:rPr>
                <w:rFonts w:ascii="Arial Narrow" w:hAnsi="Arial Narrow" w:cs="Times New Roman"/>
                <w:bCs/>
                <w:sz w:val="20"/>
                <w:szCs w:val="20"/>
              </w:rPr>
              <w:t>Provincial and Village levels</w:t>
            </w:r>
            <w:r w:rsidR="00950C03" w:rsidRPr="008624AE">
              <w:rPr>
                <w:rFonts w:ascii="Arial Narrow" w:hAnsi="Arial Narrow" w:cs="Times New Roman"/>
                <w:bCs/>
                <w:sz w:val="20"/>
                <w:szCs w:val="20"/>
              </w:rPr>
              <w:t xml:space="preserve"> </w:t>
            </w:r>
            <w:r w:rsidR="00871C24" w:rsidRPr="008624AE">
              <w:rPr>
                <w:rFonts w:ascii="Arial Narrow" w:hAnsi="Arial Narrow" w:cs="Times New Roman"/>
                <w:bCs/>
                <w:sz w:val="20"/>
                <w:szCs w:val="20"/>
              </w:rPr>
              <w:t>(decision, policy and planning)</w:t>
            </w:r>
            <w:r w:rsidRPr="008624AE">
              <w:rPr>
                <w:rFonts w:ascii="Arial Narrow" w:hAnsi="Arial Narrow" w:cs="Times New Roman"/>
                <w:bCs/>
                <w:sz w:val="20"/>
                <w:szCs w:val="20"/>
              </w:rPr>
              <w:t xml:space="preserve"> to provide coherent management of natural resources.</w:t>
            </w:r>
          </w:p>
          <w:p w14:paraId="6DE73BEE" w14:textId="78A54001" w:rsidR="00871C24" w:rsidRPr="008624AE" w:rsidRDefault="008624AE" w:rsidP="00950C03">
            <w:pPr>
              <w:spacing w:before="120" w:after="60"/>
              <w:rPr>
                <w:rFonts w:ascii="Arial Narrow" w:hAnsi="Arial Narrow" w:cs="Times New Roman"/>
                <w:bCs/>
                <w:sz w:val="20"/>
                <w:szCs w:val="20"/>
              </w:rPr>
            </w:pPr>
            <w:r w:rsidRPr="008624AE">
              <w:rPr>
                <w:rFonts w:ascii="Arial Narrow" w:hAnsi="Arial Narrow" w:cs="Times New Roman"/>
                <w:bCs/>
                <w:sz w:val="20"/>
                <w:szCs w:val="20"/>
              </w:rPr>
              <w:t xml:space="preserve">Appropriate </w:t>
            </w:r>
            <w:r w:rsidR="00871C24" w:rsidRPr="008624AE">
              <w:rPr>
                <w:rFonts w:ascii="Arial Narrow" w:hAnsi="Arial Narrow" w:cs="Times New Roman"/>
                <w:bCs/>
                <w:sz w:val="20"/>
                <w:szCs w:val="20"/>
              </w:rPr>
              <w:t>law, policy and regulations</w:t>
            </w:r>
            <w:r w:rsidRPr="008624AE">
              <w:rPr>
                <w:rFonts w:ascii="Arial Narrow" w:hAnsi="Arial Narrow" w:cs="Times New Roman"/>
                <w:bCs/>
                <w:sz w:val="20"/>
                <w:szCs w:val="20"/>
              </w:rPr>
              <w:t xml:space="preserve"> developed and enacted for </w:t>
            </w:r>
            <w:r w:rsidR="005A04AE" w:rsidRPr="008624AE">
              <w:rPr>
                <w:rFonts w:ascii="Arial Narrow" w:hAnsi="Arial Narrow" w:cs="Times New Roman"/>
                <w:bCs/>
                <w:sz w:val="20"/>
                <w:szCs w:val="20"/>
              </w:rPr>
              <w:t>integrated</w:t>
            </w:r>
            <w:r w:rsidRPr="008624AE">
              <w:rPr>
                <w:rFonts w:ascii="Arial Narrow" w:hAnsi="Arial Narrow" w:cs="Times New Roman"/>
                <w:bCs/>
                <w:sz w:val="20"/>
                <w:szCs w:val="20"/>
              </w:rPr>
              <w:t xml:space="preserve"> natural resources management</w:t>
            </w:r>
          </w:p>
        </w:tc>
        <w:tc>
          <w:tcPr>
            <w:tcW w:w="2552" w:type="dxa"/>
          </w:tcPr>
          <w:p w14:paraId="5AF2FCD1"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The National Environment Council (NEC), established under the National Environment Act (NEA) is the appropriate functioning body with encompassing TOR and wide representation from all relevant Ministries/ Departments as members.</w:t>
            </w:r>
          </w:p>
          <w:p w14:paraId="36D9B25F"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Establish and assess situation with land, water and forest management.</w:t>
            </w:r>
          </w:p>
        </w:tc>
        <w:tc>
          <w:tcPr>
            <w:tcW w:w="2269" w:type="dxa"/>
          </w:tcPr>
          <w:p w14:paraId="589CB52F" w14:textId="42F6AFF0"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Pending establishment of an integrated natural resources policy, as an interim measure strengthen DoE/NEC with new/ additional NBSAP type model to e</w:t>
            </w:r>
            <w:r w:rsidR="0091190C">
              <w:rPr>
                <w:rFonts w:ascii="Arial Narrow" w:hAnsi="Arial Narrow" w:cs="Times New Roman"/>
                <w:bCs/>
                <w:sz w:val="20"/>
                <w:szCs w:val="20"/>
              </w:rPr>
              <w:t>ncapsulate land, water, forest</w:t>
            </w:r>
            <w:r w:rsidR="008624AE">
              <w:rPr>
                <w:rFonts w:ascii="Arial Narrow" w:hAnsi="Arial Narrow" w:cs="Times New Roman"/>
                <w:bCs/>
                <w:sz w:val="20"/>
                <w:szCs w:val="20"/>
              </w:rPr>
              <w:t>s</w:t>
            </w:r>
            <w:r w:rsidR="0091190C">
              <w:rPr>
                <w:rFonts w:ascii="Arial Narrow" w:hAnsi="Arial Narrow" w:cs="Times New Roman"/>
                <w:bCs/>
                <w:sz w:val="20"/>
                <w:szCs w:val="20"/>
              </w:rPr>
              <w:t xml:space="preserve"> and</w:t>
            </w:r>
            <w:r w:rsidRPr="00CE0B3C">
              <w:rPr>
                <w:rFonts w:ascii="Arial Narrow" w:hAnsi="Arial Narrow" w:cs="Times New Roman"/>
                <w:bCs/>
                <w:sz w:val="20"/>
                <w:szCs w:val="20"/>
              </w:rPr>
              <w:t xml:space="preserve"> fisheries conservation under its structure. Empowerment to TAB</w:t>
            </w:r>
            <w:r w:rsidRPr="00CE0B3C">
              <w:rPr>
                <w:rFonts w:ascii="Arial Narrow" w:hAnsi="Arial Narrow" w:cs="Times New Roman"/>
                <w:bCs/>
                <w:i/>
                <w:sz w:val="20"/>
                <w:szCs w:val="20"/>
              </w:rPr>
              <w:t xml:space="preserve"> </w:t>
            </w:r>
            <w:r w:rsidRPr="00CE0B3C">
              <w:rPr>
                <w:rFonts w:ascii="Arial Narrow" w:hAnsi="Arial Narrow" w:cs="Times New Roman"/>
                <w:bCs/>
                <w:sz w:val="20"/>
                <w:szCs w:val="20"/>
              </w:rPr>
              <w:t>with additional resources. It has mainstreamed environment into its provincial operation e.g. Provincial Conservation officers and YMST</w:t>
            </w:r>
          </w:p>
        </w:tc>
        <w:tc>
          <w:tcPr>
            <w:tcW w:w="2410" w:type="dxa"/>
          </w:tcPr>
          <w:p w14:paraId="0EDFC1A4"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DoE/NEC/NBSAP structure/operation.</w:t>
            </w:r>
          </w:p>
          <w:p w14:paraId="391463D4"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Land Use and Forestry Reports, organization structure, system and process. Other government Reports e.g. Ministry of Strategic Planning and National Development. TAB/</w:t>
            </w:r>
            <w:r w:rsidRPr="00CE0B3C">
              <w:rPr>
                <w:rFonts w:ascii="Arial Narrow" w:hAnsi="Arial Narrow" w:cs="Times New Roman"/>
                <w:bCs/>
                <w:i/>
                <w:sz w:val="20"/>
                <w:szCs w:val="20"/>
              </w:rPr>
              <w:t>iTaukei</w:t>
            </w:r>
            <w:r w:rsidRPr="00CE0B3C">
              <w:rPr>
                <w:rFonts w:ascii="Arial Narrow" w:hAnsi="Arial Narrow" w:cs="Times New Roman"/>
                <w:bCs/>
                <w:sz w:val="20"/>
                <w:szCs w:val="20"/>
              </w:rPr>
              <w:t xml:space="preserve"> Reports on conservation at province, district and community levels.</w:t>
            </w:r>
          </w:p>
          <w:p w14:paraId="5E469F25"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Review/analyze policy, laws and regulations</w:t>
            </w:r>
          </w:p>
        </w:tc>
        <w:tc>
          <w:tcPr>
            <w:tcW w:w="2553" w:type="dxa"/>
          </w:tcPr>
          <w:p w14:paraId="56543431"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Government commitment and budgetary provision for implementation of MEAs it has ratified, in this case the CBD, UNFCCC, UNFCCD.</w:t>
            </w:r>
          </w:p>
          <w:p w14:paraId="77632F43" w14:textId="13DDC8D3"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Integration of universal values (govern</w:t>
            </w:r>
            <w:r w:rsidR="00B74466">
              <w:rPr>
                <w:rFonts w:ascii="Arial Narrow" w:hAnsi="Arial Narrow" w:cs="Times New Roman"/>
                <w:bCs/>
                <w:sz w:val="20"/>
                <w:szCs w:val="20"/>
              </w:rPr>
              <w:t xml:space="preserve">ance)  into the  </w:t>
            </w:r>
            <w:r w:rsidRPr="00CE0B3C">
              <w:rPr>
                <w:rFonts w:ascii="Arial Narrow" w:hAnsi="Arial Narrow" w:cs="Times New Roman"/>
                <w:bCs/>
                <w:sz w:val="20"/>
                <w:szCs w:val="20"/>
              </w:rPr>
              <w:t>implementation structure of R2R</w:t>
            </w:r>
          </w:p>
        </w:tc>
      </w:tr>
      <w:tr w:rsidR="00B427A6" w:rsidRPr="00CE0B3C" w14:paraId="599C7032" w14:textId="77777777" w:rsidTr="00B75A40">
        <w:tc>
          <w:tcPr>
            <w:tcW w:w="2539" w:type="dxa"/>
          </w:tcPr>
          <w:p w14:paraId="6508153F" w14:textId="0A6D2986" w:rsidR="00871C24" w:rsidRPr="00CE0B3C" w:rsidRDefault="00871C24" w:rsidP="0069202D">
            <w:pPr>
              <w:spacing w:before="120" w:after="60"/>
              <w:rPr>
                <w:rFonts w:ascii="Arial Narrow" w:hAnsi="Arial Narrow" w:cs="Times New Roman"/>
                <w:b/>
                <w:bCs/>
                <w:sz w:val="20"/>
                <w:szCs w:val="20"/>
              </w:rPr>
            </w:pPr>
            <w:r w:rsidRPr="00CE0B3C">
              <w:rPr>
                <w:rFonts w:ascii="Arial Narrow" w:hAnsi="Arial Narrow" w:cs="Times New Roman"/>
                <w:b/>
                <w:bCs/>
                <w:sz w:val="20"/>
                <w:szCs w:val="20"/>
              </w:rPr>
              <w:t>Output 3.2.1:</w:t>
            </w:r>
            <w:r w:rsidRPr="00CE0B3C">
              <w:rPr>
                <w:rFonts w:ascii="Arial Narrow" w:hAnsi="Arial Narrow" w:cs="Times New Roman"/>
                <w:bCs/>
                <w:sz w:val="20"/>
                <w:szCs w:val="20"/>
              </w:rPr>
              <w:t xml:space="preserve"> National sectoral policies strengthened with INRM (covering land, water, forests, biodiversity) in the following sectors: forestry, agriculture, lands, fisheries, </w:t>
            </w:r>
            <w:r w:rsidRPr="00CE0B3C">
              <w:rPr>
                <w:rFonts w:ascii="Arial Narrow" w:hAnsi="Arial Narrow" w:cs="Times New Roman"/>
                <w:bCs/>
                <w:i/>
                <w:sz w:val="20"/>
                <w:szCs w:val="20"/>
              </w:rPr>
              <w:t>iTaukei,</w:t>
            </w:r>
            <w:r w:rsidRPr="00CE0B3C">
              <w:rPr>
                <w:rFonts w:ascii="Arial Narrow" w:hAnsi="Arial Narrow" w:cs="Times New Roman"/>
                <w:bCs/>
                <w:sz w:val="20"/>
                <w:szCs w:val="20"/>
              </w:rPr>
              <w:t xml:space="preserve"> tourism</w:t>
            </w:r>
            <w:r w:rsidR="0069202D">
              <w:rPr>
                <w:rFonts w:ascii="Arial Narrow" w:hAnsi="Arial Narrow" w:cs="Times New Roman"/>
                <w:bCs/>
                <w:sz w:val="20"/>
                <w:szCs w:val="20"/>
              </w:rPr>
              <w:t xml:space="preserve"> and education</w:t>
            </w:r>
          </w:p>
        </w:tc>
        <w:tc>
          <w:tcPr>
            <w:tcW w:w="2278" w:type="dxa"/>
            <w:gridSpan w:val="2"/>
          </w:tcPr>
          <w:p w14:paraId="0223ED27"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Regular and structured consultation between the concerned Government Departments and other stakeholders to consider natural resources policies</w:t>
            </w:r>
          </w:p>
          <w:p w14:paraId="374DADC9" w14:textId="77777777" w:rsidR="00871C24" w:rsidRPr="00CE0B3C" w:rsidRDefault="00871C24" w:rsidP="00773E41">
            <w:pPr>
              <w:spacing w:before="120" w:after="60"/>
              <w:rPr>
                <w:rFonts w:ascii="Arial Narrow" w:hAnsi="Arial Narrow" w:cs="Times New Roman"/>
                <w:bCs/>
                <w:sz w:val="20"/>
                <w:szCs w:val="20"/>
              </w:rPr>
            </w:pPr>
          </w:p>
          <w:p w14:paraId="3A10CFD7"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Ecosystem services especially water catchment, carbon sequestration and  biodiversity conservation values fully considered in new developments (infrastructure, mining, agriculture, forestry)</w:t>
            </w:r>
          </w:p>
        </w:tc>
        <w:tc>
          <w:tcPr>
            <w:tcW w:w="2552" w:type="dxa"/>
          </w:tcPr>
          <w:p w14:paraId="32023117" w14:textId="1740AD2A"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Except for NEC/BD/NBSAP/CC consultati</w:t>
            </w:r>
            <w:r w:rsidR="00404ACF">
              <w:rPr>
                <w:rFonts w:ascii="Arial Narrow" w:hAnsi="Arial Narrow" w:cs="Times New Roman"/>
                <w:bCs/>
                <w:sz w:val="20"/>
                <w:szCs w:val="20"/>
              </w:rPr>
              <w:t xml:space="preserve">ons among Government Departments </w:t>
            </w:r>
            <w:r w:rsidRPr="00CE0B3C">
              <w:rPr>
                <w:rFonts w:ascii="Arial Narrow" w:hAnsi="Arial Narrow" w:cs="Times New Roman"/>
                <w:bCs/>
                <w:sz w:val="20"/>
                <w:szCs w:val="20"/>
              </w:rPr>
              <w:t>occurring on ad-hoc basis.</w:t>
            </w:r>
          </w:p>
          <w:p w14:paraId="19220BDC"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National Economic Development Council (NEDC) no longer functioning. Some consultative forums discontinued.</w:t>
            </w:r>
          </w:p>
          <w:p w14:paraId="4A2DBBDB" w14:textId="5AE76F11"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Weak linkages between Land Use Planning (Agriculture) </w:t>
            </w:r>
            <w:r w:rsidR="00404ACF">
              <w:rPr>
                <w:rFonts w:ascii="Arial Narrow" w:hAnsi="Arial Narrow" w:cs="Times New Roman"/>
                <w:bCs/>
                <w:sz w:val="20"/>
                <w:szCs w:val="20"/>
              </w:rPr>
              <w:t>and other Gov</w:t>
            </w:r>
            <w:r w:rsidR="00BB37E5">
              <w:rPr>
                <w:rFonts w:ascii="Arial Narrow" w:hAnsi="Arial Narrow" w:cs="Times New Roman"/>
                <w:bCs/>
                <w:sz w:val="20"/>
                <w:szCs w:val="20"/>
              </w:rPr>
              <w:t xml:space="preserve">t Departments. </w:t>
            </w:r>
            <w:r w:rsidRPr="00CE0B3C">
              <w:rPr>
                <w:rFonts w:ascii="Arial Narrow" w:hAnsi="Arial Narrow" w:cs="Times New Roman"/>
                <w:bCs/>
                <w:sz w:val="20"/>
                <w:szCs w:val="20"/>
              </w:rPr>
              <w:t>No clear implementation law, policy, regulation and structure in place in some areas.</w:t>
            </w:r>
          </w:p>
        </w:tc>
        <w:tc>
          <w:tcPr>
            <w:tcW w:w="2269" w:type="dxa"/>
          </w:tcPr>
          <w:p w14:paraId="578C9E98"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Strengthened role of National Planning Office in policy coordination and consultation process for integrated natural resources policy in place.</w:t>
            </w:r>
          </w:p>
          <w:p w14:paraId="48AD057C" w14:textId="430CF262" w:rsidR="00871C24" w:rsidRPr="00CE0B3C" w:rsidRDefault="00BB37E5" w:rsidP="00BB37E5">
            <w:pPr>
              <w:spacing w:before="120" w:after="60"/>
              <w:rPr>
                <w:rFonts w:ascii="Arial Narrow" w:hAnsi="Arial Narrow" w:cs="Times New Roman"/>
                <w:bCs/>
                <w:sz w:val="20"/>
                <w:szCs w:val="20"/>
              </w:rPr>
            </w:pPr>
            <w:r w:rsidRPr="00554018">
              <w:rPr>
                <w:rFonts w:ascii="Arial Narrow" w:hAnsi="Arial Narrow" w:cs="Times New Roman"/>
                <w:bCs/>
                <w:sz w:val="20"/>
                <w:szCs w:val="20"/>
              </w:rPr>
              <w:t>Integrated Natural Resources and Catchment Management Policy</w:t>
            </w:r>
            <w:r>
              <w:rPr>
                <w:rFonts w:ascii="Arial Narrow" w:hAnsi="Arial Narrow" w:cs="Times New Roman"/>
                <w:bCs/>
                <w:sz w:val="20"/>
                <w:szCs w:val="20"/>
              </w:rPr>
              <w:t xml:space="preserve"> approved by Cabinet</w:t>
            </w:r>
          </w:p>
        </w:tc>
        <w:tc>
          <w:tcPr>
            <w:tcW w:w="2410" w:type="dxa"/>
          </w:tcPr>
          <w:p w14:paraId="0BE2AEF7" w14:textId="45BF457A" w:rsidR="00BB37E5"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N</w:t>
            </w:r>
            <w:r w:rsidR="00BB37E5">
              <w:rPr>
                <w:rFonts w:ascii="Arial Narrow" w:hAnsi="Arial Narrow" w:cs="Times New Roman"/>
                <w:bCs/>
                <w:sz w:val="20"/>
                <w:szCs w:val="20"/>
              </w:rPr>
              <w:t xml:space="preserve">ational </w:t>
            </w:r>
            <w:r w:rsidRPr="00CE0B3C">
              <w:rPr>
                <w:rFonts w:ascii="Arial Narrow" w:hAnsi="Arial Narrow" w:cs="Times New Roman"/>
                <w:bCs/>
                <w:sz w:val="20"/>
                <w:szCs w:val="20"/>
              </w:rPr>
              <w:t>D</w:t>
            </w:r>
            <w:r w:rsidR="00BB37E5">
              <w:rPr>
                <w:rFonts w:ascii="Arial Narrow" w:hAnsi="Arial Narrow" w:cs="Times New Roman"/>
                <w:bCs/>
                <w:sz w:val="20"/>
                <w:szCs w:val="20"/>
              </w:rPr>
              <w:t>evelopment Policy documents</w:t>
            </w:r>
          </w:p>
          <w:p w14:paraId="274F7AF3" w14:textId="0F202850"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Status of implementation of Rio Agenda on Sustainable Development and Green Growth</w:t>
            </w:r>
            <w:r w:rsidR="00BB37E5">
              <w:rPr>
                <w:rFonts w:ascii="Arial Narrow" w:hAnsi="Arial Narrow" w:cs="Times New Roman"/>
                <w:bCs/>
                <w:sz w:val="20"/>
                <w:szCs w:val="20"/>
              </w:rPr>
              <w:t xml:space="preserve"> Framework</w:t>
            </w:r>
          </w:p>
        </w:tc>
        <w:tc>
          <w:tcPr>
            <w:tcW w:w="2553" w:type="dxa"/>
          </w:tcPr>
          <w:p w14:paraId="2F2C82A3"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High level support for development of integrated natural resource development policy.</w:t>
            </w:r>
          </w:p>
        </w:tc>
      </w:tr>
      <w:tr w:rsidR="00871C24" w:rsidRPr="00CE0B3C" w14:paraId="3456C780" w14:textId="77777777" w:rsidTr="00B75A40">
        <w:tc>
          <w:tcPr>
            <w:tcW w:w="2548" w:type="dxa"/>
            <w:gridSpan w:val="2"/>
          </w:tcPr>
          <w:p w14:paraId="1C05DF9B" w14:textId="070C6155" w:rsidR="00871C24" w:rsidRPr="00CE0B3C" w:rsidRDefault="00871C24" w:rsidP="00773E41">
            <w:pPr>
              <w:spacing w:before="120" w:after="60"/>
              <w:rPr>
                <w:rFonts w:ascii="Arial Narrow" w:hAnsi="Arial Narrow" w:cs="Times New Roman"/>
                <w:b/>
                <w:bCs/>
                <w:sz w:val="20"/>
                <w:szCs w:val="20"/>
              </w:rPr>
            </w:pPr>
            <w:r w:rsidRPr="00CE0B3C">
              <w:rPr>
                <w:rFonts w:ascii="Arial Narrow" w:hAnsi="Arial Narrow"/>
                <w:sz w:val="20"/>
                <w:szCs w:val="20"/>
              </w:rPr>
              <w:br w:type="page"/>
            </w:r>
            <w:r w:rsidRPr="00CE0B3C">
              <w:rPr>
                <w:rFonts w:ascii="Arial Narrow" w:hAnsi="Arial Narrow" w:cs="Times New Roman"/>
                <w:b/>
                <w:bCs/>
                <w:sz w:val="20"/>
                <w:szCs w:val="20"/>
              </w:rPr>
              <w:t>Output 3.2.2:</w:t>
            </w:r>
            <w:r w:rsidRPr="00CE0B3C">
              <w:rPr>
                <w:rFonts w:ascii="Arial Narrow" w:hAnsi="Arial Narrow" w:cs="Times New Roman"/>
                <w:bCs/>
                <w:sz w:val="20"/>
                <w:szCs w:val="20"/>
              </w:rPr>
              <w:t xml:space="preserve"> National and local government r</w:t>
            </w:r>
            <w:r w:rsidR="0091190C">
              <w:rPr>
                <w:rFonts w:ascii="Arial Narrow" w:hAnsi="Arial Narrow" w:cs="Times New Roman"/>
                <w:bCs/>
                <w:sz w:val="20"/>
                <w:szCs w:val="20"/>
              </w:rPr>
              <w:t>elevant agency staff trained in</w:t>
            </w:r>
            <w:r w:rsidRPr="00CE0B3C">
              <w:rPr>
                <w:rFonts w:ascii="Arial Narrow" w:hAnsi="Arial Narrow" w:cs="Times New Roman"/>
                <w:bCs/>
                <w:sz w:val="20"/>
                <w:szCs w:val="20"/>
              </w:rPr>
              <w:t xml:space="preserve"> INRM through leadership and/or participation in project activities</w:t>
            </w:r>
          </w:p>
        </w:tc>
        <w:tc>
          <w:tcPr>
            <w:tcW w:w="2269" w:type="dxa"/>
          </w:tcPr>
          <w:p w14:paraId="74B3F36B" w14:textId="09F0D9B1" w:rsidR="008624AE" w:rsidRDefault="008624AE" w:rsidP="00773E41">
            <w:pPr>
              <w:spacing w:before="120" w:after="60"/>
              <w:rPr>
                <w:rFonts w:ascii="Arial Narrow" w:hAnsi="Arial Narrow" w:cs="Times New Roman"/>
                <w:bCs/>
                <w:sz w:val="20"/>
                <w:szCs w:val="20"/>
              </w:rPr>
            </w:pPr>
            <w:r w:rsidRPr="008624AE">
              <w:rPr>
                <w:rFonts w:ascii="Arial Narrow" w:hAnsi="Arial Narrow" w:cs="Times New Roman"/>
                <w:bCs/>
                <w:sz w:val="20"/>
                <w:szCs w:val="20"/>
              </w:rPr>
              <w:t>Well informed a</w:t>
            </w:r>
            <w:r>
              <w:rPr>
                <w:rFonts w:ascii="Arial Narrow" w:hAnsi="Arial Narrow" w:cs="Times New Roman"/>
                <w:bCs/>
                <w:sz w:val="20"/>
                <w:szCs w:val="20"/>
              </w:rPr>
              <w:t xml:space="preserve">nd </w:t>
            </w:r>
            <w:r w:rsidRPr="008624AE">
              <w:rPr>
                <w:rFonts w:ascii="Arial Narrow" w:hAnsi="Arial Narrow" w:cs="Times New Roman"/>
                <w:bCs/>
                <w:sz w:val="20"/>
                <w:szCs w:val="20"/>
              </w:rPr>
              <w:t>trained staff</w:t>
            </w:r>
            <w:r>
              <w:rPr>
                <w:rFonts w:ascii="Arial Narrow" w:hAnsi="Arial Narrow" w:cs="Times New Roman"/>
                <w:bCs/>
                <w:sz w:val="20"/>
                <w:szCs w:val="20"/>
              </w:rPr>
              <w:t xml:space="preserve"> in </w:t>
            </w:r>
            <w:r w:rsidRPr="008624AE">
              <w:rPr>
                <w:rFonts w:ascii="Arial Narrow" w:hAnsi="Arial Narrow" w:cs="Times New Roman"/>
                <w:bCs/>
                <w:sz w:val="20"/>
                <w:szCs w:val="20"/>
              </w:rPr>
              <w:t>Integrated Natural Resources Management</w:t>
            </w:r>
            <w:r>
              <w:rPr>
                <w:rFonts w:ascii="Arial Narrow" w:hAnsi="Arial Narrow" w:cs="Times New Roman"/>
                <w:bCs/>
                <w:sz w:val="20"/>
                <w:szCs w:val="20"/>
              </w:rPr>
              <w:t xml:space="preserve"> in relevant Government Departments</w:t>
            </w:r>
            <w:r w:rsidRPr="008624AE">
              <w:rPr>
                <w:rFonts w:ascii="Arial Narrow" w:hAnsi="Arial Narrow" w:cs="Times New Roman"/>
                <w:bCs/>
                <w:sz w:val="20"/>
                <w:szCs w:val="20"/>
              </w:rPr>
              <w:t>.</w:t>
            </w:r>
            <w:r>
              <w:rPr>
                <w:rFonts w:ascii="Arial Narrow" w:hAnsi="Arial Narrow" w:cs="Times New Roman"/>
                <w:bCs/>
                <w:sz w:val="20"/>
                <w:szCs w:val="20"/>
              </w:rPr>
              <w:t xml:space="preserve"> </w:t>
            </w:r>
          </w:p>
          <w:p w14:paraId="285FEDA4" w14:textId="368E3E17" w:rsidR="00871C24" w:rsidRPr="00CE0B3C" w:rsidRDefault="008624AE" w:rsidP="00773E41">
            <w:pPr>
              <w:spacing w:before="120" w:after="60"/>
              <w:rPr>
                <w:rFonts w:ascii="Arial Narrow" w:hAnsi="Arial Narrow" w:cs="Times New Roman"/>
                <w:bCs/>
                <w:sz w:val="20"/>
                <w:szCs w:val="20"/>
              </w:rPr>
            </w:pPr>
            <w:r>
              <w:rPr>
                <w:rFonts w:ascii="Arial Narrow" w:hAnsi="Arial Narrow" w:cs="Times New Roman"/>
                <w:bCs/>
                <w:sz w:val="20"/>
                <w:szCs w:val="20"/>
              </w:rPr>
              <w:t>C</w:t>
            </w:r>
            <w:r w:rsidR="00871C24" w:rsidRPr="00CE0B3C">
              <w:rPr>
                <w:rFonts w:ascii="Arial Narrow" w:hAnsi="Arial Narrow" w:cs="Times New Roman"/>
                <w:bCs/>
                <w:sz w:val="20"/>
                <w:szCs w:val="20"/>
              </w:rPr>
              <w:t xml:space="preserve">hampions of </w:t>
            </w:r>
            <w:r>
              <w:rPr>
                <w:rFonts w:ascii="Arial Narrow" w:hAnsi="Arial Narrow" w:cs="Times New Roman"/>
                <w:bCs/>
                <w:sz w:val="20"/>
                <w:szCs w:val="20"/>
              </w:rPr>
              <w:t>INRM active at all governance levels.</w:t>
            </w:r>
          </w:p>
          <w:p w14:paraId="032C6621" w14:textId="5E427BF2" w:rsidR="00871C24" w:rsidRPr="00CE0B3C" w:rsidRDefault="00871C24" w:rsidP="00773E41">
            <w:pPr>
              <w:spacing w:before="120" w:after="60"/>
              <w:rPr>
                <w:rFonts w:ascii="Arial Narrow" w:hAnsi="Arial Narrow" w:cs="Times New Roman"/>
                <w:bCs/>
                <w:sz w:val="20"/>
                <w:szCs w:val="20"/>
              </w:rPr>
            </w:pPr>
          </w:p>
        </w:tc>
        <w:tc>
          <w:tcPr>
            <w:tcW w:w="2552" w:type="dxa"/>
          </w:tcPr>
          <w:p w14:paraId="5956A048"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DoE and TAB/</w:t>
            </w:r>
            <w:r w:rsidRPr="00CE0B3C">
              <w:rPr>
                <w:rFonts w:ascii="Arial Narrow" w:hAnsi="Arial Narrow" w:cs="Times New Roman"/>
                <w:bCs/>
                <w:i/>
                <w:sz w:val="20"/>
                <w:szCs w:val="20"/>
              </w:rPr>
              <w:t xml:space="preserve">iTaukei </w:t>
            </w:r>
            <w:r w:rsidRPr="00CE0B3C">
              <w:rPr>
                <w:rFonts w:ascii="Arial Narrow" w:hAnsi="Arial Narrow" w:cs="Times New Roman"/>
                <w:bCs/>
                <w:sz w:val="20"/>
                <w:szCs w:val="20"/>
              </w:rPr>
              <w:t>short term training programmes. Government and donors provide scholarship for formal qualification. Tertiary institutions /universities conduct training courses, both formal and informal training</w:t>
            </w:r>
          </w:p>
        </w:tc>
        <w:tc>
          <w:tcPr>
            <w:tcW w:w="2269" w:type="dxa"/>
          </w:tcPr>
          <w:p w14:paraId="6B4FCF02"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Organize Appropriate Curriculum and training sessions for each level. </w:t>
            </w:r>
          </w:p>
          <w:p w14:paraId="6FC5834C"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DoE/TAB/</w:t>
            </w:r>
            <w:r w:rsidRPr="00CE0B3C">
              <w:rPr>
                <w:rFonts w:ascii="Arial Narrow" w:hAnsi="Arial Narrow" w:cs="Times New Roman"/>
                <w:bCs/>
                <w:i/>
                <w:sz w:val="20"/>
                <w:szCs w:val="20"/>
              </w:rPr>
              <w:t>iTaukei</w:t>
            </w:r>
            <w:r w:rsidRPr="00CE0B3C">
              <w:rPr>
                <w:rFonts w:ascii="Arial Narrow" w:hAnsi="Arial Narrow" w:cs="Times New Roman"/>
                <w:bCs/>
                <w:sz w:val="20"/>
                <w:szCs w:val="20"/>
              </w:rPr>
              <w:t xml:space="preserve"> to conduct short term courses as a priority. Formal training as medium to long term plan, Engage consultants/tertiary institutions.</w:t>
            </w:r>
          </w:p>
        </w:tc>
        <w:tc>
          <w:tcPr>
            <w:tcW w:w="2410" w:type="dxa"/>
          </w:tcPr>
          <w:p w14:paraId="074AF951"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 Status of current operation including local committees and sites.</w:t>
            </w:r>
          </w:p>
          <w:p w14:paraId="624B51E5"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DoE Reports from NEC/NBSAP and PA etc. </w:t>
            </w:r>
            <w:r w:rsidRPr="00CE0B3C">
              <w:rPr>
                <w:rFonts w:ascii="Arial Narrow" w:hAnsi="Arial Narrow" w:cs="Times New Roman"/>
                <w:bCs/>
                <w:i/>
                <w:sz w:val="20"/>
                <w:szCs w:val="20"/>
              </w:rPr>
              <w:t>iTaukei</w:t>
            </w:r>
            <w:r w:rsidRPr="00CE0B3C">
              <w:rPr>
                <w:rFonts w:ascii="Arial Narrow" w:hAnsi="Arial Narrow" w:cs="Times New Roman"/>
                <w:bCs/>
                <w:sz w:val="20"/>
                <w:szCs w:val="20"/>
              </w:rPr>
              <w:t xml:space="preserve"> Reports, Forestry Reports on conservation etc.</w:t>
            </w:r>
          </w:p>
        </w:tc>
        <w:tc>
          <w:tcPr>
            <w:tcW w:w="2553" w:type="dxa"/>
          </w:tcPr>
          <w:p w14:paraId="7E91A43E"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 Coordination between government Ministries/ Departments for long term/ sustainability of training and awareness.  Government to consider inclusion of environment studies/INRM in school curriculum</w:t>
            </w:r>
          </w:p>
        </w:tc>
      </w:tr>
      <w:tr w:rsidR="00B427A6" w:rsidRPr="00CE0B3C" w14:paraId="7ED64296" w14:textId="77777777" w:rsidTr="00B75A40">
        <w:tc>
          <w:tcPr>
            <w:tcW w:w="2539" w:type="dxa"/>
          </w:tcPr>
          <w:p w14:paraId="06B10D3E" w14:textId="63FC6D1C" w:rsidR="00871C24" w:rsidRPr="00CE0B3C" w:rsidRDefault="00871C24" w:rsidP="00334124">
            <w:pPr>
              <w:spacing w:before="120" w:after="60"/>
              <w:rPr>
                <w:rFonts w:ascii="Arial Narrow" w:hAnsi="Arial Narrow" w:cs="Times New Roman"/>
                <w:b/>
                <w:bCs/>
                <w:sz w:val="20"/>
                <w:szCs w:val="20"/>
              </w:rPr>
            </w:pPr>
            <w:r w:rsidRPr="00CE0B3C">
              <w:rPr>
                <w:rFonts w:ascii="Arial Narrow" w:hAnsi="Arial Narrow"/>
                <w:sz w:val="20"/>
                <w:szCs w:val="20"/>
              </w:rPr>
              <w:br w:type="page"/>
            </w:r>
            <w:r w:rsidRPr="00CE0B3C">
              <w:rPr>
                <w:rFonts w:ascii="Arial Narrow" w:hAnsi="Arial Narrow" w:cs="Times New Roman"/>
                <w:b/>
                <w:bCs/>
                <w:sz w:val="20"/>
                <w:szCs w:val="20"/>
              </w:rPr>
              <w:t>Output 3.2.3:</w:t>
            </w:r>
            <w:r w:rsidRPr="00CE0B3C">
              <w:rPr>
                <w:rFonts w:ascii="Arial Narrow" w:hAnsi="Arial Narrow"/>
                <w:sz w:val="20"/>
                <w:szCs w:val="20"/>
              </w:rPr>
              <w:t xml:space="preserve"> </w:t>
            </w:r>
            <w:r w:rsidR="0015629F" w:rsidRPr="0015629F">
              <w:rPr>
                <w:rFonts w:ascii="Arial Narrow" w:hAnsi="Arial Narrow" w:cs="Times New Roman"/>
                <w:bCs/>
                <w:sz w:val="20"/>
                <w:szCs w:val="20"/>
              </w:rPr>
              <w:t xml:space="preserve">Empowered communities </w:t>
            </w:r>
            <w:r w:rsidR="00334124">
              <w:rPr>
                <w:rFonts w:ascii="Arial Narrow" w:hAnsi="Arial Narrow" w:cs="Times New Roman"/>
                <w:bCs/>
                <w:sz w:val="20"/>
                <w:szCs w:val="20"/>
              </w:rPr>
              <w:t>arising from</w:t>
            </w:r>
            <w:r w:rsidR="0015629F" w:rsidRPr="0015629F">
              <w:rPr>
                <w:rFonts w:ascii="Arial Narrow" w:hAnsi="Arial Narrow" w:cs="Times New Roman"/>
                <w:bCs/>
                <w:sz w:val="20"/>
                <w:szCs w:val="20"/>
              </w:rPr>
              <w:t xml:space="preserve"> particip</w:t>
            </w:r>
            <w:r w:rsidR="000E53DF">
              <w:rPr>
                <w:rFonts w:ascii="Arial Narrow" w:hAnsi="Arial Narrow" w:cs="Times New Roman"/>
                <w:bCs/>
                <w:sz w:val="20"/>
                <w:szCs w:val="20"/>
              </w:rPr>
              <w:t>ation in: a</w:t>
            </w:r>
            <w:r w:rsidR="0015629F" w:rsidRPr="0015629F">
              <w:rPr>
                <w:rFonts w:ascii="Arial Narrow" w:hAnsi="Arial Narrow" w:cs="Times New Roman"/>
                <w:bCs/>
                <w:sz w:val="20"/>
                <w:szCs w:val="20"/>
              </w:rPr>
              <w:t>) fo</w:t>
            </w:r>
            <w:r w:rsidR="000E53DF">
              <w:rPr>
                <w:rFonts w:ascii="Arial Narrow" w:hAnsi="Arial Narrow" w:cs="Times New Roman"/>
                <w:bCs/>
                <w:sz w:val="20"/>
                <w:szCs w:val="20"/>
              </w:rPr>
              <w:t>rmulation of management plans; b</w:t>
            </w:r>
            <w:r w:rsidR="0015629F" w:rsidRPr="0015629F">
              <w:rPr>
                <w:rFonts w:ascii="Arial Narrow" w:hAnsi="Arial Narrow" w:cs="Times New Roman"/>
                <w:bCs/>
                <w:sz w:val="20"/>
                <w:szCs w:val="20"/>
              </w:rPr>
              <w:t>) alignment of community live</w:t>
            </w:r>
            <w:r w:rsidR="000E53DF">
              <w:rPr>
                <w:rFonts w:ascii="Arial Narrow" w:hAnsi="Arial Narrow" w:cs="Times New Roman"/>
                <w:bCs/>
                <w:sz w:val="20"/>
                <w:szCs w:val="20"/>
              </w:rPr>
              <w:t>lihoods with local priorities; c</w:t>
            </w:r>
            <w:r w:rsidR="0015629F" w:rsidRPr="0015629F">
              <w:rPr>
                <w:rFonts w:ascii="Arial Narrow" w:hAnsi="Arial Narrow" w:cs="Times New Roman"/>
                <w:bCs/>
                <w:sz w:val="20"/>
                <w:szCs w:val="20"/>
              </w:rPr>
              <w:t>) development of market-based instruments</w:t>
            </w:r>
            <w:r w:rsidR="000E53DF">
              <w:rPr>
                <w:rFonts w:ascii="Arial Narrow" w:hAnsi="Arial Narrow" w:cs="Times New Roman"/>
                <w:bCs/>
                <w:sz w:val="20"/>
                <w:szCs w:val="20"/>
              </w:rPr>
              <w:t xml:space="preserve"> by the project, including PES d</w:t>
            </w:r>
            <w:r w:rsidR="0015629F" w:rsidRPr="0015629F">
              <w:rPr>
                <w:rFonts w:ascii="Arial Narrow" w:hAnsi="Arial Narrow" w:cs="Times New Roman"/>
                <w:bCs/>
                <w:sz w:val="20"/>
                <w:szCs w:val="20"/>
              </w:rPr>
              <w:t xml:space="preserve">) monitoring and reporting </w:t>
            </w:r>
            <w:r w:rsidR="00581DB6">
              <w:rPr>
                <w:rFonts w:ascii="Arial Narrow" w:hAnsi="Arial Narrow" w:cs="Times New Roman"/>
                <w:bCs/>
                <w:sz w:val="20"/>
                <w:szCs w:val="20"/>
              </w:rPr>
              <w:t xml:space="preserve">back </w:t>
            </w:r>
            <w:r w:rsidR="0015629F" w:rsidRPr="0015629F">
              <w:rPr>
                <w:rFonts w:ascii="Arial Narrow" w:hAnsi="Arial Narrow" w:cs="Times New Roman"/>
                <w:bCs/>
                <w:sz w:val="20"/>
                <w:szCs w:val="20"/>
              </w:rPr>
              <w:t>on local project activities to CMC</w:t>
            </w:r>
          </w:p>
        </w:tc>
        <w:tc>
          <w:tcPr>
            <w:tcW w:w="2278" w:type="dxa"/>
            <w:gridSpan w:val="2"/>
          </w:tcPr>
          <w:p w14:paraId="5155C024"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Communities actively engaged in conservation and sustainable resource based economic activities.</w:t>
            </w:r>
          </w:p>
        </w:tc>
        <w:tc>
          <w:tcPr>
            <w:tcW w:w="2552" w:type="dxa"/>
          </w:tcPr>
          <w:p w14:paraId="61B8FCE4"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Catchment plans in identified sites .Current structure of </w:t>
            </w:r>
            <w:r w:rsidRPr="00CE0B3C">
              <w:rPr>
                <w:rFonts w:ascii="Arial Narrow" w:hAnsi="Arial Narrow" w:cs="Times New Roman"/>
                <w:bCs/>
                <w:i/>
                <w:sz w:val="20"/>
                <w:szCs w:val="20"/>
              </w:rPr>
              <w:t xml:space="preserve">iTaukei </w:t>
            </w:r>
            <w:r w:rsidRPr="00CE0B3C">
              <w:rPr>
                <w:rFonts w:ascii="Arial Narrow" w:hAnsi="Arial Narrow" w:cs="Times New Roman"/>
                <w:bCs/>
                <w:sz w:val="20"/>
                <w:szCs w:val="20"/>
              </w:rPr>
              <w:t>village community plans DoE/NBSAP Reports. Agriculture and Forestry Reports. Biophysical and Livelihood information. Micro financing information-small and medium sized enterprises</w:t>
            </w:r>
          </w:p>
        </w:tc>
        <w:tc>
          <w:tcPr>
            <w:tcW w:w="2269" w:type="dxa"/>
          </w:tcPr>
          <w:p w14:paraId="10CAB28A" w14:textId="45DA0EAB" w:rsidR="00871C24" w:rsidRPr="00CE0B3C" w:rsidRDefault="00871C24" w:rsidP="00581DB6">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Catchment Management Plans in all sites formed </w:t>
            </w:r>
            <w:r w:rsidR="00581DB6">
              <w:rPr>
                <w:rFonts w:ascii="Arial Narrow" w:hAnsi="Arial Narrow" w:cs="Times New Roman"/>
                <w:bCs/>
                <w:sz w:val="20"/>
                <w:szCs w:val="20"/>
              </w:rPr>
              <w:t>with</w:t>
            </w:r>
            <w:r w:rsidRPr="00CE0B3C">
              <w:rPr>
                <w:rFonts w:ascii="Arial Narrow" w:hAnsi="Arial Narrow" w:cs="Times New Roman"/>
                <w:bCs/>
                <w:sz w:val="20"/>
                <w:szCs w:val="20"/>
              </w:rPr>
              <w:t xml:space="preserve"> the </w:t>
            </w:r>
            <w:r w:rsidR="00581DB6">
              <w:rPr>
                <w:rFonts w:ascii="Arial Narrow" w:hAnsi="Arial Narrow" w:cs="Times New Roman"/>
                <w:bCs/>
                <w:sz w:val="20"/>
                <w:szCs w:val="20"/>
              </w:rPr>
              <w:t xml:space="preserve">input of </w:t>
            </w:r>
            <w:r w:rsidRPr="00CE0B3C">
              <w:rPr>
                <w:rFonts w:ascii="Arial Narrow" w:hAnsi="Arial Narrow" w:cs="Times New Roman"/>
                <w:bCs/>
                <w:sz w:val="20"/>
                <w:szCs w:val="20"/>
              </w:rPr>
              <w:t>communities for ownership/</w:t>
            </w:r>
            <w:r w:rsidR="00581DB6">
              <w:rPr>
                <w:rFonts w:ascii="Arial Narrow" w:hAnsi="Arial Narrow" w:cs="Times New Roman"/>
                <w:bCs/>
                <w:sz w:val="20"/>
                <w:szCs w:val="20"/>
              </w:rPr>
              <w:t xml:space="preserve"> </w:t>
            </w:r>
            <w:r w:rsidRPr="00CE0B3C">
              <w:rPr>
                <w:rFonts w:ascii="Arial Narrow" w:hAnsi="Arial Narrow" w:cs="Times New Roman"/>
                <w:bCs/>
                <w:sz w:val="20"/>
                <w:szCs w:val="20"/>
              </w:rPr>
              <w:t>commitment, relevant to their needs, creating economic opportunities.</w:t>
            </w:r>
          </w:p>
        </w:tc>
        <w:tc>
          <w:tcPr>
            <w:tcW w:w="2410" w:type="dxa"/>
          </w:tcPr>
          <w:p w14:paraId="4B300756"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DoE/NBSAP, Provincial/ community reports/ Land Use and Forestry  and Biophysical data</w:t>
            </w:r>
          </w:p>
        </w:tc>
        <w:tc>
          <w:tcPr>
            <w:tcW w:w="2553" w:type="dxa"/>
          </w:tcPr>
          <w:p w14:paraId="0C9658B8"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Some expertise required at community level for commercial, market and economic services and finance literacy.</w:t>
            </w:r>
          </w:p>
        </w:tc>
      </w:tr>
      <w:tr w:rsidR="00B427A6" w:rsidRPr="00CE0B3C" w14:paraId="04F75425" w14:textId="77777777" w:rsidTr="00B75A40">
        <w:tc>
          <w:tcPr>
            <w:tcW w:w="2539" w:type="dxa"/>
          </w:tcPr>
          <w:p w14:paraId="2F4612E6" w14:textId="77777777" w:rsidR="00871C24" w:rsidRPr="00CE0B3C" w:rsidRDefault="00871C24" w:rsidP="00773E41">
            <w:pPr>
              <w:spacing w:before="120" w:after="60"/>
              <w:rPr>
                <w:rFonts w:ascii="Arial Narrow" w:hAnsi="Arial Narrow" w:cs="Times New Roman"/>
                <w:sz w:val="20"/>
                <w:szCs w:val="20"/>
              </w:rPr>
            </w:pPr>
            <w:r w:rsidRPr="00CE0B3C">
              <w:rPr>
                <w:rFonts w:ascii="Arial Narrow" w:hAnsi="Arial Narrow"/>
                <w:sz w:val="20"/>
                <w:szCs w:val="20"/>
              </w:rPr>
              <w:br w:type="page"/>
            </w:r>
            <w:r w:rsidRPr="00CE0B3C">
              <w:rPr>
                <w:rFonts w:ascii="Arial Narrow" w:hAnsi="Arial Narrow" w:cs="Times New Roman"/>
                <w:b/>
                <w:bCs/>
                <w:sz w:val="20"/>
                <w:szCs w:val="20"/>
              </w:rPr>
              <w:t>Outcome 4.1:</w:t>
            </w:r>
            <w:r w:rsidRPr="00CE0B3C">
              <w:rPr>
                <w:rFonts w:ascii="Arial Narrow" w:hAnsi="Arial Narrow" w:cs="Times New Roman"/>
                <w:sz w:val="20"/>
                <w:szCs w:val="20"/>
              </w:rPr>
              <w:t xml:space="preserve"> </w:t>
            </w:r>
            <w:r w:rsidRPr="00CE0B3C">
              <w:rPr>
                <w:rFonts w:ascii="Arial Narrow" w:hAnsi="Arial Narrow" w:cs="Times New Roman"/>
                <w:b/>
                <w:bCs/>
                <w:i/>
                <w:sz w:val="20"/>
                <w:szCs w:val="20"/>
              </w:rPr>
              <w:t>Improved data and information systems on biodiversity; land, forests, coastal and marine management; climate change and best practices</w:t>
            </w:r>
          </w:p>
        </w:tc>
        <w:tc>
          <w:tcPr>
            <w:tcW w:w="2278" w:type="dxa"/>
            <w:gridSpan w:val="2"/>
          </w:tcPr>
          <w:p w14:paraId="2E4FBD6C" w14:textId="77777777" w:rsidR="00871C24"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Information, knowledge and lessons learnt during the project is shared widely, in a timely manner, both within Fiji, in other Pacific Island countries undertaking R2R projects and globally</w:t>
            </w:r>
          </w:p>
          <w:p w14:paraId="4422B718" w14:textId="77777777" w:rsidR="00871C24" w:rsidRPr="00CE0B3C" w:rsidRDefault="00871C24" w:rsidP="00773E41">
            <w:pPr>
              <w:spacing w:before="120" w:after="60"/>
              <w:rPr>
                <w:rFonts w:ascii="Arial Narrow" w:hAnsi="Arial Narrow" w:cs="Times New Roman"/>
                <w:bCs/>
                <w:sz w:val="20"/>
                <w:szCs w:val="20"/>
              </w:rPr>
            </w:pPr>
          </w:p>
        </w:tc>
        <w:tc>
          <w:tcPr>
            <w:tcW w:w="2552" w:type="dxa"/>
          </w:tcPr>
          <w:p w14:paraId="02D6EBEA" w14:textId="77777777" w:rsidR="00871C24"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Information on R2R approaches, its technologies and benefits are little known and poorly understood in Government and by resource owners and user and the general populace. An exception would be the Land Use Planning Section, and recipients of its training programs. The general importance of maintaining forest cover and biodiversity, soil conservation farming practices, protection of mangroves are understood at a general level.</w:t>
            </w:r>
          </w:p>
          <w:p w14:paraId="0A251B78" w14:textId="77777777" w:rsidR="00871C24" w:rsidRPr="00CE0B3C" w:rsidRDefault="00871C24" w:rsidP="00773E41">
            <w:pPr>
              <w:spacing w:before="120" w:after="60"/>
              <w:rPr>
                <w:rFonts w:ascii="Arial Narrow" w:hAnsi="Arial Narrow" w:cs="Times New Roman"/>
                <w:bCs/>
                <w:sz w:val="20"/>
                <w:szCs w:val="20"/>
              </w:rPr>
            </w:pPr>
          </w:p>
        </w:tc>
        <w:tc>
          <w:tcPr>
            <w:tcW w:w="2269" w:type="dxa"/>
          </w:tcPr>
          <w:p w14:paraId="4C9B8B8F"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Key decision makers in Fiji Government, relevant professionals in concerned Departments, NGOs and private sector are progressively better, and well informed by project end, on approaches, needs and benefits for integrated catchment management, biodiversity conservation and development of forest and blue carbon stocks through the R&amp;D activities of the project, and through a well-formulated and implemented KM</w:t>
            </w:r>
            <w:r>
              <w:rPr>
                <w:rFonts w:ascii="Arial Narrow" w:hAnsi="Arial Narrow" w:cs="Times New Roman"/>
                <w:bCs/>
                <w:sz w:val="20"/>
                <w:szCs w:val="20"/>
              </w:rPr>
              <w:t xml:space="preserve"> protocol</w:t>
            </w:r>
            <w:r w:rsidRPr="00CE0B3C">
              <w:rPr>
                <w:rFonts w:ascii="Arial Narrow" w:hAnsi="Arial Narrow" w:cs="Times New Roman"/>
                <w:bCs/>
                <w:sz w:val="20"/>
                <w:szCs w:val="20"/>
              </w:rPr>
              <w:t xml:space="preserve"> and communications strategy</w:t>
            </w:r>
          </w:p>
        </w:tc>
        <w:tc>
          <w:tcPr>
            <w:tcW w:w="2410" w:type="dxa"/>
          </w:tcPr>
          <w:p w14:paraId="0645C9EE" w14:textId="77777777" w:rsidR="00871C24"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Written knowledge management </w:t>
            </w:r>
            <w:r>
              <w:rPr>
                <w:rFonts w:ascii="Arial Narrow" w:hAnsi="Arial Narrow" w:cs="Times New Roman"/>
                <w:bCs/>
                <w:sz w:val="20"/>
                <w:szCs w:val="20"/>
              </w:rPr>
              <w:t xml:space="preserve">protocol </w:t>
            </w:r>
            <w:r w:rsidRPr="00CE0B3C">
              <w:rPr>
                <w:rFonts w:ascii="Arial Narrow" w:hAnsi="Arial Narrow" w:cs="Times New Roman"/>
                <w:bCs/>
                <w:sz w:val="20"/>
                <w:szCs w:val="20"/>
              </w:rPr>
              <w:t>and communications strategy.</w:t>
            </w:r>
          </w:p>
          <w:p w14:paraId="3E60639D" w14:textId="1F2122F5" w:rsidR="00871C24"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 xml:space="preserve">DoE website (information portal) which is easily accessible and includes all relevant information on R2R project, lessons learnt and with links to other relevant websites (including other </w:t>
            </w:r>
            <w:r w:rsidR="00741B52">
              <w:rPr>
                <w:rFonts w:ascii="Arial Narrow" w:hAnsi="Arial Narrow" w:cs="Times New Roman"/>
                <w:bCs/>
                <w:sz w:val="20"/>
                <w:szCs w:val="20"/>
              </w:rPr>
              <w:t xml:space="preserve">IW:LEARN, </w:t>
            </w:r>
            <w:r w:rsidR="00CA37FA">
              <w:rPr>
                <w:rFonts w:ascii="Arial Narrow" w:hAnsi="Arial Narrow" w:cs="Times New Roman"/>
                <w:bCs/>
                <w:sz w:val="20"/>
                <w:szCs w:val="20"/>
              </w:rPr>
              <w:t xml:space="preserve">Government </w:t>
            </w:r>
            <w:r w:rsidRPr="00CE0B3C">
              <w:rPr>
                <w:rFonts w:ascii="Arial Narrow" w:hAnsi="Arial Narrow" w:cs="Times New Roman"/>
                <w:bCs/>
                <w:sz w:val="20"/>
                <w:szCs w:val="20"/>
              </w:rPr>
              <w:t>Departments, CROP agencies, Conservation NGOs) other R2R projects in the Pacific Islands and elsewhere – key documents downloadable in PDF format</w:t>
            </w:r>
            <w:r w:rsidR="00F83267">
              <w:rPr>
                <w:rFonts w:ascii="Arial Narrow" w:hAnsi="Arial Narrow" w:cs="Times New Roman"/>
                <w:bCs/>
                <w:sz w:val="20"/>
                <w:szCs w:val="20"/>
              </w:rPr>
              <w:t>.</w:t>
            </w:r>
          </w:p>
          <w:p w14:paraId="12DA41B3"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Annual progress reports documenting all project media, communications and reports.</w:t>
            </w:r>
          </w:p>
          <w:p w14:paraId="5A172453"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Reports of exchange visits between communities to inspect project activities.</w:t>
            </w:r>
          </w:p>
        </w:tc>
        <w:tc>
          <w:tcPr>
            <w:tcW w:w="2553" w:type="dxa"/>
          </w:tcPr>
          <w:p w14:paraId="44D97C1D"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That vital information generated through the project including both positive and negative experiences will be properly documented and provided to web site administrator.</w:t>
            </w:r>
          </w:p>
          <w:p w14:paraId="667B36F4" w14:textId="77777777" w:rsidR="00871C24" w:rsidRPr="00CE0B3C" w:rsidRDefault="00871C24" w:rsidP="00773E41">
            <w:pPr>
              <w:spacing w:before="120" w:after="60"/>
              <w:rPr>
                <w:rFonts w:ascii="Arial Narrow" w:hAnsi="Arial Narrow" w:cs="Times New Roman"/>
                <w:bCs/>
                <w:sz w:val="20"/>
                <w:szCs w:val="20"/>
              </w:rPr>
            </w:pPr>
          </w:p>
          <w:p w14:paraId="1FF8275A"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That sufficient resources are allocated for developing, maintaining, updating the information portal, including well beyond the life of the project.</w:t>
            </w:r>
          </w:p>
          <w:p w14:paraId="41ED6F67" w14:textId="77777777" w:rsidR="00871C24"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That the target audience will have inclination, time, fast and reliable internet access to make use of information portal</w:t>
            </w:r>
          </w:p>
          <w:p w14:paraId="4CD7918B" w14:textId="77777777" w:rsidR="00871C24" w:rsidRPr="00CE0B3C" w:rsidRDefault="00871C24" w:rsidP="00773E41">
            <w:pPr>
              <w:spacing w:before="120" w:after="60"/>
              <w:rPr>
                <w:rFonts w:ascii="Arial Narrow" w:hAnsi="Arial Narrow" w:cs="Times New Roman"/>
                <w:bCs/>
                <w:sz w:val="20"/>
                <w:szCs w:val="20"/>
              </w:rPr>
            </w:pPr>
          </w:p>
        </w:tc>
      </w:tr>
      <w:tr w:rsidR="00B427A6" w:rsidRPr="00CE0B3C" w14:paraId="14EBF74A" w14:textId="77777777" w:rsidTr="00B75A40">
        <w:tc>
          <w:tcPr>
            <w:tcW w:w="2539" w:type="dxa"/>
          </w:tcPr>
          <w:p w14:paraId="1F63D055" w14:textId="77777777" w:rsidR="00871C24" w:rsidRPr="00CE0B3C" w:rsidRDefault="00871C24" w:rsidP="00773E41">
            <w:pPr>
              <w:spacing w:before="120" w:after="60"/>
              <w:rPr>
                <w:rFonts w:ascii="Arial Narrow" w:hAnsi="Arial Narrow" w:cs="Times New Roman"/>
                <w:b/>
                <w:bCs/>
                <w:sz w:val="20"/>
                <w:szCs w:val="20"/>
              </w:rPr>
            </w:pPr>
            <w:r w:rsidRPr="00CE0B3C">
              <w:rPr>
                <w:rFonts w:ascii="Arial Narrow" w:hAnsi="Arial Narrow" w:cs="Times New Roman"/>
                <w:b/>
                <w:bCs/>
                <w:sz w:val="20"/>
                <w:szCs w:val="20"/>
              </w:rPr>
              <w:t>Output 4.1.1:</w:t>
            </w:r>
            <w:r w:rsidRPr="00CE0B3C">
              <w:rPr>
                <w:rFonts w:ascii="Arial Narrow" w:hAnsi="Arial Narrow" w:cs="Times New Roman"/>
                <w:bCs/>
                <w:sz w:val="20"/>
                <w:szCs w:val="20"/>
              </w:rPr>
              <w:t xml:space="preserve"> Information portal established for easily accessible data and information on biodiversity, forests, coasts, land and water management practices, including climate change</w:t>
            </w:r>
          </w:p>
        </w:tc>
        <w:tc>
          <w:tcPr>
            <w:tcW w:w="2278" w:type="dxa"/>
            <w:gridSpan w:val="2"/>
          </w:tcPr>
          <w:p w14:paraId="533C0BE5" w14:textId="77777777" w:rsidR="00871C24"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DoE website (information portal)</w:t>
            </w:r>
            <w:r>
              <w:rPr>
                <w:rFonts w:ascii="Arial Narrow" w:hAnsi="Arial Narrow" w:cs="Times New Roman"/>
                <w:bCs/>
                <w:sz w:val="20"/>
                <w:szCs w:val="20"/>
              </w:rPr>
              <w:t xml:space="preserve"> well-designed with relevant information and links, functional, regularly updated and well-used by target audiences</w:t>
            </w:r>
          </w:p>
          <w:p w14:paraId="41A120D1" w14:textId="77777777" w:rsidR="00871C24" w:rsidRPr="00CE0B3C" w:rsidRDefault="00871C24" w:rsidP="00773E41">
            <w:pPr>
              <w:spacing w:before="120" w:after="60"/>
              <w:rPr>
                <w:rFonts w:ascii="Arial Narrow" w:hAnsi="Arial Narrow" w:cs="Times New Roman"/>
                <w:bCs/>
                <w:sz w:val="20"/>
                <w:szCs w:val="20"/>
              </w:rPr>
            </w:pPr>
          </w:p>
        </w:tc>
        <w:tc>
          <w:tcPr>
            <w:tcW w:w="2552" w:type="dxa"/>
          </w:tcPr>
          <w:p w14:paraId="6189949A" w14:textId="66827CAE" w:rsidR="00871C24" w:rsidRDefault="00E57873" w:rsidP="00773E41">
            <w:pPr>
              <w:spacing w:before="120" w:after="60"/>
              <w:rPr>
                <w:rFonts w:ascii="Arial Narrow" w:hAnsi="Arial Narrow" w:cs="Times New Roman"/>
                <w:bCs/>
                <w:sz w:val="20"/>
                <w:szCs w:val="20"/>
              </w:rPr>
            </w:pPr>
            <w:r>
              <w:rPr>
                <w:rFonts w:ascii="Arial Narrow" w:hAnsi="Arial Narrow" w:cs="Times New Roman"/>
                <w:bCs/>
                <w:sz w:val="20"/>
                <w:szCs w:val="20"/>
              </w:rPr>
              <w:t>R2R approaches, te</w:t>
            </w:r>
            <w:r w:rsidR="00871C24" w:rsidRPr="00CE0B3C">
              <w:rPr>
                <w:rFonts w:ascii="Arial Narrow" w:hAnsi="Arial Narrow" w:cs="Times New Roman"/>
                <w:bCs/>
                <w:sz w:val="20"/>
                <w:szCs w:val="20"/>
              </w:rPr>
              <w:t>chnologies and benefits are little known and poor</w:t>
            </w:r>
            <w:r>
              <w:rPr>
                <w:rFonts w:ascii="Arial Narrow" w:hAnsi="Arial Narrow" w:cs="Times New Roman"/>
                <w:bCs/>
                <w:sz w:val="20"/>
                <w:szCs w:val="20"/>
              </w:rPr>
              <w:t xml:space="preserve">ly understood in Government, </w:t>
            </w:r>
            <w:r w:rsidR="00871C24" w:rsidRPr="00CE0B3C">
              <w:rPr>
                <w:rFonts w:ascii="Arial Narrow" w:hAnsi="Arial Narrow" w:cs="Times New Roman"/>
                <w:bCs/>
                <w:sz w:val="20"/>
                <w:szCs w:val="20"/>
              </w:rPr>
              <w:t>by resource owners and user</w:t>
            </w:r>
            <w:r>
              <w:rPr>
                <w:rFonts w:ascii="Arial Narrow" w:hAnsi="Arial Narrow" w:cs="Times New Roman"/>
                <w:bCs/>
                <w:sz w:val="20"/>
                <w:szCs w:val="20"/>
              </w:rPr>
              <w:t>s, and the general population</w:t>
            </w:r>
            <w:r w:rsidR="00871C24" w:rsidRPr="00CE0B3C">
              <w:rPr>
                <w:rFonts w:ascii="Arial Narrow" w:hAnsi="Arial Narrow" w:cs="Times New Roman"/>
                <w:bCs/>
                <w:sz w:val="20"/>
                <w:szCs w:val="20"/>
              </w:rPr>
              <w:t>. An exception would be the Land Use Planning Section, and recipients of its training programs. The general importance of maintaining forest cover and biodiversity, soil conservation farming practices, protection of mangroves are understood at a general level.</w:t>
            </w:r>
          </w:p>
          <w:p w14:paraId="7616C4D0" w14:textId="66376898" w:rsidR="00871C24" w:rsidRPr="00CE0B3C" w:rsidRDefault="00871C24" w:rsidP="00773E41">
            <w:pPr>
              <w:spacing w:before="120" w:after="60"/>
              <w:rPr>
                <w:rFonts w:ascii="Arial Narrow" w:hAnsi="Arial Narrow" w:cs="Times New Roman"/>
                <w:bCs/>
                <w:sz w:val="20"/>
                <w:szCs w:val="20"/>
              </w:rPr>
            </w:pPr>
            <w:r w:rsidRPr="00DF44D6">
              <w:rPr>
                <w:rFonts w:ascii="Arial Narrow" w:hAnsi="Arial Narrow" w:cs="Times New Roman"/>
                <w:bCs/>
                <w:sz w:val="20"/>
                <w:szCs w:val="20"/>
              </w:rPr>
              <w:t xml:space="preserve">Information relevant to the R2R projects undertaken by partner </w:t>
            </w:r>
            <w:r w:rsidR="00B0422A" w:rsidRPr="00DF44D6">
              <w:rPr>
                <w:rFonts w:ascii="Arial Narrow" w:hAnsi="Arial Narrow" w:cs="Times New Roman"/>
                <w:bCs/>
                <w:sz w:val="20"/>
                <w:szCs w:val="20"/>
              </w:rPr>
              <w:t>organizations</w:t>
            </w:r>
            <w:r w:rsidRPr="00DF44D6">
              <w:rPr>
                <w:rFonts w:ascii="Arial Narrow" w:hAnsi="Arial Narrow" w:cs="Times New Roman"/>
                <w:bCs/>
                <w:sz w:val="20"/>
                <w:szCs w:val="20"/>
              </w:rPr>
              <w:t xml:space="preserve"> and other relevant government departments are not easily accessible and discoverable</w:t>
            </w:r>
            <w:r w:rsidR="00AE4821">
              <w:rPr>
                <w:rFonts w:ascii="Arial Narrow" w:hAnsi="Arial Narrow" w:cs="Times New Roman"/>
                <w:bCs/>
                <w:sz w:val="20"/>
                <w:szCs w:val="20"/>
              </w:rPr>
              <w:t>.</w:t>
            </w:r>
          </w:p>
        </w:tc>
        <w:tc>
          <w:tcPr>
            <w:tcW w:w="2269" w:type="dxa"/>
          </w:tcPr>
          <w:p w14:paraId="62895CD7" w14:textId="5546DEB4"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DoE website (information portal) which is easily accessible</w:t>
            </w:r>
            <w:r w:rsidR="00AE4821">
              <w:rPr>
                <w:rFonts w:ascii="Arial Narrow" w:hAnsi="Arial Narrow" w:cs="Times New Roman"/>
                <w:bCs/>
                <w:sz w:val="20"/>
                <w:szCs w:val="20"/>
              </w:rPr>
              <w:t xml:space="preserve">, well-maintained and includes </w:t>
            </w:r>
            <w:r w:rsidRPr="00CE0B3C">
              <w:rPr>
                <w:rFonts w:ascii="Arial Narrow" w:hAnsi="Arial Narrow" w:cs="Times New Roman"/>
                <w:bCs/>
                <w:sz w:val="20"/>
                <w:szCs w:val="20"/>
              </w:rPr>
              <w:t>relevant information on R2R project, lessons learnt and with</w:t>
            </w:r>
            <w:r w:rsidR="00AE4821">
              <w:rPr>
                <w:rFonts w:ascii="Arial Narrow" w:hAnsi="Arial Narrow" w:cs="Times New Roman"/>
                <w:bCs/>
                <w:sz w:val="20"/>
                <w:szCs w:val="20"/>
              </w:rPr>
              <w:t xml:space="preserve"> functioning</w:t>
            </w:r>
            <w:r w:rsidRPr="00CE0B3C">
              <w:rPr>
                <w:rFonts w:ascii="Arial Narrow" w:hAnsi="Arial Narrow" w:cs="Times New Roman"/>
                <w:bCs/>
                <w:sz w:val="20"/>
                <w:szCs w:val="20"/>
              </w:rPr>
              <w:t xml:space="preserve"> links to other relevant websites (including other Gov</w:t>
            </w:r>
            <w:r w:rsidR="00CA37FA">
              <w:rPr>
                <w:rFonts w:ascii="Arial Narrow" w:hAnsi="Arial Narrow" w:cs="Times New Roman"/>
                <w:bCs/>
                <w:sz w:val="20"/>
                <w:szCs w:val="20"/>
              </w:rPr>
              <w:t>ernmen</w:t>
            </w:r>
            <w:r w:rsidRPr="00CE0B3C">
              <w:rPr>
                <w:rFonts w:ascii="Arial Narrow" w:hAnsi="Arial Narrow" w:cs="Times New Roman"/>
                <w:bCs/>
                <w:sz w:val="20"/>
                <w:szCs w:val="20"/>
              </w:rPr>
              <w:t>t Departments, CROP agencies, Conservation NGOs) other R2R projects in the Pacific Islands and elsewhere – key docume</w:t>
            </w:r>
            <w:r>
              <w:rPr>
                <w:rFonts w:ascii="Arial Narrow" w:hAnsi="Arial Narrow" w:cs="Times New Roman"/>
                <w:bCs/>
                <w:sz w:val="20"/>
                <w:szCs w:val="20"/>
              </w:rPr>
              <w:t>nts downloadable in PDF format.</w:t>
            </w:r>
          </w:p>
          <w:p w14:paraId="4ABB98EB" w14:textId="77777777" w:rsidR="00871C24" w:rsidRPr="00CE0B3C" w:rsidRDefault="00871C24" w:rsidP="00773E41">
            <w:pPr>
              <w:spacing w:before="120" w:after="60"/>
              <w:rPr>
                <w:rFonts w:ascii="Arial Narrow" w:hAnsi="Arial Narrow" w:cs="Times New Roman"/>
                <w:bCs/>
                <w:sz w:val="20"/>
                <w:szCs w:val="20"/>
              </w:rPr>
            </w:pPr>
          </w:p>
        </w:tc>
        <w:tc>
          <w:tcPr>
            <w:tcW w:w="2410" w:type="dxa"/>
          </w:tcPr>
          <w:p w14:paraId="19E65008" w14:textId="77777777" w:rsidR="00871C24" w:rsidRDefault="00871C24" w:rsidP="00773E41">
            <w:pPr>
              <w:spacing w:before="120" w:after="60"/>
              <w:rPr>
                <w:rFonts w:ascii="Arial Narrow" w:hAnsi="Arial Narrow" w:cs="Times New Roman"/>
                <w:bCs/>
                <w:sz w:val="20"/>
                <w:szCs w:val="20"/>
              </w:rPr>
            </w:pPr>
            <w:r>
              <w:rPr>
                <w:rFonts w:ascii="Arial Narrow" w:hAnsi="Arial Narrow" w:cs="Times New Roman"/>
                <w:bCs/>
                <w:sz w:val="20"/>
                <w:szCs w:val="20"/>
              </w:rPr>
              <w:t>A knowledge management protocol is developed and implemented</w:t>
            </w:r>
          </w:p>
          <w:p w14:paraId="33990285" w14:textId="77777777" w:rsidR="00871C24" w:rsidRPr="00CE0B3C" w:rsidRDefault="00871C24" w:rsidP="00773E41">
            <w:pPr>
              <w:spacing w:before="120" w:after="60"/>
              <w:rPr>
                <w:rFonts w:ascii="Arial Narrow" w:hAnsi="Arial Narrow" w:cs="Times New Roman"/>
                <w:bCs/>
                <w:sz w:val="20"/>
                <w:szCs w:val="20"/>
              </w:rPr>
            </w:pPr>
            <w:r>
              <w:rPr>
                <w:rFonts w:ascii="Arial Narrow" w:hAnsi="Arial Narrow" w:cs="Times New Roman"/>
                <w:bCs/>
                <w:sz w:val="20"/>
                <w:szCs w:val="20"/>
              </w:rPr>
              <w:t>Discoverability and accessibility of the portal by primary users is greatly improved</w:t>
            </w:r>
          </w:p>
          <w:p w14:paraId="10028A53" w14:textId="77777777" w:rsidR="00871C24" w:rsidRPr="00CE0B3C" w:rsidRDefault="00871C24" w:rsidP="00773E41">
            <w:pPr>
              <w:spacing w:before="120" w:after="60"/>
              <w:rPr>
                <w:rFonts w:ascii="Arial Narrow" w:hAnsi="Arial Narrow" w:cs="Times New Roman"/>
                <w:bCs/>
                <w:sz w:val="20"/>
                <w:szCs w:val="20"/>
              </w:rPr>
            </w:pPr>
            <w:r>
              <w:rPr>
                <w:rFonts w:ascii="Arial Narrow" w:hAnsi="Arial Narrow" w:cs="Times New Roman"/>
                <w:bCs/>
                <w:sz w:val="20"/>
                <w:szCs w:val="20"/>
              </w:rPr>
              <w:t>Website hits will be monitored on a monthly basis using various online verification tools</w:t>
            </w:r>
          </w:p>
          <w:p w14:paraId="4C815C1B" w14:textId="77777777" w:rsidR="00871C24" w:rsidRPr="00CE0B3C"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DoE website.</w:t>
            </w:r>
          </w:p>
          <w:p w14:paraId="19B75C5D" w14:textId="77777777" w:rsidR="00871C24"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Website statistics.</w:t>
            </w:r>
          </w:p>
          <w:p w14:paraId="2A5F2C7C" w14:textId="77777777" w:rsidR="00871C24" w:rsidRPr="00CE0B3C" w:rsidRDefault="00871C24" w:rsidP="00773E41">
            <w:pPr>
              <w:spacing w:before="120" w:after="60"/>
              <w:rPr>
                <w:rFonts w:ascii="Arial Narrow" w:hAnsi="Arial Narrow" w:cs="Times New Roman"/>
                <w:bCs/>
                <w:sz w:val="20"/>
                <w:szCs w:val="20"/>
              </w:rPr>
            </w:pPr>
          </w:p>
        </w:tc>
        <w:tc>
          <w:tcPr>
            <w:tcW w:w="2553" w:type="dxa"/>
          </w:tcPr>
          <w:p w14:paraId="203A5C94" w14:textId="77777777" w:rsidR="00871C24" w:rsidRDefault="00871C24" w:rsidP="00773E41">
            <w:pPr>
              <w:spacing w:before="120" w:after="60"/>
              <w:rPr>
                <w:rFonts w:ascii="Arial Narrow" w:hAnsi="Arial Narrow" w:cs="Times New Roman"/>
                <w:bCs/>
                <w:sz w:val="20"/>
                <w:szCs w:val="20"/>
              </w:rPr>
            </w:pPr>
            <w:r w:rsidRPr="00CE0B3C">
              <w:rPr>
                <w:rFonts w:ascii="Arial Narrow" w:hAnsi="Arial Narrow" w:cs="Times New Roman"/>
                <w:bCs/>
                <w:sz w:val="20"/>
                <w:szCs w:val="20"/>
              </w:rPr>
              <w:t>Sufficient resources are allocated for developing, maintaining, updating the information portal, including well beyond the life of the project.</w:t>
            </w:r>
          </w:p>
          <w:p w14:paraId="79FE50D6" w14:textId="77777777" w:rsidR="00871C24" w:rsidRDefault="00871C24" w:rsidP="00773E41">
            <w:pPr>
              <w:spacing w:before="120" w:after="60"/>
              <w:rPr>
                <w:rFonts w:ascii="Arial Narrow" w:hAnsi="Arial Narrow" w:cs="Times New Roman"/>
                <w:bCs/>
                <w:sz w:val="20"/>
                <w:szCs w:val="20"/>
              </w:rPr>
            </w:pPr>
          </w:p>
          <w:p w14:paraId="61FBD374" w14:textId="34343C75" w:rsidR="00871C24" w:rsidRPr="00CE0B3C" w:rsidRDefault="00871C24" w:rsidP="00AE4821">
            <w:pPr>
              <w:spacing w:before="120" w:after="60"/>
              <w:rPr>
                <w:rFonts w:ascii="Arial Narrow" w:hAnsi="Arial Narrow" w:cs="Times New Roman"/>
                <w:bCs/>
                <w:sz w:val="20"/>
                <w:szCs w:val="20"/>
              </w:rPr>
            </w:pPr>
            <w:r>
              <w:rPr>
                <w:rFonts w:ascii="Arial Narrow" w:hAnsi="Arial Narrow" w:cs="Times New Roman"/>
                <w:bCs/>
                <w:sz w:val="20"/>
                <w:szCs w:val="20"/>
              </w:rPr>
              <w:t xml:space="preserve">A suitable person is </w:t>
            </w:r>
            <w:r w:rsidR="00AE4821">
              <w:rPr>
                <w:rFonts w:ascii="Arial Narrow" w:hAnsi="Arial Narrow" w:cs="Times New Roman"/>
                <w:bCs/>
                <w:sz w:val="20"/>
                <w:szCs w:val="20"/>
              </w:rPr>
              <w:t xml:space="preserve">able to </w:t>
            </w:r>
            <w:r>
              <w:rPr>
                <w:rFonts w:ascii="Arial Narrow" w:hAnsi="Arial Narrow" w:cs="Times New Roman"/>
                <w:bCs/>
                <w:sz w:val="20"/>
                <w:szCs w:val="20"/>
              </w:rPr>
              <w:t xml:space="preserve">recruited </w:t>
            </w:r>
            <w:r w:rsidR="00AE4821">
              <w:rPr>
                <w:rFonts w:ascii="Arial Narrow" w:hAnsi="Arial Narrow" w:cs="Times New Roman"/>
                <w:bCs/>
                <w:sz w:val="20"/>
                <w:szCs w:val="20"/>
              </w:rPr>
              <w:t>to the position of</w:t>
            </w:r>
            <w:r>
              <w:rPr>
                <w:rFonts w:ascii="Arial Narrow" w:hAnsi="Arial Narrow" w:cs="Times New Roman"/>
                <w:bCs/>
                <w:sz w:val="20"/>
                <w:szCs w:val="20"/>
              </w:rPr>
              <w:t xml:space="preserve"> knowledge management officer </w:t>
            </w:r>
          </w:p>
        </w:tc>
      </w:tr>
      <w:tr w:rsidR="00B427A6" w:rsidRPr="00CE0B3C" w14:paraId="636EBA23" w14:textId="77777777" w:rsidTr="00B75A40">
        <w:tc>
          <w:tcPr>
            <w:tcW w:w="2539" w:type="dxa"/>
          </w:tcPr>
          <w:p w14:paraId="49C7A613" w14:textId="25F76DB2" w:rsidR="00E14426" w:rsidRPr="00CE0B3C" w:rsidRDefault="00E14426" w:rsidP="00E14426">
            <w:pPr>
              <w:spacing w:before="120" w:after="60"/>
              <w:rPr>
                <w:rFonts w:ascii="Arial Narrow" w:hAnsi="Arial Narrow"/>
                <w:sz w:val="20"/>
                <w:szCs w:val="20"/>
              </w:rPr>
            </w:pPr>
            <w:r w:rsidRPr="00CE0B3C">
              <w:rPr>
                <w:rFonts w:ascii="Arial Narrow" w:hAnsi="Arial Narrow" w:cs="Times New Roman"/>
                <w:b/>
                <w:bCs/>
                <w:sz w:val="20"/>
                <w:szCs w:val="20"/>
              </w:rPr>
              <w:t>Output 4.1.2:</w:t>
            </w:r>
            <w:r w:rsidRPr="00CE0B3C">
              <w:rPr>
                <w:rFonts w:ascii="Arial Narrow" w:hAnsi="Arial Narrow" w:cs="Times New Roman"/>
                <w:bCs/>
                <w:sz w:val="20"/>
                <w:szCs w:val="20"/>
              </w:rPr>
              <w:t xml:space="preserve"> </w:t>
            </w:r>
            <w:r>
              <w:rPr>
                <w:rFonts w:ascii="Arial Narrow" w:hAnsi="Arial Narrow" w:cs="Times New Roman"/>
                <w:bCs/>
                <w:sz w:val="20"/>
                <w:szCs w:val="20"/>
              </w:rPr>
              <w:t xml:space="preserve">Overarching </w:t>
            </w:r>
            <w:r w:rsidR="00CA37FA">
              <w:rPr>
                <w:rFonts w:ascii="Arial Narrow" w:hAnsi="Arial Narrow" w:cs="Times New Roman"/>
                <w:bCs/>
                <w:sz w:val="20"/>
                <w:szCs w:val="20"/>
              </w:rPr>
              <w:t>communications</w:t>
            </w:r>
            <w:r>
              <w:rPr>
                <w:rFonts w:ascii="Arial Narrow" w:hAnsi="Arial Narrow" w:cs="Times New Roman"/>
                <w:bCs/>
                <w:sz w:val="20"/>
                <w:szCs w:val="20"/>
              </w:rPr>
              <w:t xml:space="preserve"> strategy, including selection and creation of appropriate k</w:t>
            </w:r>
            <w:r w:rsidRPr="00CE0B3C">
              <w:rPr>
                <w:rFonts w:ascii="Arial Narrow" w:hAnsi="Arial Narrow" w:cs="Times New Roman"/>
                <w:bCs/>
                <w:sz w:val="20"/>
                <w:szCs w:val="20"/>
              </w:rPr>
              <w:t>nowledge products (brochures, flyers, videos) on all thematic/focal areas and best practices developed and disseminated through</w:t>
            </w:r>
            <w:r>
              <w:rPr>
                <w:rFonts w:ascii="Arial Narrow" w:hAnsi="Arial Narrow" w:cs="Times New Roman"/>
                <w:bCs/>
                <w:sz w:val="20"/>
                <w:szCs w:val="20"/>
              </w:rPr>
              <w:t xml:space="preserve"> appropriate channels, including community meetings, site exchanges, and</w:t>
            </w:r>
            <w:r w:rsidRPr="00CE0B3C">
              <w:rPr>
                <w:rFonts w:ascii="Arial Narrow" w:hAnsi="Arial Narrow" w:cs="Times New Roman"/>
                <w:bCs/>
                <w:sz w:val="20"/>
                <w:szCs w:val="20"/>
              </w:rPr>
              <w:t xml:space="preserve"> </w:t>
            </w:r>
            <w:r>
              <w:rPr>
                <w:rFonts w:ascii="Arial Narrow" w:hAnsi="Arial Narrow" w:cs="Times New Roman"/>
                <w:bCs/>
                <w:sz w:val="20"/>
                <w:szCs w:val="20"/>
              </w:rPr>
              <w:t>local and international</w:t>
            </w:r>
            <w:r w:rsidRPr="00CE0B3C">
              <w:rPr>
                <w:rFonts w:ascii="Arial Narrow" w:hAnsi="Arial Narrow" w:cs="Times New Roman"/>
                <w:bCs/>
                <w:sz w:val="20"/>
                <w:szCs w:val="20"/>
              </w:rPr>
              <w:t xml:space="preserve"> print and broadcast media</w:t>
            </w:r>
            <w:r>
              <w:rPr>
                <w:rFonts w:ascii="Arial Narrow" w:hAnsi="Arial Narrow" w:cs="Times New Roman"/>
                <w:bCs/>
                <w:sz w:val="20"/>
                <w:szCs w:val="20"/>
              </w:rPr>
              <w:t xml:space="preserve"> outlets</w:t>
            </w:r>
          </w:p>
        </w:tc>
        <w:tc>
          <w:tcPr>
            <w:tcW w:w="2278" w:type="dxa"/>
            <w:gridSpan w:val="2"/>
          </w:tcPr>
          <w:p w14:paraId="0B3AF475" w14:textId="4297EB6F" w:rsidR="00E14426" w:rsidRPr="00CE0B3C" w:rsidRDefault="00E14426" w:rsidP="00E14426">
            <w:pPr>
              <w:spacing w:before="120" w:after="60"/>
              <w:rPr>
                <w:rFonts w:ascii="Arial Narrow" w:hAnsi="Arial Narrow" w:cs="Times New Roman"/>
                <w:bCs/>
                <w:sz w:val="20"/>
                <w:szCs w:val="20"/>
              </w:rPr>
            </w:pPr>
            <w:r>
              <w:rPr>
                <w:rFonts w:ascii="Arial Narrow" w:hAnsi="Arial Narrow" w:cs="Times New Roman"/>
                <w:bCs/>
                <w:sz w:val="20"/>
                <w:szCs w:val="20"/>
              </w:rPr>
              <w:t xml:space="preserve">Easily accessible and discoverable information on sound natural resources management, use and conservation; including information on best agricultural, forestry, land, water and mining practices and on matters which damage catchments (logging not following code, agriculture which leads to soil erosion, poorly practiced and regulated gravel extraction, bad mining practices notably dumping </w:t>
            </w:r>
            <w:r w:rsidR="00B75A40">
              <w:rPr>
                <w:rFonts w:ascii="Arial Narrow" w:hAnsi="Arial Narrow" w:cs="Times New Roman"/>
                <w:bCs/>
                <w:sz w:val="20"/>
                <w:szCs w:val="20"/>
              </w:rPr>
              <w:t>spoils directly into waterways</w:t>
            </w:r>
          </w:p>
        </w:tc>
        <w:tc>
          <w:tcPr>
            <w:tcW w:w="2552" w:type="dxa"/>
          </w:tcPr>
          <w:p w14:paraId="6FC0DFE7" w14:textId="7711CC73" w:rsidR="00E14426" w:rsidRPr="00CE0B3C" w:rsidRDefault="00E14426" w:rsidP="00E14426">
            <w:pPr>
              <w:spacing w:before="120" w:after="60"/>
              <w:rPr>
                <w:rFonts w:ascii="Arial Narrow" w:hAnsi="Arial Narrow" w:cs="Times New Roman"/>
                <w:bCs/>
                <w:sz w:val="20"/>
                <w:szCs w:val="20"/>
              </w:rPr>
            </w:pPr>
            <w:r>
              <w:rPr>
                <w:rFonts w:ascii="Arial Narrow" w:hAnsi="Arial Narrow" w:cs="Times New Roman"/>
                <w:bCs/>
                <w:sz w:val="20"/>
                <w:szCs w:val="20"/>
              </w:rPr>
              <w:t xml:space="preserve">Access to technical information and best practices is limited communities. In addition, limited action-orientated information is published in newspapers and/or reported through other popular press (TV and radio). </w:t>
            </w:r>
            <w:r w:rsidRPr="00E14426">
              <w:rPr>
                <w:rFonts w:ascii="Arial Narrow" w:hAnsi="Arial Narrow" w:cs="Times New Roman"/>
                <w:bCs/>
                <w:sz w:val="20"/>
                <w:szCs w:val="20"/>
              </w:rPr>
              <w:t>NB. Fiji popular press coverage on natural resources management and related conservation issues is noticeably better than many other developed and developing countries</w:t>
            </w:r>
          </w:p>
        </w:tc>
        <w:tc>
          <w:tcPr>
            <w:tcW w:w="2269" w:type="dxa"/>
          </w:tcPr>
          <w:p w14:paraId="555A91FC" w14:textId="77777777" w:rsidR="00E14426" w:rsidRPr="00CE0B3C" w:rsidRDefault="00E14426" w:rsidP="00E14426">
            <w:pPr>
              <w:spacing w:before="120" w:after="60"/>
              <w:rPr>
                <w:rFonts w:ascii="Arial Narrow" w:hAnsi="Arial Narrow" w:cs="Times New Roman"/>
                <w:bCs/>
                <w:sz w:val="20"/>
                <w:szCs w:val="20"/>
              </w:rPr>
            </w:pPr>
            <w:r>
              <w:rPr>
                <w:rFonts w:ascii="Arial Narrow" w:hAnsi="Arial Narrow" w:cs="Times New Roman"/>
                <w:bCs/>
                <w:sz w:val="20"/>
                <w:szCs w:val="20"/>
              </w:rPr>
              <w:t xml:space="preserve">Key decision makers, relevant professionals, resources owners and general public are provided with relevant information on (at least) monthly basis through popular media on relevant catchment and natural resources issues, with access to more detailed reports and information through DoE website </w:t>
            </w:r>
          </w:p>
        </w:tc>
        <w:tc>
          <w:tcPr>
            <w:tcW w:w="2410" w:type="dxa"/>
          </w:tcPr>
          <w:p w14:paraId="0E9F4E23" w14:textId="77777777" w:rsidR="00E14426" w:rsidRPr="00CE0B3C" w:rsidRDefault="00E14426" w:rsidP="00E14426">
            <w:pPr>
              <w:spacing w:before="120" w:after="60"/>
              <w:rPr>
                <w:rFonts w:ascii="Arial Narrow" w:hAnsi="Arial Narrow" w:cs="Times New Roman"/>
                <w:bCs/>
                <w:sz w:val="20"/>
                <w:szCs w:val="20"/>
              </w:rPr>
            </w:pPr>
            <w:r>
              <w:rPr>
                <w:rFonts w:ascii="Arial Narrow" w:hAnsi="Arial Narrow" w:cs="Times New Roman"/>
                <w:bCs/>
                <w:sz w:val="20"/>
                <w:szCs w:val="20"/>
              </w:rPr>
              <w:t xml:space="preserve">R2R project public communications (listing and physical copies available for review </w:t>
            </w:r>
          </w:p>
        </w:tc>
        <w:tc>
          <w:tcPr>
            <w:tcW w:w="2553" w:type="dxa"/>
          </w:tcPr>
          <w:p w14:paraId="1085432C" w14:textId="77777777" w:rsidR="00E14426" w:rsidRPr="00CE0B3C" w:rsidRDefault="00E14426" w:rsidP="00E14426">
            <w:pPr>
              <w:spacing w:before="120" w:after="60"/>
              <w:rPr>
                <w:rFonts w:ascii="Arial Narrow" w:hAnsi="Arial Narrow" w:cs="Times New Roman"/>
                <w:bCs/>
                <w:sz w:val="20"/>
                <w:szCs w:val="20"/>
              </w:rPr>
            </w:pPr>
            <w:r>
              <w:rPr>
                <w:rFonts w:ascii="Arial Narrow" w:hAnsi="Arial Narrow" w:cs="Times New Roman"/>
                <w:bCs/>
                <w:sz w:val="20"/>
                <w:szCs w:val="20"/>
              </w:rPr>
              <w:t xml:space="preserve">That the best field practitioners will also either have or make time to write up and communicate their lessons and findings; and that these will be in language that is readily comprehended </w:t>
            </w:r>
          </w:p>
        </w:tc>
      </w:tr>
      <w:tr w:rsidR="00B427A6" w:rsidRPr="00CE0B3C" w14:paraId="0C996DB3" w14:textId="77777777" w:rsidTr="00B75A40">
        <w:tc>
          <w:tcPr>
            <w:tcW w:w="2539" w:type="dxa"/>
          </w:tcPr>
          <w:p w14:paraId="6E7F5EC9" w14:textId="61104422" w:rsidR="00871C24" w:rsidRPr="00CE0B3C" w:rsidRDefault="00871C24" w:rsidP="00DA3025">
            <w:pPr>
              <w:spacing w:before="120" w:after="60"/>
              <w:rPr>
                <w:rFonts w:ascii="Arial Narrow" w:hAnsi="Arial Narrow" w:cs="Times New Roman"/>
                <w:b/>
                <w:bCs/>
                <w:sz w:val="20"/>
                <w:szCs w:val="20"/>
              </w:rPr>
            </w:pPr>
            <w:r w:rsidRPr="00CE0B3C">
              <w:rPr>
                <w:rFonts w:ascii="Arial Narrow" w:hAnsi="Arial Narrow" w:cs="Times New Roman"/>
                <w:b/>
                <w:bCs/>
                <w:sz w:val="20"/>
                <w:szCs w:val="20"/>
              </w:rPr>
              <w:t>Output 4.1.3:</w:t>
            </w:r>
            <w:r w:rsidRPr="00CE0B3C">
              <w:rPr>
                <w:rFonts w:ascii="Arial Narrow" w:hAnsi="Arial Narrow" w:cs="Times New Roman"/>
                <w:bCs/>
                <w:sz w:val="20"/>
                <w:szCs w:val="20"/>
              </w:rPr>
              <w:t xml:space="preserve"> </w:t>
            </w:r>
            <w:r w:rsidR="009173B0" w:rsidRPr="009173B0">
              <w:rPr>
                <w:rFonts w:ascii="Arial Narrow" w:hAnsi="Arial Narrow" w:cs="Times New Roman"/>
                <w:bCs/>
                <w:sz w:val="20"/>
                <w:szCs w:val="20"/>
              </w:rPr>
              <w:t xml:space="preserve">Community leaders, </w:t>
            </w:r>
            <w:r w:rsidR="00DA3025">
              <w:rPr>
                <w:rFonts w:ascii="Arial Narrow" w:hAnsi="Arial Narrow" w:cs="Times New Roman"/>
                <w:bCs/>
                <w:sz w:val="20"/>
                <w:szCs w:val="20"/>
              </w:rPr>
              <w:t xml:space="preserve">YMSTs, </w:t>
            </w:r>
            <w:r w:rsidR="009173B0" w:rsidRPr="009173B0">
              <w:rPr>
                <w:rFonts w:ascii="Arial Narrow" w:hAnsi="Arial Narrow" w:cs="Times New Roman"/>
                <w:bCs/>
                <w:sz w:val="20"/>
                <w:szCs w:val="20"/>
              </w:rPr>
              <w:t xml:space="preserve">resource owners, </w:t>
            </w:r>
            <w:r w:rsidR="00DA3025">
              <w:rPr>
                <w:rFonts w:ascii="Arial Narrow" w:hAnsi="Arial Narrow" w:cs="Times New Roman"/>
                <w:bCs/>
                <w:sz w:val="20"/>
                <w:szCs w:val="20"/>
              </w:rPr>
              <w:t xml:space="preserve">associations (women, youth , faith-based),  </w:t>
            </w:r>
            <w:r w:rsidR="009173B0" w:rsidRPr="009173B0">
              <w:rPr>
                <w:rFonts w:ascii="Arial Narrow" w:hAnsi="Arial Narrow" w:cs="Times New Roman"/>
                <w:bCs/>
                <w:sz w:val="20"/>
                <w:szCs w:val="20"/>
              </w:rPr>
              <w:t>farmers, educators and students better informed of best R2R land-use practices through</w:t>
            </w:r>
            <w:r w:rsidR="00DA3025">
              <w:rPr>
                <w:rFonts w:ascii="Arial Narrow" w:hAnsi="Arial Narrow" w:cs="Times New Roman"/>
                <w:bCs/>
                <w:sz w:val="20"/>
                <w:szCs w:val="20"/>
              </w:rPr>
              <w:t xml:space="preserve"> program of </w:t>
            </w:r>
            <w:r w:rsidR="009173B0" w:rsidRPr="009173B0">
              <w:rPr>
                <w:rFonts w:ascii="Arial Narrow" w:hAnsi="Arial Narrow" w:cs="Times New Roman"/>
                <w:bCs/>
                <w:sz w:val="20"/>
                <w:szCs w:val="20"/>
              </w:rPr>
              <w:t xml:space="preserve"> </w:t>
            </w:r>
            <w:r w:rsidR="00DA3025">
              <w:rPr>
                <w:rFonts w:ascii="Arial Narrow" w:hAnsi="Arial Narrow" w:cs="Times New Roman"/>
                <w:bCs/>
                <w:sz w:val="20"/>
                <w:szCs w:val="20"/>
              </w:rPr>
              <w:t xml:space="preserve">learning exchange </w:t>
            </w:r>
            <w:r w:rsidR="009173B0" w:rsidRPr="009173B0">
              <w:rPr>
                <w:rFonts w:ascii="Arial Narrow" w:hAnsi="Arial Narrow" w:cs="Times New Roman"/>
                <w:bCs/>
                <w:sz w:val="20"/>
                <w:szCs w:val="20"/>
              </w:rPr>
              <w:t>visits within catchments and, to and from neighboring catchments</w:t>
            </w:r>
          </w:p>
        </w:tc>
        <w:tc>
          <w:tcPr>
            <w:tcW w:w="2278" w:type="dxa"/>
            <w:gridSpan w:val="2"/>
          </w:tcPr>
          <w:p w14:paraId="25002E33" w14:textId="77777777" w:rsidR="008624AE" w:rsidRDefault="008624AE" w:rsidP="00773E41">
            <w:pPr>
              <w:spacing w:before="120" w:after="60"/>
              <w:rPr>
                <w:rFonts w:ascii="Arial Narrow" w:hAnsi="Arial Narrow" w:cs="Times New Roman"/>
                <w:bCs/>
                <w:sz w:val="20"/>
                <w:szCs w:val="20"/>
              </w:rPr>
            </w:pPr>
            <w:r>
              <w:rPr>
                <w:rFonts w:ascii="Arial Narrow" w:hAnsi="Arial Narrow" w:cs="Times New Roman"/>
                <w:bCs/>
                <w:sz w:val="20"/>
                <w:szCs w:val="20"/>
              </w:rPr>
              <w:t>Best practice</w:t>
            </w:r>
            <w:r w:rsidR="00DA3025">
              <w:rPr>
                <w:rFonts w:ascii="Arial Narrow" w:hAnsi="Arial Narrow" w:cs="Times New Roman"/>
                <w:bCs/>
                <w:sz w:val="20"/>
                <w:szCs w:val="20"/>
              </w:rPr>
              <w:t xml:space="preserve"> R2R sites</w:t>
            </w:r>
            <w:r>
              <w:rPr>
                <w:rFonts w:ascii="Arial Narrow" w:hAnsi="Arial Narrow" w:cs="Times New Roman"/>
                <w:bCs/>
                <w:sz w:val="20"/>
                <w:szCs w:val="20"/>
              </w:rPr>
              <w:t xml:space="preserve"> being utilized for educational and awareness purposes.</w:t>
            </w:r>
          </w:p>
          <w:p w14:paraId="276428C0" w14:textId="1D06B2A5" w:rsidR="004B24D6" w:rsidRPr="00CE0B3C" w:rsidRDefault="008624AE" w:rsidP="00773E41">
            <w:pPr>
              <w:spacing w:before="120" w:after="60"/>
              <w:rPr>
                <w:rFonts w:ascii="Arial Narrow" w:hAnsi="Arial Narrow" w:cs="Times New Roman"/>
                <w:bCs/>
                <w:sz w:val="20"/>
                <w:szCs w:val="20"/>
              </w:rPr>
            </w:pPr>
            <w:r>
              <w:rPr>
                <w:rFonts w:ascii="Arial Narrow" w:hAnsi="Arial Narrow" w:cs="Times New Roman"/>
                <w:bCs/>
                <w:sz w:val="20"/>
                <w:szCs w:val="20"/>
              </w:rPr>
              <w:t>R2R lessons spread and adopted in other catchments</w:t>
            </w:r>
          </w:p>
        </w:tc>
        <w:tc>
          <w:tcPr>
            <w:tcW w:w="2552" w:type="dxa"/>
          </w:tcPr>
          <w:p w14:paraId="487C1E99" w14:textId="77777777" w:rsidR="00871C24" w:rsidRPr="00CE0B3C" w:rsidRDefault="00871C24" w:rsidP="00773E41">
            <w:pPr>
              <w:spacing w:before="120" w:after="60"/>
              <w:rPr>
                <w:rFonts w:ascii="Arial Narrow" w:hAnsi="Arial Narrow" w:cs="Times New Roman"/>
                <w:bCs/>
                <w:sz w:val="20"/>
                <w:szCs w:val="20"/>
              </w:rPr>
            </w:pPr>
            <w:r>
              <w:rPr>
                <w:rFonts w:ascii="Arial Narrow" w:hAnsi="Arial Narrow" w:cs="Times New Roman"/>
                <w:bCs/>
                <w:sz w:val="20"/>
                <w:szCs w:val="20"/>
              </w:rPr>
              <w:t>Few field visits undertaken, mainly by limited number of Government officials as part of international meetings and incidentally by villagers travelling for different purposes</w:t>
            </w:r>
          </w:p>
        </w:tc>
        <w:tc>
          <w:tcPr>
            <w:tcW w:w="2269" w:type="dxa"/>
          </w:tcPr>
          <w:p w14:paraId="5CAEAD0C" w14:textId="5D06B82A" w:rsidR="00871C24" w:rsidRPr="00CE0B3C" w:rsidRDefault="00871C24" w:rsidP="00773E41">
            <w:pPr>
              <w:spacing w:before="120" w:after="60"/>
              <w:rPr>
                <w:rFonts w:ascii="Arial Narrow" w:hAnsi="Arial Narrow" w:cs="Times New Roman"/>
                <w:bCs/>
                <w:sz w:val="20"/>
                <w:szCs w:val="20"/>
              </w:rPr>
            </w:pPr>
            <w:r>
              <w:rPr>
                <w:rFonts w:ascii="Arial Narrow" w:hAnsi="Arial Narrow" w:cs="Times New Roman"/>
                <w:bCs/>
                <w:sz w:val="20"/>
                <w:szCs w:val="20"/>
              </w:rPr>
              <w:t xml:space="preserve">Frequent visits being undertaken to best R2R practices field sites, especially from those in adjacent and nearby catchments to educate and raise awareness among community </w:t>
            </w:r>
            <w:r w:rsidR="00A0395D">
              <w:rPr>
                <w:rFonts w:ascii="Arial Narrow" w:hAnsi="Arial Narrow" w:cs="Times New Roman"/>
                <w:bCs/>
                <w:sz w:val="20"/>
                <w:szCs w:val="20"/>
              </w:rPr>
              <w:t xml:space="preserve">and association </w:t>
            </w:r>
            <w:r>
              <w:rPr>
                <w:rFonts w:ascii="Arial Narrow" w:hAnsi="Arial Narrow" w:cs="Times New Roman"/>
                <w:bCs/>
                <w:sz w:val="20"/>
                <w:szCs w:val="20"/>
              </w:rPr>
              <w:t>leaders, landowners, farmers, educators and students</w:t>
            </w:r>
          </w:p>
        </w:tc>
        <w:tc>
          <w:tcPr>
            <w:tcW w:w="2410" w:type="dxa"/>
          </w:tcPr>
          <w:p w14:paraId="34317A8E" w14:textId="77777777" w:rsidR="00871C24" w:rsidRPr="00CE0B3C" w:rsidRDefault="00871C24" w:rsidP="00773E41">
            <w:pPr>
              <w:spacing w:before="120" w:after="60"/>
              <w:rPr>
                <w:rFonts w:ascii="Arial Narrow" w:hAnsi="Arial Narrow" w:cs="Times New Roman"/>
                <w:bCs/>
                <w:sz w:val="20"/>
                <w:szCs w:val="20"/>
              </w:rPr>
            </w:pPr>
            <w:r>
              <w:rPr>
                <w:rFonts w:ascii="Arial Narrow" w:hAnsi="Arial Narrow" w:cs="Times New Roman"/>
                <w:bCs/>
                <w:sz w:val="20"/>
                <w:szCs w:val="20"/>
              </w:rPr>
              <w:t>Reports on visits undertaken, both progress reports and those of participants</w:t>
            </w:r>
          </w:p>
        </w:tc>
        <w:tc>
          <w:tcPr>
            <w:tcW w:w="2553" w:type="dxa"/>
          </w:tcPr>
          <w:p w14:paraId="69376137" w14:textId="77777777" w:rsidR="00871C24" w:rsidRPr="00CE0B3C" w:rsidRDefault="00871C24" w:rsidP="00773E41">
            <w:pPr>
              <w:spacing w:before="120" w:after="60"/>
              <w:rPr>
                <w:rFonts w:ascii="Arial Narrow" w:hAnsi="Arial Narrow" w:cs="Times New Roman"/>
                <w:bCs/>
                <w:sz w:val="20"/>
                <w:szCs w:val="20"/>
              </w:rPr>
            </w:pPr>
            <w:r>
              <w:rPr>
                <w:rFonts w:ascii="Arial Narrow" w:hAnsi="Arial Narrow" w:cs="Times New Roman"/>
                <w:bCs/>
                <w:sz w:val="20"/>
                <w:szCs w:val="20"/>
              </w:rPr>
              <w:t>Demonstrable improved and results of best practices will only start to become evident towards the end of the project, including for LMMA, forest plantings and conservation farming/agroforestry practices</w:t>
            </w:r>
          </w:p>
        </w:tc>
      </w:tr>
    </w:tbl>
    <w:p w14:paraId="2D76FDFA" w14:textId="12F90E3B" w:rsidR="002F6608" w:rsidRDefault="002F6608" w:rsidP="00871C24">
      <w:pPr>
        <w:rPr>
          <w:rFonts w:ascii="Times New Roman" w:hAnsi="Times New Roman" w:cs="Times New Roman"/>
          <w:bCs/>
        </w:rPr>
      </w:pPr>
    </w:p>
    <w:p w14:paraId="3ACE91A9" w14:textId="77777777" w:rsidR="00A36B70" w:rsidRPr="00F51D71" w:rsidRDefault="00A36B70" w:rsidP="00871C24">
      <w:pPr>
        <w:rPr>
          <w:rFonts w:ascii="Times New Roman" w:hAnsi="Times New Roman" w:cs="Times New Roman"/>
          <w:bCs/>
        </w:rPr>
        <w:sectPr w:rsidR="00A36B70" w:rsidRPr="00F51D71" w:rsidSect="00871C24">
          <w:pgSz w:w="16839" w:h="11907" w:orient="landscape" w:code="9"/>
          <w:pgMar w:top="1134" w:right="1134" w:bottom="1077" w:left="1134" w:header="720" w:footer="720" w:gutter="0"/>
          <w:cols w:space="720"/>
          <w:docGrid w:linePitch="360"/>
        </w:sectPr>
      </w:pPr>
    </w:p>
    <w:p w14:paraId="417D3ACC" w14:textId="77777777" w:rsidR="00B53D99" w:rsidRPr="00663839" w:rsidRDefault="00B53D99" w:rsidP="00663839">
      <w:pPr>
        <w:pStyle w:val="Heading1"/>
      </w:pPr>
      <w:bookmarkStart w:id="55" w:name="_Toc374731299"/>
      <w:bookmarkStart w:id="56" w:name="_Toc402618259"/>
      <w:r w:rsidRPr="00663839">
        <w:t>SECTION III:</w:t>
      </w:r>
      <w:r w:rsidRPr="00663839">
        <w:tab/>
        <w:t xml:space="preserve">PROJECT </w:t>
      </w:r>
      <w:r w:rsidR="006105F9" w:rsidRPr="00663839">
        <w:t xml:space="preserve">BUDGET, </w:t>
      </w:r>
      <w:r w:rsidRPr="00663839">
        <w:t>WORKPLAN AND TIMETABLE</w:t>
      </w:r>
      <w:bookmarkEnd w:id="55"/>
      <w:bookmarkEnd w:id="56"/>
    </w:p>
    <w:tbl>
      <w:tblPr>
        <w:tblW w:w="14785" w:type="dxa"/>
        <w:tblInd w:w="132" w:type="dxa"/>
        <w:tblLayout w:type="fixed"/>
        <w:tblCellMar>
          <w:left w:w="57" w:type="dxa"/>
          <w:right w:w="57" w:type="dxa"/>
        </w:tblCellMar>
        <w:tblLook w:val="0000" w:firstRow="0" w:lastRow="0" w:firstColumn="0" w:lastColumn="0" w:noHBand="0" w:noVBand="0"/>
      </w:tblPr>
      <w:tblGrid>
        <w:gridCol w:w="1289"/>
        <w:gridCol w:w="1145"/>
        <w:gridCol w:w="919"/>
        <w:gridCol w:w="741"/>
        <w:gridCol w:w="904"/>
        <w:gridCol w:w="1838"/>
        <w:gridCol w:w="871"/>
        <w:gridCol w:w="871"/>
        <w:gridCol w:w="871"/>
        <w:gridCol w:w="872"/>
        <w:gridCol w:w="950"/>
        <w:gridCol w:w="3514"/>
      </w:tblGrid>
      <w:tr w:rsidR="004F764C" w14:paraId="2F8DCF22" w14:textId="77777777" w:rsidTr="00F5418B">
        <w:trPr>
          <w:trHeight w:val="230"/>
        </w:trPr>
        <w:tc>
          <w:tcPr>
            <w:tcW w:w="1289" w:type="dxa"/>
            <w:tcBorders>
              <w:top w:val="nil"/>
              <w:left w:val="nil"/>
              <w:bottom w:val="nil"/>
              <w:right w:val="nil"/>
            </w:tcBorders>
          </w:tcPr>
          <w:p w14:paraId="46CE0C94"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1145" w:type="dxa"/>
            <w:tcBorders>
              <w:top w:val="nil"/>
              <w:left w:val="nil"/>
              <w:bottom w:val="nil"/>
              <w:right w:val="nil"/>
            </w:tcBorders>
          </w:tcPr>
          <w:p w14:paraId="69C55404"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919" w:type="dxa"/>
            <w:tcBorders>
              <w:top w:val="nil"/>
              <w:left w:val="nil"/>
              <w:bottom w:val="nil"/>
              <w:right w:val="nil"/>
            </w:tcBorders>
          </w:tcPr>
          <w:p w14:paraId="52351DE1"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741" w:type="dxa"/>
            <w:tcBorders>
              <w:top w:val="nil"/>
              <w:left w:val="nil"/>
              <w:bottom w:val="nil"/>
              <w:right w:val="nil"/>
            </w:tcBorders>
          </w:tcPr>
          <w:p w14:paraId="5AC82750"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904" w:type="dxa"/>
            <w:tcBorders>
              <w:top w:val="nil"/>
              <w:left w:val="nil"/>
              <w:bottom w:val="nil"/>
              <w:right w:val="nil"/>
            </w:tcBorders>
          </w:tcPr>
          <w:p w14:paraId="4B991B74"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1838" w:type="dxa"/>
            <w:tcBorders>
              <w:top w:val="nil"/>
              <w:left w:val="nil"/>
              <w:bottom w:val="nil"/>
              <w:right w:val="nil"/>
            </w:tcBorders>
          </w:tcPr>
          <w:p w14:paraId="4BBF007D"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871" w:type="dxa"/>
            <w:tcBorders>
              <w:top w:val="nil"/>
              <w:left w:val="nil"/>
              <w:bottom w:val="nil"/>
              <w:right w:val="nil"/>
            </w:tcBorders>
          </w:tcPr>
          <w:p w14:paraId="7982A2F5"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871" w:type="dxa"/>
            <w:tcBorders>
              <w:top w:val="nil"/>
              <w:left w:val="nil"/>
              <w:bottom w:val="nil"/>
              <w:right w:val="nil"/>
            </w:tcBorders>
          </w:tcPr>
          <w:p w14:paraId="23B29242"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871" w:type="dxa"/>
            <w:tcBorders>
              <w:top w:val="nil"/>
              <w:left w:val="nil"/>
              <w:bottom w:val="nil"/>
              <w:right w:val="nil"/>
            </w:tcBorders>
          </w:tcPr>
          <w:p w14:paraId="14A1AE31"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872" w:type="dxa"/>
            <w:tcBorders>
              <w:top w:val="nil"/>
              <w:left w:val="nil"/>
              <w:bottom w:val="nil"/>
              <w:right w:val="nil"/>
            </w:tcBorders>
          </w:tcPr>
          <w:p w14:paraId="19A45AD4"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950" w:type="dxa"/>
            <w:tcBorders>
              <w:top w:val="nil"/>
              <w:left w:val="nil"/>
              <w:bottom w:val="nil"/>
              <w:right w:val="nil"/>
            </w:tcBorders>
          </w:tcPr>
          <w:p w14:paraId="513D465D"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3514" w:type="dxa"/>
            <w:tcBorders>
              <w:top w:val="nil"/>
              <w:left w:val="nil"/>
              <w:bottom w:val="nil"/>
              <w:right w:val="nil"/>
            </w:tcBorders>
          </w:tcPr>
          <w:p w14:paraId="36C14556"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r>
      <w:tr w:rsidR="004F764C" w14:paraId="7C6E2049" w14:textId="77777777" w:rsidTr="00F5418B">
        <w:trPr>
          <w:trHeight w:val="290"/>
        </w:trPr>
        <w:tc>
          <w:tcPr>
            <w:tcW w:w="6836" w:type="dxa"/>
            <w:gridSpan w:val="6"/>
            <w:tcBorders>
              <w:top w:val="single" w:sz="6" w:space="0" w:color="auto"/>
              <w:left w:val="single" w:sz="6" w:space="0" w:color="auto"/>
              <w:bottom w:val="single" w:sz="6" w:space="0" w:color="auto"/>
              <w:right w:val="nil"/>
            </w:tcBorders>
          </w:tcPr>
          <w:p w14:paraId="6E500B7D" w14:textId="22898462" w:rsidR="004F764C" w:rsidRDefault="004F764C" w:rsidP="003563B4">
            <w:pPr>
              <w:autoSpaceDE w:val="0"/>
              <w:autoSpaceDN w:val="0"/>
              <w:adjustRightInd w:val="0"/>
              <w:spacing w:after="0" w:line="240" w:lineRule="auto"/>
              <w:ind w:right="-4429"/>
              <w:rPr>
                <w:rFonts w:ascii="Times New Roman" w:hAnsi="Times New Roman" w:cs="Times New Roman"/>
                <w:color w:val="000000"/>
                <w:sz w:val="18"/>
                <w:szCs w:val="18"/>
                <w:lang w:val="en-AU"/>
              </w:rPr>
            </w:pPr>
            <w:r>
              <w:rPr>
                <w:rFonts w:ascii="Times New Roman" w:hAnsi="Times New Roman" w:cs="Times New Roman"/>
                <w:b/>
                <w:bCs/>
                <w:color w:val="000000"/>
                <w:sz w:val="18"/>
                <w:szCs w:val="18"/>
                <w:lang w:val="en-AU"/>
              </w:rPr>
              <w:t xml:space="preserve">Award ID:          </w:t>
            </w:r>
            <w:r w:rsidR="003563B4">
              <w:rPr>
                <w:rFonts w:ascii="Times New Roman" w:hAnsi="Times New Roman" w:cs="Times New Roman"/>
                <w:b/>
                <w:bCs/>
                <w:color w:val="000000"/>
                <w:sz w:val="18"/>
                <w:szCs w:val="18"/>
                <w:lang w:val="en-AU"/>
              </w:rPr>
              <w:tab/>
            </w:r>
            <w:r w:rsidR="00404ACF">
              <w:rPr>
                <w:rFonts w:ascii="Times New Roman" w:hAnsi="Times New Roman" w:cs="Times New Roman"/>
                <w:color w:val="000000"/>
                <w:sz w:val="18"/>
                <w:szCs w:val="18"/>
                <w:lang w:val="en-AU"/>
              </w:rPr>
              <w:t xml:space="preserve">00083111     </w:t>
            </w:r>
            <w:r w:rsidR="00404ACF">
              <w:rPr>
                <w:rFonts w:ascii="Times New Roman" w:hAnsi="Times New Roman" w:cs="Times New Roman"/>
                <w:b/>
                <w:color w:val="000000"/>
                <w:sz w:val="18"/>
                <w:szCs w:val="18"/>
                <w:lang w:val="en-AU"/>
              </w:rPr>
              <w:t xml:space="preserve">Project ID </w:t>
            </w:r>
            <w:r w:rsidR="00404ACF" w:rsidRPr="00404ACF">
              <w:rPr>
                <w:rFonts w:ascii="Times New Roman" w:hAnsi="Times New Roman" w:cs="Times New Roman"/>
                <w:color w:val="000000"/>
                <w:sz w:val="18"/>
                <w:szCs w:val="18"/>
                <w:lang w:val="en-AU"/>
              </w:rPr>
              <w:t>00091748</w:t>
            </w:r>
            <w:r w:rsidR="00404ACF">
              <w:rPr>
                <w:rFonts w:ascii="Times New Roman" w:hAnsi="Times New Roman" w:cs="Times New Roman"/>
                <w:color w:val="000000"/>
                <w:sz w:val="18"/>
                <w:szCs w:val="18"/>
                <w:lang w:val="en-AU"/>
              </w:rPr>
              <w:t xml:space="preserve"> </w:t>
            </w:r>
          </w:p>
        </w:tc>
        <w:tc>
          <w:tcPr>
            <w:tcW w:w="871" w:type="dxa"/>
            <w:tcBorders>
              <w:top w:val="single" w:sz="6" w:space="0" w:color="auto"/>
              <w:left w:val="nil"/>
              <w:bottom w:val="single" w:sz="6" w:space="0" w:color="auto"/>
              <w:right w:val="nil"/>
            </w:tcBorders>
          </w:tcPr>
          <w:p w14:paraId="0C26DC6D" w14:textId="36D09F55" w:rsidR="004F764C" w:rsidRPr="00BF185E" w:rsidRDefault="004F764C">
            <w:pPr>
              <w:autoSpaceDE w:val="0"/>
              <w:autoSpaceDN w:val="0"/>
              <w:adjustRightInd w:val="0"/>
              <w:spacing w:after="0" w:line="240" w:lineRule="auto"/>
              <w:rPr>
                <w:rFonts w:ascii="Times New Roman" w:hAnsi="Times New Roman" w:cs="Times New Roman"/>
                <w:bCs/>
                <w:color w:val="000000"/>
                <w:sz w:val="18"/>
                <w:szCs w:val="18"/>
                <w:lang w:val="en-AU"/>
              </w:rPr>
            </w:pPr>
          </w:p>
        </w:tc>
        <w:tc>
          <w:tcPr>
            <w:tcW w:w="871" w:type="dxa"/>
            <w:tcBorders>
              <w:top w:val="single" w:sz="6" w:space="0" w:color="auto"/>
              <w:left w:val="nil"/>
              <w:bottom w:val="single" w:sz="6" w:space="0" w:color="auto"/>
              <w:right w:val="nil"/>
            </w:tcBorders>
          </w:tcPr>
          <w:p w14:paraId="49E2EBB5" w14:textId="77777777" w:rsidR="004F764C" w:rsidRDefault="004F764C">
            <w:pPr>
              <w:autoSpaceDE w:val="0"/>
              <w:autoSpaceDN w:val="0"/>
              <w:adjustRightInd w:val="0"/>
              <w:spacing w:after="0" w:line="240" w:lineRule="auto"/>
              <w:rPr>
                <w:rFonts w:ascii="Times New Roman" w:hAnsi="Times New Roman" w:cs="Times New Roman"/>
                <w:b/>
                <w:bCs/>
                <w:color w:val="000000"/>
                <w:sz w:val="18"/>
                <w:szCs w:val="18"/>
                <w:lang w:val="en-AU"/>
              </w:rPr>
            </w:pPr>
          </w:p>
        </w:tc>
        <w:tc>
          <w:tcPr>
            <w:tcW w:w="871" w:type="dxa"/>
            <w:tcBorders>
              <w:top w:val="single" w:sz="6" w:space="0" w:color="auto"/>
              <w:left w:val="nil"/>
              <w:bottom w:val="single" w:sz="6" w:space="0" w:color="auto"/>
              <w:right w:val="nil"/>
            </w:tcBorders>
          </w:tcPr>
          <w:p w14:paraId="21795BBE" w14:textId="77777777" w:rsidR="004F764C" w:rsidRDefault="004F764C">
            <w:pPr>
              <w:autoSpaceDE w:val="0"/>
              <w:autoSpaceDN w:val="0"/>
              <w:adjustRightInd w:val="0"/>
              <w:spacing w:after="0" w:line="240" w:lineRule="auto"/>
              <w:rPr>
                <w:rFonts w:ascii="Times New Roman" w:hAnsi="Times New Roman" w:cs="Times New Roman"/>
                <w:b/>
                <w:bCs/>
                <w:color w:val="000000"/>
                <w:sz w:val="18"/>
                <w:szCs w:val="18"/>
                <w:lang w:val="en-AU"/>
              </w:rPr>
            </w:pPr>
          </w:p>
        </w:tc>
        <w:tc>
          <w:tcPr>
            <w:tcW w:w="872" w:type="dxa"/>
            <w:tcBorders>
              <w:top w:val="single" w:sz="6" w:space="0" w:color="auto"/>
              <w:left w:val="nil"/>
              <w:bottom w:val="single" w:sz="6" w:space="0" w:color="auto"/>
              <w:right w:val="nil"/>
            </w:tcBorders>
          </w:tcPr>
          <w:p w14:paraId="47C14B75" w14:textId="77777777" w:rsidR="004F764C" w:rsidRDefault="004F764C">
            <w:pPr>
              <w:autoSpaceDE w:val="0"/>
              <w:autoSpaceDN w:val="0"/>
              <w:adjustRightInd w:val="0"/>
              <w:spacing w:after="0" w:line="240" w:lineRule="auto"/>
              <w:rPr>
                <w:rFonts w:ascii="Times New Roman" w:hAnsi="Times New Roman" w:cs="Times New Roman"/>
                <w:b/>
                <w:bCs/>
                <w:color w:val="000000"/>
                <w:sz w:val="18"/>
                <w:szCs w:val="18"/>
                <w:lang w:val="en-AU"/>
              </w:rPr>
            </w:pPr>
          </w:p>
        </w:tc>
        <w:tc>
          <w:tcPr>
            <w:tcW w:w="950" w:type="dxa"/>
            <w:tcBorders>
              <w:top w:val="single" w:sz="6" w:space="0" w:color="auto"/>
              <w:left w:val="nil"/>
              <w:bottom w:val="single" w:sz="6" w:space="0" w:color="auto"/>
              <w:right w:val="nil"/>
            </w:tcBorders>
          </w:tcPr>
          <w:p w14:paraId="5D78B3A0" w14:textId="77777777" w:rsidR="004F764C" w:rsidRDefault="004F764C">
            <w:pPr>
              <w:autoSpaceDE w:val="0"/>
              <w:autoSpaceDN w:val="0"/>
              <w:adjustRightInd w:val="0"/>
              <w:spacing w:after="0" w:line="240" w:lineRule="auto"/>
              <w:rPr>
                <w:rFonts w:ascii="Times New Roman" w:hAnsi="Times New Roman" w:cs="Times New Roman"/>
                <w:b/>
                <w:bCs/>
                <w:color w:val="000000"/>
                <w:sz w:val="18"/>
                <w:szCs w:val="18"/>
                <w:lang w:val="en-AU"/>
              </w:rPr>
            </w:pPr>
          </w:p>
        </w:tc>
        <w:tc>
          <w:tcPr>
            <w:tcW w:w="3514" w:type="dxa"/>
            <w:tcBorders>
              <w:top w:val="single" w:sz="6" w:space="0" w:color="auto"/>
              <w:left w:val="nil"/>
              <w:bottom w:val="single" w:sz="6" w:space="0" w:color="auto"/>
              <w:right w:val="single" w:sz="6" w:space="0" w:color="auto"/>
            </w:tcBorders>
          </w:tcPr>
          <w:p w14:paraId="7A8FDF15" w14:textId="77777777" w:rsidR="004F764C" w:rsidRDefault="004F764C">
            <w:pPr>
              <w:autoSpaceDE w:val="0"/>
              <w:autoSpaceDN w:val="0"/>
              <w:adjustRightInd w:val="0"/>
              <w:spacing w:after="0" w:line="240" w:lineRule="auto"/>
              <w:rPr>
                <w:rFonts w:ascii="Times New Roman" w:hAnsi="Times New Roman" w:cs="Times New Roman"/>
                <w:b/>
                <w:bCs/>
                <w:color w:val="000000"/>
                <w:sz w:val="18"/>
                <w:szCs w:val="18"/>
                <w:lang w:val="en-AU"/>
              </w:rPr>
            </w:pPr>
          </w:p>
        </w:tc>
      </w:tr>
      <w:tr w:rsidR="003563B4" w14:paraId="6ECA365D" w14:textId="77777777" w:rsidTr="00F5418B">
        <w:trPr>
          <w:trHeight w:val="290"/>
        </w:trPr>
        <w:tc>
          <w:tcPr>
            <w:tcW w:w="6836" w:type="dxa"/>
            <w:gridSpan w:val="6"/>
            <w:tcBorders>
              <w:top w:val="single" w:sz="6" w:space="0" w:color="auto"/>
              <w:left w:val="single" w:sz="6" w:space="0" w:color="auto"/>
              <w:bottom w:val="single" w:sz="6" w:space="0" w:color="auto"/>
              <w:right w:val="nil"/>
            </w:tcBorders>
          </w:tcPr>
          <w:p w14:paraId="5D06284C" w14:textId="17D35C52" w:rsidR="003563B4" w:rsidRDefault="003563B4" w:rsidP="00404ACF">
            <w:pPr>
              <w:autoSpaceDE w:val="0"/>
              <w:autoSpaceDN w:val="0"/>
              <w:adjustRightInd w:val="0"/>
              <w:spacing w:after="0" w:line="240" w:lineRule="auto"/>
              <w:ind w:right="-4429"/>
              <w:rPr>
                <w:rFonts w:ascii="Times New Roman" w:hAnsi="Times New Roman" w:cs="Times New Roman"/>
                <w:b/>
                <w:bCs/>
                <w:color w:val="000000"/>
                <w:sz w:val="18"/>
                <w:szCs w:val="18"/>
                <w:lang w:val="en-AU"/>
              </w:rPr>
            </w:pPr>
            <w:r w:rsidRPr="00BF185E">
              <w:rPr>
                <w:rFonts w:ascii="Times New Roman" w:hAnsi="Times New Roman" w:cs="Times New Roman"/>
                <w:b/>
                <w:color w:val="000000"/>
                <w:sz w:val="18"/>
                <w:szCs w:val="18"/>
                <w:lang w:val="en-AU"/>
              </w:rPr>
              <w:t>Business Unit</w:t>
            </w:r>
            <w:r>
              <w:rPr>
                <w:rFonts w:ascii="Times New Roman" w:hAnsi="Times New Roman" w:cs="Times New Roman"/>
                <w:color w:val="000000"/>
                <w:sz w:val="18"/>
                <w:szCs w:val="18"/>
                <w:lang w:val="en-AU"/>
              </w:rPr>
              <w:t xml:space="preserve">:     </w:t>
            </w:r>
            <w:r>
              <w:rPr>
                <w:rFonts w:ascii="Times New Roman" w:hAnsi="Times New Roman" w:cs="Times New Roman"/>
                <w:color w:val="000000"/>
                <w:sz w:val="18"/>
                <w:szCs w:val="18"/>
                <w:lang w:val="en-AU"/>
              </w:rPr>
              <w:tab/>
              <w:t>FJI10</w:t>
            </w:r>
          </w:p>
        </w:tc>
        <w:tc>
          <w:tcPr>
            <w:tcW w:w="871" w:type="dxa"/>
            <w:tcBorders>
              <w:top w:val="single" w:sz="6" w:space="0" w:color="auto"/>
              <w:left w:val="nil"/>
              <w:bottom w:val="single" w:sz="6" w:space="0" w:color="auto"/>
              <w:right w:val="nil"/>
            </w:tcBorders>
          </w:tcPr>
          <w:p w14:paraId="5044D7BB" w14:textId="77777777" w:rsidR="003563B4" w:rsidRPr="00BF185E" w:rsidRDefault="003563B4">
            <w:pPr>
              <w:autoSpaceDE w:val="0"/>
              <w:autoSpaceDN w:val="0"/>
              <w:adjustRightInd w:val="0"/>
              <w:spacing w:after="0" w:line="240" w:lineRule="auto"/>
              <w:rPr>
                <w:rFonts w:ascii="Times New Roman" w:hAnsi="Times New Roman" w:cs="Times New Roman"/>
                <w:bCs/>
                <w:color w:val="000000"/>
                <w:sz w:val="18"/>
                <w:szCs w:val="18"/>
                <w:lang w:val="en-AU"/>
              </w:rPr>
            </w:pPr>
          </w:p>
        </w:tc>
        <w:tc>
          <w:tcPr>
            <w:tcW w:w="871" w:type="dxa"/>
            <w:tcBorders>
              <w:top w:val="single" w:sz="6" w:space="0" w:color="auto"/>
              <w:left w:val="nil"/>
              <w:bottom w:val="single" w:sz="6" w:space="0" w:color="auto"/>
              <w:right w:val="nil"/>
            </w:tcBorders>
          </w:tcPr>
          <w:p w14:paraId="7C14FEE4" w14:textId="77777777" w:rsidR="003563B4" w:rsidRDefault="003563B4">
            <w:pPr>
              <w:autoSpaceDE w:val="0"/>
              <w:autoSpaceDN w:val="0"/>
              <w:adjustRightInd w:val="0"/>
              <w:spacing w:after="0" w:line="240" w:lineRule="auto"/>
              <w:rPr>
                <w:rFonts w:ascii="Times New Roman" w:hAnsi="Times New Roman" w:cs="Times New Roman"/>
                <w:b/>
                <w:bCs/>
                <w:color w:val="000000"/>
                <w:sz w:val="18"/>
                <w:szCs w:val="18"/>
                <w:lang w:val="en-AU"/>
              </w:rPr>
            </w:pPr>
          </w:p>
        </w:tc>
        <w:tc>
          <w:tcPr>
            <w:tcW w:w="871" w:type="dxa"/>
            <w:tcBorders>
              <w:top w:val="single" w:sz="6" w:space="0" w:color="auto"/>
              <w:left w:val="nil"/>
              <w:bottom w:val="single" w:sz="6" w:space="0" w:color="auto"/>
              <w:right w:val="nil"/>
            </w:tcBorders>
          </w:tcPr>
          <w:p w14:paraId="4C83687D" w14:textId="77777777" w:rsidR="003563B4" w:rsidRDefault="003563B4">
            <w:pPr>
              <w:autoSpaceDE w:val="0"/>
              <w:autoSpaceDN w:val="0"/>
              <w:adjustRightInd w:val="0"/>
              <w:spacing w:after="0" w:line="240" w:lineRule="auto"/>
              <w:rPr>
                <w:rFonts w:ascii="Times New Roman" w:hAnsi="Times New Roman" w:cs="Times New Roman"/>
                <w:b/>
                <w:bCs/>
                <w:color w:val="000000"/>
                <w:sz w:val="18"/>
                <w:szCs w:val="18"/>
                <w:lang w:val="en-AU"/>
              </w:rPr>
            </w:pPr>
          </w:p>
        </w:tc>
        <w:tc>
          <w:tcPr>
            <w:tcW w:w="872" w:type="dxa"/>
            <w:tcBorders>
              <w:top w:val="single" w:sz="6" w:space="0" w:color="auto"/>
              <w:left w:val="nil"/>
              <w:bottom w:val="single" w:sz="6" w:space="0" w:color="auto"/>
              <w:right w:val="nil"/>
            </w:tcBorders>
          </w:tcPr>
          <w:p w14:paraId="684C6065" w14:textId="77777777" w:rsidR="003563B4" w:rsidRDefault="003563B4">
            <w:pPr>
              <w:autoSpaceDE w:val="0"/>
              <w:autoSpaceDN w:val="0"/>
              <w:adjustRightInd w:val="0"/>
              <w:spacing w:after="0" w:line="240" w:lineRule="auto"/>
              <w:rPr>
                <w:rFonts w:ascii="Times New Roman" w:hAnsi="Times New Roman" w:cs="Times New Roman"/>
                <w:b/>
                <w:bCs/>
                <w:color w:val="000000"/>
                <w:sz w:val="18"/>
                <w:szCs w:val="18"/>
                <w:lang w:val="en-AU"/>
              </w:rPr>
            </w:pPr>
          </w:p>
        </w:tc>
        <w:tc>
          <w:tcPr>
            <w:tcW w:w="950" w:type="dxa"/>
            <w:tcBorders>
              <w:top w:val="single" w:sz="6" w:space="0" w:color="auto"/>
              <w:left w:val="nil"/>
              <w:bottom w:val="single" w:sz="6" w:space="0" w:color="auto"/>
              <w:right w:val="nil"/>
            </w:tcBorders>
          </w:tcPr>
          <w:p w14:paraId="551AEC7D" w14:textId="77777777" w:rsidR="003563B4" w:rsidRDefault="003563B4">
            <w:pPr>
              <w:autoSpaceDE w:val="0"/>
              <w:autoSpaceDN w:val="0"/>
              <w:adjustRightInd w:val="0"/>
              <w:spacing w:after="0" w:line="240" w:lineRule="auto"/>
              <w:rPr>
                <w:rFonts w:ascii="Times New Roman" w:hAnsi="Times New Roman" w:cs="Times New Roman"/>
                <w:b/>
                <w:bCs/>
                <w:color w:val="000000"/>
                <w:sz w:val="18"/>
                <w:szCs w:val="18"/>
                <w:lang w:val="en-AU"/>
              </w:rPr>
            </w:pPr>
          </w:p>
        </w:tc>
        <w:tc>
          <w:tcPr>
            <w:tcW w:w="3514" w:type="dxa"/>
            <w:tcBorders>
              <w:top w:val="single" w:sz="6" w:space="0" w:color="auto"/>
              <w:left w:val="nil"/>
              <w:bottom w:val="single" w:sz="6" w:space="0" w:color="auto"/>
              <w:right w:val="single" w:sz="6" w:space="0" w:color="auto"/>
            </w:tcBorders>
          </w:tcPr>
          <w:p w14:paraId="04EF6389" w14:textId="77777777" w:rsidR="003563B4" w:rsidRDefault="003563B4">
            <w:pPr>
              <w:autoSpaceDE w:val="0"/>
              <w:autoSpaceDN w:val="0"/>
              <w:adjustRightInd w:val="0"/>
              <w:spacing w:after="0" w:line="240" w:lineRule="auto"/>
              <w:rPr>
                <w:rFonts w:ascii="Times New Roman" w:hAnsi="Times New Roman" w:cs="Times New Roman"/>
                <w:b/>
                <w:bCs/>
                <w:color w:val="000000"/>
                <w:sz w:val="18"/>
                <w:szCs w:val="18"/>
                <w:lang w:val="en-AU"/>
              </w:rPr>
            </w:pPr>
          </w:p>
        </w:tc>
      </w:tr>
      <w:tr w:rsidR="003563B4" w14:paraId="1FC2A148" w14:textId="77777777" w:rsidTr="002378B8">
        <w:trPr>
          <w:trHeight w:val="230"/>
        </w:trPr>
        <w:tc>
          <w:tcPr>
            <w:tcW w:w="14785" w:type="dxa"/>
            <w:gridSpan w:val="12"/>
            <w:tcBorders>
              <w:top w:val="single" w:sz="6" w:space="0" w:color="auto"/>
              <w:left w:val="single" w:sz="6" w:space="0" w:color="auto"/>
              <w:bottom w:val="single" w:sz="6" w:space="0" w:color="auto"/>
              <w:right w:val="single" w:sz="6" w:space="0" w:color="auto"/>
            </w:tcBorders>
          </w:tcPr>
          <w:p w14:paraId="3140D89C" w14:textId="5FDA0185" w:rsidR="003563B4" w:rsidRDefault="003563B4">
            <w:pPr>
              <w:autoSpaceDE w:val="0"/>
              <w:autoSpaceDN w:val="0"/>
              <w:adjustRightInd w:val="0"/>
              <w:spacing w:after="0" w:line="240" w:lineRule="auto"/>
              <w:rPr>
                <w:rFonts w:ascii="Times New Roman" w:hAnsi="Times New Roman" w:cs="Times New Roman"/>
                <w:b/>
                <w:bCs/>
                <w:color w:val="000000"/>
                <w:sz w:val="18"/>
                <w:szCs w:val="18"/>
                <w:lang w:val="en-AU"/>
              </w:rPr>
            </w:pPr>
            <w:r>
              <w:rPr>
                <w:rFonts w:ascii="Times New Roman" w:hAnsi="Times New Roman" w:cs="Times New Roman"/>
                <w:b/>
                <w:bCs/>
                <w:color w:val="000000"/>
                <w:sz w:val="18"/>
                <w:szCs w:val="18"/>
                <w:lang w:val="en-AU"/>
              </w:rPr>
              <w:t xml:space="preserve">PIMS : </w:t>
            </w:r>
            <w:r>
              <w:rPr>
                <w:rFonts w:ascii="Times New Roman" w:hAnsi="Times New Roman" w:cs="Times New Roman"/>
                <w:b/>
                <w:bCs/>
                <w:color w:val="000000"/>
                <w:sz w:val="18"/>
                <w:szCs w:val="18"/>
                <w:lang w:val="en-AU"/>
              </w:rPr>
              <w:tab/>
            </w:r>
            <w:r>
              <w:rPr>
                <w:rFonts w:ascii="Times New Roman" w:hAnsi="Times New Roman" w:cs="Times New Roman"/>
                <w:b/>
                <w:bCs/>
                <w:color w:val="000000"/>
                <w:sz w:val="18"/>
                <w:szCs w:val="18"/>
                <w:lang w:val="en-AU"/>
              </w:rPr>
              <w:tab/>
            </w:r>
            <w:r w:rsidRPr="003563B4">
              <w:rPr>
                <w:rFonts w:ascii="Times New Roman" w:hAnsi="Times New Roman" w:cs="Times New Roman"/>
                <w:color w:val="000000"/>
                <w:sz w:val="18"/>
                <w:szCs w:val="18"/>
                <w:lang w:val="en-AU"/>
              </w:rPr>
              <w:t>5216</w:t>
            </w:r>
          </w:p>
        </w:tc>
      </w:tr>
      <w:tr w:rsidR="004F764C" w14:paraId="6FA53AF7" w14:textId="77777777" w:rsidTr="002378B8">
        <w:trPr>
          <w:trHeight w:val="230"/>
        </w:trPr>
        <w:tc>
          <w:tcPr>
            <w:tcW w:w="14785" w:type="dxa"/>
            <w:gridSpan w:val="12"/>
            <w:tcBorders>
              <w:top w:val="single" w:sz="6" w:space="0" w:color="auto"/>
              <w:left w:val="single" w:sz="6" w:space="0" w:color="auto"/>
              <w:bottom w:val="single" w:sz="6" w:space="0" w:color="auto"/>
              <w:right w:val="single" w:sz="6" w:space="0" w:color="auto"/>
            </w:tcBorders>
          </w:tcPr>
          <w:p w14:paraId="1EDE1687" w14:textId="4B94914C" w:rsidR="004F764C" w:rsidRDefault="003563B4" w:rsidP="003563B4">
            <w:pPr>
              <w:autoSpaceDE w:val="0"/>
              <w:autoSpaceDN w:val="0"/>
              <w:adjustRightInd w:val="0"/>
              <w:spacing w:after="0" w:line="240" w:lineRule="auto"/>
              <w:rPr>
                <w:rFonts w:ascii="Times New Roman" w:hAnsi="Times New Roman" w:cs="Times New Roman"/>
                <w:color w:val="000000"/>
                <w:sz w:val="18"/>
                <w:szCs w:val="18"/>
                <w:lang w:val="en-AU"/>
              </w:rPr>
            </w:pPr>
            <w:r>
              <w:rPr>
                <w:rFonts w:ascii="Times New Roman" w:hAnsi="Times New Roman" w:cs="Times New Roman"/>
                <w:b/>
                <w:bCs/>
                <w:color w:val="000000"/>
                <w:sz w:val="18"/>
                <w:szCs w:val="18"/>
                <w:lang w:val="en-AU"/>
              </w:rPr>
              <w:t>Project Title:</w:t>
            </w:r>
            <w:r>
              <w:rPr>
                <w:rFonts w:ascii="Times New Roman" w:hAnsi="Times New Roman" w:cs="Times New Roman"/>
                <w:b/>
                <w:bCs/>
                <w:color w:val="000000"/>
                <w:sz w:val="18"/>
                <w:szCs w:val="18"/>
                <w:lang w:val="en-AU"/>
              </w:rPr>
              <w:tab/>
            </w:r>
            <w:r w:rsidR="004F764C">
              <w:rPr>
                <w:rFonts w:ascii="Times New Roman" w:hAnsi="Times New Roman" w:cs="Times New Roman"/>
                <w:color w:val="000000"/>
                <w:sz w:val="18"/>
                <w:szCs w:val="18"/>
                <w:lang w:val="en-AU"/>
              </w:rPr>
              <w:t>Implementing a “Ridge to Reef” approach to Preserve Ecosystem Services, Sequester Carbon, Improve Climate Resilience and Sustain Livelihoods in Fiji</w:t>
            </w:r>
          </w:p>
        </w:tc>
      </w:tr>
      <w:tr w:rsidR="004F764C" w14:paraId="093B5D94" w14:textId="77777777" w:rsidTr="00F5418B">
        <w:trPr>
          <w:trHeight w:val="230"/>
        </w:trPr>
        <w:tc>
          <w:tcPr>
            <w:tcW w:w="11271" w:type="dxa"/>
            <w:gridSpan w:val="11"/>
            <w:tcBorders>
              <w:top w:val="single" w:sz="6" w:space="0" w:color="auto"/>
              <w:left w:val="single" w:sz="6" w:space="0" w:color="auto"/>
              <w:bottom w:val="single" w:sz="6" w:space="0" w:color="auto"/>
              <w:right w:val="nil"/>
            </w:tcBorders>
          </w:tcPr>
          <w:p w14:paraId="30D41AE1" w14:textId="78278923" w:rsidR="004F764C" w:rsidRDefault="004F764C">
            <w:pPr>
              <w:autoSpaceDE w:val="0"/>
              <w:autoSpaceDN w:val="0"/>
              <w:adjustRightInd w:val="0"/>
              <w:spacing w:after="0" w:line="240" w:lineRule="auto"/>
              <w:rPr>
                <w:rFonts w:ascii="Times New Roman" w:hAnsi="Times New Roman" w:cs="Times New Roman"/>
                <w:b/>
                <w:bCs/>
                <w:color w:val="000000"/>
                <w:sz w:val="18"/>
                <w:szCs w:val="18"/>
                <w:lang w:val="en-AU"/>
              </w:rPr>
            </w:pPr>
            <w:r>
              <w:rPr>
                <w:rFonts w:ascii="Times New Roman" w:hAnsi="Times New Roman" w:cs="Times New Roman"/>
                <w:b/>
                <w:bCs/>
                <w:color w:val="000000"/>
                <w:sz w:val="18"/>
                <w:szCs w:val="18"/>
                <w:lang w:val="en-AU"/>
              </w:rPr>
              <w:t xml:space="preserve">Implementing Partner  (Executing Agency): </w:t>
            </w:r>
            <w:r>
              <w:rPr>
                <w:rFonts w:ascii="Times New Roman" w:hAnsi="Times New Roman" w:cs="Times New Roman"/>
                <w:color w:val="000000"/>
                <w:sz w:val="18"/>
                <w:szCs w:val="18"/>
                <w:lang w:val="en-AU"/>
              </w:rPr>
              <w:t>Ministry of Local</w:t>
            </w:r>
            <w:r w:rsidR="00BF185E">
              <w:rPr>
                <w:rFonts w:ascii="Times New Roman" w:hAnsi="Times New Roman" w:cs="Times New Roman"/>
                <w:color w:val="000000"/>
                <w:sz w:val="18"/>
                <w:szCs w:val="18"/>
                <w:lang w:val="en-AU"/>
              </w:rPr>
              <w:t xml:space="preserve"> Government, </w:t>
            </w:r>
            <w:r>
              <w:rPr>
                <w:rFonts w:ascii="Times New Roman" w:hAnsi="Times New Roman" w:cs="Times New Roman"/>
                <w:color w:val="000000"/>
                <w:sz w:val="18"/>
                <w:szCs w:val="18"/>
                <w:lang w:val="en-AU"/>
              </w:rPr>
              <w:t>Housing and Environmen</w:t>
            </w:r>
            <w:r>
              <w:rPr>
                <w:rFonts w:ascii="Times New Roman" w:hAnsi="Times New Roman" w:cs="Times New Roman"/>
                <w:b/>
                <w:bCs/>
                <w:color w:val="000000"/>
                <w:sz w:val="18"/>
                <w:szCs w:val="18"/>
                <w:lang w:val="en-AU"/>
              </w:rPr>
              <w:t>t</w:t>
            </w:r>
          </w:p>
        </w:tc>
        <w:tc>
          <w:tcPr>
            <w:tcW w:w="3514" w:type="dxa"/>
            <w:tcBorders>
              <w:top w:val="single" w:sz="6" w:space="0" w:color="auto"/>
              <w:left w:val="nil"/>
              <w:bottom w:val="single" w:sz="6" w:space="0" w:color="auto"/>
              <w:right w:val="single" w:sz="6" w:space="0" w:color="auto"/>
            </w:tcBorders>
          </w:tcPr>
          <w:p w14:paraId="1CE49BD8" w14:textId="77777777" w:rsidR="004F764C" w:rsidRDefault="004F764C">
            <w:pPr>
              <w:autoSpaceDE w:val="0"/>
              <w:autoSpaceDN w:val="0"/>
              <w:adjustRightInd w:val="0"/>
              <w:spacing w:after="0" w:line="240" w:lineRule="auto"/>
              <w:rPr>
                <w:rFonts w:ascii="Times New Roman" w:hAnsi="Times New Roman" w:cs="Times New Roman"/>
                <w:b/>
                <w:bCs/>
                <w:color w:val="000000"/>
                <w:sz w:val="18"/>
                <w:szCs w:val="18"/>
                <w:lang w:val="en-AU"/>
              </w:rPr>
            </w:pPr>
          </w:p>
        </w:tc>
      </w:tr>
      <w:tr w:rsidR="004F764C" w14:paraId="093E4434" w14:textId="77777777" w:rsidTr="00F5418B">
        <w:trPr>
          <w:trHeight w:val="230"/>
        </w:trPr>
        <w:tc>
          <w:tcPr>
            <w:tcW w:w="1289" w:type="dxa"/>
            <w:tcBorders>
              <w:top w:val="nil"/>
              <w:left w:val="nil"/>
              <w:bottom w:val="single" w:sz="4" w:space="0" w:color="auto"/>
              <w:right w:val="nil"/>
            </w:tcBorders>
          </w:tcPr>
          <w:p w14:paraId="45819B68"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1145" w:type="dxa"/>
            <w:tcBorders>
              <w:top w:val="nil"/>
              <w:left w:val="nil"/>
              <w:bottom w:val="single" w:sz="4" w:space="0" w:color="auto"/>
              <w:right w:val="nil"/>
            </w:tcBorders>
          </w:tcPr>
          <w:p w14:paraId="1833B7CE"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919" w:type="dxa"/>
            <w:tcBorders>
              <w:top w:val="nil"/>
              <w:left w:val="nil"/>
              <w:bottom w:val="single" w:sz="4" w:space="0" w:color="auto"/>
              <w:right w:val="nil"/>
            </w:tcBorders>
          </w:tcPr>
          <w:p w14:paraId="131F1735"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741" w:type="dxa"/>
            <w:tcBorders>
              <w:top w:val="nil"/>
              <w:left w:val="nil"/>
              <w:bottom w:val="single" w:sz="4" w:space="0" w:color="auto"/>
              <w:right w:val="nil"/>
            </w:tcBorders>
          </w:tcPr>
          <w:p w14:paraId="2AC9F6AA"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904" w:type="dxa"/>
            <w:tcBorders>
              <w:top w:val="nil"/>
              <w:left w:val="nil"/>
              <w:bottom w:val="single" w:sz="4" w:space="0" w:color="auto"/>
              <w:right w:val="nil"/>
            </w:tcBorders>
          </w:tcPr>
          <w:p w14:paraId="2108AA42"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1838" w:type="dxa"/>
            <w:tcBorders>
              <w:top w:val="nil"/>
              <w:left w:val="nil"/>
              <w:bottom w:val="single" w:sz="4" w:space="0" w:color="auto"/>
              <w:right w:val="nil"/>
            </w:tcBorders>
          </w:tcPr>
          <w:p w14:paraId="647858ED"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871" w:type="dxa"/>
            <w:tcBorders>
              <w:top w:val="nil"/>
              <w:left w:val="nil"/>
              <w:bottom w:val="single" w:sz="4" w:space="0" w:color="auto"/>
              <w:right w:val="nil"/>
            </w:tcBorders>
          </w:tcPr>
          <w:p w14:paraId="77F869B7"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871" w:type="dxa"/>
            <w:tcBorders>
              <w:top w:val="nil"/>
              <w:left w:val="nil"/>
              <w:bottom w:val="single" w:sz="4" w:space="0" w:color="auto"/>
              <w:right w:val="nil"/>
            </w:tcBorders>
          </w:tcPr>
          <w:p w14:paraId="0FFC87B8"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871" w:type="dxa"/>
            <w:tcBorders>
              <w:top w:val="nil"/>
              <w:left w:val="nil"/>
              <w:bottom w:val="single" w:sz="4" w:space="0" w:color="auto"/>
              <w:right w:val="nil"/>
            </w:tcBorders>
          </w:tcPr>
          <w:p w14:paraId="65EF6998"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872" w:type="dxa"/>
            <w:tcBorders>
              <w:top w:val="nil"/>
              <w:left w:val="nil"/>
              <w:bottom w:val="single" w:sz="4" w:space="0" w:color="auto"/>
              <w:right w:val="nil"/>
            </w:tcBorders>
          </w:tcPr>
          <w:p w14:paraId="2CB2DE90"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950" w:type="dxa"/>
            <w:tcBorders>
              <w:top w:val="nil"/>
              <w:left w:val="nil"/>
              <w:bottom w:val="single" w:sz="4" w:space="0" w:color="auto"/>
              <w:right w:val="nil"/>
            </w:tcBorders>
          </w:tcPr>
          <w:p w14:paraId="6510F4D4"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c>
          <w:tcPr>
            <w:tcW w:w="3514" w:type="dxa"/>
            <w:tcBorders>
              <w:top w:val="nil"/>
              <w:left w:val="nil"/>
              <w:bottom w:val="single" w:sz="4" w:space="0" w:color="auto"/>
              <w:right w:val="nil"/>
            </w:tcBorders>
          </w:tcPr>
          <w:p w14:paraId="568D63E6" w14:textId="77777777" w:rsidR="004F764C" w:rsidRDefault="004F764C">
            <w:pPr>
              <w:autoSpaceDE w:val="0"/>
              <w:autoSpaceDN w:val="0"/>
              <w:adjustRightInd w:val="0"/>
              <w:spacing w:after="0" w:line="240" w:lineRule="auto"/>
              <w:jc w:val="right"/>
              <w:rPr>
                <w:rFonts w:ascii="Calibri" w:hAnsi="Calibri" w:cs="Calibri"/>
                <w:color w:val="000000"/>
                <w:sz w:val="18"/>
                <w:szCs w:val="18"/>
                <w:lang w:val="en-AU"/>
              </w:rPr>
            </w:pPr>
          </w:p>
        </w:tc>
      </w:tr>
      <w:tr w:rsidR="004F764C" w14:paraId="4E0ADE10" w14:textId="77777777" w:rsidTr="00F5418B">
        <w:trPr>
          <w:trHeight w:val="521"/>
        </w:trPr>
        <w:tc>
          <w:tcPr>
            <w:tcW w:w="1289" w:type="dxa"/>
            <w:tcBorders>
              <w:top w:val="single" w:sz="4" w:space="0" w:color="auto"/>
              <w:left w:val="single" w:sz="4" w:space="0" w:color="auto"/>
              <w:bottom w:val="single" w:sz="4" w:space="0" w:color="auto"/>
              <w:right w:val="single" w:sz="4" w:space="0" w:color="auto"/>
            </w:tcBorders>
          </w:tcPr>
          <w:p w14:paraId="34CB239B" w14:textId="77777777" w:rsidR="004F764C" w:rsidRDefault="004F764C">
            <w:pPr>
              <w:autoSpaceDE w:val="0"/>
              <w:autoSpaceDN w:val="0"/>
              <w:adjustRightInd w:val="0"/>
              <w:spacing w:after="0" w:line="240" w:lineRule="auto"/>
              <w:jc w:val="center"/>
              <w:rPr>
                <w:rFonts w:ascii="Arial Narrow" w:hAnsi="Arial Narrow" w:cs="Arial Narrow"/>
                <w:b/>
                <w:bCs/>
                <w:color w:val="000000"/>
                <w:sz w:val="18"/>
                <w:szCs w:val="18"/>
                <w:lang w:val="en-AU"/>
              </w:rPr>
            </w:pPr>
            <w:r>
              <w:rPr>
                <w:rFonts w:ascii="Arial Narrow" w:hAnsi="Arial Narrow" w:cs="Arial Narrow"/>
                <w:b/>
                <w:bCs/>
                <w:color w:val="000000"/>
                <w:sz w:val="18"/>
                <w:szCs w:val="18"/>
                <w:lang w:val="en-AU"/>
              </w:rPr>
              <w:t>GEF Outcome/ Atlas Activity</w:t>
            </w:r>
          </w:p>
        </w:tc>
        <w:tc>
          <w:tcPr>
            <w:tcW w:w="1145" w:type="dxa"/>
            <w:tcBorders>
              <w:top w:val="single" w:sz="4" w:space="0" w:color="auto"/>
              <w:left w:val="single" w:sz="4" w:space="0" w:color="auto"/>
              <w:bottom w:val="single" w:sz="4" w:space="0" w:color="auto"/>
              <w:right w:val="single" w:sz="4" w:space="0" w:color="auto"/>
            </w:tcBorders>
          </w:tcPr>
          <w:p w14:paraId="7021CB4B" w14:textId="7CB7F16D" w:rsidR="004F764C" w:rsidRDefault="00A93011" w:rsidP="00A93011">
            <w:pPr>
              <w:autoSpaceDE w:val="0"/>
              <w:autoSpaceDN w:val="0"/>
              <w:adjustRightInd w:val="0"/>
              <w:spacing w:after="0" w:line="240" w:lineRule="auto"/>
              <w:jc w:val="center"/>
              <w:rPr>
                <w:rFonts w:ascii="Arial Narrow" w:hAnsi="Arial Narrow" w:cs="Arial Narrow"/>
                <w:b/>
                <w:bCs/>
                <w:color w:val="000000"/>
                <w:sz w:val="18"/>
                <w:szCs w:val="18"/>
                <w:lang w:val="en-AU"/>
              </w:rPr>
            </w:pPr>
            <w:r>
              <w:rPr>
                <w:rFonts w:ascii="Arial Narrow" w:hAnsi="Arial Narrow" w:cs="Arial Narrow"/>
                <w:b/>
                <w:bCs/>
                <w:color w:val="000000"/>
                <w:sz w:val="18"/>
                <w:szCs w:val="18"/>
                <w:lang w:val="en-AU"/>
              </w:rPr>
              <w:t>Responsible Party/Implementing Agent</w:t>
            </w:r>
          </w:p>
        </w:tc>
        <w:tc>
          <w:tcPr>
            <w:tcW w:w="919" w:type="dxa"/>
            <w:tcBorders>
              <w:top w:val="single" w:sz="4" w:space="0" w:color="auto"/>
              <w:left w:val="single" w:sz="4" w:space="0" w:color="auto"/>
              <w:bottom w:val="single" w:sz="4" w:space="0" w:color="auto"/>
              <w:right w:val="single" w:sz="4" w:space="0" w:color="auto"/>
            </w:tcBorders>
          </w:tcPr>
          <w:p w14:paraId="5B810237" w14:textId="77777777" w:rsidR="004F764C" w:rsidRDefault="004F764C">
            <w:pPr>
              <w:autoSpaceDE w:val="0"/>
              <w:autoSpaceDN w:val="0"/>
              <w:adjustRightInd w:val="0"/>
              <w:spacing w:after="0" w:line="240" w:lineRule="auto"/>
              <w:jc w:val="center"/>
              <w:rPr>
                <w:rFonts w:ascii="Arial Narrow" w:hAnsi="Arial Narrow" w:cs="Arial Narrow"/>
                <w:b/>
                <w:bCs/>
                <w:color w:val="000000"/>
                <w:sz w:val="18"/>
                <w:szCs w:val="18"/>
                <w:lang w:val="en-AU"/>
              </w:rPr>
            </w:pPr>
            <w:r>
              <w:rPr>
                <w:rFonts w:ascii="Arial Narrow" w:hAnsi="Arial Narrow" w:cs="Arial Narrow"/>
                <w:b/>
                <w:bCs/>
                <w:color w:val="000000"/>
                <w:sz w:val="18"/>
                <w:szCs w:val="18"/>
                <w:lang w:val="en-AU"/>
              </w:rPr>
              <w:t>Fund ID</w:t>
            </w:r>
          </w:p>
        </w:tc>
        <w:tc>
          <w:tcPr>
            <w:tcW w:w="741" w:type="dxa"/>
            <w:tcBorders>
              <w:top w:val="single" w:sz="4" w:space="0" w:color="auto"/>
              <w:left w:val="single" w:sz="4" w:space="0" w:color="auto"/>
              <w:bottom w:val="single" w:sz="4" w:space="0" w:color="auto"/>
              <w:right w:val="single" w:sz="4" w:space="0" w:color="auto"/>
            </w:tcBorders>
          </w:tcPr>
          <w:p w14:paraId="7F3EEF7D" w14:textId="77777777" w:rsidR="004F764C" w:rsidRDefault="004F764C">
            <w:pPr>
              <w:autoSpaceDE w:val="0"/>
              <w:autoSpaceDN w:val="0"/>
              <w:adjustRightInd w:val="0"/>
              <w:spacing w:after="0" w:line="240" w:lineRule="auto"/>
              <w:jc w:val="center"/>
              <w:rPr>
                <w:rFonts w:ascii="Arial Narrow" w:hAnsi="Arial Narrow" w:cs="Arial Narrow"/>
                <w:b/>
                <w:bCs/>
                <w:color w:val="000000"/>
                <w:sz w:val="18"/>
                <w:szCs w:val="18"/>
                <w:lang w:val="en-AU"/>
              </w:rPr>
            </w:pPr>
            <w:r>
              <w:rPr>
                <w:rFonts w:ascii="Arial Narrow" w:hAnsi="Arial Narrow" w:cs="Arial Narrow"/>
                <w:b/>
                <w:bCs/>
                <w:color w:val="000000"/>
                <w:sz w:val="18"/>
                <w:szCs w:val="18"/>
                <w:lang w:val="en-AU"/>
              </w:rPr>
              <w:t>Donor Name</w:t>
            </w:r>
          </w:p>
        </w:tc>
        <w:tc>
          <w:tcPr>
            <w:tcW w:w="904" w:type="dxa"/>
            <w:tcBorders>
              <w:top w:val="single" w:sz="4" w:space="0" w:color="auto"/>
              <w:left w:val="single" w:sz="4" w:space="0" w:color="auto"/>
              <w:bottom w:val="single" w:sz="4" w:space="0" w:color="auto"/>
              <w:right w:val="single" w:sz="4" w:space="0" w:color="auto"/>
            </w:tcBorders>
          </w:tcPr>
          <w:p w14:paraId="2C7683C0" w14:textId="72BF51BA" w:rsidR="004F764C" w:rsidRDefault="004F764C" w:rsidP="00A93011">
            <w:pPr>
              <w:autoSpaceDE w:val="0"/>
              <w:autoSpaceDN w:val="0"/>
              <w:adjustRightInd w:val="0"/>
              <w:spacing w:after="0" w:line="240" w:lineRule="auto"/>
              <w:jc w:val="center"/>
              <w:rPr>
                <w:rFonts w:ascii="Arial Narrow" w:hAnsi="Arial Narrow" w:cs="Arial Narrow"/>
                <w:b/>
                <w:bCs/>
                <w:color w:val="000000"/>
                <w:sz w:val="18"/>
                <w:szCs w:val="18"/>
                <w:lang w:val="en-AU"/>
              </w:rPr>
            </w:pPr>
            <w:r>
              <w:rPr>
                <w:rFonts w:ascii="Arial Narrow" w:hAnsi="Arial Narrow" w:cs="Arial Narrow"/>
                <w:b/>
                <w:bCs/>
                <w:color w:val="000000"/>
                <w:sz w:val="18"/>
                <w:szCs w:val="18"/>
                <w:lang w:val="en-AU"/>
              </w:rPr>
              <w:t>A</w:t>
            </w:r>
            <w:r w:rsidR="00A93011">
              <w:rPr>
                <w:rFonts w:ascii="Arial Narrow" w:hAnsi="Arial Narrow" w:cs="Arial Narrow"/>
                <w:b/>
                <w:bCs/>
                <w:color w:val="000000"/>
                <w:sz w:val="18"/>
                <w:szCs w:val="18"/>
                <w:lang w:val="en-AU"/>
              </w:rPr>
              <w:t>tlas Budgetary Account Code</w:t>
            </w:r>
            <w:r>
              <w:rPr>
                <w:rFonts w:ascii="Arial Narrow" w:hAnsi="Arial Narrow" w:cs="Arial Narrow"/>
                <w:b/>
                <w:bCs/>
                <w:color w:val="000000"/>
                <w:sz w:val="18"/>
                <w:szCs w:val="18"/>
                <w:lang w:val="en-AU"/>
              </w:rPr>
              <w:t xml:space="preserve"> </w:t>
            </w:r>
          </w:p>
        </w:tc>
        <w:tc>
          <w:tcPr>
            <w:tcW w:w="1838" w:type="dxa"/>
            <w:tcBorders>
              <w:top w:val="single" w:sz="4" w:space="0" w:color="auto"/>
              <w:left w:val="single" w:sz="4" w:space="0" w:color="auto"/>
              <w:bottom w:val="single" w:sz="4" w:space="0" w:color="auto"/>
              <w:right w:val="single" w:sz="4" w:space="0" w:color="auto"/>
            </w:tcBorders>
          </w:tcPr>
          <w:p w14:paraId="59A9219C" w14:textId="77777777" w:rsidR="004F764C" w:rsidRDefault="004F764C">
            <w:pPr>
              <w:autoSpaceDE w:val="0"/>
              <w:autoSpaceDN w:val="0"/>
              <w:adjustRightInd w:val="0"/>
              <w:spacing w:after="0" w:line="240" w:lineRule="auto"/>
              <w:jc w:val="center"/>
              <w:rPr>
                <w:rFonts w:ascii="Arial Narrow" w:hAnsi="Arial Narrow" w:cs="Arial Narrow"/>
                <w:b/>
                <w:bCs/>
                <w:color w:val="000000"/>
                <w:sz w:val="18"/>
                <w:szCs w:val="18"/>
                <w:lang w:val="en-AU"/>
              </w:rPr>
            </w:pPr>
            <w:r>
              <w:rPr>
                <w:rFonts w:ascii="Arial Narrow" w:hAnsi="Arial Narrow" w:cs="Arial Narrow"/>
                <w:b/>
                <w:bCs/>
                <w:color w:val="000000"/>
                <w:sz w:val="18"/>
                <w:szCs w:val="18"/>
                <w:lang w:val="en-AU"/>
              </w:rPr>
              <w:t>ATLAS Budget Description</w:t>
            </w:r>
          </w:p>
        </w:tc>
        <w:tc>
          <w:tcPr>
            <w:tcW w:w="871" w:type="dxa"/>
            <w:tcBorders>
              <w:top w:val="single" w:sz="4" w:space="0" w:color="auto"/>
              <w:left w:val="single" w:sz="4" w:space="0" w:color="auto"/>
              <w:bottom w:val="single" w:sz="4" w:space="0" w:color="auto"/>
              <w:right w:val="single" w:sz="4" w:space="0" w:color="auto"/>
            </w:tcBorders>
          </w:tcPr>
          <w:p w14:paraId="487B34BD" w14:textId="77777777" w:rsidR="004F764C" w:rsidRDefault="004F764C">
            <w:pPr>
              <w:autoSpaceDE w:val="0"/>
              <w:autoSpaceDN w:val="0"/>
              <w:adjustRightInd w:val="0"/>
              <w:spacing w:after="0" w:line="240" w:lineRule="auto"/>
              <w:jc w:val="center"/>
              <w:rPr>
                <w:rFonts w:ascii="Arial Narrow" w:hAnsi="Arial Narrow" w:cs="Arial Narrow"/>
                <w:b/>
                <w:bCs/>
                <w:color w:val="000000"/>
                <w:sz w:val="18"/>
                <w:szCs w:val="18"/>
                <w:lang w:val="en-AU"/>
              </w:rPr>
            </w:pPr>
            <w:r>
              <w:rPr>
                <w:rFonts w:ascii="Arial Narrow" w:hAnsi="Arial Narrow" w:cs="Arial Narrow"/>
                <w:b/>
                <w:bCs/>
                <w:color w:val="000000"/>
                <w:sz w:val="18"/>
                <w:szCs w:val="18"/>
                <w:lang w:val="en-AU"/>
              </w:rPr>
              <w:t>Amount (USD)   Year 1</w:t>
            </w:r>
          </w:p>
        </w:tc>
        <w:tc>
          <w:tcPr>
            <w:tcW w:w="871" w:type="dxa"/>
            <w:tcBorders>
              <w:top w:val="single" w:sz="4" w:space="0" w:color="auto"/>
              <w:left w:val="single" w:sz="4" w:space="0" w:color="auto"/>
              <w:bottom w:val="single" w:sz="4" w:space="0" w:color="auto"/>
              <w:right w:val="single" w:sz="4" w:space="0" w:color="auto"/>
            </w:tcBorders>
          </w:tcPr>
          <w:p w14:paraId="39A3130C" w14:textId="77777777" w:rsidR="004F764C" w:rsidRDefault="004F764C">
            <w:pPr>
              <w:autoSpaceDE w:val="0"/>
              <w:autoSpaceDN w:val="0"/>
              <w:adjustRightInd w:val="0"/>
              <w:spacing w:after="0" w:line="240" w:lineRule="auto"/>
              <w:jc w:val="center"/>
              <w:rPr>
                <w:rFonts w:ascii="Arial Narrow" w:hAnsi="Arial Narrow" w:cs="Arial Narrow"/>
                <w:b/>
                <w:bCs/>
                <w:color w:val="000000"/>
                <w:sz w:val="18"/>
                <w:szCs w:val="18"/>
                <w:lang w:val="en-AU"/>
              </w:rPr>
            </w:pPr>
            <w:r>
              <w:rPr>
                <w:rFonts w:ascii="Arial Narrow" w:hAnsi="Arial Narrow" w:cs="Arial Narrow"/>
                <w:b/>
                <w:bCs/>
                <w:color w:val="000000"/>
                <w:sz w:val="18"/>
                <w:szCs w:val="18"/>
                <w:lang w:val="en-AU"/>
              </w:rPr>
              <w:t>Amount (USD)                Year 2</w:t>
            </w:r>
          </w:p>
        </w:tc>
        <w:tc>
          <w:tcPr>
            <w:tcW w:w="871" w:type="dxa"/>
            <w:tcBorders>
              <w:top w:val="single" w:sz="4" w:space="0" w:color="auto"/>
              <w:left w:val="single" w:sz="4" w:space="0" w:color="auto"/>
              <w:bottom w:val="single" w:sz="4" w:space="0" w:color="auto"/>
              <w:right w:val="single" w:sz="4" w:space="0" w:color="auto"/>
            </w:tcBorders>
          </w:tcPr>
          <w:p w14:paraId="401E8BC6" w14:textId="77777777" w:rsidR="004F764C" w:rsidRDefault="004F764C">
            <w:pPr>
              <w:autoSpaceDE w:val="0"/>
              <w:autoSpaceDN w:val="0"/>
              <w:adjustRightInd w:val="0"/>
              <w:spacing w:after="0" w:line="240" w:lineRule="auto"/>
              <w:jc w:val="center"/>
              <w:rPr>
                <w:rFonts w:ascii="Arial Narrow" w:hAnsi="Arial Narrow" w:cs="Arial Narrow"/>
                <w:b/>
                <w:bCs/>
                <w:color w:val="000000"/>
                <w:sz w:val="18"/>
                <w:szCs w:val="18"/>
                <w:lang w:val="en-AU"/>
              </w:rPr>
            </w:pPr>
            <w:r>
              <w:rPr>
                <w:rFonts w:ascii="Arial Narrow" w:hAnsi="Arial Narrow" w:cs="Arial Narrow"/>
                <w:b/>
                <w:bCs/>
                <w:color w:val="000000"/>
                <w:sz w:val="18"/>
                <w:szCs w:val="18"/>
                <w:lang w:val="en-AU"/>
              </w:rPr>
              <w:t>Amount (USD)                Year3</w:t>
            </w:r>
          </w:p>
        </w:tc>
        <w:tc>
          <w:tcPr>
            <w:tcW w:w="872" w:type="dxa"/>
            <w:tcBorders>
              <w:top w:val="single" w:sz="4" w:space="0" w:color="auto"/>
              <w:left w:val="single" w:sz="4" w:space="0" w:color="auto"/>
              <w:bottom w:val="single" w:sz="4" w:space="0" w:color="auto"/>
              <w:right w:val="single" w:sz="4" w:space="0" w:color="auto"/>
            </w:tcBorders>
          </w:tcPr>
          <w:p w14:paraId="6EE511A7" w14:textId="77777777" w:rsidR="004F764C" w:rsidRDefault="004F764C">
            <w:pPr>
              <w:autoSpaceDE w:val="0"/>
              <w:autoSpaceDN w:val="0"/>
              <w:adjustRightInd w:val="0"/>
              <w:spacing w:after="0" w:line="240" w:lineRule="auto"/>
              <w:jc w:val="center"/>
              <w:rPr>
                <w:rFonts w:ascii="Arial Narrow" w:hAnsi="Arial Narrow" w:cs="Arial Narrow"/>
                <w:b/>
                <w:bCs/>
                <w:color w:val="000000"/>
                <w:sz w:val="18"/>
                <w:szCs w:val="18"/>
                <w:lang w:val="en-AU"/>
              </w:rPr>
            </w:pPr>
            <w:r>
              <w:rPr>
                <w:rFonts w:ascii="Arial Narrow" w:hAnsi="Arial Narrow" w:cs="Arial Narrow"/>
                <w:b/>
                <w:bCs/>
                <w:color w:val="000000"/>
                <w:sz w:val="18"/>
                <w:szCs w:val="18"/>
                <w:lang w:val="en-AU"/>
              </w:rPr>
              <w:t>Amount (USD)                Year4</w:t>
            </w:r>
          </w:p>
        </w:tc>
        <w:tc>
          <w:tcPr>
            <w:tcW w:w="950" w:type="dxa"/>
            <w:tcBorders>
              <w:top w:val="single" w:sz="4" w:space="0" w:color="auto"/>
              <w:left w:val="single" w:sz="4" w:space="0" w:color="auto"/>
              <w:bottom w:val="single" w:sz="4" w:space="0" w:color="auto"/>
              <w:right w:val="single" w:sz="4" w:space="0" w:color="auto"/>
            </w:tcBorders>
          </w:tcPr>
          <w:p w14:paraId="64E334FE" w14:textId="77777777" w:rsidR="004F764C" w:rsidRDefault="004F764C">
            <w:pPr>
              <w:autoSpaceDE w:val="0"/>
              <w:autoSpaceDN w:val="0"/>
              <w:adjustRightInd w:val="0"/>
              <w:spacing w:after="0" w:line="240" w:lineRule="auto"/>
              <w:jc w:val="center"/>
              <w:rPr>
                <w:rFonts w:ascii="Arial Narrow" w:hAnsi="Arial Narrow" w:cs="Arial Narrow"/>
                <w:b/>
                <w:bCs/>
                <w:color w:val="000000"/>
                <w:sz w:val="18"/>
                <w:szCs w:val="18"/>
                <w:lang w:val="en-AU"/>
              </w:rPr>
            </w:pPr>
            <w:r>
              <w:rPr>
                <w:rFonts w:ascii="Arial Narrow" w:hAnsi="Arial Narrow" w:cs="Arial Narrow"/>
                <w:b/>
                <w:bCs/>
                <w:color w:val="000000"/>
                <w:sz w:val="18"/>
                <w:szCs w:val="18"/>
                <w:lang w:val="en-AU"/>
              </w:rPr>
              <w:t>Total (USD)</w:t>
            </w:r>
          </w:p>
        </w:tc>
        <w:tc>
          <w:tcPr>
            <w:tcW w:w="3514" w:type="dxa"/>
            <w:tcBorders>
              <w:top w:val="single" w:sz="4" w:space="0" w:color="auto"/>
              <w:left w:val="single" w:sz="4" w:space="0" w:color="auto"/>
              <w:bottom w:val="single" w:sz="4" w:space="0" w:color="auto"/>
              <w:right w:val="single" w:sz="4" w:space="0" w:color="auto"/>
            </w:tcBorders>
          </w:tcPr>
          <w:p w14:paraId="7B74E1E4" w14:textId="77777777" w:rsidR="004F764C" w:rsidRDefault="004F764C">
            <w:pPr>
              <w:autoSpaceDE w:val="0"/>
              <w:autoSpaceDN w:val="0"/>
              <w:adjustRightInd w:val="0"/>
              <w:spacing w:after="0" w:line="240" w:lineRule="auto"/>
              <w:jc w:val="center"/>
              <w:rPr>
                <w:rFonts w:ascii="Arial Narrow" w:hAnsi="Arial Narrow" w:cs="Arial Narrow"/>
                <w:b/>
                <w:bCs/>
                <w:color w:val="000000"/>
                <w:sz w:val="18"/>
                <w:szCs w:val="18"/>
                <w:lang w:val="en-AU"/>
              </w:rPr>
            </w:pPr>
            <w:r>
              <w:rPr>
                <w:rFonts w:ascii="Arial Narrow" w:hAnsi="Arial Narrow" w:cs="Arial Narrow"/>
                <w:b/>
                <w:bCs/>
                <w:color w:val="000000"/>
                <w:sz w:val="18"/>
                <w:szCs w:val="18"/>
                <w:lang w:val="en-AU"/>
              </w:rPr>
              <w:t>Budget Notes</w:t>
            </w:r>
          </w:p>
        </w:tc>
      </w:tr>
      <w:tr w:rsidR="001E7CF3" w14:paraId="3663B746" w14:textId="77777777" w:rsidTr="00F5418B">
        <w:trPr>
          <w:trHeight w:val="230"/>
        </w:trPr>
        <w:tc>
          <w:tcPr>
            <w:tcW w:w="1289" w:type="dxa"/>
            <w:vMerge w:val="restart"/>
            <w:tcBorders>
              <w:top w:val="single" w:sz="4" w:space="0" w:color="auto"/>
              <w:left w:val="single" w:sz="6" w:space="0" w:color="auto"/>
              <w:bottom w:val="single" w:sz="6" w:space="0" w:color="auto"/>
              <w:right w:val="single" w:sz="4" w:space="0" w:color="auto"/>
            </w:tcBorders>
          </w:tcPr>
          <w:p w14:paraId="7A1730AF" w14:textId="77777777" w:rsidR="001E7CF3" w:rsidRDefault="001E7CF3" w:rsidP="001E7CF3">
            <w:pPr>
              <w:autoSpaceDE w:val="0"/>
              <w:autoSpaceDN w:val="0"/>
              <w:adjustRightInd w:val="0"/>
              <w:spacing w:after="0" w:line="240" w:lineRule="auto"/>
              <w:jc w:val="center"/>
              <w:rPr>
                <w:rFonts w:ascii="Arial Narrow" w:hAnsi="Arial Narrow" w:cs="Arial Narrow"/>
                <w:b/>
                <w:bCs/>
                <w:color w:val="000000"/>
                <w:sz w:val="18"/>
                <w:szCs w:val="18"/>
                <w:lang w:val="en-AU"/>
              </w:rPr>
            </w:pPr>
            <w:r>
              <w:rPr>
                <w:rFonts w:ascii="Arial Narrow" w:hAnsi="Arial Narrow" w:cs="Arial Narrow"/>
                <w:b/>
                <w:bCs/>
                <w:color w:val="000000"/>
                <w:sz w:val="18"/>
                <w:szCs w:val="18"/>
                <w:lang w:val="en-AU"/>
              </w:rPr>
              <w:t>Outcome 1.1  Improved management effectiveness of existing and new  protected areas</w:t>
            </w:r>
          </w:p>
        </w:tc>
        <w:tc>
          <w:tcPr>
            <w:tcW w:w="1145" w:type="dxa"/>
            <w:tcBorders>
              <w:top w:val="single" w:sz="4" w:space="0" w:color="auto"/>
              <w:left w:val="single" w:sz="4" w:space="0" w:color="auto"/>
              <w:bottom w:val="nil"/>
              <w:right w:val="single" w:sz="4" w:space="0" w:color="auto"/>
            </w:tcBorders>
          </w:tcPr>
          <w:p w14:paraId="66B39758" w14:textId="1FC4EBB8" w:rsidR="001E7CF3" w:rsidRDefault="00BF185E"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MLGHE</w:t>
            </w:r>
          </w:p>
        </w:tc>
        <w:tc>
          <w:tcPr>
            <w:tcW w:w="919" w:type="dxa"/>
            <w:tcBorders>
              <w:top w:val="single" w:sz="4" w:space="0" w:color="auto"/>
              <w:left w:val="single" w:sz="4" w:space="0" w:color="auto"/>
              <w:bottom w:val="single" w:sz="4" w:space="0" w:color="auto"/>
              <w:right w:val="single" w:sz="4" w:space="0" w:color="auto"/>
            </w:tcBorders>
          </w:tcPr>
          <w:p w14:paraId="12C1E8DB" w14:textId="03FFDB62"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340EE3E3" w14:textId="098FE1E5"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3A495C7F" w14:textId="6FD9D6DF"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71200</w:t>
            </w:r>
          </w:p>
        </w:tc>
        <w:tc>
          <w:tcPr>
            <w:tcW w:w="1838" w:type="dxa"/>
            <w:tcBorders>
              <w:top w:val="single" w:sz="4" w:space="0" w:color="auto"/>
              <w:left w:val="single" w:sz="4" w:space="0" w:color="auto"/>
              <w:bottom w:val="single" w:sz="4" w:space="0" w:color="auto"/>
              <w:right w:val="single" w:sz="4" w:space="0" w:color="auto"/>
            </w:tcBorders>
          </w:tcPr>
          <w:p w14:paraId="2B6E5698" w14:textId="13150A32"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Int. Consultants</w:t>
            </w:r>
          </w:p>
        </w:tc>
        <w:tc>
          <w:tcPr>
            <w:tcW w:w="871" w:type="dxa"/>
            <w:tcBorders>
              <w:top w:val="single" w:sz="4" w:space="0" w:color="auto"/>
              <w:left w:val="single" w:sz="4" w:space="0" w:color="auto"/>
              <w:bottom w:val="single" w:sz="4" w:space="0" w:color="auto"/>
              <w:right w:val="single" w:sz="4" w:space="0" w:color="auto"/>
            </w:tcBorders>
          </w:tcPr>
          <w:p w14:paraId="42FCD29F" w14:textId="2934EA45"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7828E996" w14:textId="6E0C2531"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549618CD" w14:textId="62FBB79E"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1D424D50" w14:textId="6DC01B1C"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139CAB90" w14:textId="7DDD04E4"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3514" w:type="dxa"/>
            <w:tcBorders>
              <w:top w:val="single" w:sz="4" w:space="0" w:color="auto"/>
              <w:left w:val="single" w:sz="4" w:space="0" w:color="auto"/>
              <w:bottom w:val="single" w:sz="4" w:space="0" w:color="auto"/>
              <w:right w:val="single" w:sz="6" w:space="0" w:color="auto"/>
            </w:tcBorders>
          </w:tcPr>
          <w:p w14:paraId="7C6E814F" w14:textId="77777777" w:rsidR="001E7CF3" w:rsidRDefault="001E7CF3" w:rsidP="00186306">
            <w:pPr>
              <w:autoSpaceDE w:val="0"/>
              <w:autoSpaceDN w:val="0"/>
              <w:adjustRightInd w:val="0"/>
              <w:spacing w:after="0" w:line="240" w:lineRule="auto"/>
              <w:jc w:val="center"/>
              <w:rPr>
                <w:rFonts w:ascii="Calibri" w:hAnsi="Calibri" w:cs="Calibri"/>
                <w:b/>
                <w:bCs/>
                <w:color w:val="000000"/>
                <w:sz w:val="18"/>
                <w:szCs w:val="18"/>
                <w:lang w:val="en-AU"/>
              </w:rPr>
            </w:pPr>
          </w:p>
        </w:tc>
      </w:tr>
      <w:tr w:rsidR="001E7CF3" w14:paraId="723E7D72" w14:textId="77777777" w:rsidTr="00F5418B">
        <w:trPr>
          <w:trHeight w:val="230"/>
        </w:trPr>
        <w:tc>
          <w:tcPr>
            <w:tcW w:w="1289" w:type="dxa"/>
            <w:vMerge/>
            <w:tcBorders>
              <w:left w:val="single" w:sz="6" w:space="0" w:color="auto"/>
              <w:bottom w:val="single" w:sz="6" w:space="0" w:color="auto"/>
              <w:right w:val="single" w:sz="4" w:space="0" w:color="auto"/>
            </w:tcBorders>
          </w:tcPr>
          <w:p w14:paraId="2A7AD0C6" w14:textId="77777777" w:rsidR="001E7CF3" w:rsidRDefault="001E7CF3" w:rsidP="001E7CF3">
            <w:pPr>
              <w:autoSpaceDE w:val="0"/>
              <w:autoSpaceDN w:val="0"/>
              <w:adjustRightInd w:val="0"/>
              <w:spacing w:after="0" w:line="240" w:lineRule="auto"/>
              <w:jc w:val="center"/>
              <w:rPr>
                <w:rFonts w:ascii="Arial Narrow" w:hAnsi="Arial Narrow" w:cs="Arial Narrow"/>
                <w:b/>
                <w:bCs/>
                <w:color w:val="000000"/>
                <w:sz w:val="18"/>
                <w:szCs w:val="18"/>
                <w:lang w:val="en-AU"/>
              </w:rPr>
            </w:pPr>
          </w:p>
        </w:tc>
        <w:tc>
          <w:tcPr>
            <w:tcW w:w="1145" w:type="dxa"/>
            <w:tcBorders>
              <w:top w:val="nil"/>
              <w:left w:val="single" w:sz="4" w:space="0" w:color="auto"/>
              <w:bottom w:val="nil"/>
              <w:right w:val="single" w:sz="4" w:space="0" w:color="auto"/>
            </w:tcBorders>
          </w:tcPr>
          <w:p w14:paraId="44A7F553" w14:textId="0C7F5FD0"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7A7B503C" w14:textId="55B6A2DC"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67C1FAE4" w14:textId="4B2FA2D8"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17C2E8A7" w14:textId="41159B09"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71300</w:t>
            </w:r>
          </w:p>
        </w:tc>
        <w:tc>
          <w:tcPr>
            <w:tcW w:w="1838" w:type="dxa"/>
            <w:tcBorders>
              <w:top w:val="single" w:sz="4" w:space="0" w:color="auto"/>
              <w:left w:val="single" w:sz="4" w:space="0" w:color="auto"/>
              <w:bottom w:val="single" w:sz="4" w:space="0" w:color="auto"/>
              <w:right w:val="single" w:sz="4" w:space="0" w:color="auto"/>
            </w:tcBorders>
          </w:tcPr>
          <w:p w14:paraId="2B6410C2" w14:textId="3E45316E"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Local Consultants</w:t>
            </w:r>
          </w:p>
        </w:tc>
        <w:tc>
          <w:tcPr>
            <w:tcW w:w="871" w:type="dxa"/>
            <w:tcBorders>
              <w:top w:val="single" w:sz="4" w:space="0" w:color="auto"/>
              <w:left w:val="single" w:sz="4" w:space="0" w:color="auto"/>
              <w:bottom w:val="single" w:sz="4" w:space="0" w:color="auto"/>
              <w:right w:val="single" w:sz="4" w:space="0" w:color="auto"/>
            </w:tcBorders>
          </w:tcPr>
          <w:p w14:paraId="38E39DE5" w14:textId="561A795A"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10,000</w:t>
            </w:r>
          </w:p>
        </w:tc>
        <w:tc>
          <w:tcPr>
            <w:tcW w:w="871" w:type="dxa"/>
            <w:tcBorders>
              <w:top w:val="single" w:sz="4" w:space="0" w:color="auto"/>
              <w:left w:val="single" w:sz="4" w:space="0" w:color="auto"/>
              <w:bottom w:val="single" w:sz="4" w:space="0" w:color="auto"/>
              <w:right w:val="single" w:sz="4" w:space="0" w:color="auto"/>
            </w:tcBorders>
          </w:tcPr>
          <w:p w14:paraId="0F2D359B" w14:textId="4D157017"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27,000</w:t>
            </w:r>
          </w:p>
        </w:tc>
        <w:tc>
          <w:tcPr>
            <w:tcW w:w="871" w:type="dxa"/>
            <w:tcBorders>
              <w:top w:val="single" w:sz="4" w:space="0" w:color="auto"/>
              <w:left w:val="single" w:sz="4" w:space="0" w:color="auto"/>
              <w:bottom w:val="single" w:sz="4" w:space="0" w:color="auto"/>
              <w:right w:val="single" w:sz="4" w:space="0" w:color="auto"/>
            </w:tcBorders>
          </w:tcPr>
          <w:p w14:paraId="546E45DC" w14:textId="47847C8A"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57,176</w:t>
            </w:r>
          </w:p>
        </w:tc>
        <w:tc>
          <w:tcPr>
            <w:tcW w:w="872" w:type="dxa"/>
            <w:tcBorders>
              <w:top w:val="single" w:sz="4" w:space="0" w:color="auto"/>
              <w:left w:val="single" w:sz="4" w:space="0" w:color="auto"/>
              <w:bottom w:val="single" w:sz="4" w:space="0" w:color="auto"/>
              <w:right w:val="single" w:sz="4" w:space="0" w:color="auto"/>
            </w:tcBorders>
          </w:tcPr>
          <w:p w14:paraId="257AFEDC" w14:textId="6AF009A5"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7A901403" w14:textId="722666B9"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94,176</w:t>
            </w:r>
          </w:p>
        </w:tc>
        <w:tc>
          <w:tcPr>
            <w:tcW w:w="3514" w:type="dxa"/>
            <w:tcBorders>
              <w:top w:val="single" w:sz="4" w:space="0" w:color="auto"/>
              <w:left w:val="single" w:sz="4" w:space="0" w:color="auto"/>
              <w:bottom w:val="single" w:sz="4" w:space="0" w:color="auto"/>
              <w:right w:val="single" w:sz="6" w:space="0" w:color="auto"/>
            </w:tcBorders>
          </w:tcPr>
          <w:p w14:paraId="045CABFB" w14:textId="5ED9217A" w:rsidR="001E7CF3" w:rsidRDefault="002545A6"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1</w:t>
            </w:r>
          </w:p>
        </w:tc>
      </w:tr>
      <w:tr w:rsidR="001E7CF3" w14:paraId="0A5225E1" w14:textId="77777777" w:rsidTr="00F5418B">
        <w:trPr>
          <w:trHeight w:val="230"/>
        </w:trPr>
        <w:tc>
          <w:tcPr>
            <w:tcW w:w="1289" w:type="dxa"/>
            <w:vMerge/>
            <w:tcBorders>
              <w:left w:val="single" w:sz="6" w:space="0" w:color="auto"/>
              <w:bottom w:val="single" w:sz="6" w:space="0" w:color="auto"/>
              <w:right w:val="single" w:sz="4" w:space="0" w:color="auto"/>
            </w:tcBorders>
          </w:tcPr>
          <w:p w14:paraId="625F6045" w14:textId="77777777" w:rsidR="001E7CF3" w:rsidRDefault="001E7CF3" w:rsidP="001E7CF3">
            <w:pPr>
              <w:autoSpaceDE w:val="0"/>
              <w:autoSpaceDN w:val="0"/>
              <w:adjustRightInd w:val="0"/>
              <w:spacing w:after="0" w:line="240" w:lineRule="auto"/>
              <w:jc w:val="center"/>
              <w:rPr>
                <w:rFonts w:ascii="Arial Narrow" w:hAnsi="Arial Narrow" w:cs="Arial Narrow"/>
                <w:b/>
                <w:bCs/>
                <w:color w:val="000000"/>
                <w:sz w:val="18"/>
                <w:szCs w:val="18"/>
                <w:lang w:val="en-AU"/>
              </w:rPr>
            </w:pPr>
          </w:p>
        </w:tc>
        <w:tc>
          <w:tcPr>
            <w:tcW w:w="1145" w:type="dxa"/>
            <w:tcBorders>
              <w:top w:val="nil"/>
              <w:left w:val="single" w:sz="4" w:space="0" w:color="auto"/>
              <w:bottom w:val="nil"/>
              <w:right w:val="single" w:sz="4" w:space="0" w:color="auto"/>
            </w:tcBorders>
          </w:tcPr>
          <w:p w14:paraId="7FFD1998" w14:textId="0D8B75AC"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2BCBD6F4" w14:textId="037A4B83"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4602167F" w14:textId="3C5FDB62"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5925E764" w14:textId="19331213"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71400</w:t>
            </w:r>
          </w:p>
        </w:tc>
        <w:tc>
          <w:tcPr>
            <w:tcW w:w="1838" w:type="dxa"/>
            <w:tcBorders>
              <w:top w:val="single" w:sz="4" w:space="0" w:color="auto"/>
              <w:left w:val="single" w:sz="4" w:space="0" w:color="auto"/>
              <w:bottom w:val="single" w:sz="4" w:space="0" w:color="auto"/>
              <w:right w:val="single" w:sz="4" w:space="0" w:color="auto"/>
            </w:tcBorders>
          </w:tcPr>
          <w:p w14:paraId="1E2ADEB1" w14:textId="550387D7" w:rsidR="001E7CF3" w:rsidRPr="00912B15" w:rsidRDefault="009C0AA2" w:rsidP="001E7CF3">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Contractual Services - Individ</w:t>
            </w:r>
          </w:p>
        </w:tc>
        <w:tc>
          <w:tcPr>
            <w:tcW w:w="871" w:type="dxa"/>
            <w:tcBorders>
              <w:top w:val="single" w:sz="4" w:space="0" w:color="auto"/>
              <w:left w:val="single" w:sz="4" w:space="0" w:color="auto"/>
              <w:bottom w:val="single" w:sz="4" w:space="0" w:color="auto"/>
              <w:right w:val="single" w:sz="4" w:space="0" w:color="auto"/>
            </w:tcBorders>
          </w:tcPr>
          <w:p w14:paraId="6DADED56" w14:textId="6A9857F4"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31,376</w:t>
            </w:r>
          </w:p>
        </w:tc>
        <w:tc>
          <w:tcPr>
            <w:tcW w:w="871" w:type="dxa"/>
            <w:tcBorders>
              <w:top w:val="single" w:sz="4" w:space="0" w:color="auto"/>
              <w:left w:val="single" w:sz="4" w:space="0" w:color="auto"/>
              <w:bottom w:val="single" w:sz="4" w:space="0" w:color="auto"/>
              <w:right w:val="single" w:sz="4" w:space="0" w:color="auto"/>
            </w:tcBorders>
          </w:tcPr>
          <w:p w14:paraId="4476EF8F" w14:textId="682CA8BF"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41,770</w:t>
            </w:r>
          </w:p>
        </w:tc>
        <w:tc>
          <w:tcPr>
            <w:tcW w:w="871" w:type="dxa"/>
            <w:tcBorders>
              <w:top w:val="single" w:sz="4" w:space="0" w:color="auto"/>
              <w:left w:val="single" w:sz="4" w:space="0" w:color="auto"/>
              <w:bottom w:val="single" w:sz="4" w:space="0" w:color="auto"/>
              <w:right w:val="single" w:sz="4" w:space="0" w:color="auto"/>
            </w:tcBorders>
          </w:tcPr>
          <w:p w14:paraId="21D10968" w14:textId="3DAFCEAC"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42,556</w:t>
            </w:r>
          </w:p>
        </w:tc>
        <w:tc>
          <w:tcPr>
            <w:tcW w:w="872" w:type="dxa"/>
            <w:tcBorders>
              <w:top w:val="single" w:sz="4" w:space="0" w:color="auto"/>
              <w:left w:val="single" w:sz="4" w:space="0" w:color="auto"/>
              <w:bottom w:val="single" w:sz="4" w:space="0" w:color="auto"/>
              <w:right w:val="single" w:sz="4" w:space="0" w:color="auto"/>
            </w:tcBorders>
          </w:tcPr>
          <w:p w14:paraId="6B62A70E" w14:textId="1EE66C80"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43,356</w:t>
            </w:r>
          </w:p>
        </w:tc>
        <w:tc>
          <w:tcPr>
            <w:tcW w:w="950" w:type="dxa"/>
            <w:tcBorders>
              <w:top w:val="single" w:sz="4" w:space="0" w:color="auto"/>
              <w:left w:val="single" w:sz="4" w:space="0" w:color="auto"/>
              <w:bottom w:val="single" w:sz="4" w:space="0" w:color="auto"/>
              <w:right w:val="single" w:sz="4" w:space="0" w:color="auto"/>
            </w:tcBorders>
          </w:tcPr>
          <w:p w14:paraId="42AFC0D7" w14:textId="28CAAF5A"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159,058</w:t>
            </w:r>
          </w:p>
        </w:tc>
        <w:tc>
          <w:tcPr>
            <w:tcW w:w="3514" w:type="dxa"/>
            <w:tcBorders>
              <w:top w:val="single" w:sz="4" w:space="0" w:color="auto"/>
              <w:left w:val="single" w:sz="4" w:space="0" w:color="auto"/>
              <w:bottom w:val="single" w:sz="4" w:space="0" w:color="auto"/>
              <w:right w:val="single" w:sz="6" w:space="0" w:color="auto"/>
            </w:tcBorders>
          </w:tcPr>
          <w:p w14:paraId="6B85E294" w14:textId="2BBF7745" w:rsidR="001E7CF3" w:rsidRDefault="00186306"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2</w:t>
            </w:r>
          </w:p>
        </w:tc>
      </w:tr>
      <w:tr w:rsidR="001E7CF3" w14:paraId="1A963612" w14:textId="77777777" w:rsidTr="00F5418B">
        <w:trPr>
          <w:trHeight w:val="230"/>
        </w:trPr>
        <w:tc>
          <w:tcPr>
            <w:tcW w:w="1289" w:type="dxa"/>
            <w:vMerge/>
            <w:tcBorders>
              <w:left w:val="single" w:sz="6" w:space="0" w:color="auto"/>
              <w:bottom w:val="single" w:sz="6" w:space="0" w:color="auto"/>
              <w:right w:val="single" w:sz="4" w:space="0" w:color="auto"/>
            </w:tcBorders>
          </w:tcPr>
          <w:p w14:paraId="042FFD6D" w14:textId="77777777" w:rsidR="001E7CF3" w:rsidRDefault="001E7CF3" w:rsidP="001E7CF3">
            <w:pPr>
              <w:autoSpaceDE w:val="0"/>
              <w:autoSpaceDN w:val="0"/>
              <w:adjustRightInd w:val="0"/>
              <w:spacing w:after="0" w:line="240" w:lineRule="auto"/>
              <w:jc w:val="center"/>
              <w:rPr>
                <w:rFonts w:ascii="Arial Narrow" w:hAnsi="Arial Narrow" w:cs="Arial Narrow"/>
                <w:b/>
                <w:bCs/>
                <w:color w:val="000000"/>
                <w:sz w:val="18"/>
                <w:szCs w:val="18"/>
                <w:lang w:val="en-AU"/>
              </w:rPr>
            </w:pPr>
          </w:p>
        </w:tc>
        <w:tc>
          <w:tcPr>
            <w:tcW w:w="1145" w:type="dxa"/>
            <w:tcBorders>
              <w:top w:val="nil"/>
              <w:left w:val="single" w:sz="4" w:space="0" w:color="auto"/>
              <w:bottom w:val="nil"/>
              <w:right w:val="single" w:sz="4" w:space="0" w:color="auto"/>
            </w:tcBorders>
          </w:tcPr>
          <w:p w14:paraId="4019F90B" w14:textId="3A2E096C"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3F73E88C" w14:textId="777563C0"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5CAD1C9F" w14:textId="7DEF190B"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782FF0D3" w14:textId="28B06B7C"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71600</w:t>
            </w:r>
          </w:p>
        </w:tc>
        <w:tc>
          <w:tcPr>
            <w:tcW w:w="1838" w:type="dxa"/>
            <w:tcBorders>
              <w:top w:val="single" w:sz="4" w:space="0" w:color="auto"/>
              <w:left w:val="single" w:sz="4" w:space="0" w:color="auto"/>
              <w:bottom w:val="single" w:sz="4" w:space="0" w:color="auto"/>
              <w:right w:val="single" w:sz="4" w:space="0" w:color="auto"/>
            </w:tcBorders>
          </w:tcPr>
          <w:p w14:paraId="6236D286" w14:textId="22911BC2" w:rsidR="001E7CF3" w:rsidRPr="00912B15"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Travel</w:t>
            </w:r>
          </w:p>
        </w:tc>
        <w:tc>
          <w:tcPr>
            <w:tcW w:w="871" w:type="dxa"/>
            <w:tcBorders>
              <w:top w:val="single" w:sz="4" w:space="0" w:color="auto"/>
              <w:left w:val="single" w:sz="4" w:space="0" w:color="auto"/>
              <w:bottom w:val="single" w:sz="4" w:space="0" w:color="auto"/>
              <w:right w:val="single" w:sz="4" w:space="0" w:color="auto"/>
            </w:tcBorders>
          </w:tcPr>
          <w:p w14:paraId="6C3752E4" w14:textId="16C10315"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10,500</w:t>
            </w:r>
          </w:p>
        </w:tc>
        <w:tc>
          <w:tcPr>
            <w:tcW w:w="871" w:type="dxa"/>
            <w:tcBorders>
              <w:top w:val="single" w:sz="4" w:space="0" w:color="auto"/>
              <w:left w:val="single" w:sz="4" w:space="0" w:color="auto"/>
              <w:bottom w:val="single" w:sz="4" w:space="0" w:color="auto"/>
              <w:right w:val="single" w:sz="4" w:space="0" w:color="auto"/>
            </w:tcBorders>
          </w:tcPr>
          <w:p w14:paraId="2173EA78" w14:textId="6588996F"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9,900</w:t>
            </w:r>
          </w:p>
        </w:tc>
        <w:tc>
          <w:tcPr>
            <w:tcW w:w="871" w:type="dxa"/>
            <w:tcBorders>
              <w:top w:val="single" w:sz="4" w:space="0" w:color="auto"/>
              <w:left w:val="single" w:sz="4" w:space="0" w:color="auto"/>
              <w:bottom w:val="single" w:sz="4" w:space="0" w:color="auto"/>
              <w:right w:val="single" w:sz="4" w:space="0" w:color="auto"/>
            </w:tcBorders>
          </w:tcPr>
          <w:p w14:paraId="76F6B7F6" w14:textId="0F57938F"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16,900</w:t>
            </w:r>
          </w:p>
        </w:tc>
        <w:tc>
          <w:tcPr>
            <w:tcW w:w="872" w:type="dxa"/>
            <w:tcBorders>
              <w:top w:val="single" w:sz="4" w:space="0" w:color="auto"/>
              <w:left w:val="single" w:sz="4" w:space="0" w:color="auto"/>
              <w:bottom w:val="single" w:sz="4" w:space="0" w:color="auto"/>
              <w:right w:val="single" w:sz="4" w:space="0" w:color="auto"/>
            </w:tcBorders>
          </w:tcPr>
          <w:p w14:paraId="71FC454F" w14:textId="6A05947F"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16,900</w:t>
            </w:r>
          </w:p>
        </w:tc>
        <w:tc>
          <w:tcPr>
            <w:tcW w:w="950" w:type="dxa"/>
            <w:tcBorders>
              <w:top w:val="single" w:sz="4" w:space="0" w:color="auto"/>
              <w:left w:val="single" w:sz="4" w:space="0" w:color="auto"/>
              <w:bottom w:val="single" w:sz="4" w:space="0" w:color="auto"/>
              <w:right w:val="single" w:sz="4" w:space="0" w:color="auto"/>
            </w:tcBorders>
          </w:tcPr>
          <w:p w14:paraId="75FBEC18" w14:textId="7E24E7B3"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54,200</w:t>
            </w:r>
          </w:p>
        </w:tc>
        <w:tc>
          <w:tcPr>
            <w:tcW w:w="3514" w:type="dxa"/>
            <w:tcBorders>
              <w:top w:val="single" w:sz="4" w:space="0" w:color="auto"/>
              <w:left w:val="single" w:sz="4" w:space="0" w:color="auto"/>
              <w:bottom w:val="single" w:sz="4" w:space="0" w:color="auto"/>
              <w:right w:val="single" w:sz="6" w:space="0" w:color="auto"/>
            </w:tcBorders>
          </w:tcPr>
          <w:p w14:paraId="5C9D536C" w14:textId="5EBDCE0A" w:rsidR="001E7CF3" w:rsidRDefault="00186306"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3</w:t>
            </w:r>
          </w:p>
        </w:tc>
      </w:tr>
      <w:tr w:rsidR="001E7CF3" w14:paraId="0E5CF765" w14:textId="77777777" w:rsidTr="00F5418B">
        <w:trPr>
          <w:trHeight w:val="230"/>
        </w:trPr>
        <w:tc>
          <w:tcPr>
            <w:tcW w:w="1289" w:type="dxa"/>
            <w:vMerge/>
            <w:tcBorders>
              <w:left w:val="single" w:sz="6" w:space="0" w:color="auto"/>
              <w:bottom w:val="single" w:sz="6" w:space="0" w:color="auto"/>
              <w:right w:val="single" w:sz="4" w:space="0" w:color="auto"/>
            </w:tcBorders>
          </w:tcPr>
          <w:p w14:paraId="0C83E19D" w14:textId="77777777" w:rsidR="001E7CF3" w:rsidRDefault="001E7CF3" w:rsidP="001E7CF3">
            <w:pPr>
              <w:autoSpaceDE w:val="0"/>
              <w:autoSpaceDN w:val="0"/>
              <w:adjustRightInd w:val="0"/>
              <w:spacing w:after="0" w:line="240" w:lineRule="auto"/>
              <w:jc w:val="center"/>
              <w:rPr>
                <w:rFonts w:ascii="Arial Narrow" w:hAnsi="Arial Narrow" w:cs="Arial Narrow"/>
                <w:b/>
                <w:bCs/>
                <w:color w:val="000000"/>
                <w:sz w:val="18"/>
                <w:szCs w:val="18"/>
                <w:lang w:val="en-AU"/>
              </w:rPr>
            </w:pPr>
          </w:p>
        </w:tc>
        <w:tc>
          <w:tcPr>
            <w:tcW w:w="1145" w:type="dxa"/>
            <w:tcBorders>
              <w:top w:val="nil"/>
              <w:left w:val="single" w:sz="4" w:space="0" w:color="auto"/>
              <w:bottom w:val="nil"/>
              <w:right w:val="single" w:sz="4" w:space="0" w:color="auto"/>
            </w:tcBorders>
          </w:tcPr>
          <w:p w14:paraId="3A72F257" w14:textId="132C4815"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66C7D72F" w14:textId="0FE88E87"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1B970F47" w14:textId="7CB836E7"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0D31CB2C" w14:textId="4377A141"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72100</w:t>
            </w:r>
          </w:p>
        </w:tc>
        <w:tc>
          <w:tcPr>
            <w:tcW w:w="1838" w:type="dxa"/>
            <w:tcBorders>
              <w:top w:val="single" w:sz="4" w:space="0" w:color="auto"/>
              <w:left w:val="single" w:sz="4" w:space="0" w:color="auto"/>
              <w:bottom w:val="single" w:sz="4" w:space="0" w:color="auto"/>
              <w:right w:val="single" w:sz="4" w:space="0" w:color="auto"/>
            </w:tcBorders>
          </w:tcPr>
          <w:p w14:paraId="4A4C0930" w14:textId="61A165E6" w:rsidR="001E7CF3" w:rsidRPr="00912B15" w:rsidRDefault="009C0AA2" w:rsidP="001E7CF3">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Contractual Services-Companies</w:t>
            </w:r>
          </w:p>
        </w:tc>
        <w:tc>
          <w:tcPr>
            <w:tcW w:w="871" w:type="dxa"/>
            <w:tcBorders>
              <w:top w:val="single" w:sz="4" w:space="0" w:color="auto"/>
              <w:left w:val="single" w:sz="4" w:space="0" w:color="auto"/>
              <w:bottom w:val="single" w:sz="4" w:space="0" w:color="auto"/>
              <w:right w:val="single" w:sz="4" w:space="0" w:color="auto"/>
            </w:tcBorders>
          </w:tcPr>
          <w:p w14:paraId="620944BC" w14:textId="6DB0C77C"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276,400</w:t>
            </w:r>
          </w:p>
        </w:tc>
        <w:tc>
          <w:tcPr>
            <w:tcW w:w="871" w:type="dxa"/>
            <w:tcBorders>
              <w:top w:val="single" w:sz="4" w:space="0" w:color="auto"/>
              <w:left w:val="single" w:sz="4" w:space="0" w:color="auto"/>
              <w:bottom w:val="single" w:sz="4" w:space="0" w:color="auto"/>
              <w:right w:val="single" w:sz="4" w:space="0" w:color="auto"/>
            </w:tcBorders>
          </w:tcPr>
          <w:p w14:paraId="189ED962" w14:textId="405C54E5"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319,000</w:t>
            </w:r>
          </w:p>
        </w:tc>
        <w:tc>
          <w:tcPr>
            <w:tcW w:w="871" w:type="dxa"/>
            <w:tcBorders>
              <w:top w:val="single" w:sz="4" w:space="0" w:color="auto"/>
              <w:left w:val="single" w:sz="4" w:space="0" w:color="auto"/>
              <w:bottom w:val="single" w:sz="4" w:space="0" w:color="auto"/>
              <w:right w:val="single" w:sz="4" w:space="0" w:color="auto"/>
            </w:tcBorders>
          </w:tcPr>
          <w:p w14:paraId="21064C76" w14:textId="5A623416"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102,123</w:t>
            </w:r>
          </w:p>
        </w:tc>
        <w:tc>
          <w:tcPr>
            <w:tcW w:w="872" w:type="dxa"/>
            <w:tcBorders>
              <w:top w:val="single" w:sz="4" w:space="0" w:color="auto"/>
              <w:left w:val="single" w:sz="4" w:space="0" w:color="auto"/>
              <w:bottom w:val="single" w:sz="4" w:space="0" w:color="auto"/>
              <w:right w:val="single" w:sz="4" w:space="0" w:color="auto"/>
            </w:tcBorders>
          </w:tcPr>
          <w:p w14:paraId="09B005C4" w14:textId="19885C3C"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112,000</w:t>
            </w:r>
          </w:p>
        </w:tc>
        <w:tc>
          <w:tcPr>
            <w:tcW w:w="950" w:type="dxa"/>
            <w:tcBorders>
              <w:top w:val="single" w:sz="4" w:space="0" w:color="auto"/>
              <w:left w:val="single" w:sz="4" w:space="0" w:color="auto"/>
              <w:bottom w:val="single" w:sz="4" w:space="0" w:color="auto"/>
              <w:right w:val="single" w:sz="4" w:space="0" w:color="auto"/>
            </w:tcBorders>
          </w:tcPr>
          <w:p w14:paraId="40D9DAD6" w14:textId="071DEDE3"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809,523</w:t>
            </w:r>
          </w:p>
        </w:tc>
        <w:tc>
          <w:tcPr>
            <w:tcW w:w="3514" w:type="dxa"/>
            <w:tcBorders>
              <w:top w:val="single" w:sz="4" w:space="0" w:color="auto"/>
              <w:left w:val="single" w:sz="4" w:space="0" w:color="auto"/>
              <w:bottom w:val="single" w:sz="4" w:space="0" w:color="auto"/>
              <w:right w:val="single" w:sz="6" w:space="0" w:color="auto"/>
            </w:tcBorders>
          </w:tcPr>
          <w:p w14:paraId="00AD2B26" w14:textId="789CA55D" w:rsidR="001E7CF3" w:rsidRDefault="000B0BA0"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4</w:t>
            </w:r>
          </w:p>
        </w:tc>
      </w:tr>
      <w:tr w:rsidR="001E7CF3" w14:paraId="236B5BD8" w14:textId="77777777" w:rsidTr="00F5418B">
        <w:trPr>
          <w:trHeight w:val="230"/>
        </w:trPr>
        <w:tc>
          <w:tcPr>
            <w:tcW w:w="1289" w:type="dxa"/>
            <w:vMerge/>
            <w:tcBorders>
              <w:left w:val="single" w:sz="6" w:space="0" w:color="auto"/>
              <w:bottom w:val="single" w:sz="6" w:space="0" w:color="auto"/>
              <w:right w:val="single" w:sz="4" w:space="0" w:color="auto"/>
            </w:tcBorders>
          </w:tcPr>
          <w:p w14:paraId="1F8BA613" w14:textId="77777777" w:rsidR="001E7CF3" w:rsidRDefault="001E7CF3" w:rsidP="001E7CF3">
            <w:pPr>
              <w:autoSpaceDE w:val="0"/>
              <w:autoSpaceDN w:val="0"/>
              <w:adjustRightInd w:val="0"/>
              <w:spacing w:after="0" w:line="240" w:lineRule="auto"/>
              <w:jc w:val="center"/>
              <w:rPr>
                <w:rFonts w:ascii="Arial Narrow" w:hAnsi="Arial Narrow" w:cs="Arial Narrow"/>
                <w:b/>
                <w:bCs/>
                <w:color w:val="000000"/>
                <w:sz w:val="18"/>
                <w:szCs w:val="18"/>
                <w:lang w:val="en-AU"/>
              </w:rPr>
            </w:pPr>
          </w:p>
        </w:tc>
        <w:tc>
          <w:tcPr>
            <w:tcW w:w="1145" w:type="dxa"/>
            <w:tcBorders>
              <w:top w:val="nil"/>
              <w:left w:val="single" w:sz="4" w:space="0" w:color="auto"/>
              <w:bottom w:val="nil"/>
              <w:right w:val="single" w:sz="4" w:space="0" w:color="auto"/>
            </w:tcBorders>
          </w:tcPr>
          <w:p w14:paraId="4B6EF7B6" w14:textId="24D60AEC"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7B21EA47" w14:textId="0ED41C92"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5F259031" w14:textId="3C315EDB"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3F197EF1" w14:textId="17D3D806"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72200</w:t>
            </w:r>
          </w:p>
        </w:tc>
        <w:tc>
          <w:tcPr>
            <w:tcW w:w="1838" w:type="dxa"/>
            <w:tcBorders>
              <w:top w:val="single" w:sz="4" w:space="0" w:color="auto"/>
              <w:left w:val="single" w:sz="4" w:space="0" w:color="auto"/>
              <w:bottom w:val="single" w:sz="4" w:space="0" w:color="auto"/>
              <w:right w:val="single" w:sz="4" w:space="0" w:color="auto"/>
            </w:tcBorders>
          </w:tcPr>
          <w:p w14:paraId="5027C6E8" w14:textId="07CF05D8" w:rsidR="001E7CF3" w:rsidRPr="00912B15"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Equipment</w:t>
            </w:r>
            <w:r w:rsidR="009C0AA2" w:rsidRPr="00912B15">
              <w:rPr>
                <w:rFonts w:ascii="Calibri" w:hAnsi="Calibri" w:cs="Calibri"/>
                <w:color w:val="000000"/>
                <w:sz w:val="18"/>
                <w:szCs w:val="18"/>
                <w:lang w:val="en-AU"/>
              </w:rPr>
              <w:t xml:space="preserve"> and furniture</w:t>
            </w:r>
          </w:p>
        </w:tc>
        <w:tc>
          <w:tcPr>
            <w:tcW w:w="871" w:type="dxa"/>
            <w:tcBorders>
              <w:top w:val="single" w:sz="4" w:space="0" w:color="auto"/>
              <w:left w:val="single" w:sz="4" w:space="0" w:color="auto"/>
              <w:bottom w:val="single" w:sz="4" w:space="0" w:color="auto"/>
              <w:right w:val="single" w:sz="4" w:space="0" w:color="auto"/>
            </w:tcBorders>
          </w:tcPr>
          <w:p w14:paraId="21068694" w14:textId="26B3CA3A"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91,700</w:t>
            </w:r>
          </w:p>
        </w:tc>
        <w:tc>
          <w:tcPr>
            <w:tcW w:w="871" w:type="dxa"/>
            <w:tcBorders>
              <w:top w:val="single" w:sz="4" w:space="0" w:color="auto"/>
              <w:left w:val="single" w:sz="4" w:space="0" w:color="auto"/>
              <w:bottom w:val="single" w:sz="4" w:space="0" w:color="auto"/>
              <w:right w:val="single" w:sz="4" w:space="0" w:color="auto"/>
            </w:tcBorders>
          </w:tcPr>
          <w:p w14:paraId="12659C82" w14:textId="7438B876"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19,000</w:t>
            </w:r>
          </w:p>
        </w:tc>
        <w:tc>
          <w:tcPr>
            <w:tcW w:w="871" w:type="dxa"/>
            <w:tcBorders>
              <w:top w:val="single" w:sz="4" w:space="0" w:color="auto"/>
              <w:left w:val="single" w:sz="4" w:space="0" w:color="auto"/>
              <w:bottom w:val="single" w:sz="4" w:space="0" w:color="auto"/>
              <w:right w:val="single" w:sz="4" w:space="0" w:color="auto"/>
            </w:tcBorders>
          </w:tcPr>
          <w:p w14:paraId="5F31D84E" w14:textId="675C7FA7"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75,500</w:t>
            </w:r>
          </w:p>
        </w:tc>
        <w:tc>
          <w:tcPr>
            <w:tcW w:w="872" w:type="dxa"/>
            <w:tcBorders>
              <w:top w:val="single" w:sz="4" w:space="0" w:color="auto"/>
              <w:left w:val="single" w:sz="4" w:space="0" w:color="auto"/>
              <w:bottom w:val="single" w:sz="4" w:space="0" w:color="auto"/>
              <w:right w:val="single" w:sz="4" w:space="0" w:color="auto"/>
            </w:tcBorders>
          </w:tcPr>
          <w:p w14:paraId="16440134" w14:textId="4B822D02"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67,500</w:t>
            </w:r>
          </w:p>
        </w:tc>
        <w:tc>
          <w:tcPr>
            <w:tcW w:w="950" w:type="dxa"/>
            <w:tcBorders>
              <w:top w:val="single" w:sz="4" w:space="0" w:color="auto"/>
              <w:left w:val="single" w:sz="4" w:space="0" w:color="auto"/>
              <w:bottom w:val="single" w:sz="4" w:space="0" w:color="auto"/>
              <w:right w:val="single" w:sz="4" w:space="0" w:color="auto"/>
            </w:tcBorders>
          </w:tcPr>
          <w:p w14:paraId="49EEEBB3" w14:textId="59D65107"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253,700</w:t>
            </w:r>
          </w:p>
        </w:tc>
        <w:tc>
          <w:tcPr>
            <w:tcW w:w="3514" w:type="dxa"/>
            <w:tcBorders>
              <w:top w:val="single" w:sz="4" w:space="0" w:color="auto"/>
              <w:left w:val="single" w:sz="4" w:space="0" w:color="auto"/>
              <w:bottom w:val="single" w:sz="4" w:space="0" w:color="auto"/>
              <w:right w:val="single" w:sz="6" w:space="0" w:color="auto"/>
            </w:tcBorders>
          </w:tcPr>
          <w:p w14:paraId="6DD51AA0" w14:textId="200D1197" w:rsidR="001E7CF3" w:rsidRDefault="000B0BA0"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5</w:t>
            </w:r>
          </w:p>
        </w:tc>
      </w:tr>
      <w:tr w:rsidR="001E7CF3" w14:paraId="6E94DE28" w14:textId="77777777" w:rsidTr="00F5418B">
        <w:trPr>
          <w:trHeight w:val="230"/>
        </w:trPr>
        <w:tc>
          <w:tcPr>
            <w:tcW w:w="1289" w:type="dxa"/>
            <w:vMerge/>
            <w:tcBorders>
              <w:left w:val="single" w:sz="6" w:space="0" w:color="auto"/>
              <w:bottom w:val="single" w:sz="6" w:space="0" w:color="auto"/>
              <w:right w:val="single" w:sz="4" w:space="0" w:color="auto"/>
            </w:tcBorders>
          </w:tcPr>
          <w:p w14:paraId="68AF40B6" w14:textId="77777777" w:rsidR="001E7CF3" w:rsidRDefault="001E7CF3" w:rsidP="001E7CF3">
            <w:pPr>
              <w:autoSpaceDE w:val="0"/>
              <w:autoSpaceDN w:val="0"/>
              <w:adjustRightInd w:val="0"/>
              <w:spacing w:after="0" w:line="240" w:lineRule="auto"/>
              <w:jc w:val="center"/>
              <w:rPr>
                <w:rFonts w:ascii="Arial Narrow" w:hAnsi="Arial Narrow" w:cs="Arial Narrow"/>
                <w:b/>
                <w:bCs/>
                <w:color w:val="000000"/>
                <w:sz w:val="18"/>
                <w:szCs w:val="18"/>
                <w:lang w:val="en-AU"/>
              </w:rPr>
            </w:pPr>
          </w:p>
        </w:tc>
        <w:tc>
          <w:tcPr>
            <w:tcW w:w="1145" w:type="dxa"/>
            <w:tcBorders>
              <w:top w:val="nil"/>
              <w:left w:val="single" w:sz="4" w:space="0" w:color="auto"/>
              <w:bottom w:val="nil"/>
              <w:right w:val="single" w:sz="4" w:space="0" w:color="auto"/>
            </w:tcBorders>
          </w:tcPr>
          <w:p w14:paraId="26527EC1" w14:textId="426DC98A"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45D57686" w14:textId="707E2475"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2930C64D" w14:textId="4A787B3F"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4F3446B9" w14:textId="70F00E63"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72400</w:t>
            </w:r>
          </w:p>
        </w:tc>
        <w:tc>
          <w:tcPr>
            <w:tcW w:w="1838" w:type="dxa"/>
            <w:tcBorders>
              <w:top w:val="single" w:sz="4" w:space="0" w:color="auto"/>
              <w:left w:val="single" w:sz="4" w:space="0" w:color="auto"/>
              <w:bottom w:val="single" w:sz="4" w:space="0" w:color="auto"/>
              <w:right w:val="single" w:sz="4" w:space="0" w:color="auto"/>
            </w:tcBorders>
          </w:tcPr>
          <w:p w14:paraId="2389FD60" w14:textId="5D006901" w:rsidR="001E7CF3" w:rsidRPr="00912B15" w:rsidRDefault="009C0AA2" w:rsidP="001E7CF3">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Communic &amp; Audio Visual Equip</w:t>
            </w:r>
          </w:p>
        </w:tc>
        <w:tc>
          <w:tcPr>
            <w:tcW w:w="871" w:type="dxa"/>
            <w:tcBorders>
              <w:top w:val="single" w:sz="4" w:space="0" w:color="auto"/>
              <w:left w:val="single" w:sz="4" w:space="0" w:color="auto"/>
              <w:bottom w:val="single" w:sz="4" w:space="0" w:color="auto"/>
              <w:right w:val="single" w:sz="4" w:space="0" w:color="auto"/>
            </w:tcBorders>
          </w:tcPr>
          <w:p w14:paraId="7FCA215D" w14:textId="70621B06"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550</w:t>
            </w:r>
          </w:p>
        </w:tc>
        <w:tc>
          <w:tcPr>
            <w:tcW w:w="871" w:type="dxa"/>
            <w:tcBorders>
              <w:top w:val="single" w:sz="4" w:space="0" w:color="auto"/>
              <w:left w:val="single" w:sz="4" w:space="0" w:color="auto"/>
              <w:bottom w:val="single" w:sz="4" w:space="0" w:color="auto"/>
              <w:right w:val="single" w:sz="4" w:space="0" w:color="auto"/>
            </w:tcBorders>
          </w:tcPr>
          <w:p w14:paraId="086EF6A8" w14:textId="4C54042D"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500</w:t>
            </w:r>
          </w:p>
        </w:tc>
        <w:tc>
          <w:tcPr>
            <w:tcW w:w="871" w:type="dxa"/>
            <w:tcBorders>
              <w:top w:val="single" w:sz="4" w:space="0" w:color="auto"/>
              <w:left w:val="single" w:sz="4" w:space="0" w:color="auto"/>
              <w:bottom w:val="single" w:sz="4" w:space="0" w:color="auto"/>
              <w:right w:val="single" w:sz="4" w:space="0" w:color="auto"/>
            </w:tcBorders>
          </w:tcPr>
          <w:p w14:paraId="23F946E7" w14:textId="4CEC453E"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500</w:t>
            </w:r>
          </w:p>
        </w:tc>
        <w:tc>
          <w:tcPr>
            <w:tcW w:w="872" w:type="dxa"/>
            <w:tcBorders>
              <w:top w:val="single" w:sz="4" w:space="0" w:color="auto"/>
              <w:left w:val="single" w:sz="4" w:space="0" w:color="auto"/>
              <w:bottom w:val="single" w:sz="4" w:space="0" w:color="auto"/>
              <w:right w:val="single" w:sz="4" w:space="0" w:color="auto"/>
            </w:tcBorders>
          </w:tcPr>
          <w:p w14:paraId="2D21C46A" w14:textId="0DD6A118"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500</w:t>
            </w:r>
          </w:p>
        </w:tc>
        <w:tc>
          <w:tcPr>
            <w:tcW w:w="950" w:type="dxa"/>
            <w:tcBorders>
              <w:top w:val="single" w:sz="4" w:space="0" w:color="auto"/>
              <w:left w:val="single" w:sz="4" w:space="0" w:color="auto"/>
              <w:bottom w:val="single" w:sz="4" w:space="0" w:color="auto"/>
              <w:right w:val="single" w:sz="4" w:space="0" w:color="auto"/>
            </w:tcBorders>
          </w:tcPr>
          <w:p w14:paraId="0378EEB4" w14:textId="4E3BC2BB"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2,050</w:t>
            </w:r>
          </w:p>
        </w:tc>
        <w:tc>
          <w:tcPr>
            <w:tcW w:w="3514" w:type="dxa"/>
            <w:tcBorders>
              <w:top w:val="single" w:sz="4" w:space="0" w:color="auto"/>
              <w:left w:val="single" w:sz="4" w:space="0" w:color="auto"/>
              <w:bottom w:val="single" w:sz="4" w:space="0" w:color="auto"/>
              <w:right w:val="single" w:sz="6" w:space="0" w:color="auto"/>
            </w:tcBorders>
          </w:tcPr>
          <w:p w14:paraId="516A1AD9" w14:textId="64895F3A" w:rsidR="001E7CF3" w:rsidRDefault="00281A43"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w:t>
            </w:r>
          </w:p>
        </w:tc>
      </w:tr>
      <w:tr w:rsidR="001E7CF3" w14:paraId="317CC34B" w14:textId="77777777" w:rsidTr="00F5418B">
        <w:trPr>
          <w:trHeight w:val="230"/>
        </w:trPr>
        <w:tc>
          <w:tcPr>
            <w:tcW w:w="1289" w:type="dxa"/>
            <w:vMerge/>
            <w:tcBorders>
              <w:left w:val="single" w:sz="6" w:space="0" w:color="auto"/>
              <w:bottom w:val="single" w:sz="6" w:space="0" w:color="auto"/>
              <w:right w:val="single" w:sz="4" w:space="0" w:color="auto"/>
            </w:tcBorders>
          </w:tcPr>
          <w:p w14:paraId="601B90E0" w14:textId="77777777" w:rsidR="001E7CF3" w:rsidRDefault="001E7CF3" w:rsidP="001E7CF3">
            <w:pPr>
              <w:autoSpaceDE w:val="0"/>
              <w:autoSpaceDN w:val="0"/>
              <w:adjustRightInd w:val="0"/>
              <w:spacing w:after="0" w:line="240" w:lineRule="auto"/>
              <w:jc w:val="center"/>
              <w:rPr>
                <w:rFonts w:ascii="Arial Narrow" w:hAnsi="Arial Narrow" w:cs="Arial Narrow"/>
                <w:b/>
                <w:bCs/>
                <w:color w:val="000000"/>
                <w:sz w:val="18"/>
                <w:szCs w:val="18"/>
                <w:lang w:val="en-AU"/>
              </w:rPr>
            </w:pPr>
          </w:p>
        </w:tc>
        <w:tc>
          <w:tcPr>
            <w:tcW w:w="1145" w:type="dxa"/>
            <w:tcBorders>
              <w:top w:val="nil"/>
              <w:left w:val="single" w:sz="4" w:space="0" w:color="auto"/>
              <w:bottom w:val="nil"/>
              <w:right w:val="single" w:sz="4" w:space="0" w:color="auto"/>
            </w:tcBorders>
          </w:tcPr>
          <w:p w14:paraId="1C91D464" w14:textId="08D989C1"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218DD333" w14:textId="5FAE2799"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58EC2152" w14:textId="16FC338F"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75C71FCD" w14:textId="52256E7E"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72500</w:t>
            </w:r>
          </w:p>
        </w:tc>
        <w:tc>
          <w:tcPr>
            <w:tcW w:w="1838" w:type="dxa"/>
            <w:tcBorders>
              <w:top w:val="single" w:sz="4" w:space="0" w:color="auto"/>
              <w:left w:val="single" w:sz="4" w:space="0" w:color="auto"/>
              <w:bottom w:val="single" w:sz="4" w:space="0" w:color="auto"/>
              <w:right w:val="single" w:sz="4" w:space="0" w:color="auto"/>
            </w:tcBorders>
          </w:tcPr>
          <w:p w14:paraId="731BF394" w14:textId="61008EF2" w:rsidR="001E7CF3" w:rsidRPr="00912B15"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Supplies</w:t>
            </w:r>
          </w:p>
        </w:tc>
        <w:tc>
          <w:tcPr>
            <w:tcW w:w="871" w:type="dxa"/>
            <w:tcBorders>
              <w:top w:val="single" w:sz="4" w:space="0" w:color="auto"/>
              <w:left w:val="single" w:sz="4" w:space="0" w:color="auto"/>
              <w:bottom w:val="single" w:sz="4" w:space="0" w:color="auto"/>
              <w:right w:val="single" w:sz="4" w:space="0" w:color="auto"/>
            </w:tcBorders>
          </w:tcPr>
          <w:p w14:paraId="125C7B91" w14:textId="4B0D8AD1"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15,900</w:t>
            </w:r>
          </w:p>
        </w:tc>
        <w:tc>
          <w:tcPr>
            <w:tcW w:w="871" w:type="dxa"/>
            <w:tcBorders>
              <w:top w:val="single" w:sz="4" w:space="0" w:color="auto"/>
              <w:left w:val="single" w:sz="4" w:space="0" w:color="auto"/>
              <w:bottom w:val="single" w:sz="4" w:space="0" w:color="auto"/>
              <w:right w:val="single" w:sz="4" w:space="0" w:color="auto"/>
            </w:tcBorders>
          </w:tcPr>
          <w:p w14:paraId="00FD1477" w14:textId="6CA7D807"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30,000</w:t>
            </w:r>
          </w:p>
        </w:tc>
        <w:tc>
          <w:tcPr>
            <w:tcW w:w="871" w:type="dxa"/>
            <w:tcBorders>
              <w:top w:val="single" w:sz="4" w:space="0" w:color="auto"/>
              <w:left w:val="single" w:sz="4" w:space="0" w:color="auto"/>
              <w:bottom w:val="single" w:sz="4" w:space="0" w:color="auto"/>
              <w:right w:val="single" w:sz="4" w:space="0" w:color="auto"/>
            </w:tcBorders>
          </w:tcPr>
          <w:p w14:paraId="0806C1D8" w14:textId="627E1C7C"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62,500</w:t>
            </w:r>
          </w:p>
        </w:tc>
        <w:tc>
          <w:tcPr>
            <w:tcW w:w="872" w:type="dxa"/>
            <w:tcBorders>
              <w:top w:val="single" w:sz="4" w:space="0" w:color="auto"/>
              <w:left w:val="single" w:sz="4" w:space="0" w:color="auto"/>
              <w:bottom w:val="single" w:sz="4" w:space="0" w:color="auto"/>
              <w:right w:val="single" w:sz="4" w:space="0" w:color="auto"/>
            </w:tcBorders>
          </w:tcPr>
          <w:p w14:paraId="0647402F" w14:textId="74783E4E"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59,500</w:t>
            </w:r>
          </w:p>
        </w:tc>
        <w:tc>
          <w:tcPr>
            <w:tcW w:w="950" w:type="dxa"/>
            <w:tcBorders>
              <w:top w:val="single" w:sz="4" w:space="0" w:color="auto"/>
              <w:left w:val="single" w:sz="4" w:space="0" w:color="auto"/>
              <w:bottom w:val="single" w:sz="4" w:space="0" w:color="auto"/>
              <w:right w:val="single" w:sz="4" w:space="0" w:color="auto"/>
            </w:tcBorders>
          </w:tcPr>
          <w:p w14:paraId="7675F957" w14:textId="16656986"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167,900</w:t>
            </w:r>
          </w:p>
        </w:tc>
        <w:tc>
          <w:tcPr>
            <w:tcW w:w="3514" w:type="dxa"/>
            <w:tcBorders>
              <w:top w:val="single" w:sz="4" w:space="0" w:color="auto"/>
              <w:left w:val="single" w:sz="4" w:space="0" w:color="auto"/>
              <w:bottom w:val="single" w:sz="4" w:space="0" w:color="auto"/>
              <w:right w:val="single" w:sz="6" w:space="0" w:color="auto"/>
            </w:tcBorders>
          </w:tcPr>
          <w:p w14:paraId="26EB71E2" w14:textId="08073F23" w:rsidR="001E7CF3" w:rsidRDefault="00281A43"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w:t>
            </w:r>
          </w:p>
        </w:tc>
      </w:tr>
      <w:tr w:rsidR="001E7CF3" w14:paraId="30568A65" w14:textId="77777777" w:rsidTr="00F5418B">
        <w:trPr>
          <w:trHeight w:val="230"/>
        </w:trPr>
        <w:tc>
          <w:tcPr>
            <w:tcW w:w="1289" w:type="dxa"/>
            <w:vMerge/>
            <w:tcBorders>
              <w:left w:val="single" w:sz="6" w:space="0" w:color="auto"/>
              <w:bottom w:val="single" w:sz="6" w:space="0" w:color="auto"/>
              <w:right w:val="single" w:sz="4" w:space="0" w:color="auto"/>
            </w:tcBorders>
          </w:tcPr>
          <w:p w14:paraId="1A5CE612" w14:textId="77777777" w:rsidR="001E7CF3" w:rsidRDefault="001E7CF3" w:rsidP="001E7CF3">
            <w:pPr>
              <w:autoSpaceDE w:val="0"/>
              <w:autoSpaceDN w:val="0"/>
              <w:adjustRightInd w:val="0"/>
              <w:spacing w:after="0" w:line="240" w:lineRule="auto"/>
              <w:jc w:val="center"/>
              <w:rPr>
                <w:rFonts w:ascii="Arial Narrow" w:hAnsi="Arial Narrow" w:cs="Arial Narrow"/>
                <w:b/>
                <w:bCs/>
                <w:color w:val="000000"/>
                <w:sz w:val="18"/>
                <w:szCs w:val="18"/>
                <w:lang w:val="en-AU"/>
              </w:rPr>
            </w:pPr>
          </w:p>
        </w:tc>
        <w:tc>
          <w:tcPr>
            <w:tcW w:w="1145" w:type="dxa"/>
            <w:tcBorders>
              <w:top w:val="nil"/>
              <w:left w:val="single" w:sz="4" w:space="0" w:color="auto"/>
              <w:bottom w:val="nil"/>
              <w:right w:val="single" w:sz="4" w:space="0" w:color="auto"/>
            </w:tcBorders>
          </w:tcPr>
          <w:p w14:paraId="78F30180" w14:textId="1C8663B1"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1D8D77D9" w14:textId="77741C8C"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573B8C7C" w14:textId="69F231CD"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228943EB" w14:textId="7EAEE911"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72600</w:t>
            </w:r>
          </w:p>
        </w:tc>
        <w:tc>
          <w:tcPr>
            <w:tcW w:w="1838" w:type="dxa"/>
            <w:tcBorders>
              <w:top w:val="single" w:sz="4" w:space="0" w:color="auto"/>
              <w:left w:val="single" w:sz="4" w:space="0" w:color="auto"/>
              <w:bottom w:val="single" w:sz="4" w:space="0" w:color="auto"/>
              <w:right w:val="single" w:sz="4" w:space="0" w:color="auto"/>
            </w:tcBorders>
          </w:tcPr>
          <w:p w14:paraId="06FF642B" w14:textId="2DAF95C0" w:rsidR="001E7CF3" w:rsidRPr="00912B15"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Grant</w:t>
            </w:r>
          </w:p>
        </w:tc>
        <w:tc>
          <w:tcPr>
            <w:tcW w:w="871" w:type="dxa"/>
            <w:tcBorders>
              <w:top w:val="single" w:sz="4" w:space="0" w:color="auto"/>
              <w:left w:val="single" w:sz="4" w:space="0" w:color="auto"/>
              <w:bottom w:val="single" w:sz="4" w:space="0" w:color="auto"/>
              <w:right w:val="single" w:sz="4" w:space="0" w:color="auto"/>
            </w:tcBorders>
          </w:tcPr>
          <w:p w14:paraId="0EB27847" w14:textId="4EBF74CC"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6FBCE72D" w14:textId="276CF0D1"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3CFD89B5" w14:textId="16695DF5" w:rsidR="001E7CF3" w:rsidRDefault="00404ACF"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w:t>
            </w:r>
            <w:r w:rsidR="001E7CF3">
              <w:rPr>
                <w:rFonts w:ascii="Calibri" w:hAnsi="Calibri" w:cs="Calibri"/>
                <w:color w:val="000000"/>
                <w:sz w:val="18"/>
                <w:szCs w:val="18"/>
                <w:lang w:val="en-AU"/>
              </w:rPr>
              <w:t>80,000</w:t>
            </w:r>
          </w:p>
        </w:tc>
        <w:tc>
          <w:tcPr>
            <w:tcW w:w="872" w:type="dxa"/>
            <w:tcBorders>
              <w:top w:val="single" w:sz="4" w:space="0" w:color="auto"/>
              <w:left w:val="single" w:sz="4" w:space="0" w:color="auto"/>
              <w:bottom w:val="single" w:sz="4" w:space="0" w:color="auto"/>
              <w:right w:val="single" w:sz="4" w:space="0" w:color="auto"/>
            </w:tcBorders>
          </w:tcPr>
          <w:p w14:paraId="6598AF02" w14:textId="1ABB3E9F" w:rsidR="001E7CF3" w:rsidRDefault="00404ACF"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w:t>
            </w:r>
            <w:r w:rsidR="001E7CF3">
              <w:rPr>
                <w:rFonts w:ascii="Calibri" w:hAnsi="Calibri" w:cs="Calibri"/>
                <w:color w:val="000000"/>
                <w:sz w:val="18"/>
                <w:szCs w:val="18"/>
                <w:lang w:val="en-AU"/>
              </w:rPr>
              <w:t>11,634</w:t>
            </w:r>
          </w:p>
        </w:tc>
        <w:tc>
          <w:tcPr>
            <w:tcW w:w="950" w:type="dxa"/>
            <w:tcBorders>
              <w:top w:val="single" w:sz="4" w:space="0" w:color="auto"/>
              <w:left w:val="single" w:sz="4" w:space="0" w:color="auto"/>
              <w:bottom w:val="single" w:sz="4" w:space="0" w:color="auto"/>
              <w:right w:val="single" w:sz="4" w:space="0" w:color="auto"/>
            </w:tcBorders>
          </w:tcPr>
          <w:p w14:paraId="2D7EB9CB" w14:textId="600C04DF" w:rsidR="001E7CF3" w:rsidRDefault="00404ACF"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7</w:t>
            </w:r>
            <w:r w:rsidR="001E7CF3">
              <w:rPr>
                <w:rFonts w:ascii="Calibri" w:hAnsi="Calibri" w:cs="Calibri"/>
                <w:color w:val="000000"/>
                <w:sz w:val="18"/>
                <w:szCs w:val="18"/>
                <w:lang w:val="en-AU"/>
              </w:rPr>
              <w:t>91,634</w:t>
            </w:r>
          </w:p>
        </w:tc>
        <w:tc>
          <w:tcPr>
            <w:tcW w:w="3514" w:type="dxa"/>
            <w:tcBorders>
              <w:top w:val="single" w:sz="4" w:space="0" w:color="auto"/>
              <w:left w:val="single" w:sz="4" w:space="0" w:color="auto"/>
              <w:bottom w:val="single" w:sz="4" w:space="0" w:color="auto"/>
              <w:right w:val="single" w:sz="6" w:space="0" w:color="auto"/>
            </w:tcBorders>
          </w:tcPr>
          <w:p w14:paraId="71AA60F5" w14:textId="190DC66F" w:rsidR="001E7CF3" w:rsidRDefault="00281A43"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8</w:t>
            </w:r>
          </w:p>
        </w:tc>
      </w:tr>
      <w:tr w:rsidR="001E7CF3" w14:paraId="1AAE4911" w14:textId="77777777" w:rsidTr="00F5418B">
        <w:trPr>
          <w:trHeight w:val="230"/>
        </w:trPr>
        <w:tc>
          <w:tcPr>
            <w:tcW w:w="1289" w:type="dxa"/>
            <w:vMerge/>
            <w:tcBorders>
              <w:left w:val="single" w:sz="6" w:space="0" w:color="auto"/>
              <w:bottom w:val="single" w:sz="6" w:space="0" w:color="auto"/>
              <w:right w:val="single" w:sz="4" w:space="0" w:color="auto"/>
            </w:tcBorders>
          </w:tcPr>
          <w:p w14:paraId="0308140B" w14:textId="77777777" w:rsidR="001E7CF3" w:rsidRDefault="001E7CF3" w:rsidP="001E7CF3">
            <w:pPr>
              <w:autoSpaceDE w:val="0"/>
              <w:autoSpaceDN w:val="0"/>
              <w:adjustRightInd w:val="0"/>
              <w:spacing w:after="0" w:line="240" w:lineRule="auto"/>
              <w:jc w:val="center"/>
              <w:rPr>
                <w:rFonts w:ascii="Arial Narrow" w:hAnsi="Arial Narrow" w:cs="Arial Narrow"/>
                <w:b/>
                <w:bCs/>
                <w:color w:val="000000"/>
                <w:sz w:val="18"/>
                <w:szCs w:val="18"/>
                <w:lang w:val="en-AU"/>
              </w:rPr>
            </w:pPr>
          </w:p>
        </w:tc>
        <w:tc>
          <w:tcPr>
            <w:tcW w:w="1145" w:type="dxa"/>
            <w:tcBorders>
              <w:top w:val="nil"/>
              <w:left w:val="single" w:sz="4" w:space="0" w:color="auto"/>
              <w:bottom w:val="nil"/>
              <w:right w:val="single" w:sz="4" w:space="0" w:color="auto"/>
            </w:tcBorders>
          </w:tcPr>
          <w:p w14:paraId="67F5AB2E" w14:textId="6AAB4814"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56B504F7" w14:textId="278EBD8C"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798C4EDE" w14:textId="6D012AAA"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16BAA45F" w14:textId="76585AC0"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72800</w:t>
            </w:r>
          </w:p>
        </w:tc>
        <w:tc>
          <w:tcPr>
            <w:tcW w:w="1838" w:type="dxa"/>
            <w:tcBorders>
              <w:top w:val="single" w:sz="4" w:space="0" w:color="auto"/>
              <w:left w:val="single" w:sz="4" w:space="0" w:color="auto"/>
              <w:bottom w:val="single" w:sz="4" w:space="0" w:color="auto"/>
              <w:right w:val="single" w:sz="4" w:space="0" w:color="auto"/>
            </w:tcBorders>
          </w:tcPr>
          <w:p w14:paraId="11407E99" w14:textId="0377B38E" w:rsidR="001E7CF3" w:rsidRPr="00912B15" w:rsidRDefault="009C0AA2" w:rsidP="001E7CF3">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Information Technology Equipmt</w:t>
            </w:r>
          </w:p>
        </w:tc>
        <w:tc>
          <w:tcPr>
            <w:tcW w:w="871" w:type="dxa"/>
            <w:tcBorders>
              <w:top w:val="single" w:sz="4" w:space="0" w:color="auto"/>
              <w:left w:val="single" w:sz="4" w:space="0" w:color="auto"/>
              <w:bottom w:val="single" w:sz="4" w:space="0" w:color="auto"/>
              <w:right w:val="single" w:sz="4" w:space="0" w:color="auto"/>
            </w:tcBorders>
          </w:tcPr>
          <w:p w14:paraId="72455BE4" w14:textId="670042D5"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3,000</w:t>
            </w:r>
          </w:p>
        </w:tc>
        <w:tc>
          <w:tcPr>
            <w:tcW w:w="871" w:type="dxa"/>
            <w:tcBorders>
              <w:top w:val="single" w:sz="4" w:space="0" w:color="auto"/>
              <w:left w:val="single" w:sz="4" w:space="0" w:color="auto"/>
              <w:bottom w:val="single" w:sz="4" w:space="0" w:color="auto"/>
              <w:right w:val="single" w:sz="4" w:space="0" w:color="auto"/>
            </w:tcBorders>
          </w:tcPr>
          <w:p w14:paraId="69E32F63" w14:textId="6F1FA685"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4B9DE904" w14:textId="4EAD84B0"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3,000</w:t>
            </w:r>
          </w:p>
        </w:tc>
        <w:tc>
          <w:tcPr>
            <w:tcW w:w="872" w:type="dxa"/>
            <w:tcBorders>
              <w:top w:val="single" w:sz="4" w:space="0" w:color="auto"/>
              <w:left w:val="single" w:sz="4" w:space="0" w:color="auto"/>
              <w:bottom w:val="single" w:sz="4" w:space="0" w:color="auto"/>
              <w:right w:val="single" w:sz="4" w:space="0" w:color="auto"/>
            </w:tcBorders>
          </w:tcPr>
          <w:p w14:paraId="0401288E" w14:textId="2A797B79"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3B7D8ADB" w14:textId="58169CDF"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6,000</w:t>
            </w:r>
          </w:p>
        </w:tc>
        <w:tc>
          <w:tcPr>
            <w:tcW w:w="3514" w:type="dxa"/>
            <w:tcBorders>
              <w:top w:val="single" w:sz="4" w:space="0" w:color="auto"/>
              <w:left w:val="single" w:sz="4" w:space="0" w:color="auto"/>
              <w:bottom w:val="single" w:sz="4" w:space="0" w:color="auto"/>
              <w:right w:val="single" w:sz="6" w:space="0" w:color="auto"/>
            </w:tcBorders>
          </w:tcPr>
          <w:p w14:paraId="5A44C108" w14:textId="408243F3" w:rsidR="001E7CF3" w:rsidRDefault="00281A43"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9</w:t>
            </w:r>
          </w:p>
        </w:tc>
      </w:tr>
      <w:tr w:rsidR="001E7CF3" w14:paraId="11046E21" w14:textId="77777777" w:rsidTr="00F5418B">
        <w:trPr>
          <w:trHeight w:val="230"/>
        </w:trPr>
        <w:tc>
          <w:tcPr>
            <w:tcW w:w="1289" w:type="dxa"/>
            <w:vMerge/>
            <w:tcBorders>
              <w:left w:val="single" w:sz="6" w:space="0" w:color="auto"/>
              <w:bottom w:val="single" w:sz="6" w:space="0" w:color="auto"/>
              <w:right w:val="single" w:sz="4" w:space="0" w:color="auto"/>
            </w:tcBorders>
          </w:tcPr>
          <w:p w14:paraId="2B35E000" w14:textId="77777777" w:rsidR="001E7CF3" w:rsidRDefault="001E7CF3" w:rsidP="001E7CF3">
            <w:pPr>
              <w:autoSpaceDE w:val="0"/>
              <w:autoSpaceDN w:val="0"/>
              <w:adjustRightInd w:val="0"/>
              <w:spacing w:after="0" w:line="240" w:lineRule="auto"/>
              <w:jc w:val="center"/>
              <w:rPr>
                <w:rFonts w:ascii="Arial Narrow" w:hAnsi="Arial Narrow" w:cs="Arial Narrow"/>
                <w:b/>
                <w:bCs/>
                <w:color w:val="000000"/>
                <w:sz w:val="18"/>
                <w:szCs w:val="18"/>
                <w:lang w:val="en-AU"/>
              </w:rPr>
            </w:pPr>
          </w:p>
        </w:tc>
        <w:tc>
          <w:tcPr>
            <w:tcW w:w="1145" w:type="dxa"/>
            <w:tcBorders>
              <w:top w:val="nil"/>
              <w:left w:val="single" w:sz="4" w:space="0" w:color="auto"/>
              <w:bottom w:val="nil"/>
              <w:right w:val="single" w:sz="4" w:space="0" w:color="auto"/>
            </w:tcBorders>
          </w:tcPr>
          <w:p w14:paraId="4CDF3D23" w14:textId="47F90BBF"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2B393917" w14:textId="71444D75"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4D4FE4DF" w14:textId="4CE00361"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0D0C1DB9" w14:textId="7F698776"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74200</w:t>
            </w:r>
          </w:p>
        </w:tc>
        <w:tc>
          <w:tcPr>
            <w:tcW w:w="1838" w:type="dxa"/>
            <w:tcBorders>
              <w:top w:val="single" w:sz="4" w:space="0" w:color="auto"/>
              <w:left w:val="single" w:sz="4" w:space="0" w:color="auto"/>
              <w:bottom w:val="single" w:sz="4" w:space="0" w:color="auto"/>
              <w:right w:val="single" w:sz="4" w:space="0" w:color="auto"/>
            </w:tcBorders>
          </w:tcPr>
          <w:p w14:paraId="24DD0C77" w14:textId="72479B42" w:rsidR="001E7CF3" w:rsidRPr="00912B15" w:rsidRDefault="009C0AA2" w:rsidP="001E7CF3">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Audio Visual&amp;Print Prod Costs</w:t>
            </w:r>
          </w:p>
        </w:tc>
        <w:tc>
          <w:tcPr>
            <w:tcW w:w="871" w:type="dxa"/>
            <w:tcBorders>
              <w:top w:val="single" w:sz="4" w:space="0" w:color="auto"/>
              <w:left w:val="single" w:sz="4" w:space="0" w:color="auto"/>
              <w:bottom w:val="single" w:sz="4" w:space="0" w:color="auto"/>
              <w:right w:val="single" w:sz="4" w:space="0" w:color="auto"/>
            </w:tcBorders>
          </w:tcPr>
          <w:p w14:paraId="4F33E4EE" w14:textId="07F35794"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400</w:t>
            </w:r>
          </w:p>
        </w:tc>
        <w:tc>
          <w:tcPr>
            <w:tcW w:w="871" w:type="dxa"/>
            <w:tcBorders>
              <w:top w:val="single" w:sz="4" w:space="0" w:color="auto"/>
              <w:left w:val="single" w:sz="4" w:space="0" w:color="auto"/>
              <w:bottom w:val="single" w:sz="4" w:space="0" w:color="auto"/>
              <w:right w:val="single" w:sz="4" w:space="0" w:color="auto"/>
            </w:tcBorders>
          </w:tcPr>
          <w:p w14:paraId="14E2650A" w14:textId="75496779"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350</w:t>
            </w:r>
          </w:p>
        </w:tc>
        <w:tc>
          <w:tcPr>
            <w:tcW w:w="871" w:type="dxa"/>
            <w:tcBorders>
              <w:top w:val="single" w:sz="4" w:space="0" w:color="auto"/>
              <w:left w:val="single" w:sz="4" w:space="0" w:color="auto"/>
              <w:bottom w:val="single" w:sz="4" w:space="0" w:color="auto"/>
              <w:right w:val="single" w:sz="4" w:space="0" w:color="auto"/>
            </w:tcBorders>
          </w:tcPr>
          <w:p w14:paraId="4C4AFDA9" w14:textId="34045C43"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350</w:t>
            </w:r>
          </w:p>
        </w:tc>
        <w:tc>
          <w:tcPr>
            <w:tcW w:w="872" w:type="dxa"/>
            <w:tcBorders>
              <w:top w:val="single" w:sz="4" w:space="0" w:color="auto"/>
              <w:left w:val="single" w:sz="4" w:space="0" w:color="auto"/>
              <w:bottom w:val="single" w:sz="4" w:space="0" w:color="auto"/>
              <w:right w:val="single" w:sz="4" w:space="0" w:color="auto"/>
            </w:tcBorders>
          </w:tcPr>
          <w:p w14:paraId="73F20BBE" w14:textId="0A447584"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350</w:t>
            </w:r>
          </w:p>
        </w:tc>
        <w:tc>
          <w:tcPr>
            <w:tcW w:w="950" w:type="dxa"/>
            <w:tcBorders>
              <w:top w:val="single" w:sz="4" w:space="0" w:color="auto"/>
              <w:left w:val="single" w:sz="4" w:space="0" w:color="auto"/>
              <w:bottom w:val="single" w:sz="4" w:space="0" w:color="auto"/>
              <w:right w:val="single" w:sz="4" w:space="0" w:color="auto"/>
            </w:tcBorders>
          </w:tcPr>
          <w:p w14:paraId="27B95F93" w14:textId="308014C7"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1,450</w:t>
            </w:r>
          </w:p>
        </w:tc>
        <w:tc>
          <w:tcPr>
            <w:tcW w:w="3514" w:type="dxa"/>
            <w:tcBorders>
              <w:top w:val="single" w:sz="4" w:space="0" w:color="auto"/>
              <w:left w:val="single" w:sz="4" w:space="0" w:color="auto"/>
              <w:bottom w:val="single" w:sz="4" w:space="0" w:color="auto"/>
              <w:right w:val="single" w:sz="6" w:space="0" w:color="auto"/>
            </w:tcBorders>
          </w:tcPr>
          <w:p w14:paraId="0D946572" w14:textId="6075A0E2" w:rsidR="001E7CF3" w:rsidRDefault="00281A43"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10</w:t>
            </w:r>
          </w:p>
        </w:tc>
      </w:tr>
      <w:tr w:rsidR="001E7CF3" w14:paraId="3641ACEA" w14:textId="77777777" w:rsidTr="00F5418B">
        <w:trPr>
          <w:trHeight w:val="230"/>
        </w:trPr>
        <w:tc>
          <w:tcPr>
            <w:tcW w:w="1289" w:type="dxa"/>
            <w:vMerge/>
            <w:tcBorders>
              <w:left w:val="single" w:sz="6" w:space="0" w:color="auto"/>
              <w:bottom w:val="single" w:sz="6" w:space="0" w:color="auto"/>
              <w:right w:val="single" w:sz="4" w:space="0" w:color="auto"/>
            </w:tcBorders>
          </w:tcPr>
          <w:p w14:paraId="7201A5CD" w14:textId="77777777" w:rsidR="001E7CF3" w:rsidRDefault="001E7CF3" w:rsidP="001E7CF3">
            <w:pPr>
              <w:autoSpaceDE w:val="0"/>
              <w:autoSpaceDN w:val="0"/>
              <w:adjustRightInd w:val="0"/>
              <w:spacing w:after="0" w:line="240" w:lineRule="auto"/>
              <w:jc w:val="center"/>
              <w:rPr>
                <w:rFonts w:ascii="Arial Narrow" w:hAnsi="Arial Narrow" w:cs="Arial Narrow"/>
                <w:b/>
                <w:bCs/>
                <w:color w:val="000000"/>
                <w:sz w:val="18"/>
                <w:szCs w:val="18"/>
                <w:lang w:val="en-AU"/>
              </w:rPr>
            </w:pPr>
          </w:p>
        </w:tc>
        <w:tc>
          <w:tcPr>
            <w:tcW w:w="1145" w:type="dxa"/>
            <w:tcBorders>
              <w:top w:val="nil"/>
              <w:left w:val="single" w:sz="4" w:space="0" w:color="auto"/>
              <w:bottom w:val="single" w:sz="4" w:space="0" w:color="auto"/>
              <w:right w:val="single" w:sz="4" w:space="0" w:color="auto"/>
            </w:tcBorders>
          </w:tcPr>
          <w:p w14:paraId="4442A40E" w14:textId="3844681E"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4B9C8D38" w14:textId="2DBB3B61"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4FE278E8" w14:textId="2C509A6C"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3E4534C6" w14:textId="74634DCD" w:rsidR="001E7CF3" w:rsidRDefault="001E7CF3" w:rsidP="001E7CF3">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75700</w:t>
            </w:r>
          </w:p>
        </w:tc>
        <w:tc>
          <w:tcPr>
            <w:tcW w:w="1838" w:type="dxa"/>
            <w:tcBorders>
              <w:top w:val="single" w:sz="4" w:space="0" w:color="auto"/>
              <w:left w:val="single" w:sz="4" w:space="0" w:color="auto"/>
              <w:bottom w:val="single" w:sz="4" w:space="0" w:color="auto"/>
              <w:right w:val="single" w:sz="4" w:space="0" w:color="auto"/>
            </w:tcBorders>
          </w:tcPr>
          <w:p w14:paraId="00065744" w14:textId="0EA8DF7C" w:rsidR="001E7CF3" w:rsidRPr="00912B15" w:rsidRDefault="009C0AA2" w:rsidP="001E7CF3">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Training, Workshops and Confer</w:t>
            </w:r>
          </w:p>
        </w:tc>
        <w:tc>
          <w:tcPr>
            <w:tcW w:w="871" w:type="dxa"/>
            <w:tcBorders>
              <w:top w:val="single" w:sz="4" w:space="0" w:color="auto"/>
              <w:left w:val="single" w:sz="4" w:space="0" w:color="auto"/>
              <w:bottom w:val="single" w:sz="4" w:space="0" w:color="auto"/>
              <w:right w:val="single" w:sz="4" w:space="0" w:color="auto"/>
            </w:tcBorders>
          </w:tcPr>
          <w:p w14:paraId="0E4E7C2F" w14:textId="7FF862CC"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53,000</w:t>
            </w:r>
          </w:p>
        </w:tc>
        <w:tc>
          <w:tcPr>
            <w:tcW w:w="871" w:type="dxa"/>
            <w:tcBorders>
              <w:top w:val="single" w:sz="4" w:space="0" w:color="auto"/>
              <w:left w:val="single" w:sz="4" w:space="0" w:color="auto"/>
              <w:bottom w:val="single" w:sz="4" w:space="0" w:color="auto"/>
              <w:right w:val="single" w:sz="4" w:space="0" w:color="auto"/>
            </w:tcBorders>
          </w:tcPr>
          <w:p w14:paraId="73FEDE8E" w14:textId="6B8D187F"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100,400</w:t>
            </w:r>
          </w:p>
        </w:tc>
        <w:tc>
          <w:tcPr>
            <w:tcW w:w="871" w:type="dxa"/>
            <w:tcBorders>
              <w:top w:val="single" w:sz="4" w:space="0" w:color="auto"/>
              <w:left w:val="single" w:sz="4" w:space="0" w:color="auto"/>
              <w:bottom w:val="single" w:sz="4" w:space="0" w:color="auto"/>
              <w:right w:val="single" w:sz="4" w:space="0" w:color="auto"/>
            </w:tcBorders>
          </w:tcPr>
          <w:p w14:paraId="13ACE006" w14:textId="3A86A5B3"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31,400</w:t>
            </w:r>
          </w:p>
        </w:tc>
        <w:tc>
          <w:tcPr>
            <w:tcW w:w="872" w:type="dxa"/>
            <w:tcBorders>
              <w:top w:val="single" w:sz="4" w:space="0" w:color="auto"/>
              <w:left w:val="single" w:sz="4" w:space="0" w:color="auto"/>
              <w:bottom w:val="single" w:sz="4" w:space="0" w:color="auto"/>
              <w:right w:val="single" w:sz="4" w:space="0" w:color="auto"/>
            </w:tcBorders>
          </w:tcPr>
          <w:p w14:paraId="6A1AFFF2" w14:textId="514C4EF8"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31,400</w:t>
            </w:r>
          </w:p>
        </w:tc>
        <w:tc>
          <w:tcPr>
            <w:tcW w:w="950" w:type="dxa"/>
            <w:tcBorders>
              <w:top w:val="single" w:sz="4" w:space="0" w:color="auto"/>
              <w:left w:val="single" w:sz="4" w:space="0" w:color="auto"/>
              <w:bottom w:val="single" w:sz="4" w:space="0" w:color="auto"/>
              <w:right w:val="single" w:sz="4" w:space="0" w:color="auto"/>
            </w:tcBorders>
          </w:tcPr>
          <w:p w14:paraId="28D9E8D7" w14:textId="4538D867" w:rsidR="001E7CF3" w:rsidRDefault="001E7CF3" w:rsidP="001E7CF3">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216,200</w:t>
            </w:r>
          </w:p>
        </w:tc>
        <w:tc>
          <w:tcPr>
            <w:tcW w:w="3514" w:type="dxa"/>
            <w:tcBorders>
              <w:top w:val="single" w:sz="4" w:space="0" w:color="auto"/>
              <w:left w:val="single" w:sz="4" w:space="0" w:color="auto"/>
              <w:bottom w:val="single" w:sz="4" w:space="0" w:color="auto"/>
              <w:right w:val="single" w:sz="4" w:space="0" w:color="auto"/>
            </w:tcBorders>
          </w:tcPr>
          <w:p w14:paraId="4AC65898" w14:textId="1BA9F59D" w:rsidR="001E7CF3" w:rsidRDefault="00281A43"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11</w:t>
            </w:r>
          </w:p>
        </w:tc>
      </w:tr>
      <w:tr w:rsidR="001E7CF3" w14:paraId="47DDAF05" w14:textId="77777777" w:rsidTr="00F5418B">
        <w:trPr>
          <w:trHeight w:val="230"/>
        </w:trPr>
        <w:tc>
          <w:tcPr>
            <w:tcW w:w="1289" w:type="dxa"/>
            <w:vMerge/>
            <w:tcBorders>
              <w:left w:val="single" w:sz="6" w:space="0" w:color="auto"/>
              <w:bottom w:val="single" w:sz="4" w:space="0" w:color="auto"/>
              <w:right w:val="single" w:sz="4" w:space="0" w:color="auto"/>
            </w:tcBorders>
          </w:tcPr>
          <w:p w14:paraId="73EE08D8" w14:textId="77777777" w:rsidR="001E7CF3" w:rsidRDefault="001E7CF3" w:rsidP="001E7CF3">
            <w:pPr>
              <w:autoSpaceDE w:val="0"/>
              <w:autoSpaceDN w:val="0"/>
              <w:adjustRightInd w:val="0"/>
              <w:spacing w:after="0" w:line="240" w:lineRule="auto"/>
              <w:jc w:val="center"/>
              <w:rPr>
                <w:rFonts w:ascii="Arial Narrow" w:hAnsi="Arial Narrow" w:cs="Arial Narrow"/>
                <w:b/>
                <w:bCs/>
                <w:color w:val="000000"/>
                <w:sz w:val="18"/>
                <w:szCs w:val="18"/>
                <w:lang w:val="en-AU"/>
              </w:rPr>
            </w:pPr>
          </w:p>
        </w:tc>
        <w:tc>
          <w:tcPr>
            <w:tcW w:w="2064" w:type="dxa"/>
            <w:gridSpan w:val="2"/>
            <w:tcBorders>
              <w:top w:val="single" w:sz="4" w:space="0" w:color="auto"/>
              <w:left w:val="single" w:sz="4" w:space="0" w:color="auto"/>
              <w:bottom w:val="single" w:sz="4" w:space="0" w:color="auto"/>
              <w:right w:val="nil"/>
            </w:tcBorders>
          </w:tcPr>
          <w:p w14:paraId="0DD641E1"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Total Outcome 1.1</w:t>
            </w:r>
          </w:p>
        </w:tc>
        <w:tc>
          <w:tcPr>
            <w:tcW w:w="741" w:type="dxa"/>
            <w:tcBorders>
              <w:top w:val="single" w:sz="4" w:space="0" w:color="auto"/>
              <w:left w:val="nil"/>
              <w:bottom w:val="single" w:sz="4" w:space="0" w:color="auto"/>
              <w:right w:val="nil"/>
            </w:tcBorders>
          </w:tcPr>
          <w:p w14:paraId="69FB6CC9"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tc>
        <w:tc>
          <w:tcPr>
            <w:tcW w:w="904" w:type="dxa"/>
            <w:tcBorders>
              <w:top w:val="single" w:sz="4" w:space="0" w:color="auto"/>
              <w:left w:val="nil"/>
              <w:bottom w:val="single" w:sz="4" w:space="0" w:color="auto"/>
              <w:right w:val="nil"/>
            </w:tcBorders>
          </w:tcPr>
          <w:p w14:paraId="6D895A05"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tc>
        <w:tc>
          <w:tcPr>
            <w:tcW w:w="1838" w:type="dxa"/>
            <w:tcBorders>
              <w:top w:val="single" w:sz="4" w:space="0" w:color="auto"/>
              <w:left w:val="nil"/>
              <w:bottom w:val="single" w:sz="4" w:space="0" w:color="auto"/>
              <w:right w:val="single" w:sz="4" w:space="0" w:color="auto"/>
            </w:tcBorders>
          </w:tcPr>
          <w:p w14:paraId="494F6D73"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tc>
        <w:tc>
          <w:tcPr>
            <w:tcW w:w="871" w:type="dxa"/>
            <w:tcBorders>
              <w:top w:val="single" w:sz="4" w:space="0" w:color="auto"/>
              <w:left w:val="single" w:sz="4" w:space="0" w:color="auto"/>
              <w:bottom w:val="single" w:sz="6" w:space="0" w:color="auto"/>
              <w:right w:val="single" w:sz="4" w:space="0" w:color="auto"/>
            </w:tcBorders>
          </w:tcPr>
          <w:p w14:paraId="0726A388"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492,826</w:t>
            </w:r>
          </w:p>
        </w:tc>
        <w:tc>
          <w:tcPr>
            <w:tcW w:w="871" w:type="dxa"/>
            <w:tcBorders>
              <w:top w:val="single" w:sz="4" w:space="0" w:color="auto"/>
              <w:left w:val="single" w:sz="4" w:space="0" w:color="auto"/>
              <w:bottom w:val="single" w:sz="6" w:space="0" w:color="auto"/>
              <w:right w:val="single" w:sz="4" w:space="0" w:color="auto"/>
            </w:tcBorders>
          </w:tcPr>
          <w:p w14:paraId="705C4835"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547,920</w:t>
            </w:r>
          </w:p>
        </w:tc>
        <w:tc>
          <w:tcPr>
            <w:tcW w:w="871" w:type="dxa"/>
            <w:tcBorders>
              <w:top w:val="single" w:sz="4" w:space="0" w:color="auto"/>
              <w:left w:val="single" w:sz="4" w:space="0" w:color="auto"/>
              <w:bottom w:val="single" w:sz="6" w:space="0" w:color="auto"/>
              <w:right w:val="single" w:sz="4" w:space="0" w:color="auto"/>
            </w:tcBorders>
          </w:tcPr>
          <w:p w14:paraId="1F4B151D" w14:textId="755F2245" w:rsidR="001E7CF3" w:rsidRDefault="00404ACF"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7</w:t>
            </w:r>
            <w:r w:rsidR="001E7CF3">
              <w:rPr>
                <w:rFonts w:ascii="Calibri" w:hAnsi="Calibri" w:cs="Calibri"/>
                <w:b/>
                <w:bCs/>
                <w:color w:val="000000"/>
                <w:sz w:val="18"/>
                <w:szCs w:val="18"/>
                <w:lang w:val="en-AU"/>
              </w:rPr>
              <w:t>72,005</w:t>
            </w:r>
          </w:p>
        </w:tc>
        <w:tc>
          <w:tcPr>
            <w:tcW w:w="872" w:type="dxa"/>
            <w:tcBorders>
              <w:top w:val="single" w:sz="4" w:space="0" w:color="auto"/>
              <w:left w:val="single" w:sz="4" w:space="0" w:color="auto"/>
              <w:bottom w:val="single" w:sz="6" w:space="0" w:color="auto"/>
              <w:right w:val="single" w:sz="4" w:space="0" w:color="auto"/>
            </w:tcBorders>
          </w:tcPr>
          <w:p w14:paraId="1E75B6C1" w14:textId="2AF419A4" w:rsidR="001E7CF3" w:rsidRDefault="00404ACF"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7</w:t>
            </w:r>
            <w:r w:rsidR="001E7CF3">
              <w:rPr>
                <w:rFonts w:ascii="Calibri" w:hAnsi="Calibri" w:cs="Calibri"/>
                <w:b/>
                <w:bCs/>
                <w:color w:val="000000"/>
                <w:sz w:val="18"/>
                <w:szCs w:val="18"/>
                <w:lang w:val="en-AU"/>
              </w:rPr>
              <w:t>43,140</w:t>
            </w:r>
          </w:p>
        </w:tc>
        <w:tc>
          <w:tcPr>
            <w:tcW w:w="950" w:type="dxa"/>
            <w:tcBorders>
              <w:top w:val="single" w:sz="4" w:space="0" w:color="auto"/>
              <w:left w:val="single" w:sz="4" w:space="0" w:color="auto"/>
              <w:bottom w:val="single" w:sz="6" w:space="0" w:color="auto"/>
              <w:right w:val="single" w:sz="4" w:space="0" w:color="auto"/>
            </w:tcBorders>
          </w:tcPr>
          <w:p w14:paraId="24F0CCF4" w14:textId="21964568" w:rsidR="001E7CF3" w:rsidRDefault="00404ACF"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2,5</w:t>
            </w:r>
            <w:r w:rsidR="001E7CF3">
              <w:rPr>
                <w:rFonts w:ascii="Calibri" w:hAnsi="Calibri" w:cs="Calibri"/>
                <w:b/>
                <w:bCs/>
                <w:color w:val="000000"/>
                <w:sz w:val="18"/>
                <w:szCs w:val="18"/>
                <w:lang w:val="en-AU"/>
              </w:rPr>
              <w:t>55,891</w:t>
            </w:r>
          </w:p>
        </w:tc>
        <w:tc>
          <w:tcPr>
            <w:tcW w:w="3514" w:type="dxa"/>
            <w:tcBorders>
              <w:top w:val="single" w:sz="4" w:space="0" w:color="auto"/>
              <w:left w:val="single" w:sz="4" w:space="0" w:color="auto"/>
              <w:bottom w:val="single" w:sz="4" w:space="0" w:color="auto"/>
              <w:right w:val="single" w:sz="4" w:space="0" w:color="auto"/>
            </w:tcBorders>
          </w:tcPr>
          <w:p w14:paraId="44F36104" w14:textId="77777777" w:rsidR="001E7CF3" w:rsidRDefault="001E7CF3" w:rsidP="00186306">
            <w:pPr>
              <w:autoSpaceDE w:val="0"/>
              <w:autoSpaceDN w:val="0"/>
              <w:adjustRightInd w:val="0"/>
              <w:spacing w:after="0" w:line="240" w:lineRule="auto"/>
              <w:jc w:val="center"/>
              <w:rPr>
                <w:rFonts w:ascii="Calibri" w:hAnsi="Calibri" w:cs="Calibri"/>
                <w:color w:val="000000"/>
                <w:sz w:val="18"/>
                <w:szCs w:val="18"/>
                <w:lang w:val="en-AU"/>
              </w:rPr>
            </w:pPr>
          </w:p>
        </w:tc>
      </w:tr>
      <w:tr w:rsidR="00BF185E" w14:paraId="51890A90" w14:textId="77777777" w:rsidTr="00F5418B">
        <w:trPr>
          <w:trHeight w:val="290"/>
        </w:trPr>
        <w:tc>
          <w:tcPr>
            <w:tcW w:w="1289" w:type="dxa"/>
            <w:vMerge w:val="restart"/>
            <w:tcBorders>
              <w:top w:val="single" w:sz="4" w:space="0" w:color="auto"/>
              <w:left w:val="single" w:sz="4" w:space="0" w:color="auto"/>
              <w:bottom w:val="single" w:sz="4" w:space="0" w:color="auto"/>
              <w:right w:val="single" w:sz="4" w:space="0" w:color="auto"/>
            </w:tcBorders>
          </w:tcPr>
          <w:p w14:paraId="1E90211E"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r>
              <w:rPr>
                <w:rFonts w:ascii="Calibri" w:hAnsi="Calibri" w:cs="Calibri"/>
                <w:b/>
                <w:bCs/>
                <w:color w:val="000000"/>
                <w:sz w:val="18"/>
                <w:szCs w:val="18"/>
                <w:lang w:val="en-AU"/>
              </w:rPr>
              <w:t>Outcome 1.2   Improved financial sustainability for terrestrial and marine protected area systems</w:t>
            </w:r>
          </w:p>
          <w:p w14:paraId="1A534E9F"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p>
          <w:p w14:paraId="08FBF19F"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single" w:sz="4" w:space="0" w:color="auto"/>
              <w:left w:val="single" w:sz="4" w:space="0" w:color="auto"/>
              <w:bottom w:val="nil"/>
              <w:right w:val="single" w:sz="4" w:space="0" w:color="auto"/>
            </w:tcBorders>
          </w:tcPr>
          <w:p w14:paraId="44711BA8" w14:textId="009CD30D"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sidRPr="00AF7153">
              <w:rPr>
                <w:rFonts w:ascii="Calibri" w:hAnsi="Calibri" w:cs="Calibri"/>
                <w:color w:val="000000"/>
                <w:sz w:val="18"/>
                <w:szCs w:val="18"/>
                <w:lang w:val="en-AU"/>
              </w:rPr>
              <w:t>MLGHE</w:t>
            </w:r>
          </w:p>
        </w:tc>
        <w:tc>
          <w:tcPr>
            <w:tcW w:w="919" w:type="dxa"/>
            <w:tcBorders>
              <w:top w:val="single" w:sz="4" w:space="0" w:color="auto"/>
              <w:left w:val="single" w:sz="4" w:space="0" w:color="auto"/>
              <w:bottom w:val="single" w:sz="4" w:space="0" w:color="auto"/>
              <w:right w:val="single" w:sz="4" w:space="0" w:color="auto"/>
            </w:tcBorders>
          </w:tcPr>
          <w:p w14:paraId="423ECD07" w14:textId="2F7788F5"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7E4C6CF1" w14:textId="50666F74"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54FC4CDD" w14:textId="07049A2F"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71200</w:t>
            </w:r>
          </w:p>
        </w:tc>
        <w:tc>
          <w:tcPr>
            <w:tcW w:w="1838" w:type="dxa"/>
            <w:tcBorders>
              <w:top w:val="single" w:sz="4" w:space="0" w:color="auto"/>
              <w:left w:val="single" w:sz="4" w:space="0" w:color="auto"/>
              <w:bottom w:val="single" w:sz="4" w:space="0" w:color="auto"/>
              <w:right w:val="single" w:sz="4" w:space="0" w:color="auto"/>
            </w:tcBorders>
          </w:tcPr>
          <w:p w14:paraId="6E1DA91A" w14:textId="2B2A816B"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Int. Consultants</w:t>
            </w:r>
          </w:p>
        </w:tc>
        <w:tc>
          <w:tcPr>
            <w:tcW w:w="871" w:type="dxa"/>
            <w:tcBorders>
              <w:top w:val="single" w:sz="4" w:space="0" w:color="auto"/>
              <w:left w:val="single" w:sz="4" w:space="0" w:color="auto"/>
              <w:bottom w:val="single" w:sz="4" w:space="0" w:color="auto"/>
              <w:right w:val="single" w:sz="4" w:space="0" w:color="auto"/>
            </w:tcBorders>
          </w:tcPr>
          <w:p w14:paraId="02ED3D17" w14:textId="3F02E680"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624D4B88" w14:textId="6FB6459E"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4A5798BE" w14:textId="294381F0"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1D8B96EE" w14:textId="3404CBA0"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0F29DD24" w14:textId="42426509"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3514" w:type="dxa"/>
            <w:tcBorders>
              <w:top w:val="single" w:sz="4" w:space="0" w:color="auto"/>
              <w:left w:val="single" w:sz="4" w:space="0" w:color="auto"/>
              <w:bottom w:val="single" w:sz="4" w:space="0" w:color="auto"/>
              <w:right w:val="single" w:sz="4" w:space="0" w:color="auto"/>
            </w:tcBorders>
          </w:tcPr>
          <w:p w14:paraId="541555CA" w14:textId="77777777" w:rsidR="00BF185E" w:rsidRDefault="00BF185E" w:rsidP="00186306">
            <w:pPr>
              <w:autoSpaceDE w:val="0"/>
              <w:autoSpaceDN w:val="0"/>
              <w:adjustRightInd w:val="0"/>
              <w:spacing w:after="0" w:line="240" w:lineRule="auto"/>
              <w:jc w:val="center"/>
              <w:rPr>
                <w:rFonts w:ascii="Calibri" w:hAnsi="Calibri" w:cs="Calibri"/>
                <w:color w:val="000000"/>
                <w:sz w:val="18"/>
                <w:szCs w:val="18"/>
                <w:lang w:val="en-AU"/>
              </w:rPr>
            </w:pPr>
          </w:p>
        </w:tc>
      </w:tr>
      <w:tr w:rsidR="00BF185E" w14:paraId="4A4B391B" w14:textId="77777777" w:rsidTr="00F5418B">
        <w:trPr>
          <w:trHeight w:val="230"/>
        </w:trPr>
        <w:tc>
          <w:tcPr>
            <w:tcW w:w="1289" w:type="dxa"/>
            <w:vMerge/>
            <w:tcBorders>
              <w:left w:val="single" w:sz="4" w:space="0" w:color="auto"/>
              <w:bottom w:val="single" w:sz="4" w:space="0" w:color="auto"/>
              <w:right w:val="single" w:sz="4" w:space="0" w:color="auto"/>
            </w:tcBorders>
          </w:tcPr>
          <w:p w14:paraId="11670A89"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390BE38A" w14:textId="0DCD30F7"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182500B3" w14:textId="772959E5"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5E988527" w14:textId="7E58E431"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1C3916DE" w14:textId="652D24DE"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71300</w:t>
            </w:r>
          </w:p>
        </w:tc>
        <w:tc>
          <w:tcPr>
            <w:tcW w:w="1838" w:type="dxa"/>
            <w:tcBorders>
              <w:top w:val="single" w:sz="4" w:space="0" w:color="auto"/>
              <w:left w:val="single" w:sz="4" w:space="0" w:color="auto"/>
              <w:bottom w:val="single" w:sz="4" w:space="0" w:color="auto"/>
              <w:right w:val="single" w:sz="4" w:space="0" w:color="auto"/>
            </w:tcBorders>
          </w:tcPr>
          <w:p w14:paraId="552EF320" w14:textId="748D493E"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Local Consultants</w:t>
            </w:r>
          </w:p>
        </w:tc>
        <w:tc>
          <w:tcPr>
            <w:tcW w:w="871" w:type="dxa"/>
            <w:tcBorders>
              <w:top w:val="single" w:sz="4" w:space="0" w:color="auto"/>
              <w:left w:val="single" w:sz="4" w:space="0" w:color="auto"/>
              <w:bottom w:val="single" w:sz="4" w:space="0" w:color="auto"/>
              <w:right w:val="single" w:sz="4" w:space="0" w:color="auto"/>
            </w:tcBorders>
          </w:tcPr>
          <w:p w14:paraId="05320079" w14:textId="072865BE"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6A48E05F" w14:textId="60D15596"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08D4821E" w14:textId="323E7BA3"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15,000</w:t>
            </w:r>
          </w:p>
        </w:tc>
        <w:tc>
          <w:tcPr>
            <w:tcW w:w="872" w:type="dxa"/>
            <w:tcBorders>
              <w:top w:val="single" w:sz="4" w:space="0" w:color="auto"/>
              <w:left w:val="single" w:sz="4" w:space="0" w:color="auto"/>
              <w:bottom w:val="single" w:sz="4" w:space="0" w:color="auto"/>
              <w:right w:val="single" w:sz="4" w:space="0" w:color="auto"/>
            </w:tcBorders>
          </w:tcPr>
          <w:p w14:paraId="5B907810" w14:textId="55D0ED7C"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10,000</w:t>
            </w:r>
          </w:p>
        </w:tc>
        <w:tc>
          <w:tcPr>
            <w:tcW w:w="950" w:type="dxa"/>
            <w:tcBorders>
              <w:top w:val="single" w:sz="4" w:space="0" w:color="auto"/>
              <w:left w:val="single" w:sz="4" w:space="0" w:color="auto"/>
              <w:bottom w:val="single" w:sz="4" w:space="0" w:color="auto"/>
              <w:right w:val="single" w:sz="4" w:space="0" w:color="auto"/>
            </w:tcBorders>
          </w:tcPr>
          <w:p w14:paraId="505ADC5F" w14:textId="15CB004A"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25,000</w:t>
            </w:r>
          </w:p>
        </w:tc>
        <w:tc>
          <w:tcPr>
            <w:tcW w:w="3514" w:type="dxa"/>
            <w:tcBorders>
              <w:top w:val="single" w:sz="4" w:space="0" w:color="auto"/>
              <w:left w:val="single" w:sz="4" w:space="0" w:color="auto"/>
              <w:bottom w:val="single" w:sz="4" w:space="0" w:color="auto"/>
              <w:right w:val="single" w:sz="4" w:space="0" w:color="auto"/>
            </w:tcBorders>
          </w:tcPr>
          <w:p w14:paraId="48C50B31" w14:textId="5A584C52" w:rsidR="00BF185E" w:rsidRDefault="006A579D"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12</w:t>
            </w:r>
          </w:p>
        </w:tc>
      </w:tr>
      <w:tr w:rsidR="00BF185E" w14:paraId="5459D2F2" w14:textId="77777777" w:rsidTr="00F5418B">
        <w:trPr>
          <w:trHeight w:val="230"/>
        </w:trPr>
        <w:tc>
          <w:tcPr>
            <w:tcW w:w="1289" w:type="dxa"/>
            <w:vMerge/>
            <w:tcBorders>
              <w:left w:val="single" w:sz="4" w:space="0" w:color="auto"/>
              <w:bottom w:val="single" w:sz="4" w:space="0" w:color="auto"/>
              <w:right w:val="single" w:sz="4" w:space="0" w:color="auto"/>
            </w:tcBorders>
          </w:tcPr>
          <w:p w14:paraId="42DAA6A3"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59378F48" w14:textId="13DC1EF8"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4380B5B7" w14:textId="289BD878"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3BC81149" w14:textId="206D5C63"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054BF544" w14:textId="6A798305" w:rsidR="00BF185E" w:rsidRDefault="00330EC6"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714</w:t>
            </w:r>
            <w:r w:rsidR="00BF185E">
              <w:rPr>
                <w:rFonts w:ascii="Calibri" w:hAnsi="Calibri" w:cs="Calibri"/>
                <w:color w:val="000000"/>
                <w:sz w:val="18"/>
                <w:szCs w:val="18"/>
                <w:lang w:val="en-AU"/>
              </w:rPr>
              <w:t>00</w:t>
            </w:r>
          </w:p>
        </w:tc>
        <w:tc>
          <w:tcPr>
            <w:tcW w:w="1838" w:type="dxa"/>
            <w:tcBorders>
              <w:top w:val="single" w:sz="4" w:space="0" w:color="auto"/>
              <w:left w:val="single" w:sz="4" w:space="0" w:color="auto"/>
              <w:bottom w:val="single" w:sz="4" w:space="0" w:color="auto"/>
              <w:right w:val="single" w:sz="4" w:space="0" w:color="auto"/>
            </w:tcBorders>
          </w:tcPr>
          <w:p w14:paraId="4E0CD9B7" w14:textId="1E0611BC" w:rsidR="00BF185E" w:rsidRDefault="009C0AA2"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Contractual Services - Individ</w:t>
            </w:r>
          </w:p>
        </w:tc>
        <w:tc>
          <w:tcPr>
            <w:tcW w:w="871" w:type="dxa"/>
            <w:tcBorders>
              <w:top w:val="single" w:sz="4" w:space="0" w:color="auto"/>
              <w:left w:val="single" w:sz="4" w:space="0" w:color="auto"/>
              <w:bottom w:val="single" w:sz="4" w:space="0" w:color="auto"/>
              <w:right w:val="single" w:sz="4" w:space="0" w:color="auto"/>
            </w:tcBorders>
          </w:tcPr>
          <w:p w14:paraId="5E091B2B" w14:textId="1A34A992"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2,500</w:t>
            </w:r>
          </w:p>
        </w:tc>
        <w:tc>
          <w:tcPr>
            <w:tcW w:w="871" w:type="dxa"/>
            <w:tcBorders>
              <w:top w:val="single" w:sz="4" w:space="0" w:color="auto"/>
              <w:left w:val="single" w:sz="4" w:space="0" w:color="auto"/>
              <w:bottom w:val="single" w:sz="4" w:space="0" w:color="auto"/>
              <w:right w:val="single" w:sz="4" w:space="0" w:color="auto"/>
            </w:tcBorders>
          </w:tcPr>
          <w:p w14:paraId="1E642AB9" w14:textId="26C86BF8"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2,500</w:t>
            </w:r>
          </w:p>
        </w:tc>
        <w:tc>
          <w:tcPr>
            <w:tcW w:w="871" w:type="dxa"/>
            <w:tcBorders>
              <w:top w:val="single" w:sz="4" w:space="0" w:color="auto"/>
              <w:left w:val="single" w:sz="4" w:space="0" w:color="auto"/>
              <w:bottom w:val="single" w:sz="4" w:space="0" w:color="auto"/>
              <w:right w:val="single" w:sz="4" w:space="0" w:color="auto"/>
            </w:tcBorders>
          </w:tcPr>
          <w:p w14:paraId="03C7B67B" w14:textId="2393F143"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2,500</w:t>
            </w:r>
          </w:p>
        </w:tc>
        <w:tc>
          <w:tcPr>
            <w:tcW w:w="872" w:type="dxa"/>
            <w:tcBorders>
              <w:top w:val="single" w:sz="4" w:space="0" w:color="auto"/>
              <w:left w:val="single" w:sz="4" w:space="0" w:color="auto"/>
              <w:bottom w:val="single" w:sz="4" w:space="0" w:color="auto"/>
              <w:right w:val="single" w:sz="4" w:space="0" w:color="auto"/>
            </w:tcBorders>
          </w:tcPr>
          <w:p w14:paraId="1FB033CC" w14:textId="4E494F48"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2,500</w:t>
            </w:r>
          </w:p>
        </w:tc>
        <w:tc>
          <w:tcPr>
            <w:tcW w:w="950" w:type="dxa"/>
            <w:tcBorders>
              <w:top w:val="single" w:sz="4" w:space="0" w:color="auto"/>
              <w:left w:val="single" w:sz="4" w:space="0" w:color="auto"/>
              <w:bottom w:val="single" w:sz="4" w:space="0" w:color="auto"/>
              <w:right w:val="single" w:sz="4" w:space="0" w:color="auto"/>
            </w:tcBorders>
          </w:tcPr>
          <w:p w14:paraId="45BFEBE8" w14:textId="7C254E95"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10,000</w:t>
            </w:r>
          </w:p>
        </w:tc>
        <w:tc>
          <w:tcPr>
            <w:tcW w:w="3514" w:type="dxa"/>
            <w:tcBorders>
              <w:top w:val="single" w:sz="4" w:space="0" w:color="auto"/>
              <w:left w:val="single" w:sz="4" w:space="0" w:color="auto"/>
              <w:bottom w:val="single" w:sz="4" w:space="0" w:color="auto"/>
              <w:right w:val="single" w:sz="4" w:space="0" w:color="auto"/>
            </w:tcBorders>
          </w:tcPr>
          <w:p w14:paraId="6EC9F21A" w14:textId="1CF56672" w:rsidR="00BF185E" w:rsidRDefault="004B3B5E"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13</w:t>
            </w:r>
          </w:p>
        </w:tc>
      </w:tr>
      <w:tr w:rsidR="00BF185E" w14:paraId="5BD109F9" w14:textId="77777777" w:rsidTr="00F5418B">
        <w:trPr>
          <w:trHeight w:val="230"/>
        </w:trPr>
        <w:tc>
          <w:tcPr>
            <w:tcW w:w="1289" w:type="dxa"/>
            <w:vMerge/>
            <w:tcBorders>
              <w:left w:val="single" w:sz="4" w:space="0" w:color="auto"/>
              <w:bottom w:val="single" w:sz="4" w:space="0" w:color="auto"/>
              <w:right w:val="single" w:sz="4" w:space="0" w:color="auto"/>
            </w:tcBorders>
          </w:tcPr>
          <w:p w14:paraId="66023584"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7DCBFBAA" w14:textId="7E9CBC26"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1582AC7C" w14:textId="20A7135D"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511FD11C" w14:textId="1641236E"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4CA604A0" w14:textId="788D32C2"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71600</w:t>
            </w:r>
          </w:p>
        </w:tc>
        <w:tc>
          <w:tcPr>
            <w:tcW w:w="1838" w:type="dxa"/>
            <w:tcBorders>
              <w:top w:val="single" w:sz="4" w:space="0" w:color="auto"/>
              <w:left w:val="single" w:sz="4" w:space="0" w:color="auto"/>
              <w:bottom w:val="single" w:sz="4" w:space="0" w:color="auto"/>
              <w:right w:val="single" w:sz="4" w:space="0" w:color="auto"/>
            </w:tcBorders>
          </w:tcPr>
          <w:p w14:paraId="180C45B8" w14:textId="6B298DA6"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Travel</w:t>
            </w:r>
          </w:p>
        </w:tc>
        <w:tc>
          <w:tcPr>
            <w:tcW w:w="871" w:type="dxa"/>
            <w:tcBorders>
              <w:top w:val="single" w:sz="4" w:space="0" w:color="auto"/>
              <w:left w:val="single" w:sz="4" w:space="0" w:color="auto"/>
              <w:bottom w:val="single" w:sz="4" w:space="0" w:color="auto"/>
              <w:right w:val="single" w:sz="4" w:space="0" w:color="auto"/>
            </w:tcBorders>
          </w:tcPr>
          <w:p w14:paraId="29DB6449" w14:textId="16D93038"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60A30016" w14:textId="303E4689"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68473557" w14:textId="7BED6B7E"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2,000</w:t>
            </w:r>
          </w:p>
        </w:tc>
        <w:tc>
          <w:tcPr>
            <w:tcW w:w="872" w:type="dxa"/>
            <w:tcBorders>
              <w:top w:val="single" w:sz="4" w:space="0" w:color="auto"/>
              <w:left w:val="single" w:sz="4" w:space="0" w:color="auto"/>
              <w:bottom w:val="single" w:sz="4" w:space="0" w:color="auto"/>
              <w:right w:val="single" w:sz="4" w:space="0" w:color="auto"/>
            </w:tcBorders>
          </w:tcPr>
          <w:p w14:paraId="0ED63349" w14:textId="19BABDFC"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2,000</w:t>
            </w:r>
          </w:p>
        </w:tc>
        <w:tc>
          <w:tcPr>
            <w:tcW w:w="950" w:type="dxa"/>
            <w:tcBorders>
              <w:top w:val="single" w:sz="4" w:space="0" w:color="auto"/>
              <w:left w:val="single" w:sz="4" w:space="0" w:color="auto"/>
              <w:bottom w:val="single" w:sz="4" w:space="0" w:color="auto"/>
              <w:right w:val="single" w:sz="4" w:space="0" w:color="auto"/>
            </w:tcBorders>
          </w:tcPr>
          <w:p w14:paraId="4A7A217B" w14:textId="0EA472D0"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4,000</w:t>
            </w:r>
          </w:p>
        </w:tc>
        <w:tc>
          <w:tcPr>
            <w:tcW w:w="3514" w:type="dxa"/>
            <w:tcBorders>
              <w:top w:val="single" w:sz="4" w:space="0" w:color="auto"/>
              <w:left w:val="single" w:sz="4" w:space="0" w:color="auto"/>
              <w:bottom w:val="single" w:sz="4" w:space="0" w:color="auto"/>
              <w:right w:val="single" w:sz="4" w:space="0" w:color="auto"/>
            </w:tcBorders>
          </w:tcPr>
          <w:p w14:paraId="4A633ABC" w14:textId="0D67F803" w:rsidR="00BF185E" w:rsidRDefault="004B3B5E"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14</w:t>
            </w:r>
          </w:p>
        </w:tc>
      </w:tr>
      <w:tr w:rsidR="00BF185E" w14:paraId="478DCB88" w14:textId="77777777" w:rsidTr="00F5418B">
        <w:trPr>
          <w:trHeight w:val="230"/>
        </w:trPr>
        <w:tc>
          <w:tcPr>
            <w:tcW w:w="1289" w:type="dxa"/>
            <w:vMerge/>
            <w:tcBorders>
              <w:left w:val="single" w:sz="4" w:space="0" w:color="auto"/>
              <w:bottom w:val="single" w:sz="4" w:space="0" w:color="auto"/>
              <w:right w:val="single" w:sz="4" w:space="0" w:color="auto"/>
            </w:tcBorders>
          </w:tcPr>
          <w:p w14:paraId="14FE5F5D"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7D9D3744" w14:textId="5DEAF683"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135E2CA8" w14:textId="7BF1340F"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1EE3F3BD" w14:textId="5FA7D3D4"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2A0A50CF" w14:textId="0B7C108A"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72100</w:t>
            </w:r>
          </w:p>
        </w:tc>
        <w:tc>
          <w:tcPr>
            <w:tcW w:w="1838" w:type="dxa"/>
            <w:tcBorders>
              <w:top w:val="single" w:sz="4" w:space="0" w:color="auto"/>
              <w:left w:val="single" w:sz="4" w:space="0" w:color="auto"/>
              <w:bottom w:val="single" w:sz="4" w:space="0" w:color="auto"/>
              <w:right w:val="single" w:sz="4" w:space="0" w:color="auto"/>
            </w:tcBorders>
          </w:tcPr>
          <w:p w14:paraId="68CAE30C" w14:textId="6890E83D" w:rsidR="00BF185E" w:rsidRPr="00912B15" w:rsidRDefault="009C0AA2"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Contractual Services-Companies</w:t>
            </w:r>
          </w:p>
        </w:tc>
        <w:tc>
          <w:tcPr>
            <w:tcW w:w="871" w:type="dxa"/>
            <w:tcBorders>
              <w:top w:val="single" w:sz="4" w:space="0" w:color="auto"/>
              <w:left w:val="single" w:sz="4" w:space="0" w:color="auto"/>
              <w:bottom w:val="single" w:sz="4" w:space="0" w:color="auto"/>
              <w:right w:val="single" w:sz="4" w:space="0" w:color="auto"/>
            </w:tcBorders>
          </w:tcPr>
          <w:p w14:paraId="4A7538FF" w14:textId="3E419701"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242,000</w:t>
            </w:r>
          </w:p>
        </w:tc>
        <w:tc>
          <w:tcPr>
            <w:tcW w:w="871" w:type="dxa"/>
            <w:tcBorders>
              <w:top w:val="single" w:sz="4" w:space="0" w:color="auto"/>
              <w:left w:val="single" w:sz="4" w:space="0" w:color="auto"/>
              <w:bottom w:val="single" w:sz="4" w:space="0" w:color="auto"/>
              <w:right w:val="single" w:sz="4" w:space="0" w:color="auto"/>
            </w:tcBorders>
          </w:tcPr>
          <w:p w14:paraId="0E186F39" w14:textId="52E235E8"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80,000</w:t>
            </w:r>
          </w:p>
        </w:tc>
        <w:tc>
          <w:tcPr>
            <w:tcW w:w="871" w:type="dxa"/>
            <w:tcBorders>
              <w:top w:val="single" w:sz="4" w:space="0" w:color="auto"/>
              <w:left w:val="single" w:sz="4" w:space="0" w:color="auto"/>
              <w:bottom w:val="single" w:sz="4" w:space="0" w:color="auto"/>
              <w:right w:val="single" w:sz="4" w:space="0" w:color="auto"/>
            </w:tcBorders>
          </w:tcPr>
          <w:p w14:paraId="5A6F965A" w14:textId="2FECD323"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05E7E0D4" w14:textId="049ECC0A"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2BA8C83C" w14:textId="1C9FB0A3"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322,000</w:t>
            </w:r>
          </w:p>
        </w:tc>
        <w:tc>
          <w:tcPr>
            <w:tcW w:w="3514" w:type="dxa"/>
            <w:tcBorders>
              <w:top w:val="single" w:sz="4" w:space="0" w:color="auto"/>
              <w:left w:val="single" w:sz="4" w:space="0" w:color="auto"/>
              <w:bottom w:val="single" w:sz="4" w:space="0" w:color="auto"/>
              <w:right w:val="single" w:sz="4" w:space="0" w:color="auto"/>
            </w:tcBorders>
          </w:tcPr>
          <w:p w14:paraId="05166783" w14:textId="68A24156" w:rsidR="00BF185E" w:rsidRDefault="004B3B5E"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15</w:t>
            </w:r>
          </w:p>
        </w:tc>
      </w:tr>
      <w:tr w:rsidR="00BF185E" w14:paraId="52159809" w14:textId="77777777" w:rsidTr="00F5418B">
        <w:trPr>
          <w:trHeight w:val="230"/>
        </w:trPr>
        <w:tc>
          <w:tcPr>
            <w:tcW w:w="1289" w:type="dxa"/>
            <w:vMerge/>
            <w:tcBorders>
              <w:left w:val="single" w:sz="4" w:space="0" w:color="auto"/>
              <w:bottom w:val="single" w:sz="4" w:space="0" w:color="auto"/>
              <w:right w:val="single" w:sz="4" w:space="0" w:color="auto"/>
            </w:tcBorders>
          </w:tcPr>
          <w:p w14:paraId="25C5EA10"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34B1307E" w14:textId="19FFF169"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0C9E32F5" w14:textId="38804D70"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2C15AB09" w14:textId="60CEBB03"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564F3D6D" w14:textId="0F95EC2C"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72200</w:t>
            </w:r>
          </w:p>
        </w:tc>
        <w:tc>
          <w:tcPr>
            <w:tcW w:w="1838" w:type="dxa"/>
            <w:tcBorders>
              <w:top w:val="single" w:sz="4" w:space="0" w:color="auto"/>
              <w:left w:val="single" w:sz="4" w:space="0" w:color="auto"/>
              <w:bottom w:val="single" w:sz="4" w:space="0" w:color="auto"/>
              <w:right w:val="single" w:sz="4" w:space="0" w:color="auto"/>
            </w:tcBorders>
          </w:tcPr>
          <w:p w14:paraId="38F4718A" w14:textId="2C5CE1CE" w:rsidR="00BF185E" w:rsidRPr="00912B15" w:rsidRDefault="009C0AA2"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Equipment and furniture</w:t>
            </w:r>
          </w:p>
        </w:tc>
        <w:tc>
          <w:tcPr>
            <w:tcW w:w="871" w:type="dxa"/>
            <w:tcBorders>
              <w:top w:val="single" w:sz="4" w:space="0" w:color="auto"/>
              <w:left w:val="single" w:sz="4" w:space="0" w:color="auto"/>
              <w:bottom w:val="single" w:sz="4" w:space="0" w:color="auto"/>
              <w:right w:val="single" w:sz="4" w:space="0" w:color="auto"/>
            </w:tcBorders>
          </w:tcPr>
          <w:p w14:paraId="14B4870A" w14:textId="3B75C17F"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6CAD3E2E" w14:textId="4CDFA85B"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4D3769B7" w14:textId="3790DDEE"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4,000</w:t>
            </w:r>
          </w:p>
        </w:tc>
        <w:tc>
          <w:tcPr>
            <w:tcW w:w="872" w:type="dxa"/>
            <w:tcBorders>
              <w:top w:val="single" w:sz="4" w:space="0" w:color="auto"/>
              <w:left w:val="single" w:sz="4" w:space="0" w:color="auto"/>
              <w:bottom w:val="single" w:sz="4" w:space="0" w:color="auto"/>
              <w:right w:val="single" w:sz="4" w:space="0" w:color="auto"/>
            </w:tcBorders>
          </w:tcPr>
          <w:p w14:paraId="61DF66D2" w14:textId="262B552A"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52788238" w14:textId="25F1254B"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4,000</w:t>
            </w:r>
          </w:p>
        </w:tc>
        <w:tc>
          <w:tcPr>
            <w:tcW w:w="3514" w:type="dxa"/>
            <w:tcBorders>
              <w:top w:val="single" w:sz="4" w:space="0" w:color="auto"/>
              <w:left w:val="single" w:sz="4" w:space="0" w:color="auto"/>
              <w:bottom w:val="single" w:sz="4" w:space="0" w:color="auto"/>
              <w:right w:val="single" w:sz="4" w:space="0" w:color="auto"/>
            </w:tcBorders>
          </w:tcPr>
          <w:p w14:paraId="742888D0" w14:textId="33B16D90" w:rsidR="00BF185E" w:rsidRDefault="004B3B5E"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16</w:t>
            </w:r>
          </w:p>
        </w:tc>
      </w:tr>
      <w:tr w:rsidR="00BF185E" w14:paraId="711F2CBC" w14:textId="77777777" w:rsidTr="00F5418B">
        <w:trPr>
          <w:trHeight w:val="230"/>
        </w:trPr>
        <w:tc>
          <w:tcPr>
            <w:tcW w:w="1289" w:type="dxa"/>
            <w:vMerge/>
            <w:tcBorders>
              <w:left w:val="single" w:sz="4" w:space="0" w:color="auto"/>
              <w:bottom w:val="single" w:sz="4" w:space="0" w:color="auto"/>
              <w:right w:val="single" w:sz="4" w:space="0" w:color="auto"/>
            </w:tcBorders>
          </w:tcPr>
          <w:p w14:paraId="523417BB"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337F45DD" w14:textId="5A52D740"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34A7FC76" w14:textId="50144B68"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2B8D1828" w14:textId="7CF05F0D"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5EE46F7A" w14:textId="1762171B"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72500</w:t>
            </w:r>
          </w:p>
        </w:tc>
        <w:tc>
          <w:tcPr>
            <w:tcW w:w="1838" w:type="dxa"/>
            <w:tcBorders>
              <w:top w:val="single" w:sz="4" w:space="0" w:color="auto"/>
              <w:left w:val="single" w:sz="4" w:space="0" w:color="auto"/>
              <w:bottom w:val="single" w:sz="4" w:space="0" w:color="auto"/>
              <w:right w:val="single" w:sz="4" w:space="0" w:color="auto"/>
            </w:tcBorders>
          </w:tcPr>
          <w:p w14:paraId="7C9576F4" w14:textId="5EBC7AB6" w:rsidR="00BF185E" w:rsidRPr="00912B15"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Supplies</w:t>
            </w:r>
          </w:p>
        </w:tc>
        <w:tc>
          <w:tcPr>
            <w:tcW w:w="871" w:type="dxa"/>
            <w:tcBorders>
              <w:top w:val="single" w:sz="4" w:space="0" w:color="auto"/>
              <w:left w:val="single" w:sz="4" w:space="0" w:color="auto"/>
              <w:bottom w:val="single" w:sz="4" w:space="0" w:color="auto"/>
              <w:right w:val="single" w:sz="4" w:space="0" w:color="auto"/>
            </w:tcBorders>
          </w:tcPr>
          <w:p w14:paraId="0D017477" w14:textId="002C7EFA"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0BDDBC98" w14:textId="69ED4307"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5498D202" w14:textId="5274259E"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8,000</w:t>
            </w:r>
          </w:p>
        </w:tc>
        <w:tc>
          <w:tcPr>
            <w:tcW w:w="872" w:type="dxa"/>
            <w:tcBorders>
              <w:top w:val="single" w:sz="4" w:space="0" w:color="auto"/>
              <w:left w:val="single" w:sz="4" w:space="0" w:color="auto"/>
              <w:bottom w:val="single" w:sz="4" w:space="0" w:color="auto"/>
              <w:right w:val="single" w:sz="4" w:space="0" w:color="auto"/>
            </w:tcBorders>
          </w:tcPr>
          <w:p w14:paraId="05BD78D0" w14:textId="7B9945CF"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8,000</w:t>
            </w:r>
          </w:p>
        </w:tc>
        <w:tc>
          <w:tcPr>
            <w:tcW w:w="950" w:type="dxa"/>
            <w:tcBorders>
              <w:top w:val="single" w:sz="4" w:space="0" w:color="auto"/>
              <w:left w:val="single" w:sz="4" w:space="0" w:color="auto"/>
              <w:bottom w:val="single" w:sz="4" w:space="0" w:color="auto"/>
              <w:right w:val="single" w:sz="4" w:space="0" w:color="auto"/>
            </w:tcBorders>
          </w:tcPr>
          <w:p w14:paraId="50D06E1F" w14:textId="33032970"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16,000</w:t>
            </w:r>
          </w:p>
        </w:tc>
        <w:tc>
          <w:tcPr>
            <w:tcW w:w="3514" w:type="dxa"/>
            <w:tcBorders>
              <w:top w:val="single" w:sz="4" w:space="0" w:color="auto"/>
              <w:left w:val="single" w:sz="4" w:space="0" w:color="auto"/>
              <w:bottom w:val="single" w:sz="4" w:space="0" w:color="auto"/>
              <w:right w:val="single" w:sz="4" w:space="0" w:color="auto"/>
            </w:tcBorders>
          </w:tcPr>
          <w:p w14:paraId="671D7BB1" w14:textId="6C6BA2E3" w:rsidR="00BF185E" w:rsidRDefault="000342E8"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16</w:t>
            </w:r>
          </w:p>
        </w:tc>
      </w:tr>
      <w:tr w:rsidR="00BF185E" w14:paraId="738FA1DC" w14:textId="77777777" w:rsidTr="00F5418B">
        <w:trPr>
          <w:trHeight w:val="230"/>
        </w:trPr>
        <w:tc>
          <w:tcPr>
            <w:tcW w:w="1289" w:type="dxa"/>
            <w:vMerge/>
            <w:tcBorders>
              <w:left w:val="single" w:sz="4" w:space="0" w:color="auto"/>
              <w:bottom w:val="single" w:sz="4" w:space="0" w:color="auto"/>
              <w:right w:val="single" w:sz="4" w:space="0" w:color="auto"/>
            </w:tcBorders>
          </w:tcPr>
          <w:p w14:paraId="540416AA"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3BE66707" w14:textId="3718ABA2"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110B4745" w14:textId="28DB1603"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78B9DFBB" w14:textId="24B20818"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0DC8F595" w14:textId="14796282"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72600</w:t>
            </w:r>
          </w:p>
        </w:tc>
        <w:tc>
          <w:tcPr>
            <w:tcW w:w="1838" w:type="dxa"/>
            <w:tcBorders>
              <w:top w:val="single" w:sz="4" w:space="0" w:color="auto"/>
              <w:left w:val="single" w:sz="4" w:space="0" w:color="auto"/>
              <w:bottom w:val="single" w:sz="4" w:space="0" w:color="auto"/>
              <w:right w:val="single" w:sz="4" w:space="0" w:color="auto"/>
            </w:tcBorders>
          </w:tcPr>
          <w:p w14:paraId="7182174A" w14:textId="0EBE4BC0" w:rsidR="00BF185E" w:rsidRPr="00912B15"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Grant</w:t>
            </w:r>
          </w:p>
        </w:tc>
        <w:tc>
          <w:tcPr>
            <w:tcW w:w="871" w:type="dxa"/>
            <w:tcBorders>
              <w:top w:val="single" w:sz="4" w:space="0" w:color="auto"/>
              <w:left w:val="single" w:sz="4" w:space="0" w:color="auto"/>
              <w:bottom w:val="single" w:sz="4" w:space="0" w:color="auto"/>
              <w:right w:val="single" w:sz="4" w:space="0" w:color="auto"/>
            </w:tcBorders>
          </w:tcPr>
          <w:p w14:paraId="26C45AA2" w14:textId="28CD04C2"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55D5D04B" w14:textId="11B56735"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06A4A61D" w14:textId="2FA188CC"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75856A58" w14:textId="081E0518"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20,554</w:t>
            </w:r>
          </w:p>
        </w:tc>
        <w:tc>
          <w:tcPr>
            <w:tcW w:w="950" w:type="dxa"/>
            <w:tcBorders>
              <w:top w:val="single" w:sz="4" w:space="0" w:color="auto"/>
              <w:left w:val="single" w:sz="4" w:space="0" w:color="auto"/>
              <w:bottom w:val="single" w:sz="4" w:space="0" w:color="auto"/>
              <w:right w:val="single" w:sz="4" w:space="0" w:color="auto"/>
            </w:tcBorders>
          </w:tcPr>
          <w:p w14:paraId="1A4D9A92" w14:textId="218A81D1"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20,554</w:t>
            </w:r>
          </w:p>
        </w:tc>
        <w:tc>
          <w:tcPr>
            <w:tcW w:w="3514" w:type="dxa"/>
            <w:tcBorders>
              <w:top w:val="single" w:sz="4" w:space="0" w:color="auto"/>
              <w:left w:val="single" w:sz="4" w:space="0" w:color="auto"/>
              <w:bottom w:val="single" w:sz="4" w:space="0" w:color="auto"/>
              <w:right w:val="single" w:sz="4" w:space="0" w:color="auto"/>
            </w:tcBorders>
          </w:tcPr>
          <w:p w14:paraId="2E2F9C65" w14:textId="58E1FAEA" w:rsidR="00BF185E" w:rsidRDefault="000342E8"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17</w:t>
            </w:r>
          </w:p>
        </w:tc>
      </w:tr>
      <w:tr w:rsidR="00BF185E" w14:paraId="1C11248F" w14:textId="77777777" w:rsidTr="00F5418B">
        <w:trPr>
          <w:trHeight w:val="230"/>
        </w:trPr>
        <w:tc>
          <w:tcPr>
            <w:tcW w:w="1289" w:type="dxa"/>
            <w:vMerge/>
            <w:tcBorders>
              <w:left w:val="single" w:sz="4" w:space="0" w:color="auto"/>
              <w:bottom w:val="single" w:sz="4" w:space="0" w:color="auto"/>
              <w:right w:val="single" w:sz="4" w:space="0" w:color="auto"/>
            </w:tcBorders>
          </w:tcPr>
          <w:p w14:paraId="390AF97B"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single" w:sz="4" w:space="0" w:color="auto"/>
              <w:right w:val="single" w:sz="4" w:space="0" w:color="auto"/>
            </w:tcBorders>
          </w:tcPr>
          <w:p w14:paraId="7511B281" w14:textId="0E8ED56B"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42FA025D" w14:textId="5EB713C7"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0C397B3C" w14:textId="0800F5ED"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14397149" w14:textId="6BD9D7ED"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75700</w:t>
            </w:r>
          </w:p>
        </w:tc>
        <w:tc>
          <w:tcPr>
            <w:tcW w:w="1838" w:type="dxa"/>
            <w:tcBorders>
              <w:top w:val="single" w:sz="4" w:space="0" w:color="auto"/>
              <w:left w:val="single" w:sz="4" w:space="0" w:color="auto"/>
              <w:bottom w:val="single" w:sz="4" w:space="0" w:color="auto"/>
              <w:right w:val="single" w:sz="4" w:space="0" w:color="auto"/>
            </w:tcBorders>
          </w:tcPr>
          <w:p w14:paraId="7ABBB1BE" w14:textId="16A4D7F6" w:rsidR="00BF185E" w:rsidRPr="00912B15" w:rsidRDefault="009C0AA2"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Training, Workshops and Confer</w:t>
            </w:r>
          </w:p>
        </w:tc>
        <w:tc>
          <w:tcPr>
            <w:tcW w:w="871" w:type="dxa"/>
            <w:tcBorders>
              <w:top w:val="single" w:sz="4" w:space="0" w:color="auto"/>
              <w:left w:val="single" w:sz="4" w:space="0" w:color="auto"/>
              <w:bottom w:val="single" w:sz="4" w:space="0" w:color="auto"/>
              <w:right w:val="single" w:sz="4" w:space="0" w:color="auto"/>
            </w:tcBorders>
          </w:tcPr>
          <w:p w14:paraId="0D9EB705" w14:textId="65B56F0D"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10,000</w:t>
            </w:r>
          </w:p>
        </w:tc>
        <w:tc>
          <w:tcPr>
            <w:tcW w:w="871" w:type="dxa"/>
            <w:tcBorders>
              <w:top w:val="single" w:sz="4" w:space="0" w:color="auto"/>
              <w:left w:val="single" w:sz="4" w:space="0" w:color="auto"/>
              <w:bottom w:val="single" w:sz="4" w:space="0" w:color="auto"/>
              <w:right w:val="single" w:sz="4" w:space="0" w:color="auto"/>
            </w:tcBorders>
          </w:tcPr>
          <w:p w14:paraId="1CDFEAFF" w14:textId="449E6D01"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10,000</w:t>
            </w:r>
          </w:p>
        </w:tc>
        <w:tc>
          <w:tcPr>
            <w:tcW w:w="871" w:type="dxa"/>
            <w:tcBorders>
              <w:top w:val="single" w:sz="4" w:space="0" w:color="auto"/>
              <w:left w:val="single" w:sz="4" w:space="0" w:color="auto"/>
              <w:bottom w:val="single" w:sz="4" w:space="0" w:color="auto"/>
              <w:right w:val="single" w:sz="4" w:space="0" w:color="auto"/>
            </w:tcBorders>
          </w:tcPr>
          <w:p w14:paraId="55470A9B" w14:textId="06C13088"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216ED193" w14:textId="1E075B3E"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336AB225" w14:textId="1C1E1166"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20,000</w:t>
            </w:r>
          </w:p>
        </w:tc>
        <w:tc>
          <w:tcPr>
            <w:tcW w:w="3514" w:type="dxa"/>
            <w:tcBorders>
              <w:top w:val="single" w:sz="4" w:space="0" w:color="auto"/>
              <w:left w:val="single" w:sz="4" w:space="0" w:color="auto"/>
              <w:bottom w:val="single" w:sz="4" w:space="0" w:color="auto"/>
              <w:right w:val="single" w:sz="4" w:space="0" w:color="auto"/>
            </w:tcBorders>
          </w:tcPr>
          <w:p w14:paraId="1F4102B2" w14:textId="401C624D" w:rsidR="00BF185E" w:rsidRDefault="000342E8"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18</w:t>
            </w:r>
          </w:p>
        </w:tc>
      </w:tr>
      <w:tr w:rsidR="00D70D13" w14:paraId="63E25F1B" w14:textId="77777777" w:rsidTr="00F5418B">
        <w:trPr>
          <w:trHeight w:val="230"/>
        </w:trPr>
        <w:tc>
          <w:tcPr>
            <w:tcW w:w="1289" w:type="dxa"/>
            <w:vMerge/>
            <w:tcBorders>
              <w:left w:val="single" w:sz="4" w:space="0" w:color="auto"/>
              <w:bottom w:val="single" w:sz="4" w:space="0" w:color="auto"/>
              <w:right w:val="single" w:sz="4" w:space="0" w:color="auto"/>
            </w:tcBorders>
          </w:tcPr>
          <w:p w14:paraId="2EF8FAB0" w14:textId="77777777" w:rsidR="001E7CF3" w:rsidRDefault="001E7CF3" w:rsidP="001E7CF3">
            <w:pPr>
              <w:autoSpaceDE w:val="0"/>
              <w:autoSpaceDN w:val="0"/>
              <w:adjustRightInd w:val="0"/>
              <w:spacing w:after="0" w:line="240" w:lineRule="auto"/>
              <w:jc w:val="center"/>
              <w:rPr>
                <w:rFonts w:ascii="Calibri" w:hAnsi="Calibri" w:cs="Calibri"/>
                <w:b/>
                <w:bCs/>
                <w:color w:val="000000"/>
                <w:sz w:val="18"/>
                <w:szCs w:val="18"/>
                <w:lang w:val="en-AU"/>
              </w:rPr>
            </w:pPr>
          </w:p>
        </w:tc>
        <w:tc>
          <w:tcPr>
            <w:tcW w:w="2064" w:type="dxa"/>
            <w:gridSpan w:val="2"/>
            <w:tcBorders>
              <w:top w:val="single" w:sz="4" w:space="0" w:color="auto"/>
              <w:left w:val="single" w:sz="4" w:space="0" w:color="auto"/>
              <w:bottom w:val="single" w:sz="4" w:space="0" w:color="auto"/>
            </w:tcBorders>
          </w:tcPr>
          <w:p w14:paraId="20B609FB"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Total Outcome 1.2</w:t>
            </w:r>
          </w:p>
        </w:tc>
        <w:tc>
          <w:tcPr>
            <w:tcW w:w="741" w:type="dxa"/>
            <w:tcBorders>
              <w:top w:val="single" w:sz="4" w:space="0" w:color="auto"/>
              <w:bottom w:val="single" w:sz="4" w:space="0" w:color="auto"/>
            </w:tcBorders>
          </w:tcPr>
          <w:p w14:paraId="4154C9BF"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tc>
        <w:tc>
          <w:tcPr>
            <w:tcW w:w="904" w:type="dxa"/>
            <w:tcBorders>
              <w:top w:val="single" w:sz="4" w:space="0" w:color="auto"/>
              <w:bottom w:val="single" w:sz="4" w:space="0" w:color="auto"/>
            </w:tcBorders>
          </w:tcPr>
          <w:p w14:paraId="6CCC699F"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tc>
        <w:tc>
          <w:tcPr>
            <w:tcW w:w="1838" w:type="dxa"/>
            <w:tcBorders>
              <w:top w:val="single" w:sz="4" w:space="0" w:color="auto"/>
              <w:bottom w:val="single" w:sz="4" w:space="0" w:color="auto"/>
              <w:right w:val="single" w:sz="4" w:space="0" w:color="auto"/>
            </w:tcBorders>
          </w:tcPr>
          <w:p w14:paraId="78FCE34E" w14:textId="77777777" w:rsidR="001E7CF3" w:rsidRPr="00912B15"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tc>
        <w:tc>
          <w:tcPr>
            <w:tcW w:w="871" w:type="dxa"/>
            <w:tcBorders>
              <w:top w:val="single" w:sz="4" w:space="0" w:color="auto"/>
              <w:left w:val="single" w:sz="4" w:space="0" w:color="auto"/>
              <w:bottom w:val="single" w:sz="4" w:space="0" w:color="auto"/>
              <w:right w:val="single" w:sz="4" w:space="0" w:color="auto"/>
            </w:tcBorders>
          </w:tcPr>
          <w:p w14:paraId="18A932EE"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254,500</w:t>
            </w:r>
          </w:p>
        </w:tc>
        <w:tc>
          <w:tcPr>
            <w:tcW w:w="871" w:type="dxa"/>
            <w:tcBorders>
              <w:top w:val="single" w:sz="4" w:space="0" w:color="auto"/>
              <w:left w:val="single" w:sz="4" w:space="0" w:color="auto"/>
              <w:bottom w:val="single" w:sz="4" w:space="0" w:color="auto"/>
              <w:right w:val="single" w:sz="4" w:space="0" w:color="auto"/>
            </w:tcBorders>
          </w:tcPr>
          <w:p w14:paraId="2E139739"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92,500</w:t>
            </w:r>
          </w:p>
        </w:tc>
        <w:tc>
          <w:tcPr>
            <w:tcW w:w="871" w:type="dxa"/>
            <w:tcBorders>
              <w:top w:val="single" w:sz="4" w:space="0" w:color="auto"/>
              <w:left w:val="single" w:sz="4" w:space="0" w:color="auto"/>
              <w:bottom w:val="single" w:sz="4" w:space="0" w:color="auto"/>
              <w:right w:val="single" w:sz="4" w:space="0" w:color="auto"/>
            </w:tcBorders>
          </w:tcPr>
          <w:p w14:paraId="409D397A"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31,500</w:t>
            </w:r>
          </w:p>
        </w:tc>
        <w:tc>
          <w:tcPr>
            <w:tcW w:w="872" w:type="dxa"/>
            <w:tcBorders>
              <w:top w:val="single" w:sz="4" w:space="0" w:color="auto"/>
              <w:left w:val="single" w:sz="4" w:space="0" w:color="auto"/>
              <w:bottom w:val="single" w:sz="4" w:space="0" w:color="auto"/>
              <w:right w:val="single" w:sz="4" w:space="0" w:color="auto"/>
            </w:tcBorders>
          </w:tcPr>
          <w:p w14:paraId="6AB2DA01"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43,054</w:t>
            </w:r>
          </w:p>
        </w:tc>
        <w:tc>
          <w:tcPr>
            <w:tcW w:w="950" w:type="dxa"/>
            <w:tcBorders>
              <w:top w:val="single" w:sz="4" w:space="0" w:color="auto"/>
              <w:left w:val="single" w:sz="4" w:space="0" w:color="auto"/>
              <w:bottom w:val="single" w:sz="4" w:space="0" w:color="auto"/>
              <w:right w:val="single" w:sz="4" w:space="0" w:color="auto"/>
            </w:tcBorders>
          </w:tcPr>
          <w:p w14:paraId="6A624CA6"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421,554</w:t>
            </w:r>
          </w:p>
        </w:tc>
        <w:tc>
          <w:tcPr>
            <w:tcW w:w="3514" w:type="dxa"/>
            <w:tcBorders>
              <w:top w:val="single" w:sz="4" w:space="0" w:color="auto"/>
              <w:left w:val="single" w:sz="4" w:space="0" w:color="auto"/>
              <w:bottom w:val="single" w:sz="4" w:space="0" w:color="auto"/>
              <w:right w:val="single" w:sz="4" w:space="0" w:color="auto"/>
            </w:tcBorders>
          </w:tcPr>
          <w:p w14:paraId="582378E9" w14:textId="77777777" w:rsidR="001E7CF3" w:rsidRDefault="001E7CF3" w:rsidP="00186306">
            <w:pPr>
              <w:autoSpaceDE w:val="0"/>
              <w:autoSpaceDN w:val="0"/>
              <w:adjustRightInd w:val="0"/>
              <w:spacing w:after="0" w:line="240" w:lineRule="auto"/>
              <w:jc w:val="center"/>
              <w:rPr>
                <w:rFonts w:ascii="Calibri" w:hAnsi="Calibri" w:cs="Calibri"/>
                <w:color w:val="000000"/>
                <w:sz w:val="18"/>
                <w:szCs w:val="18"/>
                <w:lang w:val="en-AU"/>
              </w:rPr>
            </w:pPr>
          </w:p>
        </w:tc>
      </w:tr>
      <w:tr w:rsidR="001E7CF3" w14:paraId="4E89E453" w14:textId="77777777" w:rsidTr="00F5418B">
        <w:trPr>
          <w:trHeight w:val="230"/>
        </w:trPr>
        <w:tc>
          <w:tcPr>
            <w:tcW w:w="1289" w:type="dxa"/>
            <w:tcBorders>
              <w:top w:val="single" w:sz="4" w:space="0" w:color="auto"/>
              <w:left w:val="single" w:sz="6" w:space="0" w:color="auto"/>
              <w:bottom w:val="single" w:sz="6" w:space="0" w:color="auto"/>
              <w:right w:val="nil"/>
            </w:tcBorders>
          </w:tcPr>
          <w:p w14:paraId="7E676E30" w14:textId="77777777" w:rsidR="001E7CF3" w:rsidRDefault="001E7CF3" w:rsidP="001E7CF3">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single" w:sz="4" w:space="0" w:color="auto"/>
              <w:left w:val="nil"/>
              <w:bottom w:val="single" w:sz="6" w:space="0" w:color="auto"/>
              <w:right w:val="nil"/>
            </w:tcBorders>
          </w:tcPr>
          <w:p w14:paraId="60FB3068"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tc>
        <w:tc>
          <w:tcPr>
            <w:tcW w:w="919" w:type="dxa"/>
            <w:tcBorders>
              <w:top w:val="single" w:sz="4" w:space="0" w:color="auto"/>
              <w:left w:val="nil"/>
              <w:bottom w:val="single" w:sz="4" w:space="0" w:color="auto"/>
              <w:right w:val="nil"/>
            </w:tcBorders>
          </w:tcPr>
          <w:p w14:paraId="1F7CE11F"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tc>
        <w:tc>
          <w:tcPr>
            <w:tcW w:w="741" w:type="dxa"/>
            <w:tcBorders>
              <w:top w:val="single" w:sz="4" w:space="0" w:color="auto"/>
              <w:left w:val="nil"/>
              <w:bottom w:val="single" w:sz="4" w:space="0" w:color="auto"/>
              <w:right w:val="nil"/>
            </w:tcBorders>
          </w:tcPr>
          <w:p w14:paraId="14D525DA"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tc>
        <w:tc>
          <w:tcPr>
            <w:tcW w:w="904" w:type="dxa"/>
            <w:tcBorders>
              <w:top w:val="single" w:sz="4" w:space="0" w:color="auto"/>
              <w:left w:val="nil"/>
              <w:bottom w:val="single" w:sz="4" w:space="0" w:color="auto"/>
              <w:right w:val="nil"/>
            </w:tcBorders>
          </w:tcPr>
          <w:p w14:paraId="5019C987"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tc>
        <w:tc>
          <w:tcPr>
            <w:tcW w:w="1838" w:type="dxa"/>
            <w:tcBorders>
              <w:top w:val="single" w:sz="4" w:space="0" w:color="auto"/>
              <w:left w:val="nil"/>
              <w:bottom w:val="single" w:sz="4" w:space="0" w:color="auto"/>
              <w:right w:val="single" w:sz="4" w:space="0" w:color="auto"/>
            </w:tcBorders>
          </w:tcPr>
          <w:p w14:paraId="7619834B"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p w14:paraId="085515C4"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Total Outcome 1</w:t>
            </w:r>
          </w:p>
        </w:tc>
        <w:tc>
          <w:tcPr>
            <w:tcW w:w="871" w:type="dxa"/>
            <w:tcBorders>
              <w:top w:val="single" w:sz="4" w:space="0" w:color="auto"/>
              <w:left w:val="single" w:sz="4" w:space="0" w:color="auto"/>
              <w:bottom w:val="single" w:sz="4" w:space="0" w:color="auto"/>
              <w:right w:val="single" w:sz="4" w:space="0" w:color="auto"/>
            </w:tcBorders>
          </w:tcPr>
          <w:p w14:paraId="4BCEB92D"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p w14:paraId="4330ABE3"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747,326</w:t>
            </w:r>
          </w:p>
        </w:tc>
        <w:tc>
          <w:tcPr>
            <w:tcW w:w="871" w:type="dxa"/>
            <w:tcBorders>
              <w:top w:val="single" w:sz="4" w:space="0" w:color="auto"/>
              <w:left w:val="single" w:sz="4" w:space="0" w:color="auto"/>
              <w:bottom w:val="single" w:sz="4" w:space="0" w:color="auto"/>
              <w:right w:val="single" w:sz="4" w:space="0" w:color="auto"/>
            </w:tcBorders>
          </w:tcPr>
          <w:p w14:paraId="54A2C099"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p w14:paraId="3D3EF955"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640,420</w:t>
            </w:r>
          </w:p>
        </w:tc>
        <w:tc>
          <w:tcPr>
            <w:tcW w:w="871" w:type="dxa"/>
            <w:tcBorders>
              <w:top w:val="single" w:sz="4" w:space="0" w:color="auto"/>
              <w:left w:val="single" w:sz="4" w:space="0" w:color="auto"/>
              <w:bottom w:val="single" w:sz="4" w:space="0" w:color="auto"/>
              <w:right w:val="single" w:sz="4" w:space="0" w:color="auto"/>
            </w:tcBorders>
          </w:tcPr>
          <w:p w14:paraId="02C391D7"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p w14:paraId="33F011DD" w14:textId="200345A6" w:rsidR="001E7CF3" w:rsidRDefault="004A3525"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8</w:t>
            </w:r>
            <w:r w:rsidR="001E7CF3">
              <w:rPr>
                <w:rFonts w:ascii="Calibri" w:hAnsi="Calibri" w:cs="Calibri"/>
                <w:b/>
                <w:bCs/>
                <w:color w:val="000000"/>
                <w:sz w:val="18"/>
                <w:szCs w:val="18"/>
                <w:lang w:val="en-AU"/>
              </w:rPr>
              <w:t>03,505</w:t>
            </w:r>
          </w:p>
        </w:tc>
        <w:tc>
          <w:tcPr>
            <w:tcW w:w="872" w:type="dxa"/>
            <w:tcBorders>
              <w:top w:val="single" w:sz="4" w:space="0" w:color="auto"/>
              <w:left w:val="single" w:sz="4" w:space="0" w:color="auto"/>
              <w:bottom w:val="single" w:sz="4" w:space="0" w:color="auto"/>
              <w:right w:val="single" w:sz="4" w:space="0" w:color="auto"/>
            </w:tcBorders>
          </w:tcPr>
          <w:p w14:paraId="23BE99EF"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p w14:paraId="1BEA18EA" w14:textId="12EBE0EB" w:rsidR="001E7CF3" w:rsidRDefault="004A3525"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7</w:t>
            </w:r>
            <w:r w:rsidR="001E7CF3">
              <w:rPr>
                <w:rFonts w:ascii="Calibri" w:hAnsi="Calibri" w:cs="Calibri"/>
                <w:b/>
                <w:bCs/>
                <w:color w:val="000000"/>
                <w:sz w:val="18"/>
                <w:szCs w:val="18"/>
                <w:lang w:val="en-AU"/>
              </w:rPr>
              <w:t>86,194</w:t>
            </w:r>
          </w:p>
        </w:tc>
        <w:tc>
          <w:tcPr>
            <w:tcW w:w="950" w:type="dxa"/>
            <w:tcBorders>
              <w:top w:val="single" w:sz="4" w:space="0" w:color="auto"/>
              <w:left w:val="single" w:sz="4" w:space="0" w:color="auto"/>
              <w:bottom w:val="single" w:sz="4" w:space="0" w:color="auto"/>
              <w:right w:val="single" w:sz="4" w:space="0" w:color="auto"/>
            </w:tcBorders>
          </w:tcPr>
          <w:p w14:paraId="62241B79"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p w14:paraId="7ECA8360" w14:textId="38AD6F74" w:rsidR="001E7CF3" w:rsidRDefault="004A3525"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2,9</w:t>
            </w:r>
            <w:r w:rsidR="001E7CF3">
              <w:rPr>
                <w:rFonts w:ascii="Calibri" w:hAnsi="Calibri" w:cs="Calibri"/>
                <w:b/>
                <w:bCs/>
                <w:color w:val="000000"/>
                <w:sz w:val="18"/>
                <w:szCs w:val="18"/>
                <w:lang w:val="en-AU"/>
              </w:rPr>
              <w:t>77,445</w:t>
            </w:r>
          </w:p>
        </w:tc>
        <w:tc>
          <w:tcPr>
            <w:tcW w:w="3514" w:type="dxa"/>
            <w:tcBorders>
              <w:top w:val="single" w:sz="4" w:space="0" w:color="auto"/>
              <w:left w:val="single" w:sz="4" w:space="0" w:color="auto"/>
              <w:bottom w:val="single" w:sz="4" w:space="0" w:color="auto"/>
              <w:right w:val="single" w:sz="6" w:space="0" w:color="auto"/>
            </w:tcBorders>
          </w:tcPr>
          <w:p w14:paraId="3A1EE6D2" w14:textId="77777777" w:rsidR="001E7CF3" w:rsidRDefault="001E7CF3" w:rsidP="00186306">
            <w:pPr>
              <w:autoSpaceDE w:val="0"/>
              <w:autoSpaceDN w:val="0"/>
              <w:adjustRightInd w:val="0"/>
              <w:spacing w:after="0" w:line="240" w:lineRule="auto"/>
              <w:jc w:val="center"/>
              <w:rPr>
                <w:rFonts w:ascii="Calibri" w:hAnsi="Calibri" w:cs="Calibri"/>
                <w:color w:val="000000"/>
                <w:sz w:val="18"/>
                <w:szCs w:val="18"/>
                <w:lang w:val="en-AU"/>
              </w:rPr>
            </w:pPr>
          </w:p>
        </w:tc>
      </w:tr>
      <w:tr w:rsidR="00BF185E" w14:paraId="3E7B2337" w14:textId="77777777" w:rsidTr="00F5418B">
        <w:trPr>
          <w:trHeight w:val="230"/>
        </w:trPr>
        <w:tc>
          <w:tcPr>
            <w:tcW w:w="1289" w:type="dxa"/>
            <w:vMerge w:val="restart"/>
            <w:tcBorders>
              <w:top w:val="single" w:sz="6" w:space="0" w:color="auto"/>
              <w:left w:val="single" w:sz="6" w:space="0" w:color="auto"/>
              <w:bottom w:val="single" w:sz="6" w:space="0" w:color="auto"/>
              <w:right w:val="single" w:sz="4" w:space="0" w:color="auto"/>
            </w:tcBorders>
          </w:tcPr>
          <w:p w14:paraId="1B091C6C"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r>
              <w:rPr>
                <w:rFonts w:ascii="Calibri" w:hAnsi="Calibri" w:cs="Calibri"/>
                <w:b/>
                <w:bCs/>
                <w:color w:val="000000"/>
                <w:sz w:val="18"/>
                <w:szCs w:val="18"/>
                <w:lang w:val="en-AU"/>
              </w:rPr>
              <w:t>Outcome 2.1 Carbon stocks restored and enhanced in priority catchments</w:t>
            </w:r>
          </w:p>
        </w:tc>
        <w:tc>
          <w:tcPr>
            <w:tcW w:w="1145" w:type="dxa"/>
            <w:tcBorders>
              <w:top w:val="single" w:sz="6" w:space="0" w:color="auto"/>
              <w:left w:val="single" w:sz="4" w:space="0" w:color="auto"/>
              <w:bottom w:val="nil"/>
              <w:right w:val="single" w:sz="4" w:space="0" w:color="auto"/>
            </w:tcBorders>
          </w:tcPr>
          <w:p w14:paraId="47940DA9" w14:textId="70A6A1B5"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sidRPr="00755872">
              <w:rPr>
                <w:rFonts w:ascii="Calibri" w:hAnsi="Calibri" w:cs="Calibri"/>
                <w:color w:val="000000"/>
                <w:sz w:val="18"/>
                <w:szCs w:val="18"/>
                <w:lang w:val="en-AU"/>
              </w:rPr>
              <w:t>MLGHE</w:t>
            </w:r>
          </w:p>
        </w:tc>
        <w:tc>
          <w:tcPr>
            <w:tcW w:w="919" w:type="dxa"/>
            <w:tcBorders>
              <w:top w:val="single" w:sz="4" w:space="0" w:color="auto"/>
              <w:left w:val="single" w:sz="4" w:space="0" w:color="auto"/>
              <w:bottom w:val="single" w:sz="4" w:space="0" w:color="auto"/>
              <w:right w:val="single" w:sz="4" w:space="0" w:color="auto"/>
            </w:tcBorders>
          </w:tcPr>
          <w:p w14:paraId="15DCEF9A" w14:textId="4356F7F5"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57E0AD4D" w14:textId="353FA2FC"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61655250" w14:textId="26BBE9E1"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71200</w:t>
            </w:r>
          </w:p>
        </w:tc>
        <w:tc>
          <w:tcPr>
            <w:tcW w:w="1838" w:type="dxa"/>
            <w:tcBorders>
              <w:top w:val="single" w:sz="4" w:space="0" w:color="auto"/>
              <w:left w:val="single" w:sz="4" w:space="0" w:color="auto"/>
              <w:bottom w:val="single" w:sz="4" w:space="0" w:color="auto"/>
              <w:right w:val="single" w:sz="4" w:space="0" w:color="auto"/>
            </w:tcBorders>
          </w:tcPr>
          <w:p w14:paraId="0713C41F" w14:textId="60285D2D"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Int. Consultants</w:t>
            </w:r>
          </w:p>
        </w:tc>
        <w:tc>
          <w:tcPr>
            <w:tcW w:w="871" w:type="dxa"/>
            <w:tcBorders>
              <w:top w:val="single" w:sz="4" w:space="0" w:color="auto"/>
              <w:left w:val="single" w:sz="4" w:space="0" w:color="auto"/>
              <w:bottom w:val="single" w:sz="4" w:space="0" w:color="auto"/>
              <w:right w:val="single" w:sz="4" w:space="0" w:color="auto"/>
            </w:tcBorders>
          </w:tcPr>
          <w:p w14:paraId="1C5792CF" w14:textId="0D8E8CE6"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66A7D5DB" w14:textId="546FB1D5"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4FC41769" w14:textId="7193AD64"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30C303B8" w14:textId="5F9C73F7"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447264E3" w14:textId="4637FF44"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3514" w:type="dxa"/>
            <w:tcBorders>
              <w:top w:val="single" w:sz="4" w:space="0" w:color="auto"/>
              <w:left w:val="single" w:sz="4" w:space="0" w:color="auto"/>
              <w:bottom w:val="single" w:sz="4" w:space="0" w:color="auto"/>
              <w:right w:val="single" w:sz="4" w:space="0" w:color="auto"/>
            </w:tcBorders>
          </w:tcPr>
          <w:p w14:paraId="73953765" w14:textId="77777777" w:rsidR="00BF185E" w:rsidRDefault="00BF185E" w:rsidP="00186306">
            <w:pPr>
              <w:autoSpaceDE w:val="0"/>
              <w:autoSpaceDN w:val="0"/>
              <w:adjustRightInd w:val="0"/>
              <w:spacing w:after="0" w:line="240" w:lineRule="auto"/>
              <w:jc w:val="center"/>
              <w:rPr>
                <w:rFonts w:ascii="Calibri" w:hAnsi="Calibri" w:cs="Calibri"/>
                <w:color w:val="000000"/>
                <w:sz w:val="18"/>
                <w:szCs w:val="18"/>
                <w:lang w:val="en-AU"/>
              </w:rPr>
            </w:pPr>
          </w:p>
        </w:tc>
      </w:tr>
      <w:tr w:rsidR="00BF185E" w14:paraId="479F79E8" w14:textId="77777777" w:rsidTr="00F5418B">
        <w:trPr>
          <w:trHeight w:val="230"/>
        </w:trPr>
        <w:tc>
          <w:tcPr>
            <w:tcW w:w="1289" w:type="dxa"/>
            <w:vMerge/>
            <w:tcBorders>
              <w:left w:val="single" w:sz="6" w:space="0" w:color="auto"/>
              <w:bottom w:val="single" w:sz="6" w:space="0" w:color="auto"/>
              <w:right w:val="single" w:sz="4" w:space="0" w:color="auto"/>
            </w:tcBorders>
          </w:tcPr>
          <w:p w14:paraId="360D4096"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35739246" w14:textId="4469185F"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2DBF4612" w14:textId="414A44A9"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1DEFF4B0" w14:textId="73260EFF"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198AB6BE" w14:textId="75771969"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71400</w:t>
            </w:r>
          </w:p>
        </w:tc>
        <w:tc>
          <w:tcPr>
            <w:tcW w:w="1838" w:type="dxa"/>
            <w:tcBorders>
              <w:top w:val="single" w:sz="4" w:space="0" w:color="auto"/>
              <w:left w:val="single" w:sz="4" w:space="0" w:color="auto"/>
              <w:bottom w:val="single" w:sz="4" w:space="0" w:color="auto"/>
              <w:right w:val="single" w:sz="4" w:space="0" w:color="auto"/>
            </w:tcBorders>
          </w:tcPr>
          <w:p w14:paraId="79915057" w14:textId="4522EBEB" w:rsidR="00BF185E" w:rsidRPr="00912B15" w:rsidRDefault="002378B8"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Contractual Services - Individ</w:t>
            </w:r>
          </w:p>
        </w:tc>
        <w:tc>
          <w:tcPr>
            <w:tcW w:w="871" w:type="dxa"/>
            <w:tcBorders>
              <w:top w:val="single" w:sz="4" w:space="0" w:color="auto"/>
              <w:left w:val="single" w:sz="4" w:space="0" w:color="auto"/>
              <w:bottom w:val="single" w:sz="4" w:space="0" w:color="auto"/>
              <w:right w:val="single" w:sz="4" w:space="0" w:color="auto"/>
            </w:tcBorders>
          </w:tcPr>
          <w:p w14:paraId="56C41815" w14:textId="37047F99"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w:t>
            </w:r>
          </w:p>
        </w:tc>
        <w:tc>
          <w:tcPr>
            <w:tcW w:w="871" w:type="dxa"/>
            <w:tcBorders>
              <w:top w:val="single" w:sz="4" w:space="0" w:color="auto"/>
              <w:left w:val="single" w:sz="4" w:space="0" w:color="auto"/>
              <w:bottom w:val="single" w:sz="4" w:space="0" w:color="auto"/>
              <w:right w:val="single" w:sz="4" w:space="0" w:color="auto"/>
            </w:tcBorders>
          </w:tcPr>
          <w:p w14:paraId="3BDCCED9" w14:textId="0B1F2C5A"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w:t>
            </w:r>
          </w:p>
        </w:tc>
        <w:tc>
          <w:tcPr>
            <w:tcW w:w="871" w:type="dxa"/>
            <w:tcBorders>
              <w:top w:val="single" w:sz="4" w:space="0" w:color="auto"/>
              <w:left w:val="single" w:sz="4" w:space="0" w:color="auto"/>
              <w:bottom w:val="single" w:sz="4" w:space="0" w:color="auto"/>
              <w:right w:val="single" w:sz="4" w:space="0" w:color="auto"/>
            </w:tcBorders>
          </w:tcPr>
          <w:p w14:paraId="20F81FEB" w14:textId="68B250E8"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w:t>
            </w:r>
          </w:p>
        </w:tc>
        <w:tc>
          <w:tcPr>
            <w:tcW w:w="872" w:type="dxa"/>
            <w:tcBorders>
              <w:top w:val="single" w:sz="4" w:space="0" w:color="auto"/>
              <w:left w:val="single" w:sz="4" w:space="0" w:color="auto"/>
              <w:bottom w:val="single" w:sz="4" w:space="0" w:color="auto"/>
              <w:right w:val="single" w:sz="4" w:space="0" w:color="auto"/>
            </w:tcBorders>
          </w:tcPr>
          <w:p w14:paraId="69ED3FFA" w14:textId="17CE36D2"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w:t>
            </w:r>
          </w:p>
        </w:tc>
        <w:tc>
          <w:tcPr>
            <w:tcW w:w="950" w:type="dxa"/>
            <w:tcBorders>
              <w:top w:val="single" w:sz="4" w:space="0" w:color="auto"/>
              <w:left w:val="single" w:sz="4" w:space="0" w:color="auto"/>
              <w:bottom w:val="single" w:sz="4" w:space="0" w:color="auto"/>
              <w:right w:val="single" w:sz="4" w:space="0" w:color="auto"/>
            </w:tcBorders>
          </w:tcPr>
          <w:p w14:paraId="4DBC5035" w14:textId="44ED6CE1"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6,000</w:t>
            </w:r>
          </w:p>
        </w:tc>
        <w:tc>
          <w:tcPr>
            <w:tcW w:w="3514" w:type="dxa"/>
            <w:tcBorders>
              <w:top w:val="single" w:sz="4" w:space="0" w:color="auto"/>
              <w:left w:val="single" w:sz="4" w:space="0" w:color="auto"/>
              <w:bottom w:val="single" w:sz="4" w:space="0" w:color="auto"/>
              <w:right w:val="single" w:sz="4" w:space="0" w:color="auto"/>
            </w:tcBorders>
          </w:tcPr>
          <w:p w14:paraId="4C5DDACB" w14:textId="4958BBF2" w:rsidR="00BF185E" w:rsidRDefault="000342E8"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19</w:t>
            </w:r>
          </w:p>
        </w:tc>
      </w:tr>
      <w:tr w:rsidR="00BF185E" w14:paraId="6F49C873" w14:textId="77777777" w:rsidTr="00F5418B">
        <w:trPr>
          <w:trHeight w:val="230"/>
        </w:trPr>
        <w:tc>
          <w:tcPr>
            <w:tcW w:w="1289" w:type="dxa"/>
            <w:vMerge/>
            <w:tcBorders>
              <w:left w:val="single" w:sz="6" w:space="0" w:color="auto"/>
              <w:bottom w:val="single" w:sz="6" w:space="0" w:color="auto"/>
              <w:right w:val="single" w:sz="4" w:space="0" w:color="auto"/>
            </w:tcBorders>
          </w:tcPr>
          <w:p w14:paraId="3DCED35B"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428F1CC8" w14:textId="0ED8BD58"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074FEC84" w14:textId="0C4088CE"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20313ED9" w14:textId="2ABA571C"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1C44DBD5" w14:textId="7D1A6C15"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71600</w:t>
            </w:r>
          </w:p>
        </w:tc>
        <w:tc>
          <w:tcPr>
            <w:tcW w:w="1838" w:type="dxa"/>
            <w:tcBorders>
              <w:top w:val="single" w:sz="4" w:space="0" w:color="auto"/>
              <w:left w:val="single" w:sz="4" w:space="0" w:color="auto"/>
              <w:bottom w:val="single" w:sz="4" w:space="0" w:color="auto"/>
              <w:right w:val="single" w:sz="4" w:space="0" w:color="auto"/>
            </w:tcBorders>
          </w:tcPr>
          <w:p w14:paraId="18B23B6B" w14:textId="22373A68" w:rsidR="00BF185E" w:rsidRPr="00912B15"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Travel</w:t>
            </w:r>
          </w:p>
        </w:tc>
        <w:tc>
          <w:tcPr>
            <w:tcW w:w="871" w:type="dxa"/>
            <w:tcBorders>
              <w:top w:val="single" w:sz="4" w:space="0" w:color="auto"/>
              <w:left w:val="single" w:sz="4" w:space="0" w:color="auto"/>
              <w:bottom w:val="single" w:sz="4" w:space="0" w:color="auto"/>
              <w:right w:val="single" w:sz="4" w:space="0" w:color="auto"/>
            </w:tcBorders>
          </w:tcPr>
          <w:p w14:paraId="089E44D3" w14:textId="10F73DED"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w:t>
            </w:r>
          </w:p>
        </w:tc>
        <w:tc>
          <w:tcPr>
            <w:tcW w:w="871" w:type="dxa"/>
            <w:tcBorders>
              <w:top w:val="single" w:sz="4" w:space="0" w:color="auto"/>
              <w:left w:val="single" w:sz="4" w:space="0" w:color="auto"/>
              <w:bottom w:val="single" w:sz="4" w:space="0" w:color="auto"/>
              <w:right w:val="single" w:sz="4" w:space="0" w:color="auto"/>
            </w:tcBorders>
          </w:tcPr>
          <w:p w14:paraId="3AC31B09" w14:textId="0348DE70"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69F0ED93" w14:textId="567E803E"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5AD72147" w14:textId="0B2AA01F"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0A248AD2" w14:textId="21A1CAE0"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w:t>
            </w:r>
          </w:p>
        </w:tc>
        <w:tc>
          <w:tcPr>
            <w:tcW w:w="3514" w:type="dxa"/>
            <w:tcBorders>
              <w:top w:val="single" w:sz="4" w:space="0" w:color="auto"/>
              <w:left w:val="single" w:sz="4" w:space="0" w:color="auto"/>
              <w:bottom w:val="single" w:sz="4" w:space="0" w:color="auto"/>
              <w:right w:val="single" w:sz="4" w:space="0" w:color="auto"/>
            </w:tcBorders>
          </w:tcPr>
          <w:p w14:paraId="36EE4E97" w14:textId="6C2F0B1A" w:rsidR="00BF185E" w:rsidRDefault="000342E8"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20</w:t>
            </w:r>
          </w:p>
        </w:tc>
      </w:tr>
      <w:tr w:rsidR="00BF185E" w14:paraId="3C96D28F" w14:textId="77777777" w:rsidTr="00F5418B">
        <w:trPr>
          <w:trHeight w:val="230"/>
        </w:trPr>
        <w:tc>
          <w:tcPr>
            <w:tcW w:w="1289" w:type="dxa"/>
            <w:vMerge/>
            <w:tcBorders>
              <w:left w:val="single" w:sz="6" w:space="0" w:color="auto"/>
              <w:bottom w:val="single" w:sz="6" w:space="0" w:color="auto"/>
              <w:right w:val="single" w:sz="4" w:space="0" w:color="auto"/>
            </w:tcBorders>
          </w:tcPr>
          <w:p w14:paraId="4C14A328"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4EC40242" w14:textId="2BE4A1BA"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509777D1" w14:textId="016F20A1"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5DDC5E99" w14:textId="78FE4553"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6A25ECF8" w14:textId="6BD4159E"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72100</w:t>
            </w:r>
          </w:p>
        </w:tc>
        <w:tc>
          <w:tcPr>
            <w:tcW w:w="1838" w:type="dxa"/>
            <w:tcBorders>
              <w:top w:val="single" w:sz="4" w:space="0" w:color="auto"/>
              <w:left w:val="single" w:sz="4" w:space="0" w:color="auto"/>
              <w:bottom w:val="single" w:sz="4" w:space="0" w:color="auto"/>
              <w:right w:val="single" w:sz="4" w:space="0" w:color="auto"/>
            </w:tcBorders>
          </w:tcPr>
          <w:p w14:paraId="4C00DAAF" w14:textId="1F61E7A3" w:rsidR="00BF185E" w:rsidRPr="00912B15" w:rsidRDefault="002378B8"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Contractual Services-Companies</w:t>
            </w:r>
          </w:p>
        </w:tc>
        <w:tc>
          <w:tcPr>
            <w:tcW w:w="871" w:type="dxa"/>
            <w:tcBorders>
              <w:top w:val="single" w:sz="4" w:space="0" w:color="auto"/>
              <w:left w:val="single" w:sz="4" w:space="0" w:color="auto"/>
              <w:bottom w:val="single" w:sz="4" w:space="0" w:color="auto"/>
              <w:right w:val="single" w:sz="4" w:space="0" w:color="auto"/>
            </w:tcBorders>
          </w:tcPr>
          <w:p w14:paraId="57D23753" w14:textId="53B6AB94"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41,100</w:t>
            </w:r>
          </w:p>
        </w:tc>
        <w:tc>
          <w:tcPr>
            <w:tcW w:w="871" w:type="dxa"/>
            <w:tcBorders>
              <w:top w:val="single" w:sz="4" w:space="0" w:color="auto"/>
              <w:left w:val="single" w:sz="4" w:space="0" w:color="auto"/>
              <w:bottom w:val="single" w:sz="4" w:space="0" w:color="auto"/>
              <w:right w:val="single" w:sz="4" w:space="0" w:color="auto"/>
            </w:tcBorders>
          </w:tcPr>
          <w:p w14:paraId="36A15D7E" w14:textId="5539BDFD"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239,715</w:t>
            </w:r>
          </w:p>
        </w:tc>
        <w:tc>
          <w:tcPr>
            <w:tcW w:w="871" w:type="dxa"/>
            <w:tcBorders>
              <w:top w:val="single" w:sz="4" w:space="0" w:color="auto"/>
              <w:left w:val="single" w:sz="4" w:space="0" w:color="auto"/>
              <w:bottom w:val="single" w:sz="4" w:space="0" w:color="auto"/>
              <w:right w:val="single" w:sz="4" w:space="0" w:color="auto"/>
            </w:tcBorders>
          </w:tcPr>
          <w:p w14:paraId="678C8BA7" w14:textId="153F5E58"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368,000</w:t>
            </w:r>
          </w:p>
        </w:tc>
        <w:tc>
          <w:tcPr>
            <w:tcW w:w="872" w:type="dxa"/>
            <w:tcBorders>
              <w:top w:val="single" w:sz="4" w:space="0" w:color="auto"/>
              <w:left w:val="single" w:sz="4" w:space="0" w:color="auto"/>
              <w:bottom w:val="single" w:sz="4" w:space="0" w:color="auto"/>
              <w:right w:val="single" w:sz="4" w:space="0" w:color="auto"/>
            </w:tcBorders>
          </w:tcPr>
          <w:p w14:paraId="15D6808E" w14:textId="671E6C66"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488,785</w:t>
            </w:r>
          </w:p>
        </w:tc>
        <w:tc>
          <w:tcPr>
            <w:tcW w:w="950" w:type="dxa"/>
            <w:tcBorders>
              <w:top w:val="single" w:sz="4" w:space="0" w:color="auto"/>
              <w:left w:val="single" w:sz="4" w:space="0" w:color="auto"/>
              <w:bottom w:val="single" w:sz="4" w:space="0" w:color="auto"/>
              <w:right w:val="single" w:sz="4" w:space="0" w:color="auto"/>
            </w:tcBorders>
          </w:tcPr>
          <w:p w14:paraId="610E76DD" w14:textId="25EC3C82"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1,137,600</w:t>
            </w:r>
          </w:p>
        </w:tc>
        <w:tc>
          <w:tcPr>
            <w:tcW w:w="3514" w:type="dxa"/>
            <w:tcBorders>
              <w:top w:val="single" w:sz="4" w:space="0" w:color="auto"/>
              <w:left w:val="single" w:sz="4" w:space="0" w:color="auto"/>
              <w:bottom w:val="single" w:sz="4" w:space="0" w:color="auto"/>
              <w:right w:val="single" w:sz="4" w:space="0" w:color="auto"/>
            </w:tcBorders>
          </w:tcPr>
          <w:p w14:paraId="02F2EDBB" w14:textId="63C9DCA1" w:rsidR="00BF185E" w:rsidRDefault="000342E8"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21</w:t>
            </w:r>
          </w:p>
        </w:tc>
      </w:tr>
      <w:tr w:rsidR="00BF185E" w14:paraId="0DDF5855" w14:textId="77777777" w:rsidTr="00F5418B">
        <w:trPr>
          <w:trHeight w:val="230"/>
        </w:trPr>
        <w:tc>
          <w:tcPr>
            <w:tcW w:w="1289" w:type="dxa"/>
            <w:vMerge/>
            <w:tcBorders>
              <w:left w:val="single" w:sz="6" w:space="0" w:color="auto"/>
              <w:bottom w:val="single" w:sz="6" w:space="0" w:color="auto"/>
              <w:right w:val="single" w:sz="4" w:space="0" w:color="auto"/>
            </w:tcBorders>
          </w:tcPr>
          <w:p w14:paraId="7C6FED9F"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6CFBDFED" w14:textId="01FC037E"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15CA67FC" w14:textId="55365EAA"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1103DCC8" w14:textId="55D96FDB"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5C399AE7" w14:textId="03AECA7D"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72500</w:t>
            </w:r>
          </w:p>
        </w:tc>
        <w:tc>
          <w:tcPr>
            <w:tcW w:w="1838" w:type="dxa"/>
            <w:tcBorders>
              <w:top w:val="single" w:sz="4" w:space="0" w:color="auto"/>
              <w:left w:val="single" w:sz="4" w:space="0" w:color="auto"/>
              <w:bottom w:val="single" w:sz="4" w:space="0" w:color="auto"/>
              <w:right w:val="single" w:sz="4" w:space="0" w:color="auto"/>
            </w:tcBorders>
          </w:tcPr>
          <w:p w14:paraId="28F87D3D" w14:textId="427DC678" w:rsidR="00BF185E" w:rsidRPr="00912B15"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Supplies</w:t>
            </w:r>
          </w:p>
        </w:tc>
        <w:tc>
          <w:tcPr>
            <w:tcW w:w="871" w:type="dxa"/>
            <w:tcBorders>
              <w:top w:val="single" w:sz="4" w:space="0" w:color="auto"/>
              <w:left w:val="single" w:sz="4" w:space="0" w:color="auto"/>
              <w:bottom w:val="single" w:sz="4" w:space="0" w:color="auto"/>
              <w:right w:val="single" w:sz="4" w:space="0" w:color="auto"/>
            </w:tcBorders>
          </w:tcPr>
          <w:p w14:paraId="5FE96786" w14:textId="51F75557"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w:t>
            </w:r>
          </w:p>
        </w:tc>
        <w:tc>
          <w:tcPr>
            <w:tcW w:w="871" w:type="dxa"/>
            <w:tcBorders>
              <w:top w:val="single" w:sz="4" w:space="0" w:color="auto"/>
              <w:left w:val="single" w:sz="4" w:space="0" w:color="auto"/>
              <w:bottom w:val="single" w:sz="4" w:space="0" w:color="auto"/>
              <w:right w:val="single" w:sz="4" w:space="0" w:color="auto"/>
            </w:tcBorders>
          </w:tcPr>
          <w:p w14:paraId="18355BC5" w14:textId="2E88744A"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186,750</w:t>
            </w:r>
          </w:p>
        </w:tc>
        <w:tc>
          <w:tcPr>
            <w:tcW w:w="871" w:type="dxa"/>
            <w:tcBorders>
              <w:top w:val="single" w:sz="4" w:space="0" w:color="auto"/>
              <w:left w:val="single" w:sz="4" w:space="0" w:color="auto"/>
              <w:bottom w:val="single" w:sz="4" w:space="0" w:color="auto"/>
              <w:right w:val="single" w:sz="4" w:space="0" w:color="auto"/>
            </w:tcBorders>
          </w:tcPr>
          <w:p w14:paraId="520E511C" w14:textId="51E31EA8"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186,750</w:t>
            </w:r>
          </w:p>
        </w:tc>
        <w:tc>
          <w:tcPr>
            <w:tcW w:w="872" w:type="dxa"/>
            <w:tcBorders>
              <w:top w:val="single" w:sz="4" w:space="0" w:color="auto"/>
              <w:left w:val="single" w:sz="4" w:space="0" w:color="auto"/>
              <w:bottom w:val="single" w:sz="4" w:space="0" w:color="auto"/>
              <w:right w:val="single" w:sz="4" w:space="0" w:color="auto"/>
            </w:tcBorders>
          </w:tcPr>
          <w:p w14:paraId="0A4A7006" w14:textId="77E4F279"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186,750</w:t>
            </w:r>
          </w:p>
        </w:tc>
        <w:tc>
          <w:tcPr>
            <w:tcW w:w="950" w:type="dxa"/>
            <w:tcBorders>
              <w:top w:val="single" w:sz="4" w:space="0" w:color="auto"/>
              <w:left w:val="single" w:sz="4" w:space="0" w:color="auto"/>
              <w:bottom w:val="single" w:sz="4" w:space="0" w:color="auto"/>
              <w:right w:val="single" w:sz="4" w:space="0" w:color="auto"/>
            </w:tcBorders>
          </w:tcPr>
          <w:p w14:paraId="64B84947" w14:textId="4AE31DC3"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561,250</w:t>
            </w:r>
          </w:p>
        </w:tc>
        <w:tc>
          <w:tcPr>
            <w:tcW w:w="3514" w:type="dxa"/>
            <w:tcBorders>
              <w:top w:val="single" w:sz="4" w:space="0" w:color="auto"/>
              <w:left w:val="single" w:sz="4" w:space="0" w:color="auto"/>
              <w:bottom w:val="single" w:sz="4" w:space="0" w:color="auto"/>
              <w:right w:val="single" w:sz="4" w:space="0" w:color="auto"/>
            </w:tcBorders>
          </w:tcPr>
          <w:p w14:paraId="0CE0245A" w14:textId="5221F3D0" w:rsidR="00BF185E" w:rsidRDefault="000342E8"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22</w:t>
            </w:r>
          </w:p>
        </w:tc>
      </w:tr>
      <w:tr w:rsidR="00BF185E" w14:paraId="330F2186" w14:textId="77777777" w:rsidTr="00F5418B">
        <w:trPr>
          <w:trHeight w:val="230"/>
        </w:trPr>
        <w:tc>
          <w:tcPr>
            <w:tcW w:w="1289" w:type="dxa"/>
            <w:vMerge/>
            <w:tcBorders>
              <w:left w:val="single" w:sz="6" w:space="0" w:color="auto"/>
              <w:bottom w:val="single" w:sz="6" w:space="0" w:color="auto"/>
              <w:right w:val="single" w:sz="4" w:space="0" w:color="auto"/>
            </w:tcBorders>
          </w:tcPr>
          <w:p w14:paraId="76DDA7E4" w14:textId="77777777" w:rsidR="00BF185E" w:rsidRDefault="00BF185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single" w:sz="4" w:space="0" w:color="auto"/>
              <w:right w:val="single" w:sz="4" w:space="0" w:color="auto"/>
            </w:tcBorders>
          </w:tcPr>
          <w:p w14:paraId="307EC672" w14:textId="457E06A9"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0A8FDD8E" w14:textId="4AB5A68B"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4C3357C4" w14:textId="16C1451D"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68BAE978" w14:textId="0018B4E1" w:rsidR="00BF185E" w:rsidRDefault="00BF185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75700</w:t>
            </w:r>
          </w:p>
        </w:tc>
        <w:tc>
          <w:tcPr>
            <w:tcW w:w="1838" w:type="dxa"/>
            <w:tcBorders>
              <w:top w:val="single" w:sz="4" w:space="0" w:color="auto"/>
              <w:left w:val="single" w:sz="4" w:space="0" w:color="auto"/>
              <w:bottom w:val="single" w:sz="4" w:space="0" w:color="auto"/>
              <w:right w:val="single" w:sz="4" w:space="0" w:color="auto"/>
            </w:tcBorders>
          </w:tcPr>
          <w:p w14:paraId="659B96AE" w14:textId="00D2F5F8" w:rsidR="00BF185E" w:rsidRPr="00912B15" w:rsidRDefault="002378B8"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Training, Workshops and Confer</w:t>
            </w:r>
          </w:p>
        </w:tc>
        <w:tc>
          <w:tcPr>
            <w:tcW w:w="871" w:type="dxa"/>
            <w:tcBorders>
              <w:top w:val="single" w:sz="4" w:space="0" w:color="auto"/>
              <w:left w:val="single" w:sz="4" w:space="0" w:color="auto"/>
              <w:bottom w:val="single" w:sz="4" w:space="0" w:color="auto"/>
              <w:right w:val="single" w:sz="4" w:space="0" w:color="auto"/>
            </w:tcBorders>
          </w:tcPr>
          <w:p w14:paraId="1CF0753E" w14:textId="6C02CD8A"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2,000</w:t>
            </w:r>
          </w:p>
        </w:tc>
        <w:tc>
          <w:tcPr>
            <w:tcW w:w="871" w:type="dxa"/>
            <w:tcBorders>
              <w:top w:val="single" w:sz="4" w:space="0" w:color="auto"/>
              <w:left w:val="single" w:sz="4" w:space="0" w:color="auto"/>
              <w:bottom w:val="single" w:sz="4" w:space="0" w:color="auto"/>
              <w:right w:val="single" w:sz="4" w:space="0" w:color="auto"/>
            </w:tcBorders>
          </w:tcPr>
          <w:p w14:paraId="4FCE91CE" w14:textId="44BF2DB7"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42BC7436" w14:textId="26016C7D"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52C3166E" w14:textId="181DD442"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2140597F" w14:textId="7213501D" w:rsidR="00BF185E" w:rsidRDefault="00BF185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2,000</w:t>
            </w:r>
          </w:p>
        </w:tc>
        <w:tc>
          <w:tcPr>
            <w:tcW w:w="3514" w:type="dxa"/>
            <w:tcBorders>
              <w:top w:val="single" w:sz="4" w:space="0" w:color="auto"/>
              <w:left w:val="single" w:sz="4" w:space="0" w:color="auto"/>
              <w:bottom w:val="single" w:sz="4" w:space="0" w:color="auto"/>
              <w:right w:val="single" w:sz="4" w:space="0" w:color="auto"/>
            </w:tcBorders>
          </w:tcPr>
          <w:p w14:paraId="3CB62751" w14:textId="7B935EE8" w:rsidR="00BF185E" w:rsidRDefault="000342E8" w:rsidP="00186306">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23</w:t>
            </w:r>
          </w:p>
        </w:tc>
      </w:tr>
      <w:tr w:rsidR="00D70D13" w14:paraId="0AC40BE3" w14:textId="77777777" w:rsidTr="00F5418B">
        <w:trPr>
          <w:trHeight w:val="230"/>
        </w:trPr>
        <w:tc>
          <w:tcPr>
            <w:tcW w:w="1289" w:type="dxa"/>
            <w:vMerge/>
            <w:tcBorders>
              <w:left w:val="single" w:sz="6" w:space="0" w:color="auto"/>
              <w:bottom w:val="single" w:sz="6" w:space="0" w:color="auto"/>
              <w:right w:val="single" w:sz="4" w:space="0" w:color="auto"/>
            </w:tcBorders>
          </w:tcPr>
          <w:p w14:paraId="0FDF474B" w14:textId="77777777" w:rsidR="001E7CF3" w:rsidRDefault="001E7CF3" w:rsidP="001E7CF3">
            <w:pPr>
              <w:autoSpaceDE w:val="0"/>
              <w:autoSpaceDN w:val="0"/>
              <w:adjustRightInd w:val="0"/>
              <w:spacing w:after="0" w:line="240" w:lineRule="auto"/>
              <w:jc w:val="center"/>
              <w:rPr>
                <w:rFonts w:ascii="Calibri" w:hAnsi="Calibri" w:cs="Calibri"/>
                <w:b/>
                <w:bCs/>
                <w:color w:val="000000"/>
                <w:sz w:val="18"/>
                <w:szCs w:val="18"/>
                <w:lang w:val="en-AU"/>
              </w:rPr>
            </w:pPr>
          </w:p>
        </w:tc>
        <w:tc>
          <w:tcPr>
            <w:tcW w:w="2064" w:type="dxa"/>
            <w:gridSpan w:val="2"/>
            <w:tcBorders>
              <w:top w:val="single" w:sz="4" w:space="0" w:color="auto"/>
              <w:left w:val="single" w:sz="4" w:space="0" w:color="auto"/>
              <w:bottom w:val="single" w:sz="4" w:space="0" w:color="auto"/>
            </w:tcBorders>
          </w:tcPr>
          <w:p w14:paraId="03BED008"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Total Outcome 2.1</w:t>
            </w:r>
          </w:p>
        </w:tc>
        <w:tc>
          <w:tcPr>
            <w:tcW w:w="741" w:type="dxa"/>
            <w:tcBorders>
              <w:top w:val="single" w:sz="4" w:space="0" w:color="auto"/>
              <w:bottom w:val="single" w:sz="4" w:space="0" w:color="auto"/>
            </w:tcBorders>
          </w:tcPr>
          <w:p w14:paraId="7FBE9E7E"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tc>
        <w:tc>
          <w:tcPr>
            <w:tcW w:w="904" w:type="dxa"/>
            <w:tcBorders>
              <w:top w:val="single" w:sz="4" w:space="0" w:color="auto"/>
              <w:bottom w:val="single" w:sz="4" w:space="0" w:color="auto"/>
            </w:tcBorders>
          </w:tcPr>
          <w:p w14:paraId="4ED3552A"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tc>
        <w:tc>
          <w:tcPr>
            <w:tcW w:w="1838" w:type="dxa"/>
            <w:tcBorders>
              <w:top w:val="nil"/>
              <w:bottom w:val="single" w:sz="6" w:space="0" w:color="auto"/>
              <w:right w:val="single" w:sz="4" w:space="0" w:color="auto"/>
            </w:tcBorders>
          </w:tcPr>
          <w:p w14:paraId="1C76FCCF"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p>
        </w:tc>
        <w:tc>
          <w:tcPr>
            <w:tcW w:w="871" w:type="dxa"/>
            <w:tcBorders>
              <w:top w:val="single" w:sz="4" w:space="0" w:color="auto"/>
              <w:left w:val="single" w:sz="4" w:space="0" w:color="auto"/>
              <w:bottom w:val="single" w:sz="4" w:space="0" w:color="auto"/>
              <w:right w:val="single" w:sz="4" w:space="0" w:color="auto"/>
            </w:tcBorders>
          </w:tcPr>
          <w:p w14:paraId="1BCD4ECB"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46,600</w:t>
            </w:r>
          </w:p>
        </w:tc>
        <w:tc>
          <w:tcPr>
            <w:tcW w:w="871" w:type="dxa"/>
            <w:tcBorders>
              <w:top w:val="single" w:sz="4" w:space="0" w:color="auto"/>
              <w:left w:val="single" w:sz="4" w:space="0" w:color="auto"/>
              <w:bottom w:val="single" w:sz="4" w:space="0" w:color="auto"/>
              <w:right w:val="single" w:sz="4" w:space="0" w:color="auto"/>
            </w:tcBorders>
          </w:tcPr>
          <w:p w14:paraId="2E548110"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427,965</w:t>
            </w:r>
          </w:p>
        </w:tc>
        <w:tc>
          <w:tcPr>
            <w:tcW w:w="871" w:type="dxa"/>
            <w:tcBorders>
              <w:top w:val="single" w:sz="4" w:space="0" w:color="auto"/>
              <w:left w:val="single" w:sz="4" w:space="0" w:color="auto"/>
              <w:bottom w:val="single" w:sz="4" w:space="0" w:color="auto"/>
              <w:right w:val="single" w:sz="4" w:space="0" w:color="auto"/>
            </w:tcBorders>
          </w:tcPr>
          <w:p w14:paraId="7AE808F1"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556,250</w:t>
            </w:r>
          </w:p>
        </w:tc>
        <w:tc>
          <w:tcPr>
            <w:tcW w:w="872" w:type="dxa"/>
            <w:tcBorders>
              <w:top w:val="single" w:sz="4" w:space="0" w:color="auto"/>
              <w:left w:val="single" w:sz="4" w:space="0" w:color="auto"/>
              <w:bottom w:val="single" w:sz="4" w:space="0" w:color="auto"/>
              <w:right w:val="single" w:sz="4" w:space="0" w:color="auto"/>
            </w:tcBorders>
          </w:tcPr>
          <w:p w14:paraId="32AC065B"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677,035</w:t>
            </w:r>
          </w:p>
        </w:tc>
        <w:tc>
          <w:tcPr>
            <w:tcW w:w="950" w:type="dxa"/>
            <w:tcBorders>
              <w:top w:val="single" w:sz="4" w:space="0" w:color="auto"/>
              <w:left w:val="single" w:sz="4" w:space="0" w:color="auto"/>
              <w:bottom w:val="single" w:sz="4" w:space="0" w:color="auto"/>
              <w:right w:val="single" w:sz="4" w:space="0" w:color="auto"/>
            </w:tcBorders>
          </w:tcPr>
          <w:p w14:paraId="0C7C8DD4" w14:textId="77777777" w:rsidR="001E7CF3" w:rsidRDefault="001E7CF3" w:rsidP="001E7CF3">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1,707,850</w:t>
            </w:r>
          </w:p>
        </w:tc>
        <w:tc>
          <w:tcPr>
            <w:tcW w:w="3514" w:type="dxa"/>
            <w:tcBorders>
              <w:top w:val="single" w:sz="4" w:space="0" w:color="auto"/>
              <w:left w:val="single" w:sz="4" w:space="0" w:color="auto"/>
              <w:bottom w:val="single" w:sz="4" w:space="0" w:color="auto"/>
              <w:right w:val="single" w:sz="4" w:space="0" w:color="auto"/>
            </w:tcBorders>
          </w:tcPr>
          <w:p w14:paraId="2159BD68" w14:textId="77777777" w:rsidR="001E7CF3" w:rsidRDefault="001E7CF3" w:rsidP="00186306">
            <w:pPr>
              <w:autoSpaceDE w:val="0"/>
              <w:autoSpaceDN w:val="0"/>
              <w:adjustRightInd w:val="0"/>
              <w:spacing w:after="0" w:line="240" w:lineRule="auto"/>
              <w:jc w:val="center"/>
              <w:rPr>
                <w:rFonts w:ascii="Calibri" w:hAnsi="Calibri" w:cs="Calibri"/>
                <w:color w:val="000000"/>
                <w:sz w:val="18"/>
                <w:szCs w:val="18"/>
                <w:lang w:val="en-AU"/>
              </w:rPr>
            </w:pPr>
          </w:p>
        </w:tc>
      </w:tr>
      <w:tr w:rsidR="00927D34" w14:paraId="4E07CF28" w14:textId="77777777" w:rsidTr="00F5418B">
        <w:trPr>
          <w:trHeight w:val="230"/>
        </w:trPr>
        <w:tc>
          <w:tcPr>
            <w:tcW w:w="1289" w:type="dxa"/>
            <w:vMerge w:val="restart"/>
            <w:tcBorders>
              <w:top w:val="single" w:sz="6" w:space="0" w:color="auto"/>
              <w:left w:val="single" w:sz="6" w:space="0" w:color="auto"/>
              <w:right w:val="single" w:sz="4" w:space="0" w:color="auto"/>
            </w:tcBorders>
          </w:tcPr>
          <w:p w14:paraId="1E08B36C" w14:textId="77777777" w:rsidR="00927D34" w:rsidRDefault="00927D34" w:rsidP="00927D34">
            <w:pPr>
              <w:autoSpaceDE w:val="0"/>
              <w:autoSpaceDN w:val="0"/>
              <w:adjustRightInd w:val="0"/>
              <w:spacing w:after="0" w:line="240" w:lineRule="auto"/>
              <w:jc w:val="center"/>
              <w:rPr>
                <w:rFonts w:ascii="Calibri" w:hAnsi="Calibri" w:cs="Calibri"/>
                <w:b/>
                <w:bCs/>
                <w:color w:val="000000"/>
                <w:sz w:val="18"/>
                <w:szCs w:val="18"/>
                <w:lang w:val="en-AU"/>
              </w:rPr>
            </w:pPr>
            <w:r>
              <w:rPr>
                <w:rFonts w:ascii="Calibri" w:hAnsi="Calibri" w:cs="Calibri"/>
                <w:b/>
                <w:bCs/>
                <w:color w:val="000000"/>
                <w:sz w:val="18"/>
                <w:szCs w:val="18"/>
                <w:lang w:val="en-AU"/>
              </w:rPr>
              <w:t>Outcome 2.2 Sustainable forest management achieved through innovative market-based schemes</w:t>
            </w:r>
          </w:p>
        </w:tc>
        <w:tc>
          <w:tcPr>
            <w:tcW w:w="1145" w:type="dxa"/>
            <w:tcBorders>
              <w:top w:val="single" w:sz="4" w:space="0" w:color="auto"/>
              <w:left w:val="single" w:sz="4" w:space="0" w:color="auto"/>
              <w:bottom w:val="nil"/>
              <w:right w:val="single" w:sz="4" w:space="0" w:color="auto"/>
            </w:tcBorders>
          </w:tcPr>
          <w:p w14:paraId="4ED7F34D" w14:textId="3AA62462"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sidRPr="00BF185E">
              <w:rPr>
                <w:rFonts w:ascii="Calibri" w:hAnsi="Calibri" w:cs="Calibri"/>
                <w:color w:val="000000"/>
                <w:sz w:val="18"/>
                <w:szCs w:val="18"/>
                <w:lang w:val="en-AU"/>
              </w:rPr>
              <w:t>MLGHE</w:t>
            </w:r>
          </w:p>
        </w:tc>
        <w:tc>
          <w:tcPr>
            <w:tcW w:w="919" w:type="dxa"/>
            <w:tcBorders>
              <w:top w:val="single" w:sz="4" w:space="0" w:color="auto"/>
              <w:left w:val="single" w:sz="4" w:space="0" w:color="auto"/>
              <w:bottom w:val="single" w:sz="4" w:space="0" w:color="auto"/>
              <w:right w:val="single" w:sz="4" w:space="0" w:color="auto"/>
            </w:tcBorders>
          </w:tcPr>
          <w:p w14:paraId="4D9DAC3C" w14:textId="62322F58"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34E55CC7" w14:textId="0883FDB4"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5E25161B" w14:textId="3EC40BC1"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71200</w:t>
            </w:r>
          </w:p>
        </w:tc>
        <w:tc>
          <w:tcPr>
            <w:tcW w:w="1838" w:type="dxa"/>
            <w:tcBorders>
              <w:top w:val="single" w:sz="4" w:space="0" w:color="auto"/>
              <w:left w:val="single" w:sz="4" w:space="0" w:color="auto"/>
              <w:bottom w:val="single" w:sz="4" w:space="0" w:color="auto"/>
              <w:right w:val="single" w:sz="4" w:space="0" w:color="auto"/>
            </w:tcBorders>
          </w:tcPr>
          <w:p w14:paraId="4FCE0584" w14:textId="656E18E6"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Int. Consultants</w:t>
            </w:r>
          </w:p>
        </w:tc>
        <w:tc>
          <w:tcPr>
            <w:tcW w:w="871" w:type="dxa"/>
            <w:tcBorders>
              <w:top w:val="single" w:sz="4" w:space="0" w:color="auto"/>
              <w:left w:val="single" w:sz="4" w:space="0" w:color="auto"/>
              <w:bottom w:val="single" w:sz="4" w:space="0" w:color="auto"/>
              <w:right w:val="single" w:sz="4" w:space="0" w:color="auto"/>
            </w:tcBorders>
          </w:tcPr>
          <w:p w14:paraId="2DB66E86" w14:textId="55448750"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18,500</w:t>
            </w:r>
          </w:p>
        </w:tc>
        <w:tc>
          <w:tcPr>
            <w:tcW w:w="871" w:type="dxa"/>
            <w:tcBorders>
              <w:top w:val="single" w:sz="4" w:space="0" w:color="auto"/>
              <w:left w:val="single" w:sz="4" w:space="0" w:color="auto"/>
              <w:bottom w:val="single" w:sz="4" w:space="0" w:color="auto"/>
              <w:right w:val="single" w:sz="4" w:space="0" w:color="auto"/>
            </w:tcBorders>
          </w:tcPr>
          <w:p w14:paraId="4ABACECA" w14:textId="67C83D33"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18,500</w:t>
            </w:r>
          </w:p>
        </w:tc>
        <w:tc>
          <w:tcPr>
            <w:tcW w:w="871" w:type="dxa"/>
            <w:tcBorders>
              <w:top w:val="single" w:sz="4" w:space="0" w:color="auto"/>
              <w:left w:val="single" w:sz="4" w:space="0" w:color="auto"/>
              <w:bottom w:val="single" w:sz="4" w:space="0" w:color="auto"/>
              <w:right w:val="single" w:sz="4" w:space="0" w:color="auto"/>
            </w:tcBorders>
          </w:tcPr>
          <w:p w14:paraId="7B9BF97D" w14:textId="51AF653E"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29BF3602" w14:textId="3518D5BA"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2787BF79" w14:textId="325174B2" w:rsidR="00927D34" w:rsidRP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sidRPr="00927D34">
              <w:rPr>
                <w:rFonts w:ascii="Calibri" w:hAnsi="Calibri"/>
                <w:sz w:val="18"/>
                <w:szCs w:val="18"/>
              </w:rPr>
              <w:t>37,000</w:t>
            </w:r>
          </w:p>
        </w:tc>
        <w:tc>
          <w:tcPr>
            <w:tcW w:w="3514" w:type="dxa"/>
            <w:tcBorders>
              <w:top w:val="single" w:sz="4" w:space="0" w:color="auto"/>
              <w:left w:val="single" w:sz="4" w:space="0" w:color="auto"/>
              <w:bottom w:val="single" w:sz="4" w:space="0" w:color="auto"/>
              <w:right w:val="single" w:sz="4" w:space="0" w:color="auto"/>
            </w:tcBorders>
          </w:tcPr>
          <w:p w14:paraId="1DC94925" w14:textId="412792F4"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24</w:t>
            </w:r>
          </w:p>
        </w:tc>
      </w:tr>
      <w:tr w:rsidR="00927D34" w14:paraId="7FE07EF3" w14:textId="77777777" w:rsidTr="00F5418B">
        <w:trPr>
          <w:trHeight w:val="230"/>
        </w:trPr>
        <w:tc>
          <w:tcPr>
            <w:tcW w:w="1289" w:type="dxa"/>
            <w:vMerge/>
            <w:tcBorders>
              <w:left w:val="single" w:sz="6" w:space="0" w:color="auto"/>
              <w:right w:val="single" w:sz="4" w:space="0" w:color="auto"/>
            </w:tcBorders>
          </w:tcPr>
          <w:p w14:paraId="1CA30CA6" w14:textId="77777777" w:rsidR="00927D34" w:rsidRDefault="00927D34" w:rsidP="00927D3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3628EAFC" w14:textId="12CEA037"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5ACBA59B" w14:textId="216D8F47"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519CFFE7" w14:textId="3C6A46DC"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0F121D88" w14:textId="659B1408"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71300</w:t>
            </w:r>
          </w:p>
        </w:tc>
        <w:tc>
          <w:tcPr>
            <w:tcW w:w="1838" w:type="dxa"/>
            <w:tcBorders>
              <w:top w:val="single" w:sz="4" w:space="0" w:color="auto"/>
              <w:left w:val="single" w:sz="4" w:space="0" w:color="auto"/>
              <w:bottom w:val="single" w:sz="4" w:space="0" w:color="auto"/>
              <w:right w:val="single" w:sz="4" w:space="0" w:color="auto"/>
            </w:tcBorders>
          </w:tcPr>
          <w:p w14:paraId="4503B15D" w14:textId="39443683"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Local Consultants</w:t>
            </w:r>
          </w:p>
        </w:tc>
        <w:tc>
          <w:tcPr>
            <w:tcW w:w="871" w:type="dxa"/>
            <w:tcBorders>
              <w:top w:val="single" w:sz="4" w:space="0" w:color="auto"/>
              <w:left w:val="single" w:sz="4" w:space="0" w:color="auto"/>
              <w:bottom w:val="single" w:sz="4" w:space="0" w:color="auto"/>
              <w:right w:val="single" w:sz="4" w:space="0" w:color="auto"/>
            </w:tcBorders>
          </w:tcPr>
          <w:p w14:paraId="39B81726" w14:textId="06699CD7"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5,000</w:t>
            </w:r>
          </w:p>
        </w:tc>
        <w:tc>
          <w:tcPr>
            <w:tcW w:w="871" w:type="dxa"/>
            <w:tcBorders>
              <w:top w:val="single" w:sz="4" w:space="0" w:color="auto"/>
              <w:left w:val="single" w:sz="4" w:space="0" w:color="auto"/>
              <w:bottom w:val="single" w:sz="4" w:space="0" w:color="auto"/>
              <w:right w:val="single" w:sz="4" w:space="0" w:color="auto"/>
            </w:tcBorders>
          </w:tcPr>
          <w:p w14:paraId="665CE8E4" w14:textId="71170F34"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5,000</w:t>
            </w:r>
          </w:p>
        </w:tc>
        <w:tc>
          <w:tcPr>
            <w:tcW w:w="871" w:type="dxa"/>
            <w:tcBorders>
              <w:top w:val="single" w:sz="4" w:space="0" w:color="auto"/>
              <w:left w:val="single" w:sz="4" w:space="0" w:color="auto"/>
              <w:bottom w:val="single" w:sz="4" w:space="0" w:color="auto"/>
              <w:right w:val="single" w:sz="4" w:space="0" w:color="auto"/>
            </w:tcBorders>
          </w:tcPr>
          <w:p w14:paraId="155F55BD" w14:textId="0912F9C7"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0568DE26" w14:textId="3414D238"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231F0AE8" w14:textId="042F1F9D" w:rsidR="00927D34" w:rsidRP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sidRPr="00927D34">
              <w:rPr>
                <w:rFonts w:ascii="Calibri" w:hAnsi="Calibri"/>
                <w:sz w:val="18"/>
                <w:szCs w:val="18"/>
              </w:rPr>
              <w:t>10,000</w:t>
            </w:r>
          </w:p>
        </w:tc>
        <w:tc>
          <w:tcPr>
            <w:tcW w:w="3514" w:type="dxa"/>
            <w:tcBorders>
              <w:top w:val="single" w:sz="4" w:space="0" w:color="auto"/>
              <w:left w:val="single" w:sz="4" w:space="0" w:color="auto"/>
              <w:bottom w:val="single" w:sz="4" w:space="0" w:color="auto"/>
              <w:right w:val="single" w:sz="4" w:space="0" w:color="auto"/>
            </w:tcBorders>
          </w:tcPr>
          <w:p w14:paraId="78F23B79" w14:textId="53BB261F" w:rsidR="00927D34" w:rsidRDefault="0007465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FF0000"/>
                <w:sz w:val="18"/>
                <w:szCs w:val="18"/>
                <w:lang w:val="en-AU"/>
              </w:rPr>
              <w:t>24</w:t>
            </w:r>
          </w:p>
        </w:tc>
      </w:tr>
      <w:tr w:rsidR="00927D34" w14:paraId="6257DACC" w14:textId="77777777" w:rsidTr="00F5418B">
        <w:trPr>
          <w:trHeight w:val="230"/>
        </w:trPr>
        <w:tc>
          <w:tcPr>
            <w:tcW w:w="1289" w:type="dxa"/>
            <w:vMerge/>
            <w:tcBorders>
              <w:left w:val="single" w:sz="6" w:space="0" w:color="auto"/>
              <w:right w:val="single" w:sz="4" w:space="0" w:color="auto"/>
            </w:tcBorders>
          </w:tcPr>
          <w:p w14:paraId="627322FE" w14:textId="77777777" w:rsidR="00927D34" w:rsidRDefault="00927D34" w:rsidP="00927D3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761247B5" w14:textId="1BE524F1"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3655D800" w14:textId="1C21C6E2"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164C4B8C" w14:textId="237CEB7E"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07FB01A5" w14:textId="142C6B4D"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71400</w:t>
            </w:r>
          </w:p>
        </w:tc>
        <w:tc>
          <w:tcPr>
            <w:tcW w:w="1838" w:type="dxa"/>
            <w:tcBorders>
              <w:top w:val="single" w:sz="4" w:space="0" w:color="auto"/>
              <w:left w:val="single" w:sz="4" w:space="0" w:color="auto"/>
              <w:bottom w:val="single" w:sz="4" w:space="0" w:color="auto"/>
              <w:right w:val="single" w:sz="4" w:space="0" w:color="auto"/>
            </w:tcBorders>
          </w:tcPr>
          <w:p w14:paraId="437ACADE" w14:textId="3563F819" w:rsidR="00927D34" w:rsidRPr="00912B15" w:rsidRDefault="002378B8" w:rsidP="00927D3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Contractual Services - Individ</w:t>
            </w:r>
          </w:p>
        </w:tc>
        <w:tc>
          <w:tcPr>
            <w:tcW w:w="871" w:type="dxa"/>
            <w:tcBorders>
              <w:top w:val="single" w:sz="4" w:space="0" w:color="auto"/>
              <w:left w:val="single" w:sz="4" w:space="0" w:color="auto"/>
              <w:bottom w:val="single" w:sz="4" w:space="0" w:color="auto"/>
              <w:right w:val="single" w:sz="4" w:space="0" w:color="auto"/>
            </w:tcBorders>
          </w:tcPr>
          <w:p w14:paraId="58C57BC4" w14:textId="71B307EE"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15,938</w:t>
            </w:r>
          </w:p>
        </w:tc>
        <w:tc>
          <w:tcPr>
            <w:tcW w:w="871" w:type="dxa"/>
            <w:tcBorders>
              <w:top w:val="single" w:sz="4" w:space="0" w:color="auto"/>
              <w:left w:val="single" w:sz="4" w:space="0" w:color="auto"/>
              <w:bottom w:val="single" w:sz="4" w:space="0" w:color="auto"/>
              <w:right w:val="single" w:sz="4" w:space="0" w:color="auto"/>
            </w:tcBorders>
          </w:tcPr>
          <w:p w14:paraId="2B29F53B" w14:textId="5CCC0EF5"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21,135</w:t>
            </w:r>
          </w:p>
        </w:tc>
        <w:tc>
          <w:tcPr>
            <w:tcW w:w="871" w:type="dxa"/>
            <w:tcBorders>
              <w:top w:val="single" w:sz="4" w:space="0" w:color="auto"/>
              <w:left w:val="single" w:sz="4" w:space="0" w:color="auto"/>
              <w:bottom w:val="single" w:sz="4" w:space="0" w:color="auto"/>
              <w:right w:val="single" w:sz="4" w:space="0" w:color="auto"/>
            </w:tcBorders>
          </w:tcPr>
          <w:p w14:paraId="03B1A8E9" w14:textId="4FF851A7"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21,528</w:t>
            </w:r>
          </w:p>
        </w:tc>
        <w:tc>
          <w:tcPr>
            <w:tcW w:w="872" w:type="dxa"/>
            <w:tcBorders>
              <w:top w:val="single" w:sz="4" w:space="0" w:color="auto"/>
              <w:left w:val="single" w:sz="4" w:space="0" w:color="auto"/>
              <w:bottom w:val="single" w:sz="4" w:space="0" w:color="auto"/>
              <w:right w:val="single" w:sz="4" w:space="0" w:color="auto"/>
            </w:tcBorders>
          </w:tcPr>
          <w:p w14:paraId="51A9A944" w14:textId="241B0393"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21,928</w:t>
            </w:r>
          </w:p>
        </w:tc>
        <w:tc>
          <w:tcPr>
            <w:tcW w:w="950" w:type="dxa"/>
            <w:tcBorders>
              <w:top w:val="single" w:sz="4" w:space="0" w:color="auto"/>
              <w:left w:val="single" w:sz="4" w:space="0" w:color="auto"/>
              <w:bottom w:val="single" w:sz="4" w:space="0" w:color="auto"/>
              <w:right w:val="single" w:sz="4" w:space="0" w:color="auto"/>
            </w:tcBorders>
          </w:tcPr>
          <w:p w14:paraId="74CF7F80" w14:textId="0E0C8224" w:rsidR="00927D34" w:rsidRP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sidRPr="00927D34">
              <w:rPr>
                <w:rFonts w:ascii="Calibri" w:hAnsi="Calibri"/>
                <w:sz w:val="18"/>
                <w:szCs w:val="18"/>
              </w:rPr>
              <w:t>80,529</w:t>
            </w:r>
          </w:p>
        </w:tc>
        <w:tc>
          <w:tcPr>
            <w:tcW w:w="3514" w:type="dxa"/>
            <w:tcBorders>
              <w:top w:val="single" w:sz="4" w:space="0" w:color="auto"/>
              <w:left w:val="single" w:sz="4" w:space="0" w:color="auto"/>
              <w:bottom w:val="single" w:sz="4" w:space="0" w:color="auto"/>
              <w:right w:val="single" w:sz="4" w:space="0" w:color="auto"/>
            </w:tcBorders>
          </w:tcPr>
          <w:p w14:paraId="575B3D9F" w14:textId="263D7A1A"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25</w:t>
            </w:r>
          </w:p>
        </w:tc>
      </w:tr>
      <w:tr w:rsidR="00927D34" w14:paraId="69C0E041" w14:textId="77777777" w:rsidTr="00F5418B">
        <w:trPr>
          <w:trHeight w:val="230"/>
        </w:trPr>
        <w:tc>
          <w:tcPr>
            <w:tcW w:w="1289" w:type="dxa"/>
            <w:vMerge/>
            <w:tcBorders>
              <w:left w:val="single" w:sz="6" w:space="0" w:color="auto"/>
              <w:right w:val="single" w:sz="4" w:space="0" w:color="auto"/>
            </w:tcBorders>
          </w:tcPr>
          <w:p w14:paraId="1D088E2E" w14:textId="77777777" w:rsidR="00927D34" w:rsidRDefault="00927D34" w:rsidP="00927D3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6C43415E" w14:textId="40C6E58D"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6B2F9800" w14:textId="16F0CFB0"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1BE724B9" w14:textId="0530BDB7"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0D789644" w14:textId="7D6BC4D9"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71600</w:t>
            </w:r>
          </w:p>
        </w:tc>
        <w:tc>
          <w:tcPr>
            <w:tcW w:w="1838" w:type="dxa"/>
            <w:tcBorders>
              <w:top w:val="single" w:sz="4" w:space="0" w:color="auto"/>
              <w:left w:val="single" w:sz="4" w:space="0" w:color="auto"/>
              <w:bottom w:val="single" w:sz="4" w:space="0" w:color="auto"/>
              <w:right w:val="single" w:sz="4" w:space="0" w:color="auto"/>
            </w:tcBorders>
          </w:tcPr>
          <w:p w14:paraId="66296600" w14:textId="0030B0D5" w:rsidR="00927D34" w:rsidRPr="00912B15"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Travel</w:t>
            </w:r>
          </w:p>
        </w:tc>
        <w:tc>
          <w:tcPr>
            <w:tcW w:w="871" w:type="dxa"/>
            <w:tcBorders>
              <w:top w:val="single" w:sz="4" w:space="0" w:color="auto"/>
              <w:left w:val="single" w:sz="4" w:space="0" w:color="auto"/>
              <w:bottom w:val="single" w:sz="4" w:space="0" w:color="auto"/>
              <w:right w:val="single" w:sz="4" w:space="0" w:color="auto"/>
            </w:tcBorders>
          </w:tcPr>
          <w:p w14:paraId="5D3AE9C9" w14:textId="02C79050"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3,600</w:t>
            </w:r>
          </w:p>
        </w:tc>
        <w:tc>
          <w:tcPr>
            <w:tcW w:w="871" w:type="dxa"/>
            <w:tcBorders>
              <w:top w:val="single" w:sz="4" w:space="0" w:color="auto"/>
              <w:left w:val="single" w:sz="4" w:space="0" w:color="auto"/>
              <w:bottom w:val="single" w:sz="4" w:space="0" w:color="auto"/>
              <w:right w:val="single" w:sz="4" w:space="0" w:color="auto"/>
            </w:tcBorders>
          </w:tcPr>
          <w:p w14:paraId="3827B16A" w14:textId="10F1A30B"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3,600</w:t>
            </w:r>
          </w:p>
        </w:tc>
        <w:tc>
          <w:tcPr>
            <w:tcW w:w="871" w:type="dxa"/>
            <w:tcBorders>
              <w:top w:val="single" w:sz="4" w:space="0" w:color="auto"/>
              <w:left w:val="single" w:sz="4" w:space="0" w:color="auto"/>
              <w:bottom w:val="single" w:sz="4" w:space="0" w:color="auto"/>
              <w:right w:val="single" w:sz="4" w:space="0" w:color="auto"/>
            </w:tcBorders>
          </w:tcPr>
          <w:p w14:paraId="65CE10D6" w14:textId="622DB186"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3,600</w:t>
            </w:r>
          </w:p>
        </w:tc>
        <w:tc>
          <w:tcPr>
            <w:tcW w:w="872" w:type="dxa"/>
            <w:tcBorders>
              <w:top w:val="single" w:sz="4" w:space="0" w:color="auto"/>
              <w:left w:val="single" w:sz="4" w:space="0" w:color="auto"/>
              <w:bottom w:val="single" w:sz="4" w:space="0" w:color="auto"/>
              <w:right w:val="single" w:sz="4" w:space="0" w:color="auto"/>
            </w:tcBorders>
          </w:tcPr>
          <w:p w14:paraId="2D68E013" w14:textId="39AD725A"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2,600</w:t>
            </w:r>
          </w:p>
        </w:tc>
        <w:tc>
          <w:tcPr>
            <w:tcW w:w="950" w:type="dxa"/>
            <w:tcBorders>
              <w:top w:val="single" w:sz="4" w:space="0" w:color="auto"/>
              <w:left w:val="single" w:sz="4" w:space="0" w:color="auto"/>
              <w:bottom w:val="single" w:sz="4" w:space="0" w:color="auto"/>
              <w:right w:val="single" w:sz="4" w:space="0" w:color="auto"/>
            </w:tcBorders>
          </w:tcPr>
          <w:p w14:paraId="2B68F5D2" w14:textId="63BA501E" w:rsidR="00927D34" w:rsidRP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sidRPr="00927D34">
              <w:rPr>
                <w:rFonts w:ascii="Calibri" w:hAnsi="Calibri"/>
                <w:sz w:val="18"/>
                <w:szCs w:val="18"/>
              </w:rPr>
              <w:t>13,400</w:t>
            </w:r>
          </w:p>
        </w:tc>
        <w:tc>
          <w:tcPr>
            <w:tcW w:w="3514" w:type="dxa"/>
            <w:tcBorders>
              <w:top w:val="single" w:sz="4" w:space="0" w:color="auto"/>
              <w:left w:val="single" w:sz="4" w:space="0" w:color="auto"/>
              <w:bottom w:val="single" w:sz="4" w:space="0" w:color="auto"/>
              <w:right w:val="single" w:sz="4" w:space="0" w:color="auto"/>
            </w:tcBorders>
          </w:tcPr>
          <w:p w14:paraId="74AB469D" w14:textId="1F81FAA9"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26</w:t>
            </w:r>
          </w:p>
        </w:tc>
      </w:tr>
      <w:tr w:rsidR="00927D34" w14:paraId="0DB748C4" w14:textId="77777777" w:rsidTr="00F5418B">
        <w:trPr>
          <w:trHeight w:val="230"/>
        </w:trPr>
        <w:tc>
          <w:tcPr>
            <w:tcW w:w="1289" w:type="dxa"/>
            <w:vMerge/>
            <w:tcBorders>
              <w:left w:val="single" w:sz="6" w:space="0" w:color="auto"/>
              <w:right w:val="single" w:sz="4" w:space="0" w:color="auto"/>
            </w:tcBorders>
          </w:tcPr>
          <w:p w14:paraId="5F719C60" w14:textId="77777777" w:rsidR="00927D34" w:rsidRDefault="00927D34" w:rsidP="00927D3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2488E7AB" w14:textId="29612E50"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332C47F7" w14:textId="023B8A52"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44D19517" w14:textId="52B69842"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37515C56" w14:textId="7BA1B29E"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72100</w:t>
            </w:r>
          </w:p>
        </w:tc>
        <w:tc>
          <w:tcPr>
            <w:tcW w:w="1838" w:type="dxa"/>
            <w:tcBorders>
              <w:top w:val="single" w:sz="4" w:space="0" w:color="auto"/>
              <w:left w:val="single" w:sz="4" w:space="0" w:color="auto"/>
              <w:bottom w:val="single" w:sz="4" w:space="0" w:color="auto"/>
              <w:right w:val="single" w:sz="4" w:space="0" w:color="auto"/>
            </w:tcBorders>
          </w:tcPr>
          <w:p w14:paraId="475025EF" w14:textId="2C589ECF" w:rsidR="00927D34" w:rsidRPr="00912B15" w:rsidRDefault="002378B8" w:rsidP="00927D3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Contractual Services-Companies</w:t>
            </w:r>
          </w:p>
        </w:tc>
        <w:tc>
          <w:tcPr>
            <w:tcW w:w="871" w:type="dxa"/>
            <w:tcBorders>
              <w:top w:val="single" w:sz="4" w:space="0" w:color="auto"/>
              <w:left w:val="single" w:sz="4" w:space="0" w:color="auto"/>
              <w:bottom w:val="single" w:sz="4" w:space="0" w:color="auto"/>
              <w:right w:val="single" w:sz="4" w:space="0" w:color="auto"/>
            </w:tcBorders>
          </w:tcPr>
          <w:p w14:paraId="68CC21BB" w14:textId="68FDA003"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61,500</w:t>
            </w:r>
          </w:p>
        </w:tc>
        <w:tc>
          <w:tcPr>
            <w:tcW w:w="871" w:type="dxa"/>
            <w:tcBorders>
              <w:top w:val="single" w:sz="4" w:space="0" w:color="auto"/>
              <w:left w:val="single" w:sz="4" w:space="0" w:color="auto"/>
              <w:bottom w:val="single" w:sz="4" w:space="0" w:color="auto"/>
              <w:right w:val="single" w:sz="4" w:space="0" w:color="auto"/>
            </w:tcBorders>
          </w:tcPr>
          <w:p w14:paraId="7A36EFF3" w14:textId="70FA0103"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193,500</w:t>
            </w:r>
          </w:p>
        </w:tc>
        <w:tc>
          <w:tcPr>
            <w:tcW w:w="871" w:type="dxa"/>
            <w:tcBorders>
              <w:top w:val="single" w:sz="4" w:space="0" w:color="auto"/>
              <w:left w:val="single" w:sz="4" w:space="0" w:color="auto"/>
              <w:bottom w:val="single" w:sz="4" w:space="0" w:color="auto"/>
              <w:right w:val="single" w:sz="4" w:space="0" w:color="auto"/>
            </w:tcBorders>
          </w:tcPr>
          <w:p w14:paraId="28A0487F" w14:textId="1133A043"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193,500</w:t>
            </w:r>
          </w:p>
        </w:tc>
        <w:tc>
          <w:tcPr>
            <w:tcW w:w="872" w:type="dxa"/>
            <w:tcBorders>
              <w:top w:val="single" w:sz="4" w:space="0" w:color="auto"/>
              <w:left w:val="single" w:sz="4" w:space="0" w:color="auto"/>
              <w:bottom w:val="single" w:sz="4" w:space="0" w:color="auto"/>
              <w:right w:val="single" w:sz="4" w:space="0" w:color="auto"/>
            </w:tcBorders>
          </w:tcPr>
          <w:p w14:paraId="2809F67F" w14:textId="53CBD1B0"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sidRPr="004A3525">
              <w:rPr>
                <w:rFonts w:ascii="Calibri" w:hAnsi="Calibri" w:cs="Calibri"/>
                <w:color w:val="000000"/>
                <w:sz w:val="18"/>
                <w:szCs w:val="18"/>
                <w:lang w:val="en-AU"/>
              </w:rPr>
              <w:t>193,500</w:t>
            </w:r>
          </w:p>
        </w:tc>
        <w:tc>
          <w:tcPr>
            <w:tcW w:w="950" w:type="dxa"/>
            <w:tcBorders>
              <w:top w:val="single" w:sz="4" w:space="0" w:color="auto"/>
              <w:left w:val="single" w:sz="4" w:space="0" w:color="auto"/>
              <w:bottom w:val="single" w:sz="4" w:space="0" w:color="auto"/>
              <w:right w:val="single" w:sz="4" w:space="0" w:color="auto"/>
            </w:tcBorders>
          </w:tcPr>
          <w:p w14:paraId="21422F1E" w14:textId="0E632663" w:rsidR="00927D34" w:rsidRP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sidRPr="00927D34">
              <w:rPr>
                <w:rFonts w:ascii="Calibri" w:hAnsi="Calibri"/>
                <w:sz w:val="18"/>
                <w:szCs w:val="18"/>
              </w:rPr>
              <w:t>642,000</w:t>
            </w:r>
          </w:p>
        </w:tc>
        <w:tc>
          <w:tcPr>
            <w:tcW w:w="3514" w:type="dxa"/>
            <w:tcBorders>
              <w:top w:val="single" w:sz="4" w:space="0" w:color="auto"/>
              <w:left w:val="single" w:sz="4" w:space="0" w:color="auto"/>
              <w:bottom w:val="single" w:sz="4" w:space="0" w:color="auto"/>
              <w:right w:val="single" w:sz="4" w:space="0" w:color="auto"/>
            </w:tcBorders>
          </w:tcPr>
          <w:p w14:paraId="03166898" w14:textId="5879D63F"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27</w:t>
            </w:r>
          </w:p>
        </w:tc>
      </w:tr>
      <w:tr w:rsidR="00927D34" w14:paraId="2E90F7F2" w14:textId="77777777" w:rsidTr="00F5418B">
        <w:trPr>
          <w:trHeight w:val="230"/>
        </w:trPr>
        <w:tc>
          <w:tcPr>
            <w:tcW w:w="1289" w:type="dxa"/>
            <w:vMerge/>
            <w:tcBorders>
              <w:left w:val="single" w:sz="6" w:space="0" w:color="auto"/>
              <w:right w:val="single" w:sz="4" w:space="0" w:color="auto"/>
            </w:tcBorders>
          </w:tcPr>
          <w:p w14:paraId="4B6F4DDD" w14:textId="77777777" w:rsidR="00927D34" w:rsidRDefault="00927D34" w:rsidP="00927D3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080AECC8" w14:textId="103A6F9C"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262A71CD" w14:textId="37F8E5AD"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455C8157" w14:textId="45EA85F5"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08DAC578" w14:textId="1C212A4C"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72200</w:t>
            </w:r>
          </w:p>
        </w:tc>
        <w:tc>
          <w:tcPr>
            <w:tcW w:w="1838" w:type="dxa"/>
            <w:tcBorders>
              <w:top w:val="single" w:sz="4" w:space="0" w:color="auto"/>
              <w:left w:val="single" w:sz="4" w:space="0" w:color="auto"/>
              <w:bottom w:val="single" w:sz="4" w:space="0" w:color="auto"/>
              <w:right w:val="single" w:sz="4" w:space="0" w:color="auto"/>
            </w:tcBorders>
          </w:tcPr>
          <w:p w14:paraId="4BD63E6C" w14:textId="3505273B" w:rsidR="00927D34" w:rsidRPr="00912B15" w:rsidRDefault="002378B8" w:rsidP="00927D3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Equipment and furniture</w:t>
            </w:r>
          </w:p>
        </w:tc>
        <w:tc>
          <w:tcPr>
            <w:tcW w:w="871" w:type="dxa"/>
            <w:tcBorders>
              <w:top w:val="single" w:sz="4" w:space="0" w:color="auto"/>
              <w:left w:val="single" w:sz="4" w:space="0" w:color="auto"/>
              <w:bottom w:val="single" w:sz="4" w:space="0" w:color="auto"/>
              <w:right w:val="single" w:sz="4" w:space="0" w:color="auto"/>
            </w:tcBorders>
          </w:tcPr>
          <w:p w14:paraId="7525870E" w14:textId="6D2E69FD"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850</w:t>
            </w:r>
          </w:p>
        </w:tc>
        <w:tc>
          <w:tcPr>
            <w:tcW w:w="871" w:type="dxa"/>
            <w:tcBorders>
              <w:top w:val="single" w:sz="4" w:space="0" w:color="auto"/>
              <w:left w:val="single" w:sz="4" w:space="0" w:color="auto"/>
              <w:bottom w:val="single" w:sz="4" w:space="0" w:color="auto"/>
              <w:right w:val="single" w:sz="4" w:space="0" w:color="auto"/>
            </w:tcBorders>
          </w:tcPr>
          <w:p w14:paraId="3BBB0B6A" w14:textId="5C0B8245"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11B1A792" w14:textId="2520FF11"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67763925" w14:textId="7C5C56FA"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3D7B279E" w14:textId="63A0589E" w:rsidR="00927D34" w:rsidRP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sidRPr="00927D34">
              <w:rPr>
                <w:rFonts w:ascii="Calibri" w:hAnsi="Calibri"/>
                <w:sz w:val="18"/>
                <w:szCs w:val="18"/>
              </w:rPr>
              <w:t>850</w:t>
            </w:r>
          </w:p>
        </w:tc>
        <w:tc>
          <w:tcPr>
            <w:tcW w:w="3514" w:type="dxa"/>
            <w:tcBorders>
              <w:top w:val="single" w:sz="4" w:space="0" w:color="auto"/>
              <w:left w:val="single" w:sz="4" w:space="0" w:color="auto"/>
              <w:bottom w:val="single" w:sz="4" w:space="0" w:color="auto"/>
              <w:right w:val="single" w:sz="4" w:space="0" w:color="auto"/>
            </w:tcBorders>
          </w:tcPr>
          <w:p w14:paraId="38ABB6CF" w14:textId="551D1936"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28</w:t>
            </w:r>
          </w:p>
        </w:tc>
      </w:tr>
      <w:tr w:rsidR="00927D34" w14:paraId="6E96EA0C" w14:textId="77777777" w:rsidTr="00F5418B">
        <w:trPr>
          <w:trHeight w:val="230"/>
        </w:trPr>
        <w:tc>
          <w:tcPr>
            <w:tcW w:w="1289" w:type="dxa"/>
            <w:vMerge/>
            <w:tcBorders>
              <w:left w:val="single" w:sz="6" w:space="0" w:color="auto"/>
              <w:right w:val="single" w:sz="4" w:space="0" w:color="auto"/>
            </w:tcBorders>
          </w:tcPr>
          <w:p w14:paraId="0A84C31A" w14:textId="77777777" w:rsidR="00927D34" w:rsidRDefault="00927D34" w:rsidP="00927D3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223D7B2A" w14:textId="2CD85E28"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2BAAAF02" w14:textId="06F22E2F"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4E08B4C5" w14:textId="6FA14DC8"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3F0BC9A0" w14:textId="091B3678"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72400</w:t>
            </w:r>
          </w:p>
        </w:tc>
        <w:tc>
          <w:tcPr>
            <w:tcW w:w="1838" w:type="dxa"/>
            <w:tcBorders>
              <w:top w:val="single" w:sz="4" w:space="0" w:color="auto"/>
              <w:left w:val="single" w:sz="4" w:space="0" w:color="auto"/>
              <w:bottom w:val="single" w:sz="4" w:space="0" w:color="auto"/>
              <w:right w:val="single" w:sz="4" w:space="0" w:color="auto"/>
            </w:tcBorders>
          </w:tcPr>
          <w:p w14:paraId="4242D3B8" w14:textId="7FB332AE" w:rsidR="00927D34" w:rsidRPr="00912B15" w:rsidRDefault="002378B8" w:rsidP="00927D3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Communic &amp; Audio Visual Equip</w:t>
            </w:r>
          </w:p>
        </w:tc>
        <w:tc>
          <w:tcPr>
            <w:tcW w:w="871" w:type="dxa"/>
            <w:tcBorders>
              <w:top w:val="single" w:sz="4" w:space="0" w:color="auto"/>
              <w:left w:val="single" w:sz="4" w:space="0" w:color="auto"/>
              <w:bottom w:val="single" w:sz="4" w:space="0" w:color="auto"/>
              <w:right w:val="single" w:sz="4" w:space="0" w:color="auto"/>
            </w:tcBorders>
          </w:tcPr>
          <w:p w14:paraId="18C11675" w14:textId="3C71D8F2"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2,200</w:t>
            </w:r>
          </w:p>
        </w:tc>
        <w:tc>
          <w:tcPr>
            <w:tcW w:w="871" w:type="dxa"/>
            <w:tcBorders>
              <w:top w:val="single" w:sz="4" w:space="0" w:color="auto"/>
              <w:left w:val="single" w:sz="4" w:space="0" w:color="auto"/>
              <w:bottom w:val="single" w:sz="4" w:space="0" w:color="auto"/>
              <w:right w:val="single" w:sz="4" w:space="0" w:color="auto"/>
            </w:tcBorders>
          </w:tcPr>
          <w:p w14:paraId="42874D76" w14:textId="3CC9FD2C"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1,450</w:t>
            </w:r>
          </w:p>
        </w:tc>
        <w:tc>
          <w:tcPr>
            <w:tcW w:w="871" w:type="dxa"/>
            <w:tcBorders>
              <w:top w:val="single" w:sz="4" w:space="0" w:color="auto"/>
              <w:left w:val="single" w:sz="4" w:space="0" w:color="auto"/>
              <w:bottom w:val="single" w:sz="4" w:space="0" w:color="auto"/>
              <w:right w:val="single" w:sz="4" w:space="0" w:color="auto"/>
            </w:tcBorders>
          </w:tcPr>
          <w:p w14:paraId="5BB3823B" w14:textId="51D21C7B"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450</w:t>
            </w:r>
          </w:p>
        </w:tc>
        <w:tc>
          <w:tcPr>
            <w:tcW w:w="872" w:type="dxa"/>
            <w:tcBorders>
              <w:top w:val="single" w:sz="4" w:space="0" w:color="auto"/>
              <w:left w:val="single" w:sz="4" w:space="0" w:color="auto"/>
              <w:bottom w:val="single" w:sz="4" w:space="0" w:color="auto"/>
              <w:right w:val="single" w:sz="4" w:space="0" w:color="auto"/>
            </w:tcBorders>
          </w:tcPr>
          <w:p w14:paraId="1097ED86" w14:textId="596D9A63"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w:t>
            </w:r>
          </w:p>
        </w:tc>
        <w:tc>
          <w:tcPr>
            <w:tcW w:w="950" w:type="dxa"/>
            <w:tcBorders>
              <w:top w:val="single" w:sz="4" w:space="0" w:color="auto"/>
              <w:left w:val="single" w:sz="4" w:space="0" w:color="auto"/>
              <w:bottom w:val="single" w:sz="4" w:space="0" w:color="auto"/>
              <w:right w:val="single" w:sz="4" w:space="0" w:color="auto"/>
            </w:tcBorders>
          </w:tcPr>
          <w:p w14:paraId="2F7FEA39" w14:textId="279DBDAD" w:rsidR="00927D34" w:rsidRP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sidRPr="00927D34">
              <w:rPr>
                <w:rFonts w:ascii="Calibri" w:hAnsi="Calibri"/>
                <w:sz w:val="18"/>
                <w:szCs w:val="18"/>
              </w:rPr>
              <w:t>4,250</w:t>
            </w:r>
          </w:p>
        </w:tc>
        <w:tc>
          <w:tcPr>
            <w:tcW w:w="3514" w:type="dxa"/>
            <w:tcBorders>
              <w:top w:val="single" w:sz="4" w:space="0" w:color="auto"/>
              <w:left w:val="single" w:sz="4" w:space="0" w:color="auto"/>
              <w:bottom w:val="single" w:sz="4" w:space="0" w:color="auto"/>
              <w:right w:val="single" w:sz="4" w:space="0" w:color="auto"/>
            </w:tcBorders>
          </w:tcPr>
          <w:p w14:paraId="59495D8E" w14:textId="458E3DF1"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29</w:t>
            </w:r>
          </w:p>
        </w:tc>
      </w:tr>
      <w:tr w:rsidR="00927D34" w14:paraId="553223BF" w14:textId="77777777" w:rsidTr="00F5418B">
        <w:trPr>
          <w:trHeight w:val="230"/>
        </w:trPr>
        <w:tc>
          <w:tcPr>
            <w:tcW w:w="1289" w:type="dxa"/>
            <w:vMerge/>
            <w:tcBorders>
              <w:left w:val="single" w:sz="6" w:space="0" w:color="auto"/>
              <w:right w:val="single" w:sz="4" w:space="0" w:color="auto"/>
            </w:tcBorders>
          </w:tcPr>
          <w:p w14:paraId="2E9DC9EB" w14:textId="77777777" w:rsidR="00927D34" w:rsidRDefault="00927D34" w:rsidP="00927D3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76580413" w14:textId="03A0FE00"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29A14696" w14:textId="110E5403"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2B1DC1BC" w14:textId="0747290D"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2F9E0996" w14:textId="70CD909D"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72500</w:t>
            </w:r>
          </w:p>
        </w:tc>
        <w:tc>
          <w:tcPr>
            <w:tcW w:w="1838" w:type="dxa"/>
            <w:tcBorders>
              <w:top w:val="single" w:sz="4" w:space="0" w:color="auto"/>
              <w:left w:val="single" w:sz="4" w:space="0" w:color="auto"/>
              <w:bottom w:val="single" w:sz="4" w:space="0" w:color="auto"/>
              <w:right w:val="single" w:sz="4" w:space="0" w:color="auto"/>
            </w:tcBorders>
          </w:tcPr>
          <w:p w14:paraId="5CE2937C" w14:textId="26BC60B0" w:rsidR="00927D34" w:rsidRPr="00912B15"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Supplies</w:t>
            </w:r>
          </w:p>
        </w:tc>
        <w:tc>
          <w:tcPr>
            <w:tcW w:w="871" w:type="dxa"/>
            <w:tcBorders>
              <w:top w:val="single" w:sz="4" w:space="0" w:color="auto"/>
              <w:left w:val="single" w:sz="4" w:space="0" w:color="auto"/>
              <w:bottom w:val="single" w:sz="4" w:space="0" w:color="auto"/>
              <w:right w:val="single" w:sz="4" w:space="0" w:color="auto"/>
            </w:tcBorders>
          </w:tcPr>
          <w:p w14:paraId="7B40EDA3" w14:textId="7A4D27B9"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4,150</w:t>
            </w:r>
          </w:p>
        </w:tc>
        <w:tc>
          <w:tcPr>
            <w:tcW w:w="871" w:type="dxa"/>
            <w:tcBorders>
              <w:top w:val="single" w:sz="4" w:space="0" w:color="auto"/>
              <w:left w:val="single" w:sz="4" w:space="0" w:color="auto"/>
              <w:bottom w:val="single" w:sz="4" w:space="0" w:color="auto"/>
              <w:right w:val="single" w:sz="4" w:space="0" w:color="auto"/>
            </w:tcBorders>
          </w:tcPr>
          <w:p w14:paraId="04E96E25" w14:textId="78B46D17"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3,700</w:t>
            </w:r>
          </w:p>
        </w:tc>
        <w:tc>
          <w:tcPr>
            <w:tcW w:w="871" w:type="dxa"/>
            <w:tcBorders>
              <w:top w:val="single" w:sz="4" w:space="0" w:color="auto"/>
              <w:left w:val="single" w:sz="4" w:space="0" w:color="auto"/>
              <w:bottom w:val="single" w:sz="4" w:space="0" w:color="auto"/>
              <w:right w:val="single" w:sz="4" w:space="0" w:color="auto"/>
            </w:tcBorders>
          </w:tcPr>
          <w:p w14:paraId="0A333286" w14:textId="658EFFF2"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2,700</w:t>
            </w:r>
          </w:p>
        </w:tc>
        <w:tc>
          <w:tcPr>
            <w:tcW w:w="872" w:type="dxa"/>
            <w:tcBorders>
              <w:top w:val="single" w:sz="4" w:space="0" w:color="auto"/>
              <w:left w:val="single" w:sz="4" w:space="0" w:color="auto"/>
              <w:bottom w:val="single" w:sz="4" w:space="0" w:color="auto"/>
              <w:right w:val="single" w:sz="4" w:space="0" w:color="auto"/>
            </w:tcBorders>
          </w:tcPr>
          <w:p w14:paraId="6925F12E" w14:textId="573D1942"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6FA25BE2" w14:textId="48BC2A5F" w:rsidR="00927D34" w:rsidRP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sidRPr="00927D34">
              <w:rPr>
                <w:rFonts w:ascii="Calibri" w:hAnsi="Calibri"/>
                <w:sz w:val="18"/>
                <w:szCs w:val="18"/>
              </w:rPr>
              <w:t>10,550</w:t>
            </w:r>
          </w:p>
        </w:tc>
        <w:tc>
          <w:tcPr>
            <w:tcW w:w="3514" w:type="dxa"/>
            <w:tcBorders>
              <w:top w:val="single" w:sz="4" w:space="0" w:color="auto"/>
              <w:left w:val="single" w:sz="4" w:space="0" w:color="auto"/>
              <w:bottom w:val="single" w:sz="4" w:space="0" w:color="auto"/>
              <w:right w:val="single" w:sz="4" w:space="0" w:color="auto"/>
            </w:tcBorders>
          </w:tcPr>
          <w:p w14:paraId="42ABD5B4" w14:textId="7CEB32D2"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30</w:t>
            </w:r>
          </w:p>
        </w:tc>
      </w:tr>
      <w:tr w:rsidR="00927D34" w14:paraId="3B3572B7" w14:textId="77777777" w:rsidTr="00F5418B">
        <w:trPr>
          <w:trHeight w:val="230"/>
        </w:trPr>
        <w:tc>
          <w:tcPr>
            <w:tcW w:w="1289" w:type="dxa"/>
            <w:vMerge/>
            <w:tcBorders>
              <w:left w:val="single" w:sz="6" w:space="0" w:color="auto"/>
              <w:right w:val="single" w:sz="4" w:space="0" w:color="auto"/>
            </w:tcBorders>
          </w:tcPr>
          <w:p w14:paraId="0EE6D927" w14:textId="77777777" w:rsidR="00927D34" w:rsidRDefault="00927D34" w:rsidP="00927D3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49255807" w14:textId="07895704"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38AEDA7D" w14:textId="166C68B6"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2700AE00" w14:textId="2630D71D"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601FFF81" w14:textId="6E8753D3"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72800</w:t>
            </w:r>
          </w:p>
        </w:tc>
        <w:tc>
          <w:tcPr>
            <w:tcW w:w="1838" w:type="dxa"/>
            <w:tcBorders>
              <w:top w:val="single" w:sz="4" w:space="0" w:color="auto"/>
              <w:left w:val="single" w:sz="4" w:space="0" w:color="auto"/>
              <w:bottom w:val="single" w:sz="4" w:space="0" w:color="auto"/>
              <w:right w:val="single" w:sz="4" w:space="0" w:color="auto"/>
            </w:tcBorders>
          </w:tcPr>
          <w:p w14:paraId="4699D8F8" w14:textId="028D1C29" w:rsidR="00927D34" w:rsidRPr="00912B15" w:rsidRDefault="002378B8" w:rsidP="00927D3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Information Technology Equipmt</w:t>
            </w:r>
          </w:p>
        </w:tc>
        <w:tc>
          <w:tcPr>
            <w:tcW w:w="871" w:type="dxa"/>
            <w:tcBorders>
              <w:top w:val="single" w:sz="4" w:space="0" w:color="auto"/>
              <w:left w:val="single" w:sz="4" w:space="0" w:color="auto"/>
              <w:bottom w:val="single" w:sz="4" w:space="0" w:color="auto"/>
              <w:right w:val="single" w:sz="4" w:space="0" w:color="auto"/>
            </w:tcBorders>
          </w:tcPr>
          <w:p w14:paraId="17258B85" w14:textId="7F042476"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w:t>
            </w:r>
          </w:p>
        </w:tc>
        <w:tc>
          <w:tcPr>
            <w:tcW w:w="871" w:type="dxa"/>
            <w:tcBorders>
              <w:top w:val="single" w:sz="4" w:space="0" w:color="auto"/>
              <w:left w:val="single" w:sz="4" w:space="0" w:color="auto"/>
              <w:bottom w:val="single" w:sz="4" w:space="0" w:color="auto"/>
              <w:right w:val="single" w:sz="4" w:space="0" w:color="auto"/>
            </w:tcBorders>
          </w:tcPr>
          <w:p w14:paraId="16663699" w14:textId="26850C90"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6A4957C8" w14:textId="7D2743C3"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w:t>
            </w:r>
          </w:p>
        </w:tc>
        <w:tc>
          <w:tcPr>
            <w:tcW w:w="872" w:type="dxa"/>
            <w:tcBorders>
              <w:top w:val="single" w:sz="4" w:space="0" w:color="auto"/>
              <w:left w:val="single" w:sz="4" w:space="0" w:color="auto"/>
              <w:bottom w:val="single" w:sz="4" w:space="0" w:color="auto"/>
              <w:right w:val="single" w:sz="4" w:space="0" w:color="auto"/>
            </w:tcBorders>
          </w:tcPr>
          <w:p w14:paraId="1AB98972" w14:textId="7A59B0D9"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5ADAA292" w14:textId="5A1E4A43" w:rsidR="00927D34" w:rsidRP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sidRPr="00927D34">
              <w:rPr>
                <w:rFonts w:ascii="Calibri" w:hAnsi="Calibri"/>
                <w:sz w:val="18"/>
                <w:szCs w:val="18"/>
              </w:rPr>
              <w:t>3,000</w:t>
            </w:r>
          </w:p>
        </w:tc>
        <w:tc>
          <w:tcPr>
            <w:tcW w:w="3514" w:type="dxa"/>
            <w:tcBorders>
              <w:top w:val="single" w:sz="4" w:space="0" w:color="auto"/>
              <w:left w:val="single" w:sz="4" w:space="0" w:color="auto"/>
              <w:bottom w:val="single" w:sz="4" w:space="0" w:color="auto"/>
              <w:right w:val="single" w:sz="4" w:space="0" w:color="auto"/>
            </w:tcBorders>
          </w:tcPr>
          <w:p w14:paraId="109B91CF" w14:textId="66098E2F"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31</w:t>
            </w:r>
          </w:p>
        </w:tc>
      </w:tr>
      <w:tr w:rsidR="00927D34" w14:paraId="7AE5C85D" w14:textId="77777777" w:rsidTr="00F5418B">
        <w:trPr>
          <w:trHeight w:val="230"/>
        </w:trPr>
        <w:tc>
          <w:tcPr>
            <w:tcW w:w="1289" w:type="dxa"/>
            <w:vMerge/>
            <w:tcBorders>
              <w:left w:val="single" w:sz="6" w:space="0" w:color="auto"/>
              <w:right w:val="single" w:sz="4" w:space="0" w:color="auto"/>
            </w:tcBorders>
          </w:tcPr>
          <w:p w14:paraId="0C7E9905" w14:textId="77777777" w:rsidR="00927D34" w:rsidRDefault="00927D34" w:rsidP="00927D3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nil"/>
              <w:right w:val="single" w:sz="4" w:space="0" w:color="auto"/>
            </w:tcBorders>
          </w:tcPr>
          <w:p w14:paraId="6FC113AE" w14:textId="3ADBDA71"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5D1CE342" w14:textId="41A31C82"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38474E4B" w14:textId="183AFC9B"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22935BA1" w14:textId="62E74402"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74200</w:t>
            </w:r>
          </w:p>
        </w:tc>
        <w:tc>
          <w:tcPr>
            <w:tcW w:w="1838" w:type="dxa"/>
            <w:tcBorders>
              <w:top w:val="single" w:sz="4" w:space="0" w:color="auto"/>
              <w:left w:val="single" w:sz="4" w:space="0" w:color="auto"/>
              <w:bottom w:val="single" w:sz="4" w:space="0" w:color="auto"/>
              <w:right w:val="single" w:sz="4" w:space="0" w:color="auto"/>
            </w:tcBorders>
          </w:tcPr>
          <w:p w14:paraId="0A2EF4CD" w14:textId="03956ADE" w:rsidR="00927D34" w:rsidRPr="00912B15" w:rsidRDefault="002378B8" w:rsidP="00927D3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Audio Visual&amp;Print Prod Costs</w:t>
            </w:r>
          </w:p>
        </w:tc>
        <w:tc>
          <w:tcPr>
            <w:tcW w:w="871" w:type="dxa"/>
            <w:tcBorders>
              <w:top w:val="single" w:sz="4" w:space="0" w:color="auto"/>
              <w:left w:val="single" w:sz="4" w:space="0" w:color="auto"/>
              <w:bottom w:val="single" w:sz="4" w:space="0" w:color="auto"/>
              <w:right w:val="single" w:sz="4" w:space="0" w:color="auto"/>
            </w:tcBorders>
          </w:tcPr>
          <w:p w14:paraId="4672109F" w14:textId="2DFCE316"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3,218</w:t>
            </w:r>
          </w:p>
        </w:tc>
        <w:tc>
          <w:tcPr>
            <w:tcW w:w="871" w:type="dxa"/>
            <w:tcBorders>
              <w:top w:val="single" w:sz="4" w:space="0" w:color="auto"/>
              <w:left w:val="single" w:sz="4" w:space="0" w:color="auto"/>
              <w:bottom w:val="single" w:sz="4" w:space="0" w:color="auto"/>
              <w:right w:val="single" w:sz="4" w:space="0" w:color="auto"/>
            </w:tcBorders>
          </w:tcPr>
          <w:p w14:paraId="20F48DCA" w14:textId="70E4A803"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2,375</w:t>
            </w:r>
          </w:p>
        </w:tc>
        <w:tc>
          <w:tcPr>
            <w:tcW w:w="871" w:type="dxa"/>
            <w:tcBorders>
              <w:top w:val="single" w:sz="4" w:space="0" w:color="auto"/>
              <w:left w:val="single" w:sz="4" w:space="0" w:color="auto"/>
              <w:bottom w:val="single" w:sz="4" w:space="0" w:color="auto"/>
              <w:right w:val="single" w:sz="4" w:space="0" w:color="auto"/>
            </w:tcBorders>
          </w:tcPr>
          <w:p w14:paraId="60F032AE" w14:textId="4F5759C8"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1,375</w:t>
            </w:r>
          </w:p>
        </w:tc>
        <w:tc>
          <w:tcPr>
            <w:tcW w:w="872" w:type="dxa"/>
            <w:tcBorders>
              <w:top w:val="single" w:sz="4" w:space="0" w:color="auto"/>
              <w:left w:val="single" w:sz="4" w:space="0" w:color="auto"/>
              <w:bottom w:val="single" w:sz="4" w:space="0" w:color="auto"/>
              <w:right w:val="single" w:sz="4" w:space="0" w:color="auto"/>
            </w:tcBorders>
          </w:tcPr>
          <w:p w14:paraId="79D5352B" w14:textId="053AD845"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1,375</w:t>
            </w:r>
          </w:p>
        </w:tc>
        <w:tc>
          <w:tcPr>
            <w:tcW w:w="950" w:type="dxa"/>
            <w:tcBorders>
              <w:top w:val="single" w:sz="4" w:space="0" w:color="auto"/>
              <w:left w:val="single" w:sz="4" w:space="0" w:color="auto"/>
              <w:bottom w:val="single" w:sz="4" w:space="0" w:color="auto"/>
              <w:right w:val="single" w:sz="4" w:space="0" w:color="auto"/>
            </w:tcBorders>
          </w:tcPr>
          <w:p w14:paraId="0365AB69" w14:textId="2C3F290A" w:rsidR="00927D34" w:rsidRP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sidRPr="00927D34">
              <w:rPr>
                <w:rFonts w:ascii="Calibri" w:hAnsi="Calibri"/>
                <w:sz w:val="18"/>
                <w:szCs w:val="18"/>
              </w:rPr>
              <w:t>8,343</w:t>
            </w:r>
          </w:p>
        </w:tc>
        <w:tc>
          <w:tcPr>
            <w:tcW w:w="3514" w:type="dxa"/>
            <w:tcBorders>
              <w:top w:val="single" w:sz="4" w:space="0" w:color="auto"/>
              <w:left w:val="single" w:sz="4" w:space="0" w:color="auto"/>
              <w:bottom w:val="single" w:sz="4" w:space="0" w:color="auto"/>
              <w:right w:val="single" w:sz="4" w:space="0" w:color="auto"/>
            </w:tcBorders>
          </w:tcPr>
          <w:p w14:paraId="6E6D8720" w14:textId="17A0907F"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32</w:t>
            </w:r>
          </w:p>
        </w:tc>
      </w:tr>
      <w:tr w:rsidR="00927D34" w14:paraId="1B8C7D6F" w14:textId="77777777" w:rsidTr="00F5418B">
        <w:trPr>
          <w:trHeight w:val="230"/>
        </w:trPr>
        <w:tc>
          <w:tcPr>
            <w:tcW w:w="1289" w:type="dxa"/>
            <w:vMerge/>
            <w:tcBorders>
              <w:left w:val="single" w:sz="6" w:space="0" w:color="auto"/>
              <w:right w:val="single" w:sz="4" w:space="0" w:color="auto"/>
            </w:tcBorders>
          </w:tcPr>
          <w:p w14:paraId="5C448DCC" w14:textId="77777777" w:rsidR="00927D34" w:rsidRDefault="00927D34" w:rsidP="00927D3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nil"/>
              <w:left w:val="single" w:sz="4" w:space="0" w:color="auto"/>
              <w:bottom w:val="single" w:sz="4" w:space="0" w:color="auto"/>
              <w:right w:val="single" w:sz="4" w:space="0" w:color="auto"/>
            </w:tcBorders>
          </w:tcPr>
          <w:p w14:paraId="4D00A83F" w14:textId="1F57FE6A"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2D434A43" w14:textId="5CE0215D"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0984A9DC" w14:textId="734E7FCD"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41751545" w14:textId="314515A2"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75700</w:t>
            </w:r>
          </w:p>
        </w:tc>
        <w:tc>
          <w:tcPr>
            <w:tcW w:w="1838" w:type="dxa"/>
            <w:tcBorders>
              <w:top w:val="single" w:sz="4" w:space="0" w:color="auto"/>
              <w:left w:val="single" w:sz="4" w:space="0" w:color="auto"/>
              <w:bottom w:val="single" w:sz="4" w:space="0" w:color="auto"/>
              <w:right w:val="single" w:sz="4" w:space="0" w:color="auto"/>
            </w:tcBorders>
          </w:tcPr>
          <w:p w14:paraId="43BDC252" w14:textId="6DE57534" w:rsidR="00927D34" w:rsidRPr="00912B15" w:rsidRDefault="002378B8" w:rsidP="00927D3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Training, Workshops and Confer</w:t>
            </w:r>
          </w:p>
        </w:tc>
        <w:tc>
          <w:tcPr>
            <w:tcW w:w="871" w:type="dxa"/>
            <w:tcBorders>
              <w:top w:val="single" w:sz="4" w:space="0" w:color="auto"/>
              <w:left w:val="single" w:sz="4" w:space="0" w:color="auto"/>
              <w:bottom w:val="single" w:sz="4" w:space="0" w:color="auto"/>
              <w:right w:val="single" w:sz="4" w:space="0" w:color="auto"/>
            </w:tcBorders>
          </w:tcPr>
          <w:p w14:paraId="61D49DDA" w14:textId="7CFEBEFA"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29,897</w:t>
            </w:r>
          </w:p>
        </w:tc>
        <w:tc>
          <w:tcPr>
            <w:tcW w:w="871" w:type="dxa"/>
            <w:tcBorders>
              <w:top w:val="single" w:sz="4" w:space="0" w:color="auto"/>
              <w:left w:val="single" w:sz="4" w:space="0" w:color="auto"/>
              <w:bottom w:val="single" w:sz="4" w:space="0" w:color="auto"/>
              <w:right w:val="single" w:sz="4" w:space="0" w:color="auto"/>
            </w:tcBorders>
          </w:tcPr>
          <w:p w14:paraId="34B89AC6" w14:textId="37F910E0"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32,400</w:t>
            </w:r>
          </w:p>
        </w:tc>
        <w:tc>
          <w:tcPr>
            <w:tcW w:w="871" w:type="dxa"/>
            <w:tcBorders>
              <w:top w:val="single" w:sz="4" w:space="0" w:color="auto"/>
              <w:left w:val="single" w:sz="4" w:space="0" w:color="auto"/>
              <w:bottom w:val="single" w:sz="4" w:space="0" w:color="auto"/>
              <w:right w:val="single" w:sz="4" w:space="0" w:color="auto"/>
            </w:tcBorders>
          </w:tcPr>
          <w:p w14:paraId="29166AF5" w14:textId="7C784CD7"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19,400</w:t>
            </w:r>
          </w:p>
        </w:tc>
        <w:tc>
          <w:tcPr>
            <w:tcW w:w="872" w:type="dxa"/>
            <w:tcBorders>
              <w:top w:val="single" w:sz="4" w:space="0" w:color="auto"/>
              <w:left w:val="single" w:sz="4" w:space="0" w:color="auto"/>
              <w:bottom w:val="single" w:sz="4" w:space="0" w:color="auto"/>
              <w:right w:val="single" w:sz="4" w:space="0" w:color="auto"/>
            </w:tcBorders>
          </w:tcPr>
          <w:p w14:paraId="5C12085A" w14:textId="6D3AE57A" w:rsid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14,400</w:t>
            </w:r>
          </w:p>
        </w:tc>
        <w:tc>
          <w:tcPr>
            <w:tcW w:w="950" w:type="dxa"/>
            <w:tcBorders>
              <w:top w:val="single" w:sz="4" w:space="0" w:color="auto"/>
              <w:left w:val="single" w:sz="4" w:space="0" w:color="auto"/>
              <w:bottom w:val="single" w:sz="4" w:space="0" w:color="auto"/>
              <w:right w:val="single" w:sz="4" w:space="0" w:color="auto"/>
            </w:tcBorders>
          </w:tcPr>
          <w:p w14:paraId="3AD74C3F" w14:textId="0592C334" w:rsidR="00927D34" w:rsidRPr="00927D34" w:rsidRDefault="00927D34" w:rsidP="00927D34">
            <w:pPr>
              <w:autoSpaceDE w:val="0"/>
              <w:autoSpaceDN w:val="0"/>
              <w:adjustRightInd w:val="0"/>
              <w:spacing w:after="0" w:line="240" w:lineRule="auto"/>
              <w:jc w:val="right"/>
              <w:rPr>
                <w:rFonts w:ascii="Calibri" w:hAnsi="Calibri" w:cs="Calibri"/>
                <w:color w:val="000000"/>
                <w:sz w:val="18"/>
                <w:szCs w:val="18"/>
                <w:lang w:val="en-AU"/>
              </w:rPr>
            </w:pPr>
            <w:r w:rsidRPr="00927D34">
              <w:rPr>
                <w:rFonts w:ascii="Calibri" w:hAnsi="Calibri"/>
                <w:sz w:val="18"/>
                <w:szCs w:val="18"/>
              </w:rPr>
              <w:t>96,097</w:t>
            </w:r>
          </w:p>
        </w:tc>
        <w:tc>
          <w:tcPr>
            <w:tcW w:w="3514" w:type="dxa"/>
            <w:tcBorders>
              <w:top w:val="single" w:sz="4" w:space="0" w:color="auto"/>
              <w:left w:val="single" w:sz="4" w:space="0" w:color="auto"/>
              <w:bottom w:val="single" w:sz="4" w:space="0" w:color="auto"/>
              <w:right w:val="single" w:sz="4" w:space="0" w:color="auto"/>
            </w:tcBorders>
          </w:tcPr>
          <w:p w14:paraId="7094E7C6" w14:textId="05D40F70"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33</w:t>
            </w:r>
          </w:p>
        </w:tc>
      </w:tr>
      <w:tr w:rsidR="00927D34" w14:paraId="14347DB7" w14:textId="77777777" w:rsidTr="00F5418B">
        <w:trPr>
          <w:trHeight w:val="230"/>
        </w:trPr>
        <w:tc>
          <w:tcPr>
            <w:tcW w:w="1289" w:type="dxa"/>
            <w:vMerge/>
            <w:tcBorders>
              <w:left w:val="single" w:sz="6" w:space="0" w:color="auto"/>
              <w:right w:val="single" w:sz="4" w:space="0" w:color="auto"/>
            </w:tcBorders>
          </w:tcPr>
          <w:p w14:paraId="2C1A2838" w14:textId="77777777" w:rsidR="00927D34" w:rsidRDefault="00927D34" w:rsidP="00927D34">
            <w:pPr>
              <w:autoSpaceDE w:val="0"/>
              <w:autoSpaceDN w:val="0"/>
              <w:adjustRightInd w:val="0"/>
              <w:spacing w:after="0" w:line="240" w:lineRule="auto"/>
              <w:jc w:val="center"/>
              <w:rPr>
                <w:rFonts w:ascii="Calibri" w:hAnsi="Calibri" w:cs="Calibri"/>
                <w:b/>
                <w:bCs/>
                <w:color w:val="000000"/>
                <w:sz w:val="18"/>
                <w:szCs w:val="18"/>
                <w:lang w:val="en-AU"/>
              </w:rPr>
            </w:pPr>
          </w:p>
        </w:tc>
        <w:tc>
          <w:tcPr>
            <w:tcW w:w="2064" w:type="dxa"/>
            <w:gridSpan w:val="2"/>
            <w:tcBorders>
              <w:top w:val="single" w:sz="4" w:space="0" w:color="auto"/>
              <w:left w:val="single" w:sz="4" w:space="0" w:color="auto"/>
              <w:bottom w:val="single" w:sz="4" w:space="0" w:color="auto"/>
            </w:tcBorders>
          </w:tcPr>
          <w:p w14:paraId="0285AE0F" w14:textId="77777777" w:rsid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Total Outcome 2.2</w:t>
            </w:r>
          </w:p>
        </w:tc>
        <w:tc>
          <w:tcPr>
            <w:tcW w:w="741" w:type="dxa"/>
            <w:tcBorders>
              <w:top w:val="single" w:sz="4" w:space="0" w:color="auto"/>
              <w:bottom w:val="single" w:sz="4" w:space="0" w:color="auto"/>
            </w:tcBorders>
          </w:tcPr>
          <w:p w14:paraId="27ADA9FD" w14:textId="77777777" w:rsid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p>
        </w:tc>
        <w:tc>
          <w:tcPr>
            <w:tcW w:w="904" w:type="dxa"/>
            <w:tcBorders>
              <w:top w:val="single" w:sz="4" w:space="0" w:color="auto"/>
              <w:bottom w:val="single" w:sz="4" w:space="0" w:color="auto"/>
            </w:tcBorders>
          </w:tcPr>
          <w:p w14:paraId="4C5F083B" w14:textId="77777777" w:rsid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p>
        </w:tc>
        <w:tc>
          <w:tcPr>
            <w:tcW w:w="1838" w:type="dxa"/>
            <w:tcBorders>
              <w:top w:val="single" w:sz="4" w:space="0" w:color="auto"/>
              <w:bottom w:val="single" w:sz="4" w:space="0" w:color="auto"/>
              <w:right w:val="single" w:sz="4" w:space="0" w:color="auto"/>
            </w:tcBorders>
          </w:tcPr>
          <w:p w14:paraId="74CB978C" w14:textId="77777777" w:rsid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p>
        </w:tc>
        <w:tc>
          <w:tcPr>
            <w:tcW w:w="871" w:type="dxa"/>
            <w:tcBorders>
              <w:top w:val="single" w:sz="4" w:space="0" w:color="auto"/>
              <w:left w:val="single" w:sz="4" w:space="0" w:color="auto"/>
              <w:bottom w:val="single" w:sz="4" w:space="0" w:color="auto"/>
              <w:right w:val="single" w:sz="4" w:space="0" w:color="auto"/>
            </w:tcBorders>
          </w:tcPr>
          <w:p w14:paraId="4181C714" w14:textId="56AF95CA" w:rsidR="00927D34" w:rsidRP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r w:rsidRPr="00927D34">
              <w:rPr>
                <w:rFonts w:ascii="Calibri" w:hAnsi="Calibri"/>
                <w:b/>
                <w:sz w:val="18"/>
                <w:szCs w:val="18"/>
              </w:rPr>
              <w:t>146,353</w:t>
            </w:r>
          </w:p>
        </w:tc>
        <w:tc>
          <w:tcPr>
            <w:tcW w:w="871" w:type="dxa"/>
            <w:tcBorders>
              <w:top w:val="single" w:sz="4" w:space="0" w:color="auto"/>
              <w:left w:val="single" w:sz="4" w:space="0" w:color="auto"/>
              <w:bottom w:val="single" w:sz="4" w:space="0" w:color="auto"/>
              <w:right w:val="single" w:sz="4" w:space="0" w:color="auto"/>
            </w:tcBorders>
          </w:tcPr>
          <w:p w14:paraId="2ABF0F6D" w14:textId="3E6A0308" w:rsidR="00927D34" w:rsidRP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r w:rsidRPr="00927D34">
              <w:rPr>
                <w:rFonts w:ascii="Calibri" w:hAnsi="Calibri"/>
                <w:b/>
                <w:sz w:val="18"/>
                <w:szCs w:val="18"/>
              </w:rPr>
              <w:t>281,660</w:t>
            </w:r>
          </w:p>
        </w:tc>
        <w:tc>
          <w:tcPr>
            <w:tcW w:w="871" w:type="dxa"/>
            <w:tcBorders>
              <w:top w:val="single" w:sz="4" w:space="0" w:color="auto"/>
              <w:left w:val="single" w:sz="4" w:space="0" w:color="auto"/>
              <w:bottom w:val="single" w:sz="4" w:space="0" w:color="auto"/>
              <w:right w:val="single" w:sz="4" w:space="0" w:color="auto"/>
            </w:tcBorders>
          </w:tcPr>
          <w:p w14:paraId="7EBF952C" w14:textId="071D6C76" w:rsidR="00927D34" w:rsidRP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r w:rsidRPr="00927D34">
              <w:rPr>
                <w:rFonts w:ascii="Calibri" w:hAnsi="Calibri"/>
                <w:b/>
                <w:sz w:val="18"/>
                <w:szCs w:val="18"/>
              </w:rPr>
              <w:t>244,053</w:t>
            </w:r>
          </w:p>
        </w:tc>
        <w:tc>
          <w:tcPr>
            <w:tcW w:w="872" w:type="dxa"/>
            <w:tcBorders>
              <w:top w:val="single" w:sz="4" w:space="0" w:color="auto"/>
              <w:left w:val="single" w:sz="4" w:space="0" w:color="auto"/>
              <w:bottom w:val="single" w:sz="4" w:space="0" w:color="auto"/>
              <w:right w:val="single" w:sz="4" w:space="0" w:color="auto"/>
            </w:tcBorders>
          </w:tcPr>
          <w:p w14:paraId="16CAAB41" w14:textId="58747F6F" w:rsidR="00927D34" w:rsidRP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r w:rsidRPr="00927D34">
              <w:rPr>
                <w:rFonts w:ascii="Calibri" w:hAnsi="Calibri"/>
                <w:b/>
                <w:sz w:val="18"/>
                <w:szCs w:val="18"/>
              </w:rPr>
              <w:t>233,953</w:t>
            </w:r>
          </w:p>
        </w:tc>
        <w:tc>
          <w:tcPr>
            <w:tcW w:w="950" w:type="dxa"/>
            <w:tcBorders>
              <w:top w:val="single" w:sz="4" w:space="0" w:color="auto"/>
              <w:left w:val="single" w:sz="4" w:space="0" w:color="auto"/>
              <w:bottom w:val="single" w:sz="4" w:space="0" w:color="auto"/>
              <w:right w:val="single" w:sz="4" w:space="0" w:color="auto"/>
            </w:tcBorders>
          </w:tcPr>
          <w:p w14:paraId="7818903C" w14:textId="0FC16E03" w:rsidR="00927D34" w:rsidRP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r w:rsidRPr="00927D34">
              <w:rPr>
                <w:rFonts w:ascii="Calibri" w:hAnsi="Calibri"/>
                <w:b/>
                <w:sz w:val="18"/>
                <w:szCs w:val="18"/>
              </w:rPr>
              <w:t>906,019</w:t>
            </w:r>
          </w:p>
        </w:tc>
        <w:tc>
          <w:tcPr>
            <w:tcW w:w="3514" w:type="dxa"/>
            <w:tcBorders>
              <w:top w:val="single" w:sz="4" w:space="0" w:color="auto"/>
              <w:left w:val="single" w:sz="4" w:space="0" w:color="auto"/>
              <w:bottom w:val="single" w:sz="4" w:space="0" w:color="auto"/>
              <w:right w:val="single" w:sz="4" w:space="0" w:color="auto"/>
            </w:tcBorders>
          </w:tcPr>
          <w:p w14:paraId="616253C4" w14:textId="77777777"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p>
        </w:tc>
      </w:tr>
      <w:tr w:rsidR="00927D34" w14:paraId="668CA18F" w14:textId="77777777" w:rsidTr="00F5418B">
        <w:trPr>
          <w:trHeight w:val="230"/>
        </w:trPr>
        <w:tc>
          <w:tcPr>
            <w:tcW w:w="1289" w:type="dxa"/>
            <w:tcBorders>
              <w:left w:val="single" w:sz="6" w:space="0" w:color="auto"/>
              <w:bottom w:val="single" w:sz="4" w:space="0" w:color="auto"/>
              <w:right w:val="single" w:sz="4" w:space="0" w:color="auto"/>
            </w:tcBorders>
          </w:tcPr>
          <w:p w14:paraId="3CC7A475" w14:textId="77777777" w:rsidR="00927D34" w:rsidRDefault="00927D34" w:rsidP="00927D3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tcBorders>
              <w:top w:val="single" w:sz="4" w:space="0" w:color="auto"/>
              <w:left w:val="single" w:sz="4" w:space="0" w:color="auto"/>
              <w:bottom w:val="single" w:sz="4" w:space="0" w:color="auto"/>
              <w:right w:val="nil"/>
            </w:tcBorders>
          </w:tcPr>
          <w:p w14:paraId="51FCE136" w14:textId="77777777" w:rsid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p>
        </w:tc>
        <w:tc>
          <w:tcPr>
            <w:tcW w:w="919" w:type="dxa"/>
            <w:tcBorders>
              <w:top w:val="single" w:sz="4" w:space="0" w:color="auto"/>
              <w:left w:val="nil"/>
              <w:bottom w:val="single" w:sz="4" w:space="0" w:color="auto"/>
              <w:right w:val="nil"/>
            </w:tcBorders>
          </w:tcPr>
          <w:p w14:paraId="6D58C41C" w14:textId="77777777" w:rsid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p>
        </w:tc>
        <w:tc>
          <w:tcPr>
            <w:tcW w:w="741" w:type="dxa"/>
            <w:tcBorders>
              <w:top w:val="single" w:sz="4" w:space="0" w:color="auto"/>
              <w:left w:val="nil"/>
              <w:bottom w:val="single" w:sz="4" w:space="0" w:color="auto"/>
              <w:right w:val="nil"/>
            </w:tcBorders>
          </w:tcPr>
          <w:p w14:paraId="01684ACE" w14:textId="77777777" w:rsid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p>
        </w:tc>
        <w:tc>
          <w:tcPr>
            <w:tcW w:w="904" w:type="dxa"/>
            <w:tcBorders>
              <w:top w:val="single" w:sz="4" w:space="0" w:color="auto"/>
              <w:left w:val="nil"/>
              <w:bottom w:val="single" w:sz="4" w:space="0" w:color="auto"/>
              <w:right w:val="nil"/>
            </w:tcBorders>
          </w:tcPr>
          <w:p w14:paraId="190A7237" w14:textId="77777777" w:rsid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p>
        </w:tc>
        <w:tc>
          <w:tcPr>
            <w:tcW w:w="1838" w:type="dxa"/>
            <w:tcBorders>
              <w:top w:val="single" w:sz="4" w:space="0" w:color="auto"/>
              <w:left w:val="nil"/>
              <w:bottom w:val="single" w:sz="4" w:space="0" w:color="auto"/>
              <w:right w:val="single" w:sz="4" w:space="0" w:color="auto"/>
            </w:tcBorders>
          </w:tcPr>
          <w:p w14:paraId="3A867BD3" w14:textId="77777777" w:rsid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p>
          <w:p w14:paraId="40CC765B" w14:textId="77777777" w:rsid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Total Outcome 2</w:t>
            </w:r>
          </w:p>
        </w:tc>
        <w:tc>
          <w:tcPr>
            <w:tcW w:w="871" w:type="dxa"/>
            <w:tcBorders>
              <w:top w:val="single" w:sz="4" w:space="0" w:color="auto"/>
              <w:left w:val="single" w:sz="4" w:space="0" w:color="auto"/>
              <w:bottom w:val="single" w:sz="4" w:space="0" w:color="auto"/>
              <w:right w:val="single" w:sz="4" w:space="0" w:color="auto"/>
            </w:tcBorders>
          </w:tcPr>
          <w:p w14:paraId="37E996F8" w14:textId="77777777" w:rsidR="00927D34" w:rsidRDefault="00927D34" w:rsidP="00927D34">
            <w:pPr>
              <w:autoSpaceDE w:val="0"/>
              <w:autoSpaceDN w:val="0"/>
              <w:adjustRightInd w:val="0"/>
              <w:spacing w:after="0" w:line="240" w:lineRule="auto"/>
              <w:jc w:val="right"/>
              <w:rPr>
                <w:rFonts w:ascii="Calibri" w:hAnsi="Calibri"/>
                <w:b/>
                <w:sz w:val="18"/>
                <w:szCs w:val="18"/>
              </w:rPr>
            </w:pPr>
          </w:p>
          <w:p w14:paraId="7EE5663F" w14:textId="4CEEF804" w:rsidR="00927D34" w:rsidRP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r w:rsidRPr="00927D34">
              <w:rPr>
                <w:rFonts w:ascii="Calibri" w:hAnsi="Calibri"/>
                <w:b/>
                <w:sz w:val="18"/>
                <w:szCs w:val="18"/>
              </w:rPr>
              <w:t>192,953</w:t>
            </w:r>
          </w:p>
        </w:tc>
        <w:tc>
          <w:tcPr>
            <w:tcW w:w="871" w:type="dxa"/>
            <w:tcBorders>
              <w:top w:val="single" w:sz="4" w:space="0" w:color="auto"/>
              <w:left w:val="single" w:sz="4" w:space="0" w:color="auto"/>
              <w:bottom w:val="single" w:sz="4" w:space="0" w:color="auto"/>
              <w:right w:val="single" w:sz="4" w:space="0" w:color="auto"/>
            </w:tcBorders>
          </w:tcPr>
          <w:p w14:paraId="17516D7B" w14:textId="77777777" w:rsidR="00927D34" w:rsidRDefault="00927D34" w:rsidP="00927D34">
            <w:pPr>
              <w:autoSpaceDE w:val="0"/>
              <w:autoSpaceDN w:val="0"/>
              <w:adjustRightInd w:val="0"/>
              <w:spacing w:after="0" w:line="240" w:lineRule="auto"/>
              <w:jc w:val="right"/>
              <w:rPr>
                <w:rFonts w:ascii="Calibri" w:hAnsi="Calibri"/>
                <w:b/>
                <w:sz w:val="18"/>
                <w:szCs w:val="18"/>
              </w:rPr>
            </w:pPr>
          </w:p>
          <w:p w14:paraId="419077AC" w14:textId="4CF8F492" w:rsidR="00927D34" w:rsidRP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r w:rsidRPr="00927D34">
              <w:rPr>
                <w:rFonts w:ascii="Calibri" w:hAnsi="Calibri"/>
                <w:b/>
                <w:sz w:val="18"/>
                <w:szCs w:val="18"/>
              </w:rPr>
              <w:t>709,625</w:t>
            </w:r>
          </w:p>
        </w:tc>
        <w:tc>
          <w:tcPr>
            <w:tcW w:w="871" w:type="dxa"/>
            <w:tcBorders>
              <w:top w:val="single" w:sz="4" w:space="0" w:color="auto"/>
              <w:left w:val="single" w:sz="4" w:space="0" w:color="auto"/>
              <w:bottom w:val="single" w:sz="4" w:space="0" w:color="auto"/>
              <w:right w:val="single" w:sz="4" w:space="0" w:color="auto"/>
            </w:tcBorders>
          </w:tcPr>
          <w:p w14:paraId="29E1C2CE" w14:textId="77777777" w:rsidR="00927D34" w:rsidRDefault="00927D34" w:rsidP="00927D34">
            <w:pPr>
              <w:autoSpaceDE w:val="0"/>
              <w:autoSpaceDN w:val="0"/>
              <w:adjustRightInd w:val="0"/>
              <w:spacing w:after="0" w:line="240" w:lineRule="auto"/>
              <w:jc w:val="right"/>
              <w:rPr>
                <w:rFonts w:ascii="Calibri" w:hAnsi="Calibri"/>
                <w:b/>
                <w:sz w:val="18"/>
                <w:szCs w:val="18"/>
              </w:rPr>
            </w:pPr>
          </w:p>
          <w:p w14:paraId="5E4BD3D4" w14:textId="65A1F3CE" w:rsidR="00927D34" w:rsidRP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r w:rsidRPr="00927D34">
              <w:rPr>
                <w:rFonts w:ascii="Calibri" w:hAnsi="Calibri"/>
                <w:b/>
                <w:sz w:val="18"/>
                <w:szCs w:val="18"/>
              </w:rPr>
              <w:t>800,303</w:t>
            </w:r>
          </w:p>
        </w:tc>
        <w:tc>
          <w:tcPr>
            <w:tcW w:w="872" w:type="dxa"/>
            <w:tcBorders>
              <w:top w:val="single" w:sz="4" w:space="0" w:color="auto"/>
              <w:left w:val="single" w:sz="4" w:space="0" w:color="auto"/>
              <w:bottom w:val="single" w:sz="4" w:space="0" w:color="auto"/>
              <w:right w:val="single" w:sz="4" w:space="0" w:color="auto"/>
            </w:tcBorders>
          </w:tcPr>
          <w:p w14:paraId="54FB1860" w14:textId="77777777" w:rsidR="00927D34" w:rsidRDefault="00927D34" w:rsidP="00927D34">
            <w:pPr>
              <w:autoSpaceDE w:val="0"/>
              <w:autoSpaceDN w:val="0"/>
              <w:adjustRightInd w:val="0"/>
              <w:spacing w:after="0" w:line="240" w:lineRule="auto"/>
              <w:jc w:val="right"/>
              <w:rPr>
                <w:rFonts w:ascii="Calibri" w:hAnsi="Calibri"/>
                <w:b/>
                <w:sz w:val="18"/>
                <w:szCs w:val="18"/>
              </w:rPr>
            </w:pPr>
          </w:p>
          <w:p w14:paraId="1E0A5DC2" w14:textId="2496371A" w:rsidR="00927D34" w:rsidRP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r w:rsidRPr="00927D34">
              <w:rPr>
                <w:rFonts w:ascii="Calibri" w:hAnsi="Calibri"/>
                <w:b/>
                <w:sz w:val="18"/>
                <w:szCs w:val="18"/>
              </w:rPr>
              <w:t>910,988</w:t>
            </w:r>
          </w:p>
        </w:tc>
        <w:tc>
          <w:tcPr>
            <w:tcW w:w="950" w:type="dxa"/>
            <w:tcBorders>
              <w:top w:val="single" w:sz="4" w:space="0" w:color="auto"/>
              <w:left w:val="single" w:sz="4" w:space="0" w:color="auto"/>
              <w:bottom w:val="single" w:sz="4" w:space="0" w:color="auto"/>
              <w:right w:val="single" w:sz="4" w:space="0" w:color="auto"/>
            </w:tcBorders>
          </w:tcPr>
          <w:p w14:paraId="3FE2F5EA" w14:textId="77777777" w:rsidR="00927D34" w:rsidRDefault="00927D34" w:rsidP="00927D34">
            <w:pPr>
              <w:autoSpaceDE w:val="0"/>
              <w:autoSpaceDN w:val="0"/>
              <w:adjustRightInd w:val="0"/>
              <w:spacing w:after="0" w:line="240" w:lineRule="auto"/>
              <w:jc w:val="right"/>
              <w:rPr>
                <w:rFonts w:ascii="Calibri" w:hAnsi="Calibri"/>
                <w:b/>
                <w:sz w:val="18"/>
                <w:szCs w:val="18"/>
              </w:rPr>
            </w:pPr>
          </w:p>
          <w:p w14:paraId="0EBBAAFB" w14:textId="14A9247D" w:rsidR="00927D34" w:rsidRPr="00927D34" w:rsidRDefault="00927D34" w:rsidP="00927D34">
            <w:pPr>
              <w:autoSpaceDE w:val="0"/>
              <w:autoSpaceDN w:val="0"/>
              <w:adjustRightInd w:val="0"/>
              <w:spacing w:after="0" w:line="240" w:lineRule="auto"/>
              <w:jc w:val="right"/>
              <w:rPr>
                <w:rFonts w:ascii="Calibri" w:hAnsi="Calibri" w:cs="Calibri"/>
                <w:b/>
                <w:bCs/>
                <w:color w:val="000000"/>
                <w:sz w:val="18"/>
                <w:szCs w:val="18"/>
                <w:lang w:val="en-AU"/>
              </w:rPr>
            </w:pPr>
            <w:r w:rsidRPr="00927D34">
              <w:rPr>
                <w:rFonts w:ascii="Calibri" w:hAnsi="Calibri"/>
                <w:b/>
                <w:sz w:val="18"/>
                <w:szCs w:val="18"/>
              </w:rPr>
              <w:t>2,613,869</w:t>
            </w:r>
          </w:p>
        </w:tc>
        <w:tc>
          <w:tcPr>
            <w:tcW w:w="3514" w:type="dxa"/>
            <w:tcBorders>
              <w:top w:val="single" w:sz="4" w:space="0" w:color="auto"/>
              <w:left w:val="single" w:sz="4" w:space="0" w:color="auto"/>
              <w:bottom w:val="single" w:sz="4" w:space="0" w:color="auto"/>
              <w:right w:val="single" w:sz="4" w:space="0" w:color="auto"/>
            </w:tcBorders>
          </w:tcPr>
          <w:p w14:paraId="509B07F2" w14:textId="77777777" w:rsidR="00927D34" w:rsidRDefault="00927D34" w:rsidP="00927D34">
            <w:pPr>
              <w:autoSpaceDE w:val="0"/>
              <w:autoSpaceDN w:val="0"/>
              <w:adjustRightInd w:val="0"/>
              <w:spacing w:after="0" w:line="240" w:lineRule="auto"/>
              <w:jc w:val="center"/>
              <w:rPr>
                <w:rFonts w:ascii="Calibri" w:hAnsi="Calibri" w:cs="Calibri"/>
                <w:color w:val="000000"/>
                <w:sz w:val="18"/>
                <w:szCs w:val="18"/>
                <w:lang w:val="en-AU"/>
              </w:rPr>
            </w:pPr>
          </w:p>
        </w:tc>
      </w:tr>
      <w:tr w:rsidR="0016234E" w14:paraId="02814A3C" w14:textId="77777777" w:rsidTr="00F5418B">
        <w:trPr>
          <w:trHeight w:val="230"/>
        </w:trPr>
        <w:tc>
          <w:tcPr>
            <w:tcW w:w="1289" w:type="dxa"/>
            <w:vMerge w:val="restart"/>
            <w:tcBorders>
              <w:top w:val="single" w:sz="4" w:space="0" w:color="auto"/>
              <w:left w:val="single" w:sz="4" w:space="0" w:color="auto"/>
              <w:bottom w:val="single" w:sz="6" w:space="0" w:color="auto"/>
              <w:right w:val="single" w:sz="4" w:space="0" w:color="auto"/>
            </w:tcBorders>
          </w:tcPr>
          <w:p w14:paraId="3C1ED233"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r>
              <w:rPr>
                <w:rFonts w:ascii="Calibri" w:hAnsi="Calibri" w:cs="Calibri"/>
                <w:b/>
                <w:bCs/>
                <w:color w:val="000000"/>
                <w:sz w:val="18"/>
                <w:szCs w:val="18"/>
                <w:lang w:val="en-AU"/>
              </w:rPr>
              <w:t xml:space="preserve">Outcome 3.1 Integrated catchment management plans covering conservation of biodiversity, forests, land and water formulated &amp; implemented in priority sites </w:t>
            </w:r>
          </w:p>
        </w:tc>
        <w:tc>
          <w:tcPr>
            <w:tcW w:w="1145" w:type="dxa"/>
            <w:vMerge w:val="restart"/>
            <w:tcBorders>
              <w:top w:val="single" w:sz="4" w:space="0" w:color="auto"/>
              <w:left w:val="single" w:sz="4" w:space="0" w:color="auto"/>
              <w:right w:val="single" w:sz="4" w:space="0" w:color="auto"/>
            </w:tcBorders>
          </w:tcPr>
          <w:p w14:paraId="0572D3E9" w14:textId="72CE51B9"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sidRPr="00BF185E">
              <w:rPr>
                <w:rFonts w:ascii="Calibri" w:hAnsi="Calibri" w:cs="Calibri"/>
                <w:color w:val="000000"/>
                <w:sz w:val="18"/>
                <w:szCs w:val="18"/>
                <w:lang w:val="en-AU"/>
              </w:rPr>
              <w:t>MLGHE</w:t>
            </w:r>
          </w:p>
        </w:tc>
        <w:tc>
          <w:tcPr>
            <w:tcW w:w="919" w:type="dxa"/>
            <w:tcBorders>
              <w:top w:val="single" w:sz="4" w:space="0" w:color="auto"/>
              <w:left w:val="single" w:sz="4" w:space="0" w:color="auto"/>
              <w:bottom w:val="single" w:sz="4" w:space="0" w:color="auto"/>
              <w:right w:val="single" w:sz="4" w:space="0" w:color="auto"/>
            </w:tcBorders>
          </w:tcPr>
          <w:p w14:paraId="21383BE8" w14:textId="4D069520"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055EF7D8" w14:textId="134AF136"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2756D4AA" w14:textId="52788BE3"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71200</w:t>
            </w:r>
          </w:p>
        </w:tc>
        <w:tc>
          <w:tcPr>
            <w:tcW w:w="1838" w:type="dxa"/>
            <w:tcBorders>
              <w:top w:val="single" w:sz="4" w:space="0" w:color="auto"/>
              <w:left w:val="single" w:sz="4" w:space="0" w:color="auto"/>
              <w:bottom w:val="single" w:sz="4" w:space="0" w:color="auto"/>
              <w:right w:val="single" w:sz="4" w:space="0" w:color="auto"/>
            </w:tcBorders>
          </w:tcPr>
          <w:p w14:paraId="49294444" w14:textId="660C3759"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Int. Consultants</w:t>
            </w:r>
          </w:p>
        </w:tc>
        <w:tc>
          <w:tcPr>
            <w:tcW w:w="871" w:type="dxa"/>
            <w:tcBorders>
              <w:top w:val="single" w:sz="4" w:space="0" w:color="auto"/>
              <w:left w:val="single" w:sz="4" w:space="0" w:color="auto"/>
              <w:bottom w:val="single" w:sz="4" w:space="0" w:color="auto"/>
              <w:right w:val="single" w:sz="4" w:space="0" w:color="auto"/>
            </w:tcBorders>
          </w:tcPr>
          <w:p w14:paraId="4F2CBB9F" w14:textId="07BA5CB0"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17,000</w:t>
            </w:r>
          </w:p>
        </w:tc>
        <w:tc>
          <w:tcPr>
            <w:tcW w:w="871" w:type="dxa"/>
            <w:tcBorders>
              <w:top w:val="single" w:sz="4" w:space="0" w:color="auto"/>
              <w:left w:val="single" w:sz="4" w:space="0" w:color="auto"/>
              <w:bottom w:val="single" w:sz="4" w:space="0" w:color="auto"/>
              <w:right w:val="single" w:sz="4" w:space="0" w:color="auto"/>
            </w:tcBorders>
          </w:tcPr>
          <w:p w14:paraId="02269137" w14:textId="1310B825"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1C9DA547" w14:textId="3F2DB956"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66DA5468" w14:textId="26A87BAF"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60E512CA" w14:textId="46A874A5"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17,000</w:t>
            </w:r>
          </w:p>
        </w:tc>
        <w:tc>
          <w:tcPr>
            <w:tcW w:w="3514" w:type="dxa"/>
            <w:tcBorders>
              <w:top w:val="single" w:sz="4" w:space="0" w:color="auto"/>
              <w:left w:val="single" w:sz="4" w:space="0" w:color="auto"/>
              <w:bottom w:val="single" w:sz="4" w:space="0" w:color="auto"/>
              <w:right w:val="single" w:sz="4" w:space="0" w:color="auto"/>
            </w:tcBorders>
          </w:tcPr>
          <w:p w14:paraId="4F0EB6A2" w14:textId="051AAE2D" w:rsidR="0016234E" w:rsidRDefault="0016234E" w:rsidP="00F3687D">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34</w:t>
            </w:r>
          </w:p>
        </w:tc>
      </w:tr>
      <w:tr w:rsidR="0016234E" w14:paraId="30E116C7" w14:textId="77777777" w:rsidTr="00F5418B">
        <w:trPr>
          <w:trHeight w:val="230"/>
        </w:trPr>
        <w:tc>
          <w:tcPr>
            <w:tcW w:w="1289" w:type="dxa"/>
            <w:vMerge/>
            <w:tcBorders>
              <w:top w:val="single" w:sz="4" w:space="0" w:color="auto"/>
              <w:left w:val="single" w:sz="4" w:space="0" w:color="auto"/>
              <w:bottom w:val="single" w:sz="6" w:space="0" w:color="auto"/>
              <w:right w:val="single" w:sz="4" w:space="0" w:color="auto"/>
            </w:tcBorders>
          </w:tcPr>
          <w:p w14:paraId="35098A0F"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4A022603" w14:textId="492C4EC0"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4F791349" w14:textId="3C41B7E4"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72E5BB52" w14:textId="521679D6"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725036E4" w14:textId="78561A07"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71300</w:t>
            </w:r>
          </w:p>
        </w:tc>
        <w:tc>
          <w:tcPr>
            <w:tcW w:w="1838" w:type="dxa"/>
            <w:tcBorders>
              <w:top w:val="single" w:sz="4" w:space="0" w:color="auto"/>
              <w:left w:val="single" w:sz="4" w:space="0" w:color="auto"/>
              <w:bottom w:val="single" w:sz="4" w:space="0" w:color="auto"/>
              <w:right w:val="single" w:sz="4" w:space="0" w:color="auto"/>
            </w:tcBorders>
          </w:tcPr>
          <w:p w14:paraId="0A56BDA5" w14:textId="791188F5"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Local Consultants</w:t>
            </w:r>
          </w:p>
        </w:tc>
        <w:tc>
          <w:tcPr>
            <w:tcW w:w="871" w:type="dxa"/>
            <w:tcBorders>
              <w:top w:val="single" w:sz="4" w:space="0" w:color="auto"/>
              <w:left w:val="single" w:sz="4" w:space="0" w:color="auto"/>
              <w:bottom w:val="single" w:sz="4" w:space="0" w:color="auto"/>
              <w:right w:val="single" w:sz="4" w:space="0" w:color="auto"/>
            </w:tcBorders>
          </w:tcPr>
          <w:p w14:paraId="3CB61D50" w14:textId="57151395"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50,000</w:t>
            </w:r>
          </w:p>
        </w:tc>
        <w:tc>
          <w:tcPr>
            <w:tcW w:w="871" w:type="dxa"/>
            <w:tcBorders>
              <w:top w:val="single" w:sz="4" w:space="0" w:color="auto"/>
              <w:left w:val="single" w:sz="4" w:space="0" w:color="auto"/>
              <w:bottom w:val="single" w:sz="4" w:space="0" w:color="auto"/>
              <w:right w:val="single" w:sz="4" w:space="0" w:color="auto"/>
            </w:tcBorders>
          </w:tcPr>
          <w:p w14:paraId="318F4CA5" w14:textId="4B2BE069"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32,500</w:t>
            </w:r>
          </w:p>
        </w:tc>
        <w:tc>
          <w:tcPr>
            <w:tcW w:w="871" w:type="dxa"/>
            <w:tcBorders>
              <w:top w:val="single" w:sz="4" w:space="0" w:color="auto"/>
              <w:left w:val="single" w:sz="4" w:space="0" w:color="auto"/>
              <w:bottom w:val="single" w:sz="4" w:space="0" w:color="auto"/>
              <w:right w:val="single" w:sz="4" w:space="0" w:color="auto"/>
            </w:tcBorders>
          </w:tcPr>
          <w:p w14:paraId="617C33D3" w14:textId="3F8AD36E"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74DD1657" w14:textId="1EC20FF0"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60AF0F00" w14:textId="56495D56"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82,500</w:t>
            </w:r>
          </w:p>
        </w:tc>
        <w:tc>
          <w:tcPr>
            <w:tcW w:w="3514" w:type="dxa"/>
            <w:tcBorders>
              <w:top w:val="single" w:sz="4" w:space="0" w:color="auto"/>
              <w:left w:val="single" w:sz="4" w:space="0" w:color="auto"/>
              <w:bottom w:val="single" w:sz="4" w:space="0" w:color="auto"/>
              <w:right w:val="single" w:sz="4" w:space="0" w:color="auto"/>
            </w:tcBorders>
          </w:tcPr>
          <w:p w14:paraId="36DF5588" w14:textId="6B98BA67" w:rsidR="0016234E" w:rsidRDefault="0016234E" w:rsidP="00F3687D">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35</w:t>
            </w:r>
          </w:p>
        </w:tc>
      </w:tr>
      <w:tr w:rsidR="0016234E" w14:paraId="28308478" w14:textId="77777777" w:rsidTr="00F5418B">
        <w:trPr>
          <w:trHeight w:val="230"/>
        </w:trPr>
        <w:tc>
          <w:tcPr>
            <w:tcW w:w="1289" w:type="dxa"/>
            <w:vMerge/>
            <w:tcBorders>
              <w:top w:val="single" w:sz="4" w:space="0" w:color="auto"/>
              <w:left w:val="single" w:sz="4" w:space="0" w:color="auto"/>
              <w:bottom w:val="single" w:sz="6" w:space="0" w:color="auto"/>
              <w:right w:val="single" w:sz="4" w:space="0" w:color="auto"/>
            </w:tcBorders>
          </w:tcPr>
          <w:p w14:paraId="46339800"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445B0B52" w14:textId="43D5FB95"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73CE2207" w14:textId="62999988"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45FC4D32" w14:textId="5C61D397"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7B2A4B4E" w14:textId="6E9C0335"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71400</w:t>
            </w:r>
          </w:p>
        </w:tc>
        <w:tc>
          <w:tcPr>
            <w:tcW w:w="1838" w:type="dxa"/>
            <w:tcBorders>
              <w:top w:val="single" w:sz="4" w:space="0" w:color="auto"/>
              <w:left w:val="single" w:sz="4" w:space="0" w:color="auto"/>
              <w:bottom w:val="single" w:sz="4" w:space="0" w:color="auto"/>
              <w:right w:val="single" w:sz="4" w:space="0" w:color="auto"/>
            </w:tcBorders>
          </w:tcPr>
          <w:p w14:paraId="2097EEDE" w14:textId="7225813D" w:rsidR="001623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Contractual Services - Individ</w:t>
            </w:r>
          </w:p>
        </w:tc>
        <w:tc>
          <w:tcPr>
            <w:tcW w:w="871" w:type="dxa"/>
            <w:tcBorders>
              <w:top w:val="single" w:sz="4" w:space="0" w:color="auto"/>
              <w:left w:val="single" w:sz="4" w:space="0" w:color="auto"/>
              <w:bottom w:val="single" w:sz="4" w:space="0" w:color="auto"/>
              <w:right w:val="single" w:sz="4" w:space="0" w:color="auto"/>
            </w:tcBorders>
          </w:tcPr>
          <w:p w14:paraId="7FB3741D" w14:textId="6DEF95F3"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w:t>
            </w:r>
          </w:p>
        </w:tc>
        <w:tc>
          <w:tcPr>
            <w:tcW w:w="871" w:type="dxa"/>
            <w:tcBorders>
              <w:top w:val="single" w:sz="4" w:space="0" w:color="auto"/>
              <w:left w:val="single" w:sz="4" w:space="0" w:color="auto"/>
              <w:bottom w:val="single" w:sz="4" w:space="0" w:color="auto"/>
              <w:right w:val="single" w:sz="4" w:space="0" w:color="auto"/>
            </w:tcBorders>
          </w:tcPr>
          <w:p w14:paraId="227A88F4" w14:textId="2AC9EF06"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w:t>
            </w:r>
          </w:p>
        </w:tc>
        <w:tc>
          <w:tcPr>
            <w:tcW w:w="871" w:type="dxa"/>
            <w:tcBorders>
              <w:top w:val="single" w:sz="4" w:space="0" w:color="auto"/>
              <w:left w:val="single" w:sz="4" w:space="0" w:color="auto"/>
              <w:bottom w:val="single" w:sz="4" w:space="0" w:color="auto"/>
              <w:right w:val="single" w:sz="4" w:space="0" w:color="auto"/>
            </w:tcBorders>
          </w:tcPr>
          <w:p w14:paraId="51E4BB67" w14:textId="76D42C46"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w:t>
            </w:r>
          </w:p>
        </w:tc>
        <w:tc>
          <w:tcPr>
            <w:tcW w:w="872" w:type="dxa"/>
            <w:tcBorders>
              <w:top w:val="single" w:sz="4" w:space="0" w:color="auto"/>
              <w:left w:val="single" w:sz="4" w:space="0" w:color="auto"/>
              <w:bottom w:val="single" w:sz="4" w:space="0" w:color="auto"/>
              <w:right w:val="single" w:sz="4" w:space="0" w:color="auto"/>
            </w:tcBorders>
          </w:tcPr>
          <w:p w14:paraId="4EF63230" w14:textId="30FE13AD"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w:t>
            </w:r>
          </w:p>
        </w:tc>
        <w:tc>
          <w:tcPr>
            <w:tcW w:w="950" w:type="dxa"/>
            <w:tcBorders>
              <w:top w:val="single" w:sz="4" w:space="0" w:color="auto"/>
              <w:left w:val="single" w:sz="4" w:space="0" w:color="auto"/>
              <w:bottom w:val="single" w:sz="4" w:space="0" w:color="auto"/>
              <w:right w:val="single" w:sz="4" w:space="0" w:color="auto"/>
            </w:tcBorders>
          </w:tcPr>
          <w:p w14:paraId="55F0381F" w14:textId="704ABFF2"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6,000</w:t>
            </w:r>
          </w:p>
        </w:tc>
        <w:tc>
          <w:tcPr>
            <w:tcW w:w="3514" w:type="dxa"/>
            <w:tcBorders>
              <w:top w:val="single" w:sz="4" w:space="0" w:color="auto"/>
              <w:left w:val="single" w:sz="4" w:space="0" w:color="auto"/>
              <w:bottom w:val="single" w:sz="4" w:space="0" w:color="auto"/>
              <w:right w:val="single" w:sz="4" w:space="0" w:color="auto"/>
            </w:tcBorders>
          </w:tcPr>
          <w:p w14:paraId="7BA5F18C" w14:textId="5D33FB40" w:rsidR="0016234E" w:rsidRDefault="0016234E" w:rsidP="00F3687D">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36</w:t>
            </w:r>
          </w:p>
        </w:tc>
      </w:tr>
      <w:tr w:rsidR="0016234E" w14:paraId="1A89AD45" w14:textId="77777777" w:rsidTr="00F5418B">
        <w:trPr>
          <w:trHeight w:val="230"/>
        </w:trPr>
        <w:tc>
          <w:tcPr>
            <w:tcW w:w="1289" w:type="dxa"/>
            <w:vMerge/>
            <w:tcBorders>
              <w:top w:val="single" w:sz="4" w:space="0" w:color="auto"/>
              <w:left w:val="single" w:sz="4" w:space="0" w:color="auto"/>
              <w:bottom w:val="single" w:sz="6" w:space="0" w:color="auto"/>
              <w:right w:val="single" w:sz="4" w:space="0" w:color="auto"/>
            </w:tcBorders>
          </w:tcPr>
          <w:p w14:paraId="61A2906E"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348BB948" w14:textId="0321692F"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6F4FD984" w14:textId="2324C141"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65589F67" w14:textId="007298BD"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13E81567" w14:textId="6B901C13"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71600</w:t>
            </w:r>
          </w:p>
        </w:tc>
        <w:tc>
          <w:tcPr>
            <w:tcW w:w="1838" w:type="dxa"/>
            <w:tcBorders>
              <w:top w:val="single" w:sz="4" w:space="0" w:color="auto"/>
              <w:left w:val="single" w:sz="4" w:space="0" w:color="auto"/>
              <w:bottom w:val="single" w:sz="4" w:space="0" w:color="auto"/>
              <w:right w:val="single" w:sz="4" w:space="0" w:color="auto"/>
            </w:tcBorders>
          </w:tcPr>
          <w:p w14:paraId="4989C1DF" w14:textId="06EECDBB" w:rsidR="0016234E" w:rsidRPr="00912B15"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Travel</w:t>
            </w:r>
          </w:p>
        </w:tc>
        <w:tc>
          <w:tcPr>
            <w:tcW w:w="871" w:type="dxa"/>
            <w:tcBorders>
              <w:top w:val="single" w:sz="4" w:space="0" w:color="auto"/>
              <w:left w:val="single" w:sz="4" w:space="0" w:color="auto"/>
              <w:bottom w:val="single" w:sz="4" w:space="0" w:color="auto"/>
              <w:right w:val="single" w:sz="4" w:space="0" w:color="auto"/>
            </w:tcBorders>
          </w:tcPr>
          <w:p w14:paraId="44DF5D5B" w14:textId="33E87254"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13,400</w:t>
            </w:r>
          </w:p>
        </w:tc>
        <w:tc>
          <w:tcPr>
            <w:tcW w:w="871" w:type="dxa"/>
            <w:tcBorders>
              <w:top w:val="single" w:sz="4" w:space="0" w:color="auto"/>
              <w:left w:val="single" w:sz="4" w:space="0" w:color="auto"/>
              <w:bottom w:val="single" w:sz="4" w:space="0" w:color="auto"/>
              <w:right w:val="single" w:sz="4" w:space="0" w:color="auto"/>
            </w:tcBorders>
          </w:tcPr>
          <w:p w14:paraId="480D41A0" w14:textId="25B20616"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7,400</w:t>
            </w:r>
          </w:p>
        </w:tc>
        <w:tc>
          <w:tcPr>
            <w:tcW w:w="871" w:type="dxa"/>
            <w:tcBorders>
              <w:top w:val="single" w:sz="4" w:space="0" w:color="auto"/>
              <w:left w:val="single" w:sz="4" w:space="0" w:color="auto"/>
              <w:bottom w:val="single" w:sz="4" w:space="0" w:color="auto"/>
              <w:right w:val="single" w:sz="4" w:space="0" w:color="auto"/>
            </w:tcBorders>
          </w:tcPr>
          <w:p w14:paraId="3F9B8199" w14:textId="53980843"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4BC7A8B1" w14:textId="30E48DFD"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459F6D89" w14:textId="5446CF64"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20,800</w:t>
            </w:r>
          </w:p>
        </w:tc>
        <w:tc>
          <w:tcPr>
            <w:tcW w:w="3514" w:type="dxa"/>
            <w:tcBorders>
              <w:top w:val="single" w:sz="4" w:space="0" w:color="auto"/>
              <w:left w:val="single" w:sz="4" w:space="0" w:color="auto"/>
              <w:bottom w:val="single" w:sz="4" w:space="0" w:color="auto"/>
              <w:right w:val="single" w:sz="4" w:space="0" w:color="auto"/>
            </w:tcBorders>
          </w:tcPr>
          <w:p w14:paraId="1039F571" w14:textId="2E3AAD94" w:rsidR="0016234E" w:rsidRDefault="0016234E" w:rsidP="00F3687D">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37</w:t>
            </w:r>
          </w:p>
        </w:tc>
      </w:tr>
      <w:tr w:rsidR="0016234E" w14:paraId="34A88794" w14:textId="77777777" w:rsidTr="00F5418B">
        <w:trPr>
          <w:trHeight w:val="230"/>
        </w:trPr>
        <w:tc>
          <w:tcPr>
            <w:tcW w:w="1289" w:type="dxa"/>
            <w:vMerge/>
            <w:tcBorders>
              <w:top w:val="single" w:sz="4" w:space="0" w:color="auto"/>
              <w:left w:val="single" w:sz="4" w:space="0" w:color="auto"/>
              <w:bottom w:val="single" w:sz="6" w:space="0" w:color="auto"/>
              <w:right w:val="single" w:sz="4" w:space="0" w:color="auto"/>
            </w:tcBorders>
          </w:tcPr>
          <w:p w14:paraId="6856A5C4"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5F22368E" w14:textId="33CCF2B0"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3E93C412" w14:textId="31AD16A4"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45D5C240" w14:textId="38ABE931"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3489F7AE" w14:textId="31AC0428"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72100</w:t>
            </w:r>
          </w:p>
        </w:tc>
        <w:tc>
          <w:tcPr>
            <w:tcW w:w="1838" w:type="dxa"/>
            <w:tcBorders>
              <w:top w:val="single" w:sz="4" w:space="0" w:color="auto"/>
              <w:left w:val="single" w:sz="4" w:space="0" w:color="auto"/>
              <w:bottom w:val="single" w:sz="4" w:space="0" w:color="auto"/>
              <w:right w:val="single" w:sz="4" w:space="0" w:color="auto"/>
            </w:tcBorders>
          </w:tcPr>
          <w:p w14:paraId="2BEF8D4D" w14:textId="2285374E" w:rsidR="001623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Contractual Services-Companies</w:t>
            </w:r>
          </w:p>
        </w:tc>
        <w:tc>
          <w:tcPr>
            <w:tcW w:w="871" w:type="dxa"/>
            <w:tcBorders>
              <w:top w:val="single" w:sz="4" w:space="0" w:color="auto"/>
              <w:left w:val="single" w:sz="4" w:space="0" w:color="auto"/>
              <w:bottom w:val="single" w:sz="4" w:space="0" w:color="auto"/>
              <w:right w:val="single" w:sz="4" w:space="0" w:color="auto"/>
            </w:tcBorders>
          </w:tcPr>
          <w:p w14:paraId="200C9A91" w14:textId="6D48467C"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9,000</w:t>
            </w:r>
          </w:p>
        </w:tc>
        <w:tc>
          <w:tcPr>
            <w:tcW w:w="871" w:type="dxa"/>
            <w:tcBorders>
              <w:top w:val="single" w:sz="4" w:space="0" w:color="auto"/>
              <w:left w:val="single" w:sz="4" w:space="0" w:color="auto"/>
              <w:bottom w:val="single" w:sz="4" w:space="0" w:color="auto"/>
              <w:right w:val="single" w:sz="4" w:space="0" w:color="auto"/>
            </w:tcBorders>
          </w:tcPr>
          <w:p w14:paraId="1E926D1E" w14:textId="0831AA8D"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56,042</w:t>
            </w:r>
          </w:p>
        </w:tc>
        <w:tc>
          <w:tcPr>
            <w:tcW w:w="871" w:type="dxa"/>
            <w:tcBorders>
              <w:top w:val="single" w:sz="4" w:space="0" w:color="auto"/>
              <w:left w:val="single" w:sz="4" w:space="0" w:color="auto"/>
              <w:bottom w:val="single" w:sz="4" w:space="0" w:color="auto"/>
              <w:right w:val="single" w:sz="4" w:space="0" w:color="auto"/>
            </w:tcBorders>
          </w:tcPr>
          <w:p w14:paraId="7270D377" w14:textId="6BB7BF34"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39,000</w:t>
            </w:r>
          </w:p>
        </w:tc>
        <w:tc>
          <w:tcPr>
            <w:tcW w:w="872" w:type="dxa"/>
            <w:tcBorders>
              <w:top w:val="single" w:sz="4" w:space="0" w:color="auto"/>
              <w:left w:val="single" w:sz="4" w:space="0" w:color="auto"/>
              <w:bottom w:val="single" w:sz="4" w:space="0" w:color="auto"/>
              <w:right w:val="single" w:sz="4" w:space="0" w:color="auto"/>
            </w:tcBorders>
          </w:tcPr>
          <w:p w14:paraId="6D6D6594" w14:textId="448C5A84"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37,500</w:t>
            </w:r>
          </w:p>
        </w:tc>
        <w:tc>
          <w:tcPr>
            <w:tcW w:w="950" w:type="dxa"/>
            <w:tcBorders>
              <w:top w:val="single" w:sz="4" w:space="0" w:color="auto"/>
              <w:left w:val="single" w:sz="4" w:space="0" w:color="auto"/>
              <w:bottom w:val="single" w:sz="4" w:space="0" w:color="auto"/>
              <w:right w:val="single" w:sz="4" w:space="0" w:color="auto"/>
            </w:tcBorders>
          </w:tcPr>
          <w:p w14:paraId="18DEC798" w14:textId="65E0CC4A"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141,542</w:t>
            </w:r>
          </w:p>
        </w:tc>
        <w:tc>
          <w:tcPr>
            <w:tcW w:w="3514" w:type="dxa"/>
            <w:tcBorders>
              <w:top w:val="single" w:sz="4" w:space="0" w:color="auto"/>
              <w:left w:val="single" w:sz="4" w:space="0" w:color="auto"/>
              <w:bottom w:val="single" w:sz="4" w:space="0" w:color="auto"/>
              <w:right w:val="single" w:sz="4" w:space="0" w:color="auto"/>
            </w:tcBorders>
          </w:tcPr>
          <w:p w14:paraId="359BCA31" w14:textId="1C21CCC0" w:rsidR="0016234E" w:rsidRDefault="0016234E" w:rsidP="00F3687D">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38</w:t>
            </w:r>
          </w:p>
        </w:tc>
      </w:tr>
      <w:tr w:rsidR="0016234E" w14:paraId="5908AD5F" w14:textId="77777777" w:rsidTr="00F5418B">
        <w:trPr>
          <w:trHeight w:val="230"/>
        </w:trPr>
        <w:tc>
          <w:tcPr>
            <w:tcW w:w="1289" w:type="dxa"/>
            <w:vMerge/>
            <w:tcBorders>
              <w:top w:val="single" w:sz="4" w:space="0" w:color="auto"/>
              <w:left w:val="single" w:sz="4" w:space="0" w:color="auto"/>
              <w:bottom w:val="single" w:sz="6" w:space="0" w:color="auto"/>
              <w:right w:val="single" w:sz="4" w:space="0" w:color="auto"/>
            </w:tcBorders>
          </w:tcPr>
          <w:p w14:paraId="40660112"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2443F43F" w14:textId="58870FC6"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5DFDCD28" w14:textId="7AD07645"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6CB4612E" w14:textId="484C298E"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5F00FFE5" w14:textId="1C38383F"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72200</w:t>
            </w:r>
          </w:p>
        </w:tc>
        <w:tc>
          <w:tcPr>
            <w:tcW w:w="1838" w:type="dxa"/>
            <w:tcBorders>
              <w:top w:val="single" w:sz="4" w:space="0" w:color="auto"/>
              <w:left w:val="single" w:sz="4" w:space="0" w:color="auto"/>
              <w:bottom w:val="single" w:sz="4" w:space="0" w:color="auto"/>
              <w:right w:val="single" w:sz="4" w:space="0" w:color="auto"/>
            </w:tcBorders>
          </w:tcPr>
          <w:p w14:paraId="4465DA78" w14:textId="6799B7E5" w:rsidR="001623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Equipment and Furniture</w:t>
            </w:r>
          </w:p>
        </w:tc>
        <w:tc>
          <w:tcPr>
            <w:tcW w:w="871" w:type="dxa"/>
            <w:tcBorders>
              <w:top w:val="single" w:sz="4" w:space="0" w:color="auto"/>
              <w:left w:val="single" w:sz="4" w:space="0" w:color="auto"/>
              <w:bottom w:val="single" w:sz="4" w:space="0" w:color="auto"/>
              <w:right w:val="single" w:sz="4" w:space="0" w:color="auto"/>
            </w:tcBorders>
          </w:tcPr>
          <w:p w14:paraId="127B051D" w14:textId="2E26F111"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12,900</w:t>
            </w:r>
          </w:p>
        </w:tc>
        <w:tc>
          <w:tcPr>
            <w:tcW w:w="871" w:type="dxa"/>
            <w:tcBorders>
              <w:top w:val="single" w:sz="4" w:space="0" w:color="auto"/>
              <w:left w:val="single" w:sz="4" w:space="0" w:color="auto"/>
              <w:bottom w:val="single" w:sz="4" w:space="0" w:color="auto"/>
              <w:right w:val="single" w:sz="4" w:space="0" w:color="auto"/>
            </w:tcBorders>
          </w:tcPr>
          <w:p w14:paraId="147FE302" w14:textId="04A2CE1F"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38,400</w:t>
            </w:r>
          </w:p>
        </w:tc>
        <w:tc>
          <w:tcPr>
            <w:tcW w:w="871" w:type="dxa"/>
            <w:tcBorders>
              <w:top w:val="single" w:sz="4" w:space="0" w:color="auto"/>
              <w:left w:val="single" w:sz="4" w:space="0" w:color="auto"/>
              <w:bottom w:val="single" w:sz="4" w:space="0" w:color="auto"/>
              <w:right w:val="single" w:sz="4" w:space="0" w:color="auto"/>
            </w:tcBorders>
          </w:tcPr>
          <w:p w14:paraId="0934836B" w14:textId="0978D0F8"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39,000</w:t>
            </w:r>
          </w:p>
        </w:tc>
        <w:tc>
          <w:tcPr>
            <w:tcW w:w="872" w:type="dxa"/>
            <w:tcBorders>
              <w:top w:val="single" w:sz="4" w:space="0" w:color="auto"/>
              <w:left w:val="single" w:sz="4" w:space="0" w:color="auto"/>
              <w:bottom w:val="single" w:sz="4" w:space="0" w:color="auto"/>
              <w:right w:val="single" w:sz="4" w:space="0" w:color="auto"/>
            </w:tcBorders>
          </w:tcPr>
          <w:p w14:paraId="3EA2627C" w14:textId="3342D9AE"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37,500</w:t>
            </w:r>
          </w:p>
        </w:tc>
        <w:tc>
          <w:tcPr>
            <w:tcW w:w="950" w:type="dxa"/>
            <w:tcBorders>
              <w:top w:val="single" w:sz="4" w:space="0" w:color="auto"/>
              <w:left w:val="single" w:sz="4" w:space="0" w:color="auto"/>
              <w:bottom w:val="single" w:sz="4" w:space="0" w:color="auto"/>
              <w:right w:val="single" w:sz="4" w:space="0" w:color="auto"/>
            </w:tcBorders>
          </w:tcPr>
          <w:p w14:paraId="76A8F4E1" w14:textId="3DBC594B"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127,800</w:t>
            </w:r>
          </w:p>
        </w:tc>
        <w:tc>
          <w:tcPr>
            <w:tcW w:w="3514" w:type="dxa"/>
            <w:tcBorders>
              <w:top w:val="single" w:sz="4" w:space="0" w:color="auto"/>
              <w:left w:val="single" w:sz="4" w:space="0" w:color="auto"/>
              <w:bottom w:val="single" w:sz="4" w:space="0" w:color="auto"/>
              <w:right w:val="single" w:sz="4" w:space="0" w:color="auto"/>
            </w:tcBorders>
          </w:tcPr>
          <w:p w14:paraId="4AC740AB" w14:textId="57B8AE40" w:rsidR="0016234E" w:rsidRDefault="0016234E" w:rsidP="00F3687D">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39</w:t>
            </w:r>
          </w:p>
        </w:tc>
      </w:tr>
      <w:tr w:rsidR="0016234E" w14:paraId="589A2B05" w14:textId="77777777" w:rsidTr="00F5418B">
        <w:trPr>
          <w:trHeight w:val="230"/>
        </w:trPr>
        <w:tc>
          <w:tcPr>
            <w:tcW w:w="1289" w:type="dxa"/>
            <w:vMerge/>
            <w:tcBorders>
              <w:top w:val="single" w:sz="4" w:space="0" w:color="auto"/>
              <w:left w:val="single" w:sz="4" w:space="0" w:color="auto"/>
              <w:bottom w:val="single" w:sz="6" w:space="0" w:color="auto"/>
              <w:right w:val="single" w:sz="4" w:space="0" w:color="auto"/>
            </w:tcBorders>
          </w:tcPr>
          <w:p w14:paraId="3CEFF9C4"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5D4DAF64" w14:textId="5074F47F"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084E6B58" w14:textId="3E11CA93"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4378C48B" w14:textId="3977E53B"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0B18DD78" w14:textId="24EBD1B6"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72400</w:t>
            </w:r>
          </w:p>
        </w:tc>
        <w:tc>
          <w:tcPr>
            <w:tcW w:w="1838" w:type="dxa"/>
            <w:tcBorders>
              <w:top w:val="single" w:sz="4" w:space="0" w:color="auto"/>
              <w:left w:val="single" w:sz="4" w:space="0" w:color="auto"/>
              <w:bottom w:val="single" w:sz="4" w:space="0" w:color="auto"/>
              <w:right w:val="single" w:sz="4" w:space="0" w:color="auto"/>
            </w:tcBorders>
          </w:tcPr>
          <w:p w14:paraId="53F4F752" w14:textId="5258BB0C" w:rsidR="001623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Communic &amp; Audio Visual Equip</w:t>
            </w:r>
          </w:p>
        </w:tc>
        <w:tc>
          <w:tcPr>
            <w:tcW w:w="871" w:type="dxa"/>
            <w:tcBorders>
              <w:top w:val="single" w:sz="4" w:space="0" w:color="auto"/>
              <w:left w:val="single" w:sz="4" w:space="0" w:color="auto"/>
              <w:bottom w:val="single" w:sz="4" w:space="0" w:color="auto"/>
              <w:right w:val="single" w:sz="4" w:space="0" w:color="auto"/>
            </w:tcBorders>
          </w:tcPr>
          <w:p w14:paraId="77C0DD80" w14:textId="548BC743"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w:t>
            </w:r>
          </w:p>
        </w:tc>
        <w:tc>
          <w:tcPr>
            <w:tcW w:w="871" w:type="dxa"/>
            <w:tcBorders>
              <w:top w:val="single" w:sz="4" w:space="0" w:color="auto"/>
              <w:left w:val="single" w:sz="4" w:space="0" w:color="auto"/>
              <w:bottom w:val="single" w:sz="4" w:space="0" w:color="auto"/>
              <w:right w:val="single" w:sz="4" w:space="0" w:color="auto"/>
            </w:tcBorders>
          </w:tcPr>
          <w:p w14:paraId="3CFE7A1A" w14:textId="6517A72F"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099F0201" w14:textId="550D6AF2"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341C8993" w14:textId="0B83DC01"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45D6A27F" w14:textId="5F1899BE"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w:t>
            </w:r>
          </w:p>
        </w:tc>
        <w:tc>
          <w:tcPr>
            <w:tcW w:w="3514" w:type="dxa"/>
            <w:tcBorders>
              <w:top w:val="single" w:sz="4" w:space="0" w:color="auto"/>
              <w:left w:val="single" w:sz="4" w:space="0" w:color="auto"/>
              <w:bottom w:val="single" w:sz="4" w:space="0" w:color="auto"/>
              <w:right w:val="single" w:sz="4" w:space="0" w:color="auto"/>
            </w:tcBorders>
          </w:tcPr>
          <w:p w14:paraId="5624B0A9" w14:textId="6301B88C" w:rsidR="0016234E" w:rsidRDefault="0016234E" w:rsidP="00F3687D">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40</w:t>
            </w:r>
          </w:p>
        </w:tc>
      </w:tr>
      <w:tr w:rsidR="0016234E" w14:paraId="72B414AA" w14:textId="77777777" w:rsidTr="00F5418B">
        <w:trPr>
          <w:trHeight w:val="230"/>
        </w:trPr>
        <w:tc>
          <w:tcPr>
            <w:tcW w:w="1289" w:type="dxa"/>
            <w:vMerge/>
            <w:tcBorders>
              <w:top w:val="single" w:sz="4" w:space="0" w:color="auto"/>
              <w:left w:val="single" w:sz="4" w:space="0" w:color="auto"/>
              <w:bottom w:val="single" w:sz="6" w:space="0" w:color="auto"/>
              <w:right w:val="single" w:sz="4" w:space="0" w:color="auto"/>
            </w:tcBorders>
          </w:tcPr>
          <w:p w14:paraId="2D7140AD"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6CCAE8DD" w14:textId="31D4969C"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3F545315" w14:textId="5130184C"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21041C94" w14:textId="37C7E82B"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35C92C56" w14:textId="49999ADD"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72500</w:t>
            </w:r>
          </w:p>
        </w:tc>
        <w:tc>
          <w:tcPr>
            <w:tcW w:w="1838" w:type="dxa"/>
            <w:tcBorders>
              <w:top w:val="single" w:sz="4" w:space="0" w:color="auto"/>
              <w:left w:val="single" w:sz="4" w:space="0" w:color="auto"/>
              <w:bottom w:val="single" w:sz="4" w:space="0" w:color="auto"/>
              <w:right w:val="single" w:sz="4" w:space="0" w:color="auto"/>
            </w:tcBorders>
          </w:tcPr>
          <w:p w14:paraId="01B6BF87" w14:textId="668700C6" w:rsidR="0016234E" w:rsidRPr="00912B15"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Supplies</w:t>
            </w:r>
          </w:p>
        </w:tc>
        <w:tc>
          <w:tcPr>
            <w:tcW w:w="871" w:type="dxa"/>
            <w:tcBorders>
              <w:top w:val="single" w:sz="4" w:space="0" w:color="auto"/>
              <w:left w:val="single" w:sz="4" w:space="0" w:color="auto"/>
              <w:bottom w:val="single" w:sz="4" w:space="0" w:color="auto"/>
              <w:right w:val="single" w:sz="4" w:space="0" w:color="auto"/>
            </w:tcBorders>
          </w:tcPr>
          <w:p w14:paraId="5ADE612D" w14:textId="7802BE13"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5,000</w:t>
            </w:r>
          </w:p>
        </w:tc>
        <w:tc>
          <w:tcPr>
            <w:tcW w:w="871" w:type="dxa"/>
            <w:tcBorders>
              <w:top w:val="single" w:sz="4" w:space="0" w:color="auto"/>
              <w:left w:val="single" w:sz="4" w:space="0" w:color="auto"/>
              <w:bottom w:val="single" w:sz="4" w:space="0" w:color="auto"/>
              <w:right w:val="single" w:sz="4" w:space="0" w:color="auto"/>
            </w:tcBorders>
          </w:tcPr>
          <w:p w14:paraId="2042F1F7" w14:textId="4C47E2A0"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35,750</w:t>
            </w:r>
          </w:p>
        </w:tc>
        <w:tc>
          <w:tcPr>
            <w:tcW w:w="871" w:type="dxa"/>
            <w:tcBorders>
              <w:top w:val="single" w:sz="4" w:space="0" w:color="auto"/>
              <w:left w:val="single" w:sz="4" w:space="0" w:color="auto"/>
              <w:bottom w:val="single" w:sz="4" w:space="0" w:color="auto"/>
              <w:right w:val="single" w:sz="4" w:space="0" w:color="auto"/>
            </w:tcBorders>
          </w:tcPr>
          <w:p w14:paraId="43494974" w14:textId="028B15C7"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39,000</w:t>
            </w:r>
          </w:p>
        </w:tc>
        <w:tc>
          <w:tcPr>
            <w:tcW w:w="872" w:type="dxa"/>
            <w:tcBorders>
              <w:top w:val="single" w:sz="4" w:space="0" w:color="auto"/>
              <w:left w:val="single" w:sz="4" w:space="0" w:color="auto"/>
              <w:bottom w:val="single" w:sz="4" w:space="0" w:color="auto"/>
              <w:right w:val="single" w:sz="4" w:space="0" w:color="auto"/>
            </w:tcBorders>
          </w:tcPr>
          <w:p w14:paraId="6D93ADDF" w14:textId="22B5DDBE"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37,500</w:t>
            </w:r>
          </w:p>
        </w:tc>
        <w:tc>
          <w:tcPr>
            <w:tcW w:w="950" w:type="dxa"/>
            <w:tcBorders>
              <w:top w:val="single" w:sz="4" w:space="0" w:color="auto"/>
              <w:left w:val="single" w:sz="4" w:space="0" w:color="auto"/>
              <w:bottom w:val="single" w:sz="4" w:space="0" w:color="auto"/>
              <w:right w:val="single" w:sz="4" w:space="0" w:color="auto"/>
            </w:tcBorders>
          </w:tcPr>
          <w:p w14:paraId="55822FD5" w14:textId="7F9E8980"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117,250</w:t>
            </w:r>
          </w:p>
        </w:tc>
        <w:tc>
          <w:tcPr>
            <w:tcW w:w="3514" w:type="dxa"/>
            <w:tcBorders>
              <w:top w:val="single" w:sz="4" w:space="0" w:color="auto"/>
              <w:left w:val="single" w:sz="4" w:space="0" w:color="auto"/>
              <w:bottom w:val="single" w:sz="4" w:space="0" w:color="auto"/>
              <w:right w:val="single" w:sz="4" w:space="0" w:color="auto"/>
            </w:tcBorders>
          </w:tcPr>
          <w:p w14:paraId="7E71E6E6" w14:textId="7F68BF73" w:rsidR="0016234E" w:rsidRDefault="0016234E" w:rsidP="00F3687D">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39</w:t>
            </w:r>
          </w:p>
        </w:tc>
      </w:tr>
      <w:tr w:rsidR="0016234E" w14:paraId="39F6F2EA" w14:textId="77777777" w:rsidTr="00F5418B">
        <w:trPr>
          <w:trHeight w:val="230"/>
        </w:trPr>
        <w:tc>
          <w:tcPr>
            <w:tcW w:w="1289" w:type="dxa"/>
            <w:vMerge/>
            <w:tcBorders>
              <w:top w:val="single" w:sz="4" w:space="0" w:color="auto"/>
              <w:left w:val="single" w:sz="4" w:space="0" w:color="auto"/>
              <w:bottom w:val="single" w:sz="6" w:space="0" w:color="auto"/>
              <w:right w:val="single" w:sz="4" w:space="0" w:color="auto"/>
            </w:tcBorders>
          </w:tcPr>
          <w:p w14:paraId="6F8D9164"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250F8F88" w14:textId="553123E4"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610224F4" w14:textId="5DD9DBDF"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2A508899" w14:textId="45687D03"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6E9514E5" w14:textId="5052499B"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72800</w:t>
            </w:r>
          </w:p>
        </w:tc>
        <w:tc>
          <w:tcPr>
            <w:tcW w:w="1838" w:type="dxa"/>
            <w:tcBorders>
              <w:top w:val="single" w:sz="4" w:space="0" w:color="auto"/>
              <w:left w:val="single" w:sz="4" w:space="0" w:color="auto"/>
              <w:bottom w:val="single" w:sz="4" w:space="0" w:color="auto"/>
              <w:right w:val="single" w:sz="4" w:space="0" w:color="auto"/>
            </w:tcBorders>
          </w:tcPr>
          <w:p w14:paraId="684F81AF" w14:textId="2A9FF731" w:rsidR="001623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Information Technology Equipmt</w:t>
            </w:r>
          </w:p>
        </w:tc>
        <w:tc>
          <w:tcPr>
            <w:tcW w:w="871" w:type="dxa"/>
            <w:tcBorders>
              <w:top w:val="single" w:sz="4" w:space="0" w:color="auto"/>
              <w:left w:val="single" w:sz="4" w:space="0" w:color="auto"/>
              <w:bottom w:val="single" w:sz="4" w:space="0" w:color="auto"/>
              <w:right w:val="single" w:sz="4" w:space="0" w:color="auto"/>
            </w:tcBorders>
          </w:tcPr>
          <w:p w14:paraId="4D2F1760" w14:textId="37078116"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5,000</w:t>
            </w:r>
          </w:p>
        </w:tc>
        <w:tc>
          <w:tcPr>
            <w:tcW w:w="871" w:type="dxa"/>
            <w:tcBorders>
              <w:top w:val="single" w:sz="4" w:space="0" w:color="auto"/>
              <w:left w:val="single" w:sz="4" w:space="0" w:color="auto"/>
              <w:bottom w:val="single" w:sz="4" w:space="0" w:color="auto"/>
              <w:right w:val="single" w:sz="4" w:space="0" w:color="auto"/>
            </w:tcBorders>
          </w:tcPr>
          <w:p w14:paraId="22A0A0EF" w14:textId="507EDB85"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3,000</w:t>
            </w:r>
          </w:p>
        </w:tc>
        <w:tc>
          <w:tcPr>
            <w:tcW w:w="871" w:type="dxa"/>
            <w:tcBorders>
              <w:top w:val="single" w:sz="4" w:space="0" w:color="auto"/>
              <w:left w:val="single" w:sz="4" w:space="0" w:color="auto"/>
              <w:bottom w:val="single" w:sz="4" w:space="0" w:color="auto"/>
              <w:right w:val="single" w:sz="4" w:space="0" w:color="auto"/>
            </w:tcBorders>
          </w:tcPr>
          <w:p w14:paraId="074AA940" w14:textId="15925895"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564BA71C" w14:textId="4FC34C94"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2F56B31E" w14:textId="2FBBA791"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8,000</w:t>
            </w:r>
          </w:p>
        </w:tc>
        <w:tc>
          <w:tcPr>
            <w:tcW w:w="3514" w:type="dxa"/>
            <w:tcBorders>
              <w:top w:val="single" w:sz="4" w:space="0" w:color="auto"/>
              <w:left w:val="single" w:sz="4" w:space="0" w:color="auto"/>
              <w:bottom w:val="single" w:sz="4" w:space="0" w:color="auto"/>
              <w:right w:val="single" w:sz="4" w:space="0" w:color="auto"/>
            </w:tcBorders>
          </w:tcPr>
          <w:p w14:paraId="2C22467D" w14:textId="4F67C96B" w:rsidR="0016234E" w:rsidRDefault="0016234E" w:rsidP="00F3687D">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41</w:t>
            </w:r>
          </w:p>
        </w:tc>
      </w:tr>
      <w:tr w:rsidR="0016234E" w14:paraId="4A366EC9" w14:textId="77777777" w:rsidTr="00F5418B">
        <w:trPr>
          <w:trHeight w:val="230"/>
        </w:trPr>
        <w:tc>
          <w:tcPr>
            <w:tcW w:w="1289" w:type="dxa"/>
            <w:vMerge/>
            <w:tcBorders>
              <w:top w:val="single" w:sz="4" w:space="0" w:color="auto"/>
              <w:left w:val="single" w:sz="4" w:space="0" w:color="auto"/>
              <w:bottom w:val="single" w:sz="6" w:space="0" w:color="auto"/>
              <w:right w:val="single" w:sz="4" w:space="0" w:color="auto"/>
            </w:tcBorders>
          </w:tcPr>
          <w:p w14:paraId="51D1DC1D"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7AF62DF5" w14:textId="593AB67F"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514DFFA5" w14:textId="253BA7AB"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38554FA8" w14:textId="0A96A1D2"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3BDDBD64" w14:textId="2FE99426"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74200</w:t>
            </w:r>
          </w:p>
        </w:tc>
        <w:tc>
          <w:tcPr>
            <w:tcW w:w="1838" w:type="dxa"/>
            <w:tcBorders>
              <w:top w:val="single" w:sz="4" w:space="0" w:color="auto"/>
              <w:left w:val="single" w:sz="4" w:space="0" w:color="auto"/>
              <w:bottom w:val="single" w:sz="4" w:space="0" w:color="auto"/>
              <w:right w:val="single" w:sz="4" w:space="0" w:color="auto"/>
            </w:tcBorders>
          </w:tcPr>
          <w:p w14:paraId="44B78B9B" w14:textId="4429C1D8" w:rsidR="001623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Audio Visual&amp;Print Prod Costs</w:t>
            </w:r>
          </w:p>
        </w:tc>
        <w:tc>
          <w:tcPr>
            <w:tcW w:w="871" w:type="dxa"/>
            <w:tcBorders>
              <w:top w:val="single" w:sz="4" w:space="0" w:color="auto"/>
              <w:left w:val="single" w:sz="4" w:space="0" w:color="auto"/>
              <w:bottom w:val="single" w:sz="4" w:space="0" w:color="auto"/>
              <w:right w:val="single" w:sz="4" w:space="0" w:color="auto"/>
            </w:tcBorders>
          </w:tcPr>
          <w:p w14:paraId="507390D3" w14:textId="5A945BE3"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5,250</w:t>
            </w:r>
          </w:p>
        </w:tc>
        <w:tc>
          <w:tcPr>
            <w:tcW w:w="871" w:type="dxa"/>
            <w:tcBorders>
              <w:top w:val="single" w:sz="4" w:space="0" w:color="auto"/>
              <w:left w:val="single" w:sz="4" w:space="0" w:color="auto"/>
              <w:bottom w:val="single" w:sz="4" w:space="0" w:color="auto"/>
              <w:right w:val="single" w:sz="4" w:space="0" w:color="auto"/>
            </w:tcBorders>
          </w:tcPr>
          <w:p w14:paraId="7C87CE7B" w14:textId="7B0857A4"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500</w:t>
            </w:r>
          </w:p>
        </w:tc>
        <w:tc>
          <w:tcPr>
            <w:tcW w:w="871" w:type="dxa"/>
            <w:tcBorders>
              <w:top w:val="single" w:sz="4" w:space="0" w:color="auto"/>
              <w:left w:val="single" w:sz="4" w:space="0" w:color="auto"/>
              <w:bottom w:val="single" w:sz="4" w:space="0" w:color="auto"/>
              <w:right w:val="single" w:sz="4" w:space="0" w:color="auto"/>
            </w:tcBorders>
          </w:tcPr>
          <w:p w14:paraId="0109511A" w14:textId="3789F379"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5D791534" w14:textId="4C1B23AC"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092F6607" w14:textId="1DB01E2D"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5,750</w:t>
            </w:r>
          </w:p>
        </w:tc>
        <w:tc>
          <w:tcPr>
            <w:tcW w:w="3514" w:type="dxa"/>
            <w:tcBorders>
              <w:top w:val="single" w:sz="4" w:space="0" w:color="auto"/>
              <w:left w:val="single" w:sz="4" w:space="0" w:color="auto"/>
              <w:bottom w:val="single" w:sz="4" w:space="0" w:color="auto"/>
              <w:right w:val="single" w:sz="4" w:space="0" w:color="auto"/>
            </w:tcBorders>
          </w:tcPr>
          <w:p w14:paraId="7A69DC54" w14:textId="77AD59F2" w:rsidR="0016234E" w:rsidRDefault="0016234E" w:rsidP="00F3687D">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42</w:t>
            </w:r>
          </w:p>
        </w:tc>
      </w:tr>
      <w:tr w:rsidR="0016234E" w14:paraId="74D2A3FA" w14:textId="77777777" w:rsidTr="00F5418B">
        <w:trPr>
          <w:trHeight w:val="230"/>
        </w:trPr>
        <w:tc>
          <w:tcPr>
            <w:tcW w:w="1289" w:type="dxa"/>
            <w:vMerge/>
            <w:tcBorders>
              <w:top w:val="single" w:sz="4" w:space="0" w:color="auto"/>
              <w:left w:val="single" w:sz="4" w:space="0" w:color="auto"/>
              <w:bottom w:val="single" w:sz="6" w:space="0" w:color="auto"/>
              <w:right w:val="single" w:sz="4" w:space="0" w:color="auto"/>
            </w:tcBorders>
          </w:tcPr>
          <w:p w14:paraId="254500FE"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6343E04C" w14:textId="3C7809B8"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3E009D26" w14:textId="1A07B1AC"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389996F8" w14:textId="5F310AFD"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77416B9A" w14:textId="6FD38CDF"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75700</w:t>
            </w:r>
          </w:p>
        </w:tc>
        <w:tc>
          <w:tcPr>
            <w:tcW w:w="1838" w:type="dxa"/>
            <w:tcBorders>
              <w:top w:val="single" w:sz="4" w:space="0" w:color="auto"/>
              <w:left w:val="single" w:sz="4" w:space="0" w:color="auto"/>
              <w:bottom w:val="single" w:sz="4" w:space="0" w:color="auto"/>
              <w:right w:val="single" w:sz="4" w:space="0" w:color="auto"/>
            </w:tcBorders>
          </w:tcPr>
          <w:p w14:paraId="23C9E60A" w14:textId="7BB47220" w:rsidR="001623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Training, Workshops and Confer</w:t>
            </w:r>
          </w:p>
        </w:tc>
        <w:tc>
          <w:tcPr>
            <w:tcW w:w="871" w:type="dxa"/>
            <w:tcBorders>
              <w:top w:val="single" w:sz="4" w:space="0" w:color="auto"/>
              <w:left w:val="single" w:sz="4" w:space="0" w:color="auto"/>
              <w:bottom w:val="single" w:sz="4" w:space="0" w:color="auto"/>
              <w:right w:val="single" w:sz="4" w:space="0" w:color="auto"/>
            </w:tcBorders>
          </w:tcPr>
          <w:p w14:paraId="138AC11D" w14:textId="242E8CEC"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32,300</w:t>
            </w:r>
          </w:p>
        </w:tc>
        <w:tc>
          <w:tcPr>
            <w:tcW w:w="871" w:type="dxa"/>
            <w:tcBorders>
              <w:top w:val="single" w:sz="4" w:space="0" w:color="auto"/>
              <w:left w:val="single" w:sz="4" w:space="0" w:color="auto"/>
              <w:bottom w:val="single" w:sz="4" w:space="0" w:color="auto"/>
              <w:right w:val="single" w:sz="4" w:space="0" w:color="auto"/>
            </w:tcBorders>
          </w:tcPr>
          <w:p w14:paraId="4D1F20D8" w14:textId="5ADEA0EC"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54,200</w:t>
            </w:r>
          </w:p>
        </w:tc>
        <w:tc>
          <w:tcPr>
            <w:tcW w:w="871" w:type="dxa"/>
            <w:tcBorders>
              <w:top w:val="single" w:sz="4" w:space="0" w:color="auto"/>
              <w:left w:val="single" w:sz="4" w:space="0" w:color="auto"/>
              <w:bottom w:val="single" w:sz="4" w:space="0" w:color="auto"/>
              <w:right w:val="single" w:sz="4" w:space="0" w:color="auto"/>
            </w:tcBorders>
          </w:tcPr>
          <w:p w14:paraId="3E3BD7DC" w14:textId="3A4EE1F8"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56,600</w:t>
            </w:r>
          </w:p>
        </w:tc>
        <w:tc>
          <w:tcPr>
            <w:tcW w:w="872" w:type="dxa"/>
            <w:tcBorders>
              <w:top w:val="single" w:sz="4" w:space="0" w:color="auto"/>
              <w:left w:val="single" w:sz="4" w:space="0" w:color="auto"/>
              <w:bottom w:val="single" w:sz="4" w:space="0" w:color="auto"/>
              <w:right w:val="single" w:sz="4" w:space="0" w:color="auto"/>
            </w:tcBorders>
          </w:tcPr>
          <w:p w14:paraId="18D4E126" w14:textId="4B8EA5DC"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56,600</w:t>
            </w:r>
          </w:p>
        </w:tc>
        <w:tc>
          <w:tcPr>
            <w:tcW w:w="950" w:type="dxa"/>
            <w:tcBorders>
              <w:top w:val="single" w:sz="4" w:space="0" w:color="auto"/>
              <w:left w:val="single" w:sz="4" w:space="0" w:color="auto"/>
              <w:bottom w:val="single" w:sz="4" w:space="0" w:color="auto"/>
              <w:right w:val="single" w:sz="4" w:space="0" w:color="auto"/>
            </w:tcBorders>
          </w:tcPr>
          <w:p w14:paraId="39CE3A8F" w14:textId="04639300"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199,700</w:t>
            </w:r>
          </w:p>
        </w:tc>
        <w:tc>
          <w:tcPr>
            <w:tcW w:w="3514" w:type="dxa"/>
            <w:tcBorders>
              <w:top w:val="single" w:sz="4" w:space="0" w:color="auto"/>
              <w:left w:val="single" w:sz="4" w:space="0" w:color="auto"/>
              <w:bottom w:val="single" w:sz="4" w:space="0" w:color="auto"/>
              <w:right w:val="single" w:sz="4" w:space="0" w:color="auto"/>
            </w:tcBorders>
          </w:tcPr>
          <w:p w14:paraId="37A94BED" w14:textId="25A53CA6" w:rsidR="0016234E" w:rsidRDefault="0016234E" w:rsidP="00F3687D">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43</w:t>
            </w:r>
          </w:p>
        </w:tc>
      </w:tr>
      <w:tr w:rsidR="00A42CC4" w14:paraId="2728E65C" w14:textId="77777777" w:rsidTr="00F5418B">
        <w:trPr>
          <w:trHeight w:val="230"/>
        </w:trPr>
        <w:tc>
          <w:tcPr>
            <w:tcW w:w="1289" w:type="dxa"/>
            <w:vMerge/>
            <w:tcBorders>
              <w:top w:val="single" w:sz="4" w:space="0" w:color="auto"/>
              <w:left w:val="single" w:sz="6" w:space="0" w:color="auto"/>
              <w:bottom w:val="single" w:sz="4" w:space="0" w:color="auto"/>
              <w:right w:val="single" w:sz="4" w:space="0" w:color="auto"/>
            </w:tcBorders>
          </w:tcPr>
          <w:p w14:paraId="494A6A5F" w14:textId="77777777" w:rsidR="00A42CC4" w:rsidRDefault="00A42CC4"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2064" w:type="dxa"/>
            <w:gridSpan w:val="2"/>
            <w:tcBorders>
              <w:top w:val="single" w:sz="4" w:space="0" w:color="auto"/>
              <w:left w:val="single" w:sz="4" w:space="0" w:color="auto"/>
              <w:bottom w:val="single" w:sz="4" w:space="0" w:color="auto"/>
              <w:right w:val="nil"/>
            </w:tcBorders>
          </w:tcPr>
          <w:p w14:paraId="46DF985A"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Total Outcome 3.1</w:t>
            </w:r>
          </w:p>
        </w:tc>
        <w:tc>
          <w:tcPr>
            <w:tcW w:w="741" w:type="dxa"/>
            <w:tcBorders>
              <w:top w:val="single" w:sz="4" w:space="0" w:color="auto"/>
              <w:left w:val="nil"/>
              <w:bottom w:val="single" w:sz="4" w:space="0" w:color="auto"/>
              <w:right w:val="nil"/>
            </w:tcBorders>
          </w:tcPr>
          <w:p w14:paraId="7C039D89"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p>
        </w:tc>
        <w:tc>
          <w:tcPr>
            <w:tcW w:w="904" w:type="dxa"/>
            <w:tcBorders>
              <w:top w:val="single" w:sz="4" w:space="0" w:color="auto"/>
              <w:left w:val="nil"/>
              <w:bottom w:val="single" w:sz="4" w:space="0" w:color="auto"/>
              <w:right w:val="nil"/>
            </w:tcBorders>
          </w:tcPr>
          <w:p w14:paraId="31BF855C"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p>
        </w:tc>
        <w:tc>
          <w:tcPr>
            <w:tcW w:w="1838" w:type="dxa"/>
            <w:tcBorders>
              <w:top w:val="single" w:sz="4" w:space="0" w:color="auto"/>
              <w:left w:val="nil"/>
              <w:bottom w:val="single" w:sz="4" w:space="0" w:color="auto"/>
              <w:right w:val="single" w:sz="4" w:space="0" w:color="auto"/>
            </w:tcBorders>
          </w:tcPr>
          <w:p w14:paraId="1B6BE62D"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p>
        </w:tc>
        <w:tc>
          <w:tcPr>
            <w:tcW w:w="871" w:type="dxa"/>
            <w:tcBorders>
              <w:top w:val="single" w:sz="4" w:space="0" w:color="auto"/>
              <w:left w:val="single" w:sz="4" w:space="0" w:color="auto"/>
              <w:bottom w:val="single" w:sz="4" w:space="0" w:color="auto"/>
              <w:right w:val="single" w:sz="4" w:space="0" w:color="auto"/>
            </w:tcBorders>
          </w:tcPr>
          <w:p w14:paraId="156A1854"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152,350</w:t>
            </w:r>
          </w:p>
        </w:tc>
        <w:tc>
          <w:tcPr>
            <w:tcW w:w="871" w:type="dxa"/>
            <w:tcBorders>
              <w:top w:val="single" w:sz="4" w:space="0" w:color="auto"/>
              <w:left w:val="single" w:sz="4" w:space="0" w:color="auto"/>
              <w:bottom w:val="single" w:sz="4" w:space="0" w:color="auto"/>
              <w:right w:val="single" w:sz="4" w:space="0" w:color="auto"/>
            </w:tcBorders>
          </w:tcPr>
          <w:p w14:paraId="22340909"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229,292</w:t>
            </w:r>
          </w:p>
        </w:tc>
        <w:tc>
          <w:tcPr>
            <w:tcW w:w="871" w:type="dxa"/>
            <w:tcBorders>
              <w:top w:val="single" w:sz="4" w:space="0" w:color="auto"/>
              <w:left w:val="single" w:sz="4" w:space="0" w:color="auto"/>
              <w:bottom w:val="single" w:sz="4" w:space="0" w:color="auto"/>
              <w:right w:val="single" w:sz="4" w:space="0" w:color="auto"/>
            </w:tcBorders>
          </w:tcPr>
          <w:p w14:paraId="414B72CA"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175,100</w:t>
            </w:r>
          </w:p>
        </w:tc>
        <w:tc>
          <w:tcPr>
            <w:tcW w:w="872" w:type="dxa"/>
            <w:tcBorders>
              <w:top w:val="single" w:sz="4" w:space="0" w:color="auto"/>
              <w:left w:val="single" w:sz="4" w:space="0" w:color="auto"/>
              <w:bottom w:val="single" w:sz="4" w:space="0" w:color="auto"/>
              <w:right w:val="single" w:sz="4" w:space="0" w:color="auto"/>
            </w:tcBorders>
          </w:tcPr>
          <w:p w14:paraId="067F8508"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170,600</w:t>
            </w:r>
          </w:p>
        </w:tc>
        <w:tc>
          <w:tcPr>
            <w:tcW w:w="950" w:type="dxa"/>
            <w:tcBorders>
              <w:top w:val="single" w:sz="4" w:space="0" w:color="auto"/>
              <w:left w:val="single" w:sz="4" w:space="0" w:color="auto"/>
              <w:bottom w:val="single" w:sz="4" w:space="0" w:color="auto"/>
              <w:right w:val="single" w:sz="4" w:space="0" w:color="auto"/>
            </w:tcBorders>
          </w:tcPr>
          <w:p w14:paraId="651F289F"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727,342</w:t>
            </w:r>
          </w:p>
        </w:tc>
        <w:tc>
          <w:tcPr>
            <w:tcW w:w="3514" w:type="dxa"/>
            <w:tcBorders>
              <w:top w:val="single" w:sz="4" w:space="0" w:color="auto"/>
              <w:left w:val="single" w:sz="4" w:space="0" w:color="auto"/>
              <w:bottom w:val="single" w:sz="4" w:space="0" w:color="auto"/>
              <w:right w:val="single" w:sz="6" w:space="0" w:color="auto"/>
            </w:tcBorders>
          </w:tcPr>
          <w:p w14:paraId="776635BF" w14:textId="77777777" w:rsidR="00A42CC4" w:rsidRDefault="00A42CC4" w:rsidP="00A42CC4">
            <w:pPr>
              <w:autoSpaceDE w:val="0"/>
              <w:autoSpaceDN w:val="0"/>
              <w:adjustRightInd w:val="0"/>
              <w:spacing w:after="0" w:line="240" w:lineRule="auto"/>
              <w:jc w:val="right"/>
              <w:rPr>
                <w:rFonts w:ascii="Calibri" w:hAnsi="Calibri" w:cs="Calibri"/>
                <w:color w:val="000000"/>
                <w:sz w:val="18"/>
                <w:szCs w:val="18"/>
                <w:lang w:val="en-AU"/>
              </w:rPr>
            </w:pPr>
          </w:p>
        </w:tc>
      </w:tr>
      <w:tr w:rsidR="0016234E" w14:paraId="545A9E57" w14:textId="77777777" w:rsidTr="00F5418B">
        <w:trPr>
          <w:trHeight w:val="230"/>
        </w:trPr>
        <w:tc>
          <w:tcPr>
            <w:tcW w:w="1289" w:type="dxa"/>
            <w:vMerge w:val="restart"/>
            <w:tcBorders>
              <w:top w:val="single" w:sz="4" w:space="0" w:color="auto"/>
              <w:left w:val="single" w:sz="4" w:space="0" w:color="auto"/>
              <w:bottom w:val="single" w:sz="4" w:space="0" w:color="auto"/>
              <w:right w:val="single" w:sz="4" w:space="0" w:color="auto"/>
            </w:tcBorders>
          </w:tcPr>
          <w:p w14:paraId="671A2891"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r>
              <w:rPr>
                <w:rFonts w:ascii="Calibri" w:hAnsi="Calibri" w:cs="Calibri"/>
                <w:b/>
                <w:bCs/>
                <w:color w:val="000000"/>
                <w:sz w:val="18"/>
                <w:szCs w:val="18"/>
                <w:lang w:val="en-AU"/>
              </w:rPr>
              <w:t>Outcome 3.2 Strengthened governance for integrated natural resources (land, water, biodiversity, forests) management</w:t>
            </w:r>
          </w:p>
        </w:tc>
        <w:tc>
          <w:tcPr>
            <w:tcW w:w="1145" w:type="dxa"/>
            <w:vMerge w:val="restart"/>
            <w:tcBorders>
              <w:top w:val="single" w:sz="4" w:space="0" w:color="auto"/>
              <w:left w:val="single" w:sz="4" w:space="0" w:color="auto"/>
              <w:right w:val="single" w:sz="4" w:space="0" w:color="auto"/>
            </w:tcBorders>
          </w:tcPr>
          <w:p w14:paraId="71933803" w14:textId="52E3F0C9"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sidRPr="00BF185E">
              <w:rPr>
                <w:rFonts w:ascii="Calibri" w:hAnsi="Calibri" w:cs="Calibri"/>
                <w:color w:val="000000"/>
                <w:sz w:val="18"/>
                <w:szCs w:val="18"/>
                <w:lang w:val="en-AU"/>
              </w:rPr>
              <w:t>MLGHE</w:t>
            </w:r>
          </w:p>
        </w:tc>
        <w:tc>
          <w:tcPr>
            <w:tcW w:w="919" w:type="dxa"/>
            <w:tcBorders>
              <w:top w:val="single" w:sz="4" w:space="0" w:color="auto"/>
              <w:left w:val="single" w:sz="4" w:space="0" w:color="auto"/>
              <w:bottom w:val="single" w:sz="4" w:space="0" w:color="auto"/>
              <w:right w:val="single" w:sz="4" w:space="0" w:color="auto"/>
            </w:tcBorders>
          </w:tcPr>
          <w:p w14:paraId="37D8B62A" w14:textId="0E00FCCE"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0FD13277" w14:textId="2F05EDC1"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6789C476" w14:textId="46903E1D"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71200</w:t>
            </w:r>
          </w:p>
        </w:tc>
        <w:tc>
          <w:tcPr>
            <w:tcW w:w="1838" w:type="dxa"/>
            <w:tcBorders>
              <w:top w:val="single" w:sz="4" w:space="0" w:color="auto"/>
              <w:left w:val="single" w:sz="4" w:space="0" w:color="auto"/>
              <w:bottom w:val="single" w:sz="4" w:space="0" w:color="auto"/>
              <w:right w:val="single" w:sz="4" w:space="0" w:color="auto"/>
            </w:tcBorders>
          </w:tcPr>
          <w:p w14:paraId="2B42DCC7" w14:textId="22EFE204"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Int. Consultants</w:t>
            </w:r>
          </w:p>
        </w:tc>
        <w:tc>
          <w:tcPr>
            <w:tcW w:w="871" w:type="dxa"/>
            <w:tcBorders>
              <w:top w:val="single" w:sz="4" w:space="0" w:color="auto"/>
              <w:left w:val="single" w:sz="4" w:space="0" w:color="auto"/>
              <w:bottom w:val="single" w:sz="4" w:space="0" w:color="auto"/>
              <w:right w:val="single" w:sz="4" w:space="0" w:color="auto"/>
            </w:tcBorders>
          </w:tcPr>
          <w:p w14:paraId="3F1C8613" w14:textId="1336D3D2"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44506131" w14:textId="04ACC36A"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5AAD69EB" w14:textId="67C1CC0B"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49C54366" w14:textId="590F845F"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2FB77087" w14:textId="5B21FEF7"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3514" w:type="dxa"/>
            <w:tcBorders>
              <w:top w:val="single" w:sz="4" w:space="0" w:color="auto"/>
              <w:left w:val="single" w:sz="4" w:space="0" w:color="auto"/>
              <w:bottom w:val="single" w:sz="4" w:space="0" w:color="auto"/>
              <w:right w:val="single" w:sz="4" w:space="0" w:color="auto"/>
            </w:tcBorders>
          </w:tcPr>
          <w:p w14:paraId="2B64C808" w14:textId="50D158DE" w:rsidR="0016234E" w:rsidRDefault="0016234E" w:rsidP="0081213A">
            <w:pPr>
              <w:autoSpaceDE w:val="0"/>
              <w:autoSpaceDN w:val="0"/>
              <w:adjustRightInd w:val="0"/>
              <w:spacing w:after="0" w:line="240" w:lineRule="auto"/>
              <w:jc w:val="center"/>
              <w:rPr>
                <w:rFonts w:ascii="Calibri" w:hAnsi="Calibri" w:cs="Calibri"/>
                <w:color w:val="000000"/>
                <w:sz w:val="18"/>
                <w:szCs w:val="18"/>
                <w:lang w:val="en-AU"/>
              </w:rPr>
            </w:pPr>
          </w:p>
        </w:tc>
      </w:tr>
      <w:tr w:rsidR="0016234E" w14:paraId="7DB380E1"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33795BBA"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51C0CC88" w14:textId="65262A22"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6C734EB3" w14:textId="4F617896"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1E9F2C4E" w14:textId="0594D56B"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5B7368CD" w14:textId="669FF03A"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71300</w:t>
            </w:r>
          </w:p>
        </w:tc>
        <w:tc>
          <w:tcPr>
            <w:tcW w:w="1838" w:type="dxa"/>
            <w:tcBorders>
              <w:top w:val="single" w:sz="4" w:space="0" w:color="auto"/>
              <w:left w:val="single" w:sz="4" w:space="0" w:color="auto"/>
              <w:bottom w:val="single" w:sz="4" w:space="0" w:color="auto"/>
              <w:right w:val="single" w:sz="4" w:space="0" w:color="auto"/>
            </w:tcBorders>
          </w:tcPr>
          <w:p w14:paraId="758870B6" w14:textId="5E3C378E"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Local Consultants</w:t>
            </w:r>
          </w:p>
        </w:tc>
        <w:tc>
          <w:tcPr>
            <w:tcW w:w="871" w:type="dxa"/>
            <w:tcBorders>
              <w:top w:val="single" w:sz="4" w:space="0" w:color="auto"/>
              <w:left w:val="single" w:sz="4" w:space="0" w:color="auto"/>
              <w:bottom w:val="single" w:sz="4" w:space="0" w:color="auto"/>
              <w:right w:val="single" w:sz="4" w:space="0" w:color="auto"/>
            </w:tcBorders>
          </w:tcPr>
          <w:p w14:paraId="0E58FA12" w14:textId="02C40DD8"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067E3313" w14:textId="449B1A3F"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327A0BA9" w14:textId="0961C449"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25,000</w:t>
            </w:r>
          </w:p>
        </w:tc>
        <w:tc>
          <w:tcPr>
            <w:tcW w:w="872" w:type="dxa"/>
            <w:tcBorders>
              <w:top w:val="single" w:sz="4" w:space="0" w:color="auto"/>
              <w:left w:val="single" w:sz="4" w:space="0" w:color="auto"/>
              <w:bottom w:val="single" w:sz="4" w:space="0" w:color="auto"/>
              <w:right w:val="single" w:sz="4" w:space="0" w:color="auto"/>
            </w:tcBorders>
          </w:tcPr>
          <w:p w14:paraId="0F1E2F3C" w14:textId="3DEAB25E"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1406C64C" w14:textId="23A9B625"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25,000</w:t>
            </w:r>
          </w:p>
        </w:tc>
        <w:tc>
          <w:tcPr>
            <w:tcW w:w="3514" w:type="dxa"/>
            <w:tcBorders>
              <w:top w:val="single" w:sz="4" w:space="0" w:color="auto"/>
              <w:left w:val="single" w:sz="4" w:space="0" w:color="auto"/>
              <w:bottom w:val="single" w:sz="4" w:space="0" w:color="auto"/>
              <w:right w:val="single" w:sz="4" w:space="0" w:color="auto"/>
            </w:tcBorders>
          </w:tcPr>
          <w:p w14:paraId="62F21F9C" w14:textId="0A4B2015" w:rsidR="0016234E" w:rsidRDefault="0016234E" w:rsidP="0081213A">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44</w:t>
            </w:r>
          </w:p>
        </w:tc>
      </w:tr>
      <w:tr w:rsidR="0016234E" w14:paraId="4A9A1172"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6A643671"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21896CE3" w14:textId="042B4F2B"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30230028" w14:textId="292A6374"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49C9C124" w14:textId="6C43195F"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5C036E46" w14:textId="2CC011C5"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71400</w:t>
            </w:r>
          </w:p>
        </w:tc>
        <w:tc>
          <w:tcPr>
            <w:tcW w:w="1838" w:type="dxa"/>
            <w:tcBorders>
              <w:top w:val="single" w:sz="4" w:space="0" w:color="auto"/>
              <w:left w:val="single" w:sz="4" w:space="0" w:color="auto"/>
              <w:bottom w:val="single" w:sz="4" w:space="0" w:color="auto"/>
              <w:right w:val="single" w:sz="4" w:space="0" w:color="auto"/>
            </w:tcBorders>
          </w:tcPr>
          <w:p w14:paraId="0AAA585D" w14:textId="75F7FE3C" w:rsidR="001623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Contractual Services - Individ</w:t>
            </w:r>
          </w:p>
        </w:tc>
        <w:tc>
          <w:tcPr>
            <w:tcW w:w="871" w:type="dxa"/>
            <w:tcBorders>
              <w:top w:val="single" w:sz="4" w:space="0" w:color="auto"/>
              <w:left w:val="single" w:sz="4" w:space="0" w:color="auto"/>
              <w:bottom w:val="single" w:sz="4" w:space="0" w:color="auto"/>
              <w:right w:val="single" w:sz="4" w:space="0" w:color="auto"/>
            </w:tcBorders>
          </w:tcPr>
          <w:p w14:paraId="440C8E99" w14:textId="04FFF4AD"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w:t>
            </w:r>
          </w:p>
        </w:tc>
        <w:tc>
          <w:tcPr>
            <w:tcW w:w="871" w:type="dxa"/>
            <w:tcBorders>
              <w:top w:val="single" w:sz="4" w:space="0" w:color="auto"/>
              <w:left w:val="single" w:sz="4" w:space="0" w:color="auto"/>
              <w:bottom w:val="single" w:sz="4" w:space="0" w:color="auto"/>
              <w:right w:val="single" w:sz="4" w:space="0" w:color="auto"/>
            </w:tcBorders>
          </w:tcPr>
          <w:p w14:paraId="30C760DE" w14:textId="2488CF7D"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w:t>
            </w:r>
          </w:p>
        </w:tc>
        <w:tc>
          <w:tcPr>
            <w:tcW w:w="871" w:type="dxa"/>
            <w:tcBorders>
              <w:top w:val="single" w:sz="4" w:space="0" w:color="auto"/>
              <w:left w:val="single" w:sz="4" w:space="0" w:color="auto"/>
              <w:bottom w:val="single" w:sz="4" w:space="0" w:color="auto"/>
              <w:right w:val="single" w:sz="4" w:space="0" w:color="auto"/>
            </w:tcBorders>
          </w:tcPr>
          <w:p w14:paraId="6BDC03F4" w14:textId="4555C328"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w:t>
            </w:r>
          </w:p>
        </w:tc>
        <w:tc>
          <w:tcPr>
            <w:tcW w:w="872" w:type="dxa"/>
            <w:tcBorders>
              <w:top w:val="single" w:sz="4" w:space="0" w:color="auto"/>
              <w:left w:val="single" w:sz="4" w:space="0" w:color="auto"/>
              <w:bottom w:val="single" w:sz="4" w:space="0" w:color="auto"/>
              <w:right w:val="single" w:sz="4" w:space="0" w:color="auto"/>
            </w:tcBorders>
          </w:tcPr>
          <w:p w14:paraId="7290A9A3" w14:textId="7C16F842"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w:t>
            </w:r>
          </w:p>
        </w:tc>
        <w:tc>
          <w:tcPr>
            <w:tcW w:w="950" w:type="dxa"/>
            <w:tcBorders>
              <w:top w:val="single" w:sz="4" w:space="0" w:color="auto"/>
              <w:left w:val="single" w:sz="4" w:space="0" w:color="auto"/>
              <w:bottom w:val="single" w:sz="4" w:space="0" w:color="auto"/>
              <w:right w:val="single" w:sz="4" w:space="0" w:color="auto"/>
            </w:tcBorders>
          </w:tcPr>
          <w:p w14:paraId="32C8D81D" w14:textId="40ED7E99"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6,000</w:t>
            </w:r>
          </w:p>
        </w:tc>
        <w:tc>
          <w:tcPr>
            <w:tcW w:w="3514" w:type="dxa"/>
            <w:tcBorders>
              <w:top w:val="single" w:sz="4" w:space="0" w:color="auto"/>
              <w:left w:val="single" w:sz="4" w:space="0" w:color="auto"/>
              <w:bottom w:val="single" w:sz="4" w:space="0" w:color="auto"/>
              <w:right w:val="single" w:sz="4" w:space="0" w:color="auto"/>
            </w:tcBorders>
          </w:tcPr>
          <w:p w14:paraId="5E179ACA" w14:textId="7F1A7A86" w:rsidR="0016234E" w:rsidRDefault="0016234E" w:rsidP="0081213A">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45</w:t>
            </w:r>
          </w:p>
        </w:tc>
      </w:tr>
      <w:tr w:rsidR="0016234E" w14:paraId="421647BD"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35DBAB89"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47506735" w14:textId="0C88DEEB"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72943E2F" w14:textId="54B70B80"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3C227A6D" w14:textId="15194B61"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11BF6A10" w14:textId="34E4827A"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71600</w:t>
            </w:r>
          </w:p>
        </w:tc>
        <w:tc>
          <w:tcPr>
            <w:tcW w:w="1838" w:type="dxa"/>
            <w:tcBorders>
              <w:top w:val="single" w:sz="4" w:space="0" w:color="auto"/>
              <w:left w:val="single" w:sz="4" w:space="0" w:color="auto"/>
              <w:bottom w:val="single" w:sz="4" w:space="0" w:color="auto"/>
              <w:right w:val="single" w:sz="4" w:space="0" w:color="auto"/>
            </w:tcBorders>
          </w:tcPr>
          <w:p w14:paraId="77549FB5" w14:textId="4B2C0116" w:rsidR="0016234E" w:rsidRPr="00912B15"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Travel</w:t>
            </w:r>
          </w:p>
        </w:tc>
        <w:tc>
          <w:tcPr>
            <w:tcW w:w="871" w:type="dxa"/>
            <w:tcBorders>
              <w:top w:val="single" w:sz="4" w:space="0" w:color="auto"/>
              <w:left w:val="single" w:sz="4" w:space="0" w:color="auto"/>
              <w:bottom w:val="single" w:sz="4" w:space="0" w:color="auto"/>
              <w:right w:val="single" w:sz="4" w:space="0" w:color="auto"/>
            </w:tcBorders>
          </w:tcPr>
          <w:p w14:paraId="047FCFEE" w14:textId="18C6208D"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6,600</w:t>
            </w:r>
          </w:p>
        </w:tc>
        <w:tc>
          <w:tcPr>
            <w:tcW w:w="871" w:type="dxa"/>
            <w:tcBorders>
              <w:top w:val="single" w:sz="4" w:space="0" w:color="auto"/>
              <w:left w:val="single" w:sz="4" w:space="0" w:color="auto"/>
              <w:bottom w:val="single" w:sz="4" w:space="0" w:color="auto"/>
              <w:right w:val="single" w:sz="4" w:space="0" w:color="auto"/>
            </w:tcBorders>
          </w:tcPr>
          <w:p w14:paraId="3658839A" w14:textId="16CDB50B"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7,000</w:t>
            </w:r>
          </w:p>
        </w:tc>
        <w:tc>
          <w:tcPr>
            <w:tcW w:w="871" w:type="dxa"/>
            <w:tcBorders>
              <w:top w:val="single" w:sz="4" w:space="0" w:color="auto"/>
              <w:left w:val="single" w:sz="4" w:space="0" w:color="auto"/>
              <w:bottom w:val="single" w:sz="4" w:space="0" w:color="auto"/>
              <w:right w:val="single" w:sz="4" w:space="0" w:color="auto"/>
            </w:tcBorders>
          </w:tcPr>
          <w:p w14:paraId="7CBD6FE0" w14:textId="657AF9EA"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6,000</w:t>
            </w:r>
          </w:p>
        </w:tc>
        <w:tc>
          <w:tcPr>
            <w:tcW w:w="872" w:type="dxa"/>
            <w:tcBorders>
              <w:top w:val="single" w:sz="4" w:space="0" w:color="auto"/>
              <w:left w:val="single" w:sz="4" w:space="0" w:color="auto"/>
              <w:bottom w:val="single" w:sz="4" w:space="0" w:color="auto"/>
              <w:right w:val="single" w:sz="4" w:space="0" w:color="auto"/>
            </w:tcBorders>
          </w:tcPr>
          <w:p w14:paraId="0A79E8C7" w14:textId="5A9C2C7F"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6,000</w:t>
            </w:r>
          </w:p>
        </w:tc>
        <w:tc>
          <w:tcPr>
            <w:tcW w:w="950" w:type="dxa"/>
            <w:tcBorders>
              <w:top w:val="single" w:sz="4" w:space="0" w:color="auto"/>
              <w:left w:val="single" w:sz="4" w:space="0" w:color="auto"/>
              <w:bottom w:val="single" w:sz="4" w:space="0" w:color="auto"/>
              <w:right w:val="single" w:sz="4" w:space="0" w:color="auto"/>
            </w:tcBorders>
          </w:tcPr>
          <w:p w14:paraId="01E3CC46" w14:textId="79C2A966"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25,600</w:t>
            </w:r>
          </w:p>
        </w:tc>
        <w:tc>
          <w:tcPr>
            <w:tcW w:w="3514" w:type="dxa"/>
            <w:tcBorders>
              <w:top w:val="single" w:sz="4" w:space="0" w:color="auto"/>
              <w:left w:val="single" w:sz="4" w:space="0" w:color="auto"/>
              <w:bottom w:val="single" w:sz="4" w:space="0" w:color="auto"/>
              <w:right w:val="single" w:sz="4" w:space="0" w:color="auto"/>
            </w:tcBorders>
          </w:tcPr>
          <w:p w14:paraId="1B2052D4" w14:textId="35DB7006" w:rsidR="0016234E" w:rsidRDefault="0016234E" w:rsidP="0081213A">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46</w:t>
            </w:r>
          </w:p>
        </w:tc>
      </w:tr>
      <w:tr w:rsidR="0016234E" w14:paraId="723D1477"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79598D26"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7B88D49A" w14:textId="1F7F518E"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4B510411" w14:textId="408E5CFF"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7E15DE35" w14:textId="0014369B"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27FA95E2" w14:textId="1350421E"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72200</w:t>
            </w:r>
          </w:p>
        </w:tc>
        <w:tc>
          <w:tcPr>
            <w:tcW w:w="1838" w:type="dxa"/>
            <w:tcBorders>
              <w:top w:val="single" w:sz="4" w:space="0" w:color="auto"/>
              <w:left w:val="single" w:sz="4" w:space="0" w:color="auto"/>
              <w:bottom w:val="single" w:sz="4" w:space="0" w:color="auto"/>
              <w:right w:val="single" w:sz="4" w:space="0" w:color="auto"/>
            </w:tcBorders>
          </w:tcPr>
          <w:p w14:paraId="5354D80A" w14:textId="57EA5762" w:rsidR="001623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Equipment and Furniture</w:t>
            </w:r>
          </w:p>
        </w:tc>
        <w:tc>
          <w:tcPr>
            <w:tcW w:w="871" w:type="dxa"/>
            <w:tcBorders>
              <w:top w:val="single" w:sz="4" w:space="0" w:color="auto"/>
              <w:left w:val="single" w:sz="4" w:space="0" w:color="auto"/>
              <w:bottom w:val="single" w:sz="4" w:space="0" w:color="auto"/>
              <w:right w:val="single" w:sz="4" w:space="0" w:color="auto"/>
            </w:tcBorders>
          </w:tcPr>
          <w:p w14:paraId="78F0E8C5" w14:textId="0DE8702B"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4D1ED868" w14:textId="622E09A9"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3360FDF3" w14:textId="70600BF2"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23,000</w:t>
            </w:r>
          </w:p>
        </w:tc>
        <w:tc>
          <w:tcPr>
            <w:tcW w:w="872" w:type="dxa"/>
            <w:tcBorders>
              <w:top w:val="single" w:sz="4" w:space="0" w:color="auto"/>
              <w:left w:val="single" w:sz="4" w:space="0" w:color="auto"/>
              <w:bottom w:val="single" w:sz="4" w:space="0" w:color="auto"/>
              <w:right w:val="single" w:sz="4" w:space="0" w:color="auto"/>
            </w:tcBorders>
          </w:tcPr>
          <w:p w14:paraId="2AFB29E5" w14:textId="1FD99E39"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1,300</w:t>
            </w:r>
          </w:p>
        </w:tc>
        <w:tc>
          <w:tcPr>
            <w:tcW w:w="950" w:type="dxa"/>
            <w:tcBorders>
              <w:top w:val="single" w:sz="4" w:space="0" w:color="auto"/>
              <w:left w:val="single" w:sz="4" w:space="0" w:color="auto"/>
              <w:bottom w:val="single" w:sz="4" w:space="0" w:color="auto"/>
              <w:right w:val="single" w:sz="4" w:space="0" w:color="auto"/>
            </w:tcBorders>
          </w:tcPr>
          <w:p w14:paraId="00830F23" w14:textId="29652F83"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24,300</w:t>
            </w:r>
          </w:p>
        </w:tc>
        <w:tc>
          <w:tcPr>
            <w:tcW w:w="3514" w:type="dxa"/>
            <w:tcBorders>
              <w:top w:val="single" w:sz="4" w:space="0" w:color="auto"/>
              <w:left w:val="single" w:sz="4" w:space="0" w:color="auto"/>
              <w:bottom w:val="single" w:sz="4" w:space="0" w:color="auto"/>
              <w:right w:val="single" w:sz="4" w:space="0" w:color="auto"/>
            </w:tcBorders>
          </w:tcPr>
          <w:p w14:paraId="3EE85621" w14:textId="3E656E12" w:rsidR="0016234E" w:rsidRDefault="0016234E" w:rsidP="0081213A">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47</w:t>
            </w:r>
          </w:p>
        </w:tc>
      </w:tr>
      <w:tr w:rsidR="0016234E" w14:paraId="2C90E0B4"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2C4714CA"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3DF55117" w14:textId="72687E8A"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0734B2AE" w14:textId="7138F3AC"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0BB77017" w14:textId="75AE027A"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1753E2A6" w14:textId="74E8C4C4"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72400</w:t>
            </w:r>
          </w:p>
        </w:tc>
        <w:tc>
          <w:tcPr>
            <w:tcW w:w="1838" w:type="dxa"/>
            <w:tcBorders>
              <w:top w:val="single" w:sz="4" w:space="0" w:color="auto"/>
              <w:left w:val="single" w:sz="4" w:space="0" w:color="auto"/>
              <w:bottom w:val="single" w:sz="4" w:space="0" w:color="auto"/>
              <w:right w:val="single" w:sz="4" w:space="0" w:color="auto"/>
            </w:tcBorders>
          </w:tcPr>
          <w:p w14:paraId="082AA7F1" w14:textId="32481645" w:rsidR="001623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Communic &amp; Audio Visual Equip</w:t>
            </w:r>
          </w:p>
        </w:tc>
        <w:tc>
          <w:tcPr>
            <w:tcW w:w="871" w:type="dxa"/>
            <w:tcBorders>
              <w:top w:val="single" w:sz="4" w:space="0" w:color="auto"/>
              <w:left w:val="single" w:sz="4" w:space="0" w:color="auto"/>
              <w:bottom w:val="single" w:sz="4" w:space="0" w:color="auto"/>
              <w:right w:val="single" w:sz="4" w:space="0" w:color="auto"/>
            </w:tcBorders>
          </w:tcPr>
          <w:p w14:paraId="67796D6A" w14:textId="41E695AB"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200</w:t>
            </w:r>
          </w:p>
        </w:tc>
        <w:tc>
          <w:tcPr>
            <w:tcW w:w="871" w:type="dxa"/>
            <w:tcBorders>
              <w:top w:val="single" w:sz="4" w:space="0" w:color="auto"/>
              <w:left w:val="single" w:sz="4" w:space="0" w:color="auto"/>
              <w:bottom w:val="single" w:sz="4" w:space="0" w:color="auto"/>
              <w:right w:val="single" w:sz="4" w:space="0" w:color="auto"/>
            </w:tcBorders>
          </w:tcPr>
          <w:p w14:paraId="3867636F" w14:textId="5067B7FC"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715E70B0" w14:textId="3DFA0CC1"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w:t>
            </w:r>
          </w:p>
        </w:tc>
        <w:tc>
          <w:tcPr>
            <w:tcW w:w="872" w:type="dxa"/>
            <w:tcBorders>
              <w:top w:val="single" w:sz="4" w:space="0" w:color="auto"/>
              <w:left w:val="single" w:sz="4" w:space="0" w:color="auto"/>
              <w:bottom w:val="single" w:sz="4" w:space="0" w:color="auto"/>
              <w:right w:val="single" w:sz="4" w:space="0" w:color="auto"/>
            </w:tcBorders>
          </w:tcPr>
          <w:p w14:paraId="4F160832" w14:textId="668BCB23"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w:t>
            </w:r>
          </w:p>
        </w:tc>
        <w:tc>
          <w:tcPr>
            <w:tcW w:w="950" w:type="dxa"/>
            <w:tcBorders>
              <w:top w:val="single" w:sz="4" w:space="0" w:color="auto"/>
              <w:left w:val="single" w:sz="4" w:space="0" w:color="auto"/>
              <w:bottom w:val="single" w:sz="4" w:space="0" w:color="auto"/>
              <w:right w:val="single" w:sz="4" w:space="0" w:color="auto"/>
            </w:tcBorders>
          </w:tcPr>
          <w:p w14:paraId="1B455489" w14:textId="4F3964FF"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2,200</w:t>
            </w:r>
          </w:p>
        </w:tc>
        <w:tc>
          <w:tcPr>
            <w:tcW w:w="3514" w:type="dxa"/>
            <w:tcBorders>
              <w:top w:val="single" w:sz="4" w:space="0" w:color="auto"/>
              <w:left w:val="single" w:sz="4" w:space="0" w:color="auto"/>
              <w:bottom w:val="single" w:sz="4" w:space="0" w:color="auto"/>
              <w:right w:val="single" w:sz="4" w:space="0" w:color="auto"/>
            </w:tcBorders>
          </w:tcPr>
          <w:p w14:paraId="4DC8D499" w14:textId="543C84DA" w:rsidR="0016234E" w:rsidRDefault="0016234E" w:rsidP="0081213A">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48</w:t>
            </w:r>
          </w:p>
        </w:tc>
      </w:tr>
      <w:tr w:rsidR="0016234E" w14:paraId="682E65BA"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4D091B2D"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7164799E" w14:textId="2DCB58B0"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369A8E4C" w14:textId="6462A26C"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6251C2AA" w14:textId="4A6C62FB"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75A5D16A" w14:textId="0B7A251D"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72500</w:t>
            </w:r>
          </w:p>
        </w:tc>
        <w:tc>
          <w:tcPr>
            <w:tcW w:w="1838" w:type="dxa"/>
            <w:tcBorders>
              <w:top w:val="single" w:sz="4" w:space="0" w:color="auto"/>
              <w:left w:val="single" w:sz="4" w:space="0" w:color="auto"/>
              <w:bottom w:val="single" w:sz="4" w:space="0" w:color="auto"/>
              <w:right w:val="single" w:sz="4" w:space="0" w:color="auto"/>
            </w:tcBorders>
          </w:tcPr>
          <w:p w14:paraId="755FD1A8" w14:textId="4469A050" w:rsidR="0016234E" w:rsidRPr="00912B15"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Supplies</w:t>
            </w:r>
          </w:p>
        </w:tc>
        <w:tc>
          <w:tcPr>
            <w:tcW w:w="871" w:type="dxa"/>
            <w:tcBorders>
              <w:top w:val="single" w:sz="4" w:space="0" w:color="auto"/>
              <w:left w:val="single" w:sz="4" w:space="0" w:color="auto"/>
              <w:bottom w:val="single" w:sz="4" w:space="0" w:color="auto"/>
              <w:right w:val="single" w:sz="4" w:space="0" w:color="auto"/>
            </w:tcBorders>
          </w:tcPr>
          <w:p w14:paraId="77FB0780" w14:textId="33F999BF"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2,550</w:t>
            </w:r>
          </w:p>
        </w:tc>
        <w:tc>
          <w:tcPr>
            <w:tcW w:w="871" w:type="dxa"/>
            <w:tcBorders>
              <w:top w:val="single" w:sz="4" w:space="0" w:color="auto"/>
              <w:left w:val="single" w:sz="4" w:space="0" w:color="auto"/>
              <w:bottom w:val="single" w:sz="4" w:space="0" w:color="auto"/>
              <w:right w:val="single" w:sz="4" w:space="0" w:color="auto"/>
            </w:tcBorders>
          </w:tcPr>
          <w:p w14:paraId="745BA1DF" w14:textId="5D89130D"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4,000</w:t>
            </w:r>
          </w:p>
        </w:tc>
        <w:tc>
          <w:tcPr>
            <w:tcW w:w="871" w:type="dxa"/>
            <w:tcBorders>
              <w:top w:val="single" w:sz="4" w:space="0" w:color="auto"/>
              <w:left w:val="single" w:sz="4" w:space="0" w:color="auto"/>
              <w:bottom w:val="single" w:sz="4" w:space="0" w:color="auto"/>
              <w:right w:val="single" w:sz="4" w:space="0" w:color="auto"/>
            </w:tcBorders>
          </w:tcPr>
          <w:p w14:paraId="7A5DE943" w14:textId="73F29BA7"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13,000</w:t>
            </w:r>
          </w:p>
        </w:tc>
        <w:tc>
          <w:tcPr>
            <w:tcW w:w="872" w:type="dxa"/>
            <w:tcBorders>
              <w:top w:val="single" w:sz="4" w:space="0" w:color="auto"/>
              <w:left w:val="single" w:sz="4" w:space="0" w:color="auto"/>
              <w:bottom w:val="single" w:sz="4" w:space="0" w:color="auto"/>
              <w:right w:val="single" w:sz="4" w:space="0" w:color="auto"/>
            </w:tcBorders>
          </w:tcPr>
          <w:p w14:paraId="7FCA95EA" w14:textId="657738A8"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10,000</w:t>
            </w:r>
          </w:p>
        </w:tc>
        <w:tc>
          <w:tcPr>
            <w:tcW w:w="950" w:type="dxa"/>
            <w:tcBorders>
              <w:top w:val="single" w:sz="4" w:space="0" w:color="auto"/>
              <w:left w:val="single" w:sz="4" w:space="0" w:color="auto"/>
              <w:bottom w:val="single" w:sz="4" w:space="0" w:color="auto"/>
              <w:right w:val="single" w:sz="4" w:space="0" w:color="auto"/>
            </w:tcBorders>
          </w:tcPr>
          <w:p w14:paraId="19E6257A" w14:textId="16C960AC"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29,550</w:t>
            </w:r>
          </w:p>
        </w:tc>
        <w:tc>
          <w:tcPr>
            <w:tcW w:w="3514" w:type="dxa"/>
            <w:tcBorders>
              <w:top w:val="single" w:sz="4" w:space="0" w:color="auto"/>
              <w:left w:val="single" w:sz="4" w:space="0" w:color="auto"/>
              <w:bottom w:val="single" w:sz="4" w:space="0" w:color="auto"/>
              <w:right w:val="single" w:sz="4" w:space="0" w:color="auto"/>
            </w:tcBorders>
          </w:tcPr>
          <w:p w14:paraId="2D38695A" w14:textId="30C170A5" w:rsidR="0016234E" w:rsidRDefault="0016234E" w:rsidP="0081213A">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49</w:t>
            </w:r>
          </w:p>
        </w:tc>
      </w:tr>
      <w:tr w:rsidR="0016234E" w14:paraId="708738CD"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651CBF65"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1AE76334" w14:textId="0627807D"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39D58FBE" w14:textId="2AB792DF"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50F83B4C" w14:textId="5387C657"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5E07B331" w14:textId="56846528"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72800</w:t>
            </w:r>
          </w:p>
        </w:tc>
        <w:tc>
          <w:tcPr>
            <w:tcW w:w="1838" w:type="dxa"/>
            <w:tcBorders>
              <w:top w:val="single" w:sz="4" w:space="0" w:color="auto"/>
              <w:left w:val="single" w:sz="4" w:space="0" w:color="auto"/>
              <w:bottom w:val="single" w:sz="4" w:space="0" w:color="auto"/>
              <w:right w:val="single" w:sz="4" w:space="0" w:color="auto"/>
            </w:tcBorders>
          </w:tcPr>
          <w:p w14:paraId="68723DCF" w14:textId="78896EB6" w:rsidR="001623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Information Technology Equipmt</w:t>
            </w:r>
          </w:p>
        </w:tc>
        <w:tc>
          <w:tcPr>
            <w:tcW w:w="871" w:type="dxa"/>
            <w:tcBorders>
              <w:top w:val="single" w:sz="4" w:space="0" w:color="auto"/>
              <w:left w:val="single" w:sz="4" w:space="0" w:color="auto"/>
              <w:bottom w:val="single" w:sz="4" w:space="0" w:color="auto"/>
              <w:right w:val="single" w:sz="4" w:space="0" w:color="auto"/>
            </w:tcBorders>
          </w:tcPr>
          <w:p w14:paraId="01BA1455" w14:textId="033F13E6"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5AAAA418" w14:textId="449E5FE9"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5F6614CB" w14:textId="3FF352E2"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6A38AC0D" w14:textId="71A6AF32"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9,000</w:t>
            </w:r>
          </w:p>
        </w:tc>
        <w:tc>
          <w:tcPr>
            <w:tcW w:w="950" w:type="dxa"/>
            <w:tcBorders>
              <w:top w:val="single" w:sz="4" w:space="0" w:color="auto"/>
              <w:left w:val="single" w:sz="4" w:space="0" w:color="auto"/>
              <w:bottom w:val="single" w:sz="4" w:space="0" w:color="auto"/>
              <w:right w:val="single" w:sz="4" w:space="0" w:color="auto"/>
            </w:tcBorders>
          </w:tcPr>
          <w:p w14:paraId="1B2D55AD" w14:textId="5539B897"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9,000</w:t>
            </w:r>
          </w:p>
        </w:tc>
        <w:tc>
          <w:tcPr>
            <w:tcW w:w="3514" w:type="dxa"/>
            <w:tcBorders>
              <w:top w:val="single" w:sz="4" w:space="0" w:color="auto"/>
              <w:left w:val="single" w:sz="4" w:space="0" w:color="auto"/>
              <w:bottom w:val="single" w:sz="4" w:space="0" w:color="auto"/>
              <w:right w:val="single" w:sz="4" w:space="0" w:color="auto"/>
            </w:tcBorders>
          </w:tcPr>
          <w:p w14:paraId="353C975A" w14:textId="080B2E6E" w:rsidR="0016234E" w:rsidRDefault="0016234E" w:rsidP="0081213A">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50</w:t>
            </w:r>
          </w:p>
        </w:tc>
      </w:tr>
      <w:tr w:rsidR="0016234E" w14:paraId="1910CD27"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0E9AF9E6"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6A71B5E8" w14:textId="3478EA64"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275C7ED1" w14:textId="28DDC639"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2279E33B" w14:textId="2547ED7F"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390F16F7" w14:textId="61911228"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74200</w:t>
            </w:r>
          </w:p>
        </w:tc>
        <w:tc>
          <w:tcPr>
            <w:tcW w:w="1838" w:type="dxa"/>
            <w:tcBorders>
              <w:top w:val="single" w:sz="4" w:space="0" w:color="auto"/>
              <w:left w:val="single" w:sz="4" w:space="0" w:color="auto"/>
              <w:bottom w:val="single" w:sz="4" w:space="0" w:color="auto"/>
              <w:right w:val="single" w:sz="4" w:space="0" w:color="auto"/>
            </w:tcBorders>
          </w:tcPr>
          <w:p w14:paraId="12F0D4FB" w14:textId="142144DD" w:rsidR="001623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Audio Visual&amp;Print Prod Costs</w:t>
            </w:r>
          </w:p>
        </w:tc>
        <w:tc>
          <w:tcPr>
            <w:tcW w:w="871" w:type="dxa"/>
            <w:tcBorders>
              <w:top w:val="single" w:sz="4" w:space="0" w:color="auto"/>
              <w:left w:val="single" w:sz="4" w:space="0" w:color="auto"/>
              <w:bottom w:val="single" w:sz="4" w:space="0" w:color="auto"/>
              <w:right w:val="single" w:sz="4" w:space="0" w:color="auto"/>
            </w:tcBorders>
          </w:tcPr>
          <w:p w14:paraId="3C274D18" w14:textId="6A3C1292"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w:t>
            </w:r>
          </w:p>
        </w:tc>
        <w:tc>
          <w:tcPr>
            <w:tcW w:w="871" w:type="dxa"/>
            <w:tcBorders>
              <w:top w:val="single" w:sz="4" w:space="0" w:color="auto"/>
              <w:left w:val="single" w:sz="4" w:space="0" w:color="auto"/>
              <w:bottom w:val="single" w:sz="4" w:space="0" w:color="auto"/>
              <w:right w:val="single" w:sz="4" w:space="0" w:color="auto"/>
            </w:tcBorders>
          </w:tcPr>
          <w:p w14:paraId="4AC55621" w14:textId="504C2CDB"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0F86039D" w14:textId="5FBE75F2"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2345466C" w14:textId="5F4D6954"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33AB7367" w14:textId="0DC2B906"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w:t>
            </w:r>
          </w:p>
        </w:tc>
        <w:tc>
          <w:tcPr>
            <w:tcW w:w="3514" w:type="dxa"/>
            <w:tcBorders>
              <w:top w:val="single" w:sz="4" w:space="0" w:color="auto"/>
              <w:left w:val="single" w:sz="4" w:space="0" w:color="auto"/>
              <w:bottom w:val="single" w:sz="4" w:space="0" w:color="auto"/>
              <w:right w:val="single" w:sz="4" w:space="0" w:color="auto"/>
            </w:tcBorders>
          </w:tcPr>
          <w:p w14:paraId="53770BE9" w14:textId="55A818D3" w:rsidR="0016234E" w:rsidRDefault="0016234E" w:rsidP="0081213A">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51</w:t>
            </w:r>
          </w:p>
        </w:tc>
      </w:tr>
      <w:tr w:rsidR="0016234E" w14:paraId="4742B554"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349B0D09" w14:textId="77777777" w:rsidR="0016234E" w:rsidRDefault="001623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bottom w:val="single" w:sz="4" w:space="0" w:color="auto"/>
              <w:right w:val="single" w:sz="4" w:space="0" w:color="auto"/>
            </w:tcBorders>
          </w:tcPr>
          <w:p w14:paraId="3B4FF121" w14:textId="1DC4D3E6"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04E2572F" w14:textId="24D32A7A"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7A375188" w14:textId="36BB72EB"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373FB5BC" w14:textId="058D7924" w:rsidR="0016234E" w:rsidRDefault="001623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75700</w:t>
            </w:r>
          </w:p>
        </w:tc>
        <w:tc>
          <w:tcPr>
            <w:tcW w:w="1838" w:type="dxa"/>
            <w:tcBorders>
              <w:top w:val="single" w:sz="4" w:space="0" w:color="auto"/>
              <w:left w:val="single" w:sz="4" w:space="0" w:color="auto"/>
              <w:bottom w:val="single" w:sz="4" w:space="0" w:color="auto"/>
              <w:right w:val="single" w:sz="4" w:space="0" w:color="auto"/>
            </w:tcBorders>
          </w:tcPr>
          <w:p w14:paraId="222BB35B" w14:textId="3B164B31" w:rsidR="001623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Training, Workshops and Confer</w:t>
            </w:r>
          </w:p>
        </w:tc>
        <w:tc>
          <w:tcPr>
            <w:tcW w:w="871" w:type="dxa"/>
            <w:tcBorders>
              <w:top w:val="single" w:sz="4" w:space="0" w:color="auto"/>
              <w:left w:val="single" w:sz="4" w:space="0" w:color="auto"/>
              <w:bottom w:val="single" w:sz="4" w:space="0" w:color="auto"/>
              <w:right w:val="single" w:sz="4" w:space="0" w:color="auto"/>
            </w:tcBorders>
          </w:tcPr>
          <w:p w14:paraId="018C7D88" w14:textId="47AB4BC3"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73,369</w:t>
            </w:r>
          </w:p>
        </w:tc>
        <w:tc>
          <w:tcPr>
            <w:tcW w:w="871" w:type="dxa"/>
            <w:tcBorders>
              <w:top w:val="single" w:sz="4" w:space="0" w:color="auto"/>
              <w:left w:val="single" w:sz="4" w:space="0" w:color="auto"/>
              <w:bottom w:val="single" w:sz="4" w:space="0" w:color="auto"/>
              <w:right w:val="single" w:sz="4" w:space="0" w:color="auto"/>
            </w:tcBorders>
          </w:tcPr>
          <w:p w14:paraId="05B88B39" w14:textId="67B6605D"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84,519</w:t>
            </w:r>
          </w:p>
        </w:tc>
        <w:tc>
          <w:tcPr>
            <w:tcW w:w="871" w:type="dxa"/>
            <w:tcBorders>
              <w:top w:val="single" w:sz="4" w:space="0" w:color="auto"/>
              <w:left w:val="single" w:sz="4" w:space="0" w:color="auto"/>
              <w:bottom w:val="single" w:sz="4" w:space="0" w:color="auto"/>
              <w:right w:val="single" w:sz="4" w:space="0" w:color="auto"/>
            </w:tcBorders>
          </w:tcPr>
          <w:p w14:paraId="13C1C1C2" w14:textId="26A3AD4A"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78,519</w:t>
            </w:r>
          </w:p>
        </w:tc>
        <w:tc>
          <w:tcPr>
            <w:tcW w:w="872" w:type="dxa"/>
            <w:tcBorders>
              <w:top w:val="single" w:sz="4" w:space="0" w:color="auto"/>
              <w:left w:val="single" w:sz="4" w:space="0" w:color="auto"/>
              <w:bottom w:val="single" w:sz="4" w:space="0" w:color="auto"/>
              <w:right w:val="single" w:sz="4" w:space="0" w:color="auto"/>
            </w:tcBorders>
          </w:tcPr>
          <w:p w14:paraId="0B32E95C" w14:textId="40381592"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65,519</w:t>
            </w:r>
          </w:p>
        </w:tc>
        <w:tc>
          <w:tcPr>
            <w:tcW w:w="950" w:type="dxa"/>
            <w:tcBorders>
              <w:top w:val="single" w:sz="4" w:space="0" w:color="auto"/>
              <w:left w:val="single" w:sz="4" w:space="0" w:color="auto"/>
              <w:bottom w:val="single" w:sz="4" w:space="0" w:color="auto"/>
              <w:right w:val="single" w:sz="4" w:space="0" w:color="auto"/>
            </w:tcBorders>
          </w:tcPr>
          <w:p w14:paraId="3B2F1345" w14:textId="1B53AB09" w:rsidR="0016234E" w:rsidRDefault="001623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301,926</w:t>
            </w:r>
          </w:p>
        </w:tc>
        <w:tc>
          <w:tcPr>
            <w:tcW w:w="3514" w:type="dxa"/>
            <w:tcBorders>
              <w:top w:val="single" w:sz="4" w:space="0" w:color="auto"/>
              <w:left w:val="single" w:sz="4" w:space="0" w:color="auto"/>
              <w:bottom w:val="single" w:sz="4" w:space="0" w:color="auto"/>
              <w:right w:val="single" w:sz="4" w:space="0" w:color="auto"/>
            </w:tcBorders>
          </w:tcPr>
          <w:p w14:paraId="1803077B" w14:textId="2CCD3AD5" w:rsidR="0016234E" w:rsidRDefault="0016234E" w:rsidP="0081213A">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52</w:t>
            </w:r>
          </w:p>
        </w:tc>
      </w:tr>
      <w:tr w:rsidR="00A42CC4" w14:paraId="1D094DCF"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39049680" w14:textId="77777777" w:rsidR="00A42CC4" w:rsidRDefault="00A42CC4"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2064" w:type="dxa"/>
            <w:gridSpan w:val="2"/>
            <w:tcBorders>
              <w:top w:val="single" w:sz="4" w:space="0" w:color="auto"/>
              <w:left w:val="single" w:sz="4" w:space="0" w:color="auto"/>
              <w:bottom w:val="single" w:sz="4" w:space="0" w:color="auto"/>
            </w:tcBorders>
          </w:tcPr>
          <w:p w14:paraId="000E7017"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Total Outcome 3.2</w:t>
            </w:r>
          </w:p>
        </w:tc>
        <w:tc>
          <w:tcPr>
            <w:tcW w:w="741" w:type="dxa"/>
            <w:tcBorders>
              <w:top w:val="single" w:sz="4" w:space="0" w:color="auto"/>
              <w:left w:val="nil"/>
              <w:bottom w:val="single" w:sz="4" w:space="0" w:color="auto"/>
            </w:tcBorders>
          </w:tcPr>
          <w:p w14:paraId="18A268A9"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p>
        </w:tc>
        <w:tc>
          <w:tcPr>
            <w:tcW w:w="904" w:type="dxa"/>
            <w:tcBorders>
              <w:top w:val="single" w:sz="4" w:space="0" w:color="auto"/>
              <w:bottom w:val="single" w:sz="4" w:space="0" w:color="auto"/>
            </w:tcBorders>
          </w:tcPr>
          <w:p w14:paraId="2995D4B7"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p>
        </w:tc>
        <w:tc>
          <w:tcPr>
            <w:tcW w:w="1838" w:type="dxa"/>
            <w:tcBorders>
              <w:top w:val="single" w:sz="4" w:space="0" w:color="auto"/>
              <w:bottom w:val="single" w:sz="4" w:space="0" w:color="auto"/>
              <w:right w:val="single" w:sz="4" w:space="0" w:color="auto"/>
            </w:tcBorders>
          </w:tcPr>
          <w:p w14:paraId="740E4898"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p>
        </w:tc>
        <w:tc>
          <w:tcPr>
            <w:tcW w:w="871" w:type="dxa"/>
            <w:tcBorders>
              <w:top w:val="single" w:sz="4" w:space="0" w:color="auto"/>
              <w:left w:val="single" w:sz="4" w:space="0" w:color="auto"/>
              <w:bottom w:val="single" w:sz="4" w:space="0" w:color="auto"/>
              <w:right w:val="single" w:sz="4" w:space="0" w:color="auto"/>
            </w:tcBorders>
          </w:tcPr>
          <w:p w14:paraId="6303E06F"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85,219</w:t>
            </w:r>
          </w:p>
        </w:tc>
        <w:tc>
          <w:tcPr>
            <w:tcW w:w="871" w:type="dxa"/>
            <w:tcBorders>
              <w:top w:val="single" w:sz="4" w:space="0" w:color="auto"/>
              <w:left w:val="single" w:sz="4" w:space="0" w:color="auto"/>
              <w:bottom w:val="single" w:sz="4" w:space="0" w:color="auto"/>
              <w:right w:val="single" w:sz="4" w:space="0" w:color="auto"/>
            </w:tcBorders>
          </w:tcPr>
          <w:p w14:paraId="26C5EDD9"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97,019</w:t>
            </w:r>
          </w:p>
        </w:tc>
        <w:tc>
          <w:tcPr>
            <w:tcW w:w="871" w:type="dxa"/>
            <w:tcBorders>
              <w:top w:val="single" w:sz="4" w:space="0" w:color="auto"/>
              <w:left w:val="single" w:sz="4" w:space="0" w:color="auto"/>
              <w:bottom w:val="single" w:sz="4" w:space="0" w:color="auto"/>
              <w:right w:val="single" w:sz="4" w:space="0" w:color="auto"/>
            </w:tcBorders>
          </w:tcPr>
          <w:p w14:paraId="12426A69"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148,019</w:t>
            </w:r>
          </w:p>
        </w:tc>
        <w:tc>
          <w:tcPr>
            <w:tcW w:w="872" w:type="dxa"/>
            <w:tcBorders>
              <w:top w:val="single" w:sz="4" w:space="0" w:color="auto"/>
              <w:left w:val="single" w:sz="4" w:space="0" w:color="auto"/>
              <w:bottom w:val="single" w:sz="4" w:space="0" w:color="auto"/>
              <w:right w:val="single" w:sz="4" w:space="0" w:color="auto"/>
            </w:tcBorders>
          </w:tcPr>
          <w:p w14:paraId="18F90A0D"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94,319</w:t>
            </w:r>
          </w:p>
        </w:tc>
        <w:tc>
          <w:tcPr>
            <w:tcW w:w="950" w:type="dxa"/>
            <w:tcBorders>
              <w:top w:val="single" w:sz="4" w:space="0" w:color="auto"/>
              <w:left w:val="single" w:sz="4" w:space="0" w:color="auto"/>
              <w:bottom w:val="single" w:sz="4" w:space="0" w:color="auto"/>
              <w:right w:val="single" w:sz="4" w:space="0" w:color="auto"/>
            </w:tcBorders>
          </w:tcPr>
          <w:p w14:paraId="25034846"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424,576</w:t>
            </w:r>
          </w:p>
        </w:tc>
        <w:tc>
          <w:tcPr>
            <w:tcW w:w="3514" w:type="dxa"/>
            <w:tcBorders>
              <w:top w:val="single" w:sz="4" w:space="0" w:color="auto"/>
              <w:left w:val="single" w:sz="4" w:space="0" w:color="auto"/>
              <w:bottom w:val="single" w:sz="4" w:space="0" w:color="auto"/>
              <w:right w:val="single" w:sz="4" w:space="0" w:color="auto"/>
            </w:tcBorders>
          </w:tcPr>
          <w:p w14:paraId="09F87E13" w14:textId="77777777" w:rsidR="00A42CC4" w:rsidRDefault="00A42CC4" w:rsidP="00A42CC4">
            <w:pPr>
              <w:autoSpaceDE w:val="0"/>
              <w:autoSpaceDN w:val="0"/>
              <w:adjustRightInd w:val="0"/>
              <w:spacing w:after="0" w:line="240" w:lineRule="auto"/>
              <w:jc w:val="right"/>
              <w:rPr>
                <w:rFonts w:ascii="Calibri" w:hAnsi="Calibri" w:cs="Calibri"/>
                <w:color w:val="000000"/>
                <w:sz w:val="18"/>
                <w:szCs w:val="18"/>
                <w:lang w:val="en-AU"/>
              </w:rPr>
            </w:pPr>
          </w:p>
        </w:tc>
      </w:tr>
      <w:tr w:rsidR="00A42CC4" w14:paraId="43AEF3EE" w14:textId="77777777" w:rsidTr="00F5418B">
        <w:trPr>
          <w:trHeight w:val="230"/>
        </w:trPr>
        <w:tc>
          <w:tcPr>
            <w:tcW w:w="1289" w:type="dxa"/>
            <w:tcBorders>
              <w:top w:val="single" w:sz="4" w:space="0" w:color="auto"/>
              <w:left w:val="single" w:sz="6" w:space="0" w:color="auto"/>
              <w:bottom w:val="single" w:sz="6" w:space="0" w:color="auto"/>
              <w:right w:val="nil"/>
            </w:tcBorders>
          </w:tcPr>
          <w:p w14:paraId="24BB8E0D" w14:textId="77777777" w:rsidR="00A42CC4" w:rsidRDefault="00A42CC4"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2064" w:type="dxa"/>
            <w:gridSpan w:val="2"/>
            <w:tcBorders>
              <w:top w:val="single" w:sz="4" w:space="0" w:color="auto"/>
              <w:left w:val="nil"/>
              <w:bottom w:val="single" w:sz="6" w:space="0" w:color="auto"/>
              <w:right w:val="nil"/>
            </w:tcBorders>
          </w:tcPr>
          <w:p w14:paraId="4A453F7F"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p>
        </w:tc>
        <w:tc>
          <w:tcPr>
            <w:tcW w:w="741" w:type="dxa"/>
            <w:tcBorders>
              <w:top w:val="single" w:sz="4" w:space="0" w:color="auto"/>
              <w:left w:val="nil"/>
              <w:bottom w:val="single" w:sz="6" w:space="0" w:color="auto"/>
              <w:right w:val="nil"/>
            </w:tcBorders>
          </w:tcPr>
          <w:p w14:paraId="5DA1BC82"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p>
        </w:tc>
        <w:tc>
          <w:tcPr>
            <w:tcW w:w="904" w:type="dxa"/>
            <w:tcBorders>
              <w:top w:val="single" w:sz="4" w:space="0" w:color="auto"/>
              <w:left w:val="nil"/>
              <w:bottom w:val="single" w:sz="6" w:space="0" w:color="auto"/>
              <w:right w:val="nil"/>
            </w:tcBorders>
          </w:tcPr>
          <w:p w14:paraId="20C9AB1C"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p>
        </w:tc>
        <w:tc>
          <w:tcPr>
            <w:tcW w:w="1838" w:type="dxa"/>
            <w:tcBorders>
              <w:top w:val="single" w:sz="4" w:space="0" w:color="auto"/>
              <w:left w:val="nil"/>
              <w:bottom w:val="single" w:sz="6" w:space="0" w:color="auto"/>
              <w:right w:val="nil"/>
            </w:tcBorders>
          </w:tcPr>
          <w:p w14:paraId="73B60984" w14:textId="4C41C18E"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Total Outcome 3</w:t>
            </w:r>
          </w:p>
        </w:tc>
        <w:tc>
          <w:tcPr>
            <w:tcW w:w="871" w:type="dxa"/>
            <w:tcBorders>
              <w:top w:val="single" w:sz="4" w:space="0" w:color="auto"/>
              <w:left w:val="nil"/>
              <w:bottom w:val="single" w:sz="6" w:space="0" w:color="auto"/>
              <w:right w:val="nil"/>
            </w:tcBorders>
            <w:vAlign w:val="bottom"/>
          </w:tcPr>
          <w:p w14:paraId="2997FD92" w14:textId="43004D95"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b/>
                <w:bCs/>
                <w:color w:val="000000"/>
                <w:sz w:val="18"/>
                <w:szCs w:val="18"/>
              </w:rPr>
              <w:t>237,569</w:t>
            </w:r>
          </w:p>
        </w:tc>
        <w:tc>
          <w:tcPr>
            <w:tcW w:w="871" w:type="dxa"/>
            <w:tcBorders>
              <w:top w:val="single" w:sz="4" w:space="0" w:color="auto"/>
              <w:left w:val="nil"/>
              <w:bottom w:val="single" w:sz="6" w:space="0" w:color="auto"/>
              <w:right w:val="nil"/>
            </w:tcBorders>
            <w:vAlign w:val="bottom"/>
          </w:tcPr>
          <w:p w14:paraId="46E7A42D" w14:textId="7DAD342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b/>
                <w:bCs/>
                <w:color w:val="000000"/>
                <w:sz w:val="18"/>
                <w:szCs w:val="18"/>
              </w:rPr>
              <w:t>326,311</w:t>
            </w:r>
          </w:p>
        </w:tc>
        <w:tc>
          <w:tcPr>
            <w:tcW w:w="871" w:type="dxa"/>
            <w:tcBorders>
              <w:top w:val="single" w:sz="4" w:space="0" w:color="auto"/>
              <w:left w:val="nil"/>
              <w:bottom w:val="single" w:sz="6" w:space="0" w:color="auto"/>
              <w:right w:val="nil"/>
            </w:tcBorders>
            <w:vAlign w:val="bottom"/>
          </w:tcPr>
          <w:p w14:paraId="3F923FE5" w14:textId="78B6B300"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b/>
                <w:bCs/>
                <w:color w:val="000000"/>
                <w:sz w:val="18"/>
                <w:szCs w:val="18"/>
              </w:rPr>
              <w:t>323,119</w:t>
            </w:r>
          </w:p>
        </w:tc>
        <w:tc>
          <w:tcPr>
            <w:tcW w:w="872" w:type="dxa"/>
            <w:tcBorders>
              <w:top w:val="single" w:sz="4" w:space="0" w:color="auto"/>
              <w:left w:val="nil"/>
              <w:bottom w:val="single" w:sz="6" w:space="0" w:color="auto"/>
              <w:right w:val="nil"/>
            </w:tcBorders>
            <w:vAlign w:val="bottom"/>
          </w:tcPr>
          <w:p w14:paraId="68A9FD18" w14:textId="13FE0A81"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b/>
                <w:bCs/>
                <w:color w:val="000000"/>
                <w:sz w:val="18"/>
                <w:szCs w:val="18"/>
              </w:rPr>
              <w:t>264,919</w:t>
            </w:r>
          </w:p>
        </w:tc>
        <w:tc>
          <w:tcPr>
            <w:tcW w:w="950" w:type="dxa"/>
            <w:tcBorders>
              <w:top w:val="single" w:sz="4" w:space="0" w:color="auto"/>
              <w:left w:val="nil"/>
              <w:bottom w:val="single" w:sz="6" w:space="0" w:color="auto"/>
              <w:right w:val="nil"/>
            </w:tcBorders>
            <w:vAlign w:val="bottom"/>
          </w:tcPr>
          <w:p w14:paraId="5C5F77CE" w14:textId="13E5A1F3"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b/>
                <w:bCs/>
                <w:color w:val="000000"/>
                <w:sz w:val="18"/>
                <w:szCs w:val="18"/>
              </w:rPr>
              <w:t>1,151,918</w:t>
            </w:r>
          </w:p>
        </w:tc>
        <w:tc>
          <w:tcPr>
            <w:tcW w:w="3514" w:type="dxa"/>
            <w:tcBorders>
              <w:top w:val="single" w:sz="4" w:space="0" w:color="auto"/>
              <w:left w:val="nil"/>
              <w:bottom w:val="single" w:sz="6" w:space="0" w:color="auto"/>
              <w:right w:val="single" w:sz="6" w:space="0" w:color="auto"/>
            </w:tcBorders>
          </w:tcPr>
          <w:p w14:paraId="5583FDDD" w14:textId="77777777" w:rsidR="00A42CC4" w:rsidRDefault="00A42CC4" w:rsidP="00A42CC4">
            <w:pPr>
              <w:autoSpaceDE w:val="0"/>
              <w:autoSpaceDN w:val="0"/>
              <w:adjustRightInd w:val="0"/>
              <w:spacing w:after="0" w:line="240" w:lineRule="auto"/>
              <w:jc w:val="right"/>
              <w:rPr>
                <w:rFonts w:ascii="Calibri" w:hAnsi="Calibri" w:cs="Calibri"/>
                <w:color w:val="000000"/>
                <w:sz w:val="18"/>
                <w:szCs w:val="18"/>
                <w:lang w:val="en-AU"/>
              </w:rPr>
            </w:pPr>
          </w:p>
        </w:tc>
      </w:tr>
      <w:tr w:rsidR="00B6794E" w14:paraId="1CC73E18" w14:textId="77777777" w:rsidTr="00F5418B">
        <w:trPr>
          <w:trHeight w:val="230"/>
        </w:trPr>
        <w:tc>
          <w:tcPr>
            <w:tcW w:w="1289" w:type="dxa"/>
            <w:vMerge w:val="restart"/>
            <w:tcBorders>
              <w:top w:val="single" w:sz="4" w:space="0" w:color="auto"/>
              <w:left w:val="single" w:sz="4" w:space="0" w:color="auto"/>
              <w:bottom w:val="single" w:sz="4" w:space="0" w:color="auto"/>
              <w:right w:val="single" w:sz="4" w:space="0" w:color="auto"/>
            </w:tcBorders>
          </w:tcPr>
          <w:p w14:paraId="08FACCCD" w14:textId="4614040E" w:rsidR="00B6794E" w:rsidRDefault="00B6794E" w:rsidP="00A42CC4">
            <w:pPr>
              <w:autoSpaceDE w:val="0"/>
              <w:autoSpaceDN w:val="0"/>
              <w:adjustRightInd w:val="0"/>
              <w:spacing w:after="0" w:line="240" w:lineRule="auto"/>
              <w:jc w:val="center"/>
              <w:rPr>
                <w:rFonts w:ascii="Calibri" w:hAnsi="Calibri" w:cs="Calibri"/>
                <w:b/>
                <w:bCs/>
                <w:color w:val="000000"/>
                <w:sz w:val="18"/>
                <w:szCs w:val="18"/>
                <w:lang w:val="en-AU"/>
              </w:rPr>
            </w:pPr>
            <w:r>
              <w:rPr>
                <w:rFonts w:ascii="Calibri" w:hAnsi="Calibri" w:cs="Calibri"/>
                <w:b/>
                <w:bCs/>
                <w:color w:val="000000"/>
                <w:sz w:val="18"/>
                <w:szCs w:val="18"/>
                <w:lang w:val="en-AU"/>
              </w:rPr>
              <w:t>Outcome 4.1     Improved data &amp; information systems on biodiversity; land, forests, coastal &amp; marine management; climate change and best practices</w:t>
            </w:r>
          </w:p>
        </w:tc>
        <w:tc>
          <w:tcPr>
            <w:tcW w:w="1145" w:type="dxa"/>
            <w:vMerge w:val="restart"/>
            <w:tcBorders>
              <w:top w:val="single" w:sz="4" w:space="0" w:color="auto"/>
              <w:left w:val="single" w:sz="4" w:space="0" w:color="auto"/>
              <w:right w:val="single" w:sz="4" w:space="0" w:color="auto"/>
            </w:tcBorders>
          </w:tcPr>
          <w:p w14:paraId="188F9CB5" w14:textId="0F8EF851"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sidRPr="00BF185E">
              <w:rPr>
                <w:rFonts w:ascii="Calibri" w:hAnsi="Calibri" w:cs="Calibri"/>
                <w:color w:val="000000"/>
                <w:sz w:val="18"/>
                <w:szCs w:val="18"/>
                <w:lang w:val="en-AU"/>
              </w:rPr>
              <w:t>MLGHE</w:t>
            </w:r>
          </w:p>
        </w:tc>
        <w:tc>
          <w:tcPr>
            <w:tcW w:w="919" w:type="dxa"/>
            <w:tcBorders>
              <w:top w:val="single" w:sz="4" w:space="0" w:color="auto"/>
              <w:left w:val="single" w:sz="4" w:space="0" w:color="auto"/>
              <w:bottom w:val="single" w:sz="4" w:space="0" w:color="auto"/>
              <w:right w:val="single" w:sz="4" w:space="0" w:color="auto"/>
            </w:tcBorders>
          </w:tcPr>
          <w:p w14:paraId="587B8320" w14:textId="52FC54A7"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15624562" w14:textId="37BD0473"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760C8382" w14:textId="33D7AEC0"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71200</w:t>
            </w:r>
          </w:p>
        </w:tc>
        <w:tc>
          <w:tcPr>
            <w:tcW w:w="1838" w:type="dxa"/>
            <w:tcBorders>
              <w:top w:val="single" w:sz="4" w:space="0" w:color="auto"/>
              <w:left w:val="single" w:sz="4" w:space="0" w:color="auto"/>
              <w:bottom w:val="single" w:sz="4" w:space="0" w:color="auto"/>
              <w:right w:val="single" w:sz="4" w:space="0" w:color="auto"/>
            </w:tcBorders>
          </w:tcPr>
          <w:p w14:paraId="591E1A4C" w14:textId="656DF8C5"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Int. Consultants</w:t>
            </w:r>
          </w:p>
        </w:tc>
        <w:tc>
          <w:tcPr>
            <w:tcW w:w="871" w:type="dxa"/>
            <w:tcBorders>
              <w:top w:val="single" w:sz="4" w:space="0" w:color="auto"/>
              <w:left w:val="single" w:sz="4" w:space="0" w:color="auto"/>
              <w:bottom w:val="single" w:sz="4" w:space="0" w:color="auto"/>
              <w:right w:val="single" w:sz="4" w:space="0" w:color="auto"/>
            </w:tcBorders>
          </w:tcPr>
          <w:p w14:paraId="72E3AA0D" w14:textId="2462E4E5"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22FFA9C3" w14:textId="2AB6F126"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45206D30" w14:textId="19B85341"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0809B1FE" w14:textId="7FA0A69D"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76FE11CC" w14:textId="0AEA8FF2"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3514" w:type="dxa"/>
            <w:tcBorders>
              <w:top w:val="single" w:sz="4" w:space="0" w:color="auto"/>
              <w:left w:val="single" w:sz="4" w:space="0" w:color="auto"/>
              <w:bottom w:val="single" w:sz="4" w:space="0" w:color="auto"/>
              <w:right w:val="single" w:sz="4" w:space="0" w:color="auto"/>
            </w:tcBorders>
            <w:vAlign w:val="center"/>
          </w:tcPr>
          <w:p w14:paraId="0BFDA59D" w14:textId="77777777" w:rsidR="00B6794E" w:rsidRDefault="00B6794E" w:rsidP="00A30EB7">
            <w:pPr>
              <w:autoSpaceDE w:val="0"/>
              <w:autoSpaceDN w:val="0"/>
              <w:adjustRightInd w:val="0"/>
              <w:spacing w:after="0" w:line="240" w:lineRule="auto"/>
              <w:jc w:val="center"/>
              <w:rPr>
                <w:rFonts w:ascii="Calibri" w:hAnsi="Calibri" w:cs="Calibri"/>
                <w:color w:val="000000"/>
                <w:sz w:val="18"/>
                <w:szCs w:val="18"/>
                <w:lang w:val="en-AU"/>
              </w:rPr>
            </w:pPr>
          </w:p>
        </w:tc>
      </w:tr>
      <w:tr w:rsidR="00B6794E" w14:paraId="4B532616"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22A5F231" w14:textId="77777777" w:rsidR="00B6794E" w:rsidRDefault="00B679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5349029D" w14:textId="47E0F02C"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32F61F72" w14:textId="6DAD6845"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27212D29" w14:textId="229BA0B6"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3ECE4214" w14:textId="5CA72315"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71300</w:t>
            </w:r>
          </w:p>
        </w:tc>
        <w:tc>
          <w:tcPr>
            <w:tcW w:w="1838" w:type="dxa"/>
            <w:tcBorders>
              <w:top w:val="single" w:sz="4" w:space="0" w:color="auto"/>
              <w:left w:val="single" w:sz="4" w:space="0" w:color="auto"/>
              <w:bottom w:val="single" w:sz="4" w:space="0" w:color="auto"/>
              <w:right w:val="single" w:sz="4" w:space="0" w:color="auto"/>
            </w:tcBorders>
          </w:tcPr>
          <w:p w14:paraId="09C9DE59" w14:textId="13552EB0"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Local Consultants</w:t>
            </w:r>
          </w:p>
        </w:tc>
        <w:tc>
          <w:tcPr>
            <w:tcW w:w="871" w:type="dxa"/>
            <w:tcBorders>
              <w:top w:val="single" w:sz="4" w:space="0" w:color="auto"/>
              <w:left w:val="single" w:sz="4" w:space="0" w:color="auto"/>
              <w:bottom w:val="single" w:sz="4" w:space="0" w:color="auto"/>
              <w:right w:val="single" w:sz="4" w:space="0" w:color="auto"/>
            </w:tcBorders>
          </w:tcPr>
          <w:p w14:paraId="2063B115" w14:textId="2964C8C2"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9,000</w:t>
            </w:r>
          </w:p>
        </w:tc>
        <w:tc>
          <w:tcPr>
            <w:tcW w:w="871" w:type="dxa"/>
            <w:tcBorders>
              <w:top w:val="single" w:sz="4" w:space="0" w:color="auto"/>
              <w:left w:val="single" w:sz="4" w:space="0" w:color="auto"/>
              <w:bottom w:val="single" w:sz="4" w:space="0" w:color="auto"/>
              <w:right w:val="single" w:sz="4" w:space="0" w:color="auto"/>
            </w:tcBorders>
          </w:tcPr>
          <w:p w14:paraId="2B8D47AD" w14:textId="4E61C46C"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6603718A" w14:textId="38437542"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2D27B617" w14:textId="144B3257"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67816CF7" w14:textId="056C0DD1"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9,000</w:t>
            </w:r>
          </w:p>
        </w:tc>
        <w:tc>
          <w:tcPr>
            <w:tcW w:w="3514" w:type="dxa"/>
            <w:tcBorders>
              <w:top w:val="single" w:sz="4" w:space="0" w:color="auto"/>
              <w:left w:val="single" w:sz="4" w:space="0" w:color="auto"/>
              <w:bottom w:val="single" w:sz="4" w:space="0" w:color="auto"/>
              <w:right w:val="single" w:sz="4" w:space="0" w:color="auto"/>
            </w:tcBorders>
            <w:vAlign w:val="center"/>
          </w:tcPr>
          <w:p w14:paraId="6B3E2D0C" w14:textId="119BD5B2" w:rsidR="00B6794E" w:rsidRDefault="00B6794E" w:rsidP="00A30EB7">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53</w:t>
            </w:r>
          </w:p>
        </w:tc>
      </w:tr>
      <w:tr w:rsidR="00B6794E" w14:paraId="51707C6D"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4FE8F63A" w14:textId="77777777" w:rsidR="00B6794E" w:rsidRDefault="00B679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373AFFEA" w14:textId="1B6A9A68"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6D787C9C" w14:textId="16BC0CC7"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42516D40" w14:textId="6AF05ED7"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48D8FE66" w14:textId="3DCADBE5"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71400</w:t>
            </w:r>
          </w:p>
        </w:tc>
        <w:tc>
          <w:tcPr>
            <w:tcW w:w="1838" w:type="dxa"/>
            <w:tcBorders>
              <w:top w:val="single" w:sz="4" w:space="0" w:color="auto"/>
              <w:left w:val="single" w:sz="4" w:space="0" w:color="auto"/>
              <w:bottom w:val="single" w:sz="4" w:space="0" w:color="auto"/>
              <w:right w:val="single" w:sz="4" w:space="0" w:color="auto"/>
            </w:tcBorders>
          </w:tcPr>
          <w:p w14:paraId="47A47A34" w14:textId="4DD2D367" w:rsidR="00B679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Contractual Services - Individ</w:t>
            </w:r>
          </w:p>
        </w:tc>
        <w:tc>
          <w:tcPr>
            <w:tcW w:w="871" w:type="dxa"/>
            <w:tcBorders>
              <w:top w:val="single" w:sz="4" w:space="0" w:color="auto"/>
              <w:left w:val="single" w:sz="4" w:space="0" w:color="auto"/>
              <w:bottom w:val="single" w:sz="4" w:space="0" w:color="auto"/>
              <w:right w:val="single" w:sz="4" w:space="0" w:color="auto"/>
            </w:tcBorders>
          </w:tcPr>
          <w:p w14:paraId="0BF0ECFE" w14:textId="4133F13E"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19,250</w:t>
            </w:r>
          </w:p>
        </w:tc>
        <w:tc>
          <w:tcPr>
            <w:tcW w:w="871" w:type="dxa"/>
            <w:tcBorders>
              <w:top w:val="single" w:sz="4" w:space="0" w:color="auto"/>
              <w:left w:val="single" w:sz="4" w:space="0" w:color="auto"/>
              <w:bottom w:val="single" w:sz="4" w:space="0" w:color="auto"/>
              <w:right w:val="single" w:sz="4" w:space="0" w:color="auto"/>
            </w:tcBorders>
          </w:tcPr>
          <w:p w14:paraId="34C0866B" w14:textId="12B7CB0B"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19,635</w:t>
            </w:r>
          </w:p>
        </w:tc>
        <w:tc>
          <w:tcPr>
            <w:tcW w:w="871" w:type="dxa"/>
            <w:tcBorders>
              <w:top w:val="single" w:sz="4" w:space="0" w:color="auto"/>
              <w:left w:val="single" w:sz="4" w:space="0" w:color="auto"/>
              <w:bottom w:val="single" w:sz="4" w:space="0" w:color="auto"/>
              <w:right w:val="single" w:sz="4" w:space="0" w:color="auto"/>
            </w:tcBorders>
          </w:tcPr>
          <w:p w14:paraId="58F18EE9" w14:textId="6729291B"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20,028</w:t>
            </w:r>
          </w:p>
        </w:tc>
        <w:tc>
          <w:tcPr>
            <w:tcW w:w="872" w:type="dxa"/>
            <w:tcBorders>
              <w:top w:val="single" w:sz="4" w:space="0" w:color="auto"/>
              <w:left w:val="single" w:sz="4" w:space="0" w:color="auto"/>
              <w:bottom w:val="single" w:sz="4" w:space="0" w:color="auto"/>
              <w:right w:val="single" w:sz="4" w:space="0" w:color="auto"/>
            </w:tcBorders>
          </w:tcPr>
          <w:p w14:paraId="46046AE5" w14:textId="6D992FF5"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20,428</w:t>
            </w:r>
          </w:p>
        </w:tc>
        <w:tc>
          <w:tcPr>
            <w:tcW w:w="950" w:type="dxa"/>
            <w:tcBorders>
              <w:top w:val="single" w:sz="4" w:space="0" w:color="auto"/>
              <w:left w:val="single" w:sz="4" w:space="0" w:color="auto"/>
              <w:bottom w:val="single" w:sz="4" w:space="0" w:color="auto"/>
              <w:right w:val="single" w:sz="4" w:space="0" w:color="auto"/>
            </w:tcBorders>
          </w:tcPr>
          <w:p w14:paraId="32859C66" w14:textId="0F42134D"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79,341</w:t>
            </w:r>
          </w:p>
        </w:tc>
        <w:tc>
          <w:tcPr>
            <w:tcW w:w="3514" w:type="dxa"/>
            <w:tcBorders>
              <w:top w:val="single" w:sz="4" w:space="0" w:color="auto"/>
              <w:left w:val="single" w:sz="4" w:space="0" w:color="auto"/>
              <w:bottom w:val="single" w:sz="4" w:space="0" w:color="auto"/>
              <w:right w:val="single" w:sz="4" w:space="0" w:color="auto"/>
            </w:tcBorders>
            <w:vAlign w:val="center"/>
          </w:tcPr>
          <w:p w14:paraId="4ACDBA4A" w14:textId="2261DB4B" w:rsidR="00B6794E" w:rsidRDefault="00B6794E" w:rsidP="00A30EB7">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54</w:t>
            </w:r>
          </w:p>
        </w:tc>
      </w:tr>
      <w:tr w:rsidR="00B6794E" w14:paraId="52960E60"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740370FE" w14:textId="77777777" w:rsidR="00B6794E" w:rsidRDefault="00B679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4312BADC" w14:textId="63B25A20"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40975AC5" w14:textId="64BB3AE1"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09821109" w14:textId="7CCAA666"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5DD43519" w14:textId="16FAA674"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71600</w:t>
            </w:r>
          </w:p>
        </w:tc>
        <w:tc>
          <w:tcPr>
            <w:tcW w:w="1838" w:type="dxa"/>
            <w:tcBorders>
              <w:top w:val="single" w:sz="4" w:space="0" w:color="auto"/>
              <w:left w:val="single" w:sz="4" w:space="0" w:color="auto"/>
              <w:bottom w:val="single" w:sz="4" w:space="0" w:color="auto"/>
              <w:right w:val="single" w:sz="4" w:space="0" w:color="auto"/>
            </w:tcBorders>
          </w:tcPr>
          <w:p w14:paraId="3105EE14" w14:textId="5EC987B7" w:rsidR="00B6794E" w:rsidRPr="00912B15"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Travel</w:t>
            </w:r>
          </w:p>
        </w:tc>
        <w:tc>
          <w:tcPr>
            <w:tcW w:w="871" w:type="dxa"/>
            <w:tcBorders>
              <w:top w:val="single" w:sz="4" w:space="0" w:color="auto"/>
              <w:left w:val="single" w:sz="4" w:space="0" w:color="auto"/>
              <w:bottom w:val="single" w:sz="4" w:space="0" w:color="auto"/>
              <w:right w:val="single" w:sz="4" w:space="0" w:color="auto"/>
            </w:tcBorders>
          </w:tcPr>
          <w:p w14:paraId="4B8B419E" w14:textId="61636431"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3,300</w:t>
            </w:r>
          </w:p>
        </w:tc>
        <w:tc>
          <w:tcPr>
            <w:tcW w:w="871" w:type="dxa"/>
            <w:tcBorders>
              <w:top w:val="single" w:sz="4" w:space="0" w:color="auto"/>
              <w:left w:val="single" w:sz="4" w:space="0" w:color="auto"/>
              <w:bottom w:val="single" w:sz="4" w:space="0" w:color="auto"/>
              <w:right w:val="single" w:sz="4" w:space="0" w:color="auto"/>
            </w:tcBorders>
          </w:tcPr>
          <w:p w14:paraId="386127C3" w14:textId="672E18C3"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7,800</w:t>
            </w:r>
          </w:p>
        </w:tc>
        <w:tc>
          <w:tcPr>
            <w:tcW w:w="871" w:type="dxa"/>
            <w:tcBorders>
              <w:top w:val="single" w:sz="4" w:space="0" w:color="auto"/>
              <w:left w:val="single" w:sz="4" w:space="0" w:color="auto"/>
              <w:bottom w:val="single" w:sz="4" w:space="0" w:color="auto"/>
              <w:right w:val="single" w:sz="4" w:space="0" w:color="auto"/>
            </w:tcBorders>
          </w:tcPr>
          <w:p w14:paraId="023F23C2" w14:textId="2DDE6609"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18,100</w:t>
            </w:r>
          </w:p>
        </w:tc>
        <w:tc>
          <w:tcPr>
            <w:tcW w:w="872" w:type="dxa"/>
            <w:tcBorders>
              <w:top w:val="single" w:sz="4" w:space="0" w:color="auto"/>
              <w:left w:val="single" w:sz="4" w:space="0" w:color="auto"/>
              <w:bottom w:val="single" w:sz="4" w:space="0" w:color="auto"/>
              <w:right w:val="single" w:sz="4" w:space="0" w:color="auto"/>
            </w:tcBorders>
          </w:tcPr>
          <w:p w14:paraId="4B4B7AA1" w14:textId="5802B480"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22,400</w:t>
            </w:r>
          </w:p>
        </w:tc>
        <w:tc>
          <w:tcPr>
            <w:tcW w:w="950" w:type="dxa"/>
            <w:tcBorders>
              <w:top w:val="single" w:sz="4" w:space="0" w:color="auto"/>
              <w:left w:val="single" w:sz="4" w:space="0" w:color="auto"/>
              <w:bottom w:val="single" w:sz="4" w:space="0" w:color="auto"/>
              <w:right w:val="single" w:sz="4" w:space="0" w:color="auto"/>
            </w:tcBorders>
          </w:tcPr>
          <w:p w14:paraId="29AC5253" w14:textId="1DC1C254"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51,600</w:t>
            </w:r>
          </w:p>
        </w:tc>
        <w:tc>
          <w:tcPr>
            <w:tcW w:w="3514" w:type="dxa"/>
            <w:tcBorders>
              <w:top w:val="single" w:sz="4" w:space="0" w:color="auto"/>
              <w:left w:val="single" w:sz="4" w:space="0" w:color="auto"/>
              <w:bottom w:val="single" w:sz="4" w:space="0" w:color="auto"/>
              <w:right w:val="single" w:sz="4" w:space="0" w:color="auto"/>
            </w:tcBorders>
            <w:vAlign w:val="center"/>
          </w:tcPr>
          <w:p w14:paraId="52DF10D8" w14:textId="1F26869E" w:rsidR="00B6794E" w:rsidRDefault="00B6794E" w:rsidP="00A30EB7">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55</w:t>
            </w:r>
          </w:p>
        </w:tc>
      </w:tr>
      <w:tr w:rsidR="00B6794E" w14:paraId="1725B9B9"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63624FBE" w14:textId="77777777" w:rsidR="00B6794E" w:rsidRDefault="00B679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4D9A0650" w14:textId="4C386F5E"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28F1002F" w14:textId="617F7C64"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40A0CBBD" w14:textId="46225716"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73B4E221" w14:textId="28C807EA"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72100</w:t>
            </w:r>
          </w:p>
        </w:tc>
        <w:tc>
          <w:tcPr>
            <w:tcW w:w="1838" w:type="dxa"/>
            <w:tcBorders>
              <w:top w:val="single" w:sz="4" w:space="0" w:color="auto"/>
              <w:left w:val="single" w:sz="4" w:space="0" w:color="auto"/>
              <w:bottom w:val="single" w:sz="4" w:space="0" w:color="auto"/>
              <w:right w:val="single" w:sz="4" w:space="0" w:color="auto"/>
            </w:tcBorders>
          </w:tcPr>
          <w:p w14:paraId="7D540F56" w14:textId="060C2A47" w:rsidR="00B679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Contractual Services-Companies</w:t>
            </w:r>
          </w:p>
        </w:tc>
        <w:tc>
          <w:tcPr>
            <w:tcW w:w="871" w:type="dxa"/>
            <w:tcBorders>
              <w:top w:val="single" w:sz="4" w:space="0" w:color="auto"/>
              <w:left w:val="single" w:sz="4" w:space="0" w:color="auto"/>
              <w:bottom w:val="single" w:sz="4" w:space="0" w:color="auto"/>
              <w:right w:val="single" w:sz="4" w:space="0" w:color="auto"/>
            </w:tcBorders>
          </w:tcPr>
          <w:p w14:paraId="1CDD401E" w14:textId="4459F20E"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21,500</w:t>
            </w:r>
          </w:p>
        </w:tc>
        <w:tc>
          <w:tcPr>
            <w:tcW w:w="871" w:type="dxa"/>
            <w:tcBorders>
              <w:top w:val="single" w:sz="4" w:space="0" w:color="auto"/>
              <w:left w:val="single" w:sz="4" w:space="0" w:color="auto"/>
              <w:bottom w:val="single" w:sz="4" w:space="0" w:color="auto"/>
              <w:right w:val="single" w:sz="4" w:space="0" w:color="auto"/>
            </w:tcBorders>
          </w:tcPr>
          <w:p w14:paraId="6EF18BB3" w14:textId="4851BC14"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8,200</w:t>
            </w:r>
          </w:p>
        </w:tc>
        <w:tc>
          <w:tcPr>
            <w:tcW w:w="871" w:type="dxa"/>
            <w:tcBorders>
              <w:top w:val="single" w:sz="4" w:space="0" w:color="auto"/>
              <w:left w:val="single" w:sz="4" w:space="0" w:color="auto"/>
              <w:bottom w:val="single" w:sz="4" w:space="0" w:color="auto"/>
              <w:right w:val="single" w:sz="4" w:space="0" w:color="auto"/>
            </w:tcBorders>
          </w:tcPr>
          <w:p w14:paraId="438932D6" w14:textId="2F827D27"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8,200</w:t>
            </w:r>
          </w:p>
        </w:tc>
        <w:tc>
          <w:tcPr>
            <w:tcW w:w="872" w:type="dxa"/>
            <w:tcBorders>
              <w:top w:val="single" w:sz="4" w:space="0" w:color="auto"/>
              <w:left w:val="single" w:sz="4" w:space="0" w:color="auto"/>
              <w:bottom w:val="single" w:sz="4" w:space="0" w:color="auto"/>
              <w:right w:val="single" w:sz="4" w:space="0" w:color="auto"/>
            </w:tcBorders>
          </w:tcPr>
          <w:p w14:paraId="0170094C" w14:textId="1BAB1F4E"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8,200</w:t>
            </w:r>
          </w:p>
        </w:tc>
        <w:tc>
          <w:tcPr>
            <w:tcW w:w="950" w:type="dxa"/>
            <w:tcBorders>
              <w:top w:val="single" w:sz="4" w:space="0" w:color="auto"/>
              <w:left w:val="single" w:sz="4" w:space="0" w:color="auto"/>
              <w:bottom w:val="single" w:sz="4" w:space="0" w:color="auto"/>
              <w:right w:val="single" w:sz="4" w:space="0" w:color="auto"/>
            </w:tcBorders>
          </w:tcPr>
          <w:p w14:paraId="42215C03" w14:textId="428524E6"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46,100</w:t>
            </w:r>
          </w:p>
        </w:tc>
        <w:tc>
          <w:tcPr>
            <w:tcW w:w="3514" w:type="dxa"/>
            <w:tcBorders>
              <w:top w:val="single" w:sz="4" w:space="0" w:color="auto"/>
              <w:left w:val="single" w:sz="4" w:space="0" w:color="auto"/>
              <w:bottom w:val="single" w:sz="4" w:space="0" w:color="auto"/>
              <w:right w:val="single" w:sz="4" w:space="0" w:color="auto"/>
            </w:tcBorders>
            <w:vAlign w:val="center"/>
          </w:tcPr>
          <w:p w14:paraId="14D3A9CC" w14:textId="240721FC" w:rsidR="00B6794E" w:rsidRDefault="00B6794E" w:rsidP="00A30EB7">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56</w:t>
            </w:r>
          </w:p>
        </w:tc>
      </w:tr>
      <w:tr w:rsidR="00B6794E" w14:paraId="7AE6D9DE"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1D52B40B" w14:textId="77777777" w:rsidR="00B6794E" w:rsidRDefault="00B679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08D1C891" w14:textId="2C1538A6"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7308097C" w14:textId="3715F1FC"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1660DDB3" w14:textId="3F8425B3"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1D25D50D" w14:textId="66E96B88"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72200</w:t>
            </w:r>
          </w:p>
        </w:tc>
        <w:tc>
          <w:tcPr>
            <w:tcW w:w="1838" w:type="dxa"/>
            <w:tcBorders>
              <w:top w:val="single" w:sz="4" w:space="0" w:color="auto"/>
              <w:left w:val="single" w:sz="4" w:space="0" w:color="auto"/>
              <w:bottom w:val="single" w:sz="4" w:space="0" w:color="auto"/>
              <w:right w:val="single" w:sz="4" w:space="0" w:color="auto"/>
            </w:tcBorders>
          </w:tcPr>
          <w:p w14:paraId="4F6B0FF7" w14:textId="0986D5D3" w:rsidR="00B679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Equipment and Furniture</w:t>
            </w:r>
          </w:p>
        </w:tc>
        <w:tc>
          <w:tcPr>
            <w:tcW w:w="871" w:type="dxa"/>
            <w:tcBorders>
              <w:top w:val="single" w:sz="4" w:space="0" w:color="auto"/>
              <w:left w:val="single" w:sz="4" w:space="0" w:color="auto"/>
              <w:bottom w:val="single" w:sz="4" w:space="0" w:color="auto"/>
              <w:right w:val="single" w:sz="4" w:space="0" w:color="auto"/>
            </w:tcBorders>
          </w:tcPr>
          <w:p w14:paraId="59505211" w14:textId="1103A037"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43,316</w:t>
            </w:r>
          </w:p>
        </w:tc>
        <w:tc>
          <w:tcPr>
            <w:tcW w:w="871" w:type="dxa"/>
            <w:tcBorders>
              <w:top w:val="single" w:sz="4" w:space="0" w:color="auto"/>
              <w:left w:val="single" w:sz="4" w:space="0" w:color="auto"/>
              <w:bottom w:val="single" w:sz="4" w:space="0" w:color="auto"/>
              <w:right w:val="single" w:sz="4" w:space="0" w:color="auto"/>
            </w:tcBorders>
          </w:tcPr>
          <w:p w14:paraId="7969401F" w14:textId="7A3B7BD9"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w:t>
            </w:r>
          </w:p>
        </w:tc>
        <w:tc>
          <w:tcPr>
            <w:tcW w:w="871" w:type="dxa"/>
            <w:tcBorders>
              <w:top w:val="single" w:sz="4" w:space="0" w:color="auto"/>
              <w:left w:val="single" w:sz="4" w:space="0" w:color="auto"/>
              <w:bottom w:val="single" w:sz="4" w:space="0" w:color="auto"/>
              <w:right w:val="single" w:sz="4" w:space="0" w:color="auto"/>
            </w:tcBorders>
          </w:tcPr>
          <w:p w14:paraId="55CDDF52" w14:textId="63DAEECF"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55FD2295" w14:textId="1CC397FB"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w:t>
            </w:r>
          </w:p>
        </w:tc>
        <w:tc>
          <w:tcPr>
            <w:tcW w:w="950" w:type="dxa"/>
            <w:tcBorders>
              <w:top w:val="single" w:sz="4" w:space="0" w:color="auto"/>
              <w:left w:val="single" w:sz="4" w:space="0" w:color="auto"/>
              <w:bottom w:val="single" w:sz="4" w:space="0" w:color="auto"/>
              <w:right w:val="single" w:sz="4" w:space="0" w:color="auto"/>
            </w:tcBorders>
          </w:tcPr>
          <w:p w14:paraId="6B248724" w14:textId="1C76003F"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45,316</w:t>
            </w:r>
          </w:p>
        </w:tc>
        <w:tc>
          <w:tcPr>
            <w:tcW w:w="3514" w:type="dxa"/>
            <w:tcBorders>
              <w:top w:val="single" w:sz="4" w:space="0" w:color="auto"/>
              <w:left w:val="single" w:sz="4" w:space="0" w:color="auto"/>
              <w:bottom w:val="single" w:sz="4" w:space="0" w:color="auto"/>
              <w:right w:val="single" w:sz="4" w:space="0" w:color="auto"/>
            </w:tcBorders>
            <w:vAlign w:val="center"/>
          </w:tcPr>
          <w:p w14:paraId="7361682F" w14:textId="40AF7812" w:rsidR="00B6794E" w:rsidRDefault="00B6794E" w:rsidP="00A30EB7">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57</w:t>
            </w:r>
          </w:p>
        </w:tc>
      </w:tr>
      <w:tr w:rsidR="00B6794E" w14:paraId="2CC69BD6"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0541112A" w14:textId="77777777" w:rsidR="00B6794E" w:rsidRDefault="00B679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2C3C20F2" w14:textId="452B076E"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19C8AF98" w14:textId="3D7DC16B"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43051F3A" w14:textId="5A21552C"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368BD913" w14:textId="1E5F80CB"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72400</w:t>
            </w:r>
          </w:p>
        </w:tc>
        <w:tc>
          <w:tcPr>
            <w:tcW w:w="1838" w:type="dxa"/>
            <w:tcBorders>
              <w:top w:val="single" w:sz="4" w:space="0" w:color="auto"/>
              <w:left w:val="single" w:sz="4" w:space="0" w:color="auto"/>
              <w:bottom w:val="single" w:sz="4" w:space="0" w:color="auto"/>
              <w:right w:val="single" w:sz="4" w:space="0" w:color="auto"/>
            </w:tcBorders>
          </w:tcPr>
          <w:p w14:paraId="2E13820C" w14:textId="3CA6A133" w:rsidR="00B679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Communic &amp; Audio Visual Equip</w:t>
            </w:r>
          </w:p>
        </w:tc>
        <w:tc>
          <w:tcPr>
            <w:tcW w:w="871" w:type="dxa"/>
            <w:tcBorders>
              <w:top w:val="single" w:sz="4" w:space="0" w:color="auto"/>
              <w:left w:val="single" w:sz="4" w:space="0" w:color="auto"/>
              <w:bottom w:val="single" w:sz="4" w:space="0" w:color="auto"/>
              <w:right w:val="single" w:sz="4" w:space="0" w:color="auto"/>
            </w:tcBorders>
          </w:tcPr>
          <w:p w14:paraId="3D70DF86" w14:textId="0DB58507"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500</w:t>
            </w:r>
          </w:p>
        </w:tc>
        <w:tc>
          <w:tcPr>
            <w:tcW w:w="871" w:type="dxa"/>
            <w:tcBorders>
              <w:top w:val="single" w:sz="4" w:space="0" w:color="auto"/>
              <w:left w:val="single" w:sz="4" w:space="0" w:color="auto"/>
              <w:bottom w:val="single" w:sz="4" w:space="0" w:color="auto"/>
              <w:right w:val="single" w:sz="4" w:space="0" w:color="auto"/>
            </w:tcBorders>
          </w:tcPr>
          <w:p w14:paraId="2E3BF75D" w14:textId="79C74F8E"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1,500</w:t>
            </w:r>
          </w:p>
        </w:tc>
        <w:tc>
          <w:tcPr>
            <w:tcW w:w="871" w:type="dxa"/>
            <w:tcBorders>
              <w:top w:val="single" w:sz="4" w:space="0" w:color="auto"/>
              <w:left w:val="single" w:sz="4" w:space="0" w:color="auto"/>
              <w:bottom w:val="single" w:sz="4" w:space="0" w:color="auto"/>
              <w:right w:val="single" w:sz="4" w:space="0" w:color="auto"/>
            </w:tcBorders>
          </w:tcPr>
          <w:p w14:paraId="4D8D82E6" w14:textId="41F01E02"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2,000</w:t>
            </w:r>
          </w:p>
        </w:tc>
        <w:tc>
          <w:tcPr>
            <w:tcW w:w="872" w:type="dxa"/>
            <w:tcBorders>
              <w:top w:val="single" w:sz="4" w:space="0" w:color="auto"/>
              <w:left w:val="single" w:sz="4" w:space="0" w:color="auto"/>
              <w:bottom w:val="single" w:sz="4" w:space="0" w:color="auto"/>
              <w:right w:val="single" w:sz="4" w:space="0" w:color="auto"/>
            </w:tcBorders>
          </w:tcPr>
          <w:p w14:paraId="48E3A2C5" w14:textId="4FD92CBE"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2,000</w:t>
            </w:r>
          </w:p>
        </w:tc>
        <w:tc>
          <w:tcPr>
            <w:tcW w:w="950" w:type="dxa"/>
            <w:tcBorders>
              <w:top w:val="single" w:sz="4" w:space="0" w:color="auto"/>
              <w:left w:val="single" w:sz="4" w:space="0" w:color="auto"/>
              <w:bottom w:val="single" w:sz="4" w:space="0" w:color="auto"/>
              <w:right w:val="single" w:sz="4" w:space="0" w:color="auto"/>
            </w:tcBorders>
          </w:tcPr>
          <w:p w14:paraId="5FE84B03" w14:textId="7A0B1B89"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6,000</w:t>
            </w:r>
          </w:p>
        </w:tc>
        <w:tc>
          <w:tcPr>
            <w:tcW w:w="3514" w:type="dxa"/>
            <w:tcBorders>
              <w:top w:val="single" w:sz="4" w:space="0" w:color="auto"/>
              <w:left w:val="single" w:sz="4" w:space="0" w:color="auto"/>
              <w:bottom w:val="single" w:sz="4" w:space="0" w:color="auto"/>
              <w:right w:val="single" w:sz="4" w:space="0" w:color="auto"/>
            </w:tcBorders>
            <w:vAlign w:val="center"/>
          </w:tcPr>
          <w:p w14:paraId="6D929E0F" w14:textId="269E14DF" w:rsidR="00B6794E" w:rsidRDefault="00B6794E" w:rsidP="00A30EB7">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58</w:t>
            </w:r>
          </w:p>
        </w:tc>
      </w:tr>
      <w:tr w:rsidR="00B6794E" w14:paraId="134996FD"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5A553A48" w14:textId="77777777" w:rsidR="00B6794E" w:rsidRDefault="00B679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12A9B852" w14:textId="1EC8D99C"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1410E54D" w14:textId="17EF66CF"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673987B2" w14:textId="1BD13EAF"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2517B7DE" w14:textId="5647CAAD"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72500</w:t>
            </w:r>
          </w:p>
        </w:tc>
        <w:tc>
          <w:tcPr>
            <w:tcW w:w="1838" w:type="dxa"/>
            <w:tcBorders>
              <w:top w:val="single" w:sz="4" w:space="0" w:color="auto"/>
              <w:left w:val="single" w:sz="4" w:space="0" w:color="auto"/>
              <w:bottom w:val="single" w:sz="4" w:space="0" w:color="auto"/>
              <w:right w:val="single" w:sz="4" w:space="0" w:color="auto"/>
            </w:tcBorders>
          </w:tcPr>
          <w:p w14:paraId="19F59153" w14:textId="2D09E628" w:rsidR="00B6794E" w:rsidRPr="00912B15"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Supplies</w:t>
            </w:r>
          </w:p>
        </w:tc>
        <w:tc>
          <w:tcPr>
            <w:tcW w:w="871" w:type="dxa"/>
            <w:tcBorders>
              <w:top w:val="single" w:sz="4" w:space="0" w:color="auto"/>
              <w:left w:val="single" w:sz="4" w:space="0" w:color="auto"/>
              <w:bottom w:val="single" w:sz="4" w:space="0" w:color="auto"/>
              <w:right w:val="single" w:sz="4" w:space="0" w:color="auto"/>
            </w:tcBorders>
          </w:tcPr>
          <w:p w14:paraId="7CD4D02D" w14:textId="7F30235E"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950</w:t>
            </w:r>
          </w:p>
        </w:tc>
        <w:tc>
          <w:tcPr>
            <w:tcW w:w="871" w:type="dxa"/>
            <w:tcBorders>
              <w:top w:val="single" w:sz="4" w:space="0" w:color="auto"/>
              <w:left w:val="single" w:sz="4" w:space="0" w:color="auto"/>
              <w:bottom w:val="single" w:sz="4" w:space="0" w:color="auto"/>
              <w:right w:val="single" w:sz="4" w:space="0" w:color="auto"/>
            </w:tcBorders>
          </w:tcPr>
          <w:p w14:paraId="0B4342F1" w14:textId="7A3165F6"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3,500</w:t>
            </w:r>
          </w:p>
        </w:tc>
        <w:tc>
          <w:tcPr>
            <w:tcW w:w="871" w:type="dxa"/>
            <w:tcBorders>
              <w:top w:val="single" w:sz="4" w:space="0" w:color="auto"/>
              <w:left w:val="single" w:sz="4" w:space="0" w:color="auto"/>
              <w:bottom w:val="single" w:sz="4" w:space="0" w:color="auto"/>
              <w:right w:val="single" w:sz="4" w:space="0" w:color="auto"/>
            </w:tcBorders>
          </w:tcPr>
          <w:p w14:paraId="2E6BBCF1" w14:textId="23A9E858"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3,000</w:t>
            </w:r>
          </w:p>
        </w:tc>
        <w:tc>
          <w:tcPr>
            <w:tcW w:w="872" w:type="dxa"/>
            <w:tcBorders>
              <w:top w:val="single" w:sz="4" w:space="0" w:color="auto"/>
              <w:left w:val="single" w:sz="4" w:space="0" w:color="auto"/>
              <w:bottom w:val="single" w:sz="4" w:space="0" w:color="auto"/>
              <w:right w:val="single" w:sz="4" w:space="0" w:color="auto"/>
            </w:tcBorders>
          </w:tcPr>
          <w:p w14:paraId="763C3586" w14:textId="56170CDE"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3,000</w:t>
            </w:r>
          </w:p>
        </w:tc>
        <w:tc>
          <w:tcPr>
            <w:tcW w:w="950" w:type="dxa"/>
            <w:tcBorders>
              <w:top w:val="single" w:sz="4" w:space="0" w:color="auto"/>
              <w:left w:val="single" w:sz="4" w:space="0" w:color="auto"/>
              <w:bottom w:val="single" w:sz="4" w:space="0" w:color="auto"/>
              <w:right w:val="single" w:sz="4" w:space="0" w:color="auto"/>
            </w:tcBorders>
          </w:tcPr>
          <w:p w14:paraId="7EDE5CEC" w14:textId="63853C5D"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10,450</w:t>
            </w:r>
          </w:p>
        </w:tc>
        <w:tc>
          <w:tcPr>
            <w:tcW w:w="3514" w:type="dxa"/>
            <w:tcBorders>
              <w:top w:val="single" w:sz="4" w:space="0" w:color="auto"/>
              <w:left w:val="single" w:sz="4" w:space="0" w:color="auto"/>
              <w:bottom w:val="single" w:sz="4" w:space="0" w:color="auto"/>
              <w:right w:val="single" w:sz="4" w:space="0" w:color="auto"/>
            </w:tcBorders>
            <w:vAlign w:val="center"/>
          </w:tcPr>
          <w:p w14:paraId="339FC4B1" w14:textId="199369AF" w:rsidR="00B6794E" w:rsidRDefault="00B6794E" w:rsidP="00A30EB7">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59</w:t>
            </w:r>
          </w:p>
        </w:tc>
      </w:tr>
      <w:tr w:rsidR="00B6794E" w14:paraId="76DD6947"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7426F409" w14:textId="77777777" w:rsidR="00B6794E" w:rsidRDefault="00B679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156CE858" w14:textId="2F0FB154"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0E1A412D" w14:textId="6F865F28"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20432095" w14:textId="64B525AA"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4A45C7AC" w14:textId="15E96559"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72800</w:t>
            </w:r>
          </w:p>
        </w:tc>
        <w:tc>
          <w:tcPr>
            <w:tcW w:w="1838" w:type="dxa"/>
            <w:tcBorders>
              <w:top w:val="single" w:sz="4" w:space="0" w:color="auto"/>
              <w:left w:val="single" w:sz="4" w:space="0" w:color="auto"/>
              <w:bottom w:val="single" w:sz="4" w:space="0" w:color="auto"/>
              <w:right w:val="single" w:sz="4" w:space="0" w:color="auto"/>
            </w:tcBorders>
          </w:tcPr>
          <w:p w14:paraId="7209FFA0" w14:textId="517BEFF5" w:rsidR="00B679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Information Technology Equipmt</w:t>
            </w:r>
          </w:p>
        </w:tc>
        <w:tc>
          <w:tcPr>
            <w:tcW w:w="871" w:type="dxa"/>
            <w:tcBorders>
              <w:top w:val="single" w:sz="4" w:space="0" w:color="auto"/>
              <w:left w:val="single" w:sz="4" w:space="0" w:color="auto"/>
              <w:bottom w:val="single" w:sz="4" w:space="0" w:color="auto"/>
              <w:right w:val="single" w:sz="4" w:space="0" w:color="auto"/>
            </w:tcBorders>
          </w:tcPr>
          <w:p w14:paraId="04A09DC8" w14:textId="72C91A6F"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3,000</w:t>
            </w:r>
          </w:p>
        </w:tc>
        <w:tc>
          <w:tcPr>
            <w:tcW w:w="871" w:type="dxa"/>
            <w:tcBorders>
              <w:top w:val="single" w:sz="4" w:space="0" w:color="auto"/>
              <w:left w:val="single" w:sz="4" w:space="0" w:color="auto"/>
              <w:bottom w:val="single" w:sz="4" w:space="0" w:color="auto"/>
              <w:right w:val="single" w:sz="4" w:space="0" w:color="auto"/>
            </w:tcBorders>
          </w:tcPr>
          <w:p w14:paraId="20D1B07D" w14:textId="564250A8"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276C730B" w14:textId="7F02B826"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4,500</w:t>
            </w:r>
          </w:p>
        </w:tc>
        <w:tc>
          <w:tcPr>
            <w:tcW w:w="872" w:type="dxa"/>
            <w:tcBorders>
              <w:top w:val="single" w:sz="4" w:space="0" w:color="auto"/>
              <w:left w:val="single" w:sz="4" w:space="0" w:color="auto"/>
              <w:bottom w:val="single" w:sz="4" w:space="0" w:color="auto"/>
              <w:right w:val="single" w:sz="4" w:space="0" w:color="auto"/>
            </w:tcBorders>
          </w:tcPr>
          <w:p w14:paraId="0686395A" w14:textId="3C018C18"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6652E8B1" w14:textId="174FAD7A"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7,500</w:t>
            </w:r>
          </w:p>
        </w:tc>
        <w:tc>
          <w:tcPr>
            <w:tcW w:w="3514" w:type="dxa"/>
            <w:tcBorders>
              <w:top w:val="single" w:sz="4" w:space="0" w:color="auto"/>
              <w:left w:val="single" w:sz="4" w:space="0" w:color="auto"/>
              <w:bottom w:val="single" w:sz="4" w:space="0" w:color="auto"/>
              <w:right w:val="single" w:sz="4" w:space="0" w:color="auto"/>
            </w:tcBorders>
            <w:vAlign w:val="center"/>
          </w:tcPr>
          <w:p w14:paraId="15B5B495" w14:textId="474A1AAB" w:rsidR="00B6794E" w:rsidRDefault="00B6794E" w:rsidP="00A30EB7">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60</w:t>
            </w:r>
          </w:p>
        </w:tc>
      </w:tr>
      <w:tr w:rsidR="00B6794E" w14:paraId="67E6CE05"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271CCEFE" w14:textId="77777777" w:rsidR="00B6794E" w:rsidRDefault="00B679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173DA60A" w14:textId="0812B424"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33179737" w14:textId="56FA2A7F"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2B10DAB2" w14:textId="04184E4C"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40A29D9B" w14:textId="5F2DEA73"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74200</w:t>
            </w:r>
          </w:p>
        </w:tc>
        <w:tc>
          <w:tcPr>
            <w:tcW w:w="1838" w:type="dxa"/>
            <w:tcBorders>
              <w:top w:val="single" w:sz="4" w:space="0" w:color="auto"/>
              <w:left w:val="single" w:sz="4" w:space="0" w:color="auto"/>
              <w:bottom w:val="single" w:sz="4" w:space="0" w:color="auto"/>
              <w:right w:val="single" w:sz="4" w:space="0" w:color="auto"/>
            </w:tcBorders>
          </w:tcPr>
          <w:p w14:paraId="39850CF7" w14:textId="3B1194E2" w:rsidR="00B679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Audio Visual&amp;Print Prod Costs</w:t>
            </w:r>
          </w:p>
        </w:tc>
        <w:tc>
          <w:tcPr>
            <w:tcW w:w="871" w:type="dxa"/>
            <w:tcBorders>
              <w:top w:val="single" w:sz="4" w:space="0" w:color="auto"/>
              <w:left w:val="single" w:sz="4" w:space="0" w:color="auto"/>
              <w:bottom w:val="single" w:sz="4" w:space="0" w:color="auto"/>
              <w:right w:val="single" w:sz="4" w:space="0" w:color="auto"/>
            </w:tcBorders>
          </w:tcPr>
          <w:p w14:paraId="404F2869" w14:textId="5135FD8E"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818</w:t>
            </w:r>
          </w:p>
        </w:tc>
        <w:tc>
          <w:tcPr>
            <w:tcW w:w="871" w:type="dxa"/>
            <w:tcBorders>
              <w:top w:val="single" w:sz="4" w:space="0" w:color="auto"/>
              <w:left w:val="single" w:sz="4" w:space="0" w:color="auto"/>
              <w:bottom w:val="single" w:sz="4" w:space="0" w:color="auto"/>
              <w:right w:val="single" w:sz="4" w:space="0" w:color="auto"/>
            </w:tcBorders>
          </w:tcPr>
          <w:p w14:paraId="37CE2554" w14:textId="6D10E12D"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3,225</w:t>
            </w:r>
          </w:p>
        </w:tc>
        <w:tc>
          <w:tcPr>
            <w:tcW w:w="871" w:type="dxa"/>
            <w:tcBorders>
              <w:top w:val="single" w:sz="4" w:space="0" w:color="auto"/>
              <w:left w:val="single" w:sz="4" w:space="0" w:color="auto"/>
              <w:bottom w:val="single" w:sz="4" w:space="0" w:color="auto"/>
              <w:right w:val="single" w:sz="4" w:space="0" w:color="auto"/>
            </w:tcBorders>
          </w:tcPr>
          <w:p w14:paraId="7A7AD18B" w14:textId="5513B6A9"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3,225</w:t>
            </w:r>
          </w:p>
        </w:tc>
        <w:tc>
          <w:tcPr>
            <w:tcW w:w="872" w:type="dxa"/>
            <w:tcBorders>
              <w:top w:val="single" w:sz="4" w:space="0" w:color="auto"/>
              <w:left w:val="single" w:sz="4" w:space="0" w:color="auto"/>
              <w:bottom w:val="single" w:sz="4" w:space="0" w:color="auto"/>
              <w:right w:val="single" w:sz="4" w:space="0" w:color="auto"/>
            </w:tcBorders>
          </w:tcPr>
          <w:p w14:paraId="54C5AD04" w14:textId="488816CD"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4,225</w:t>
            </w:r>
          </w:p>
        </w:tc>
        <w:tc>
          <w:tcPr>
            <w:tcW w:w="950" w:type="dxa"/>
            <w:tcBorders>
              <w:top w:val="single" w:sz="4" w:space="0" w:color="auto"/>
              <w:left w:val="single" w:sz="4" w:space="0" w:color="auto"/>
              <w:bottom w:val="single" w:sz="4" w:space="0" w:color="auto"/>
              <w:right w:val="single" w:sz="4" w:space="0" w:color="auto"/>
            </w:tcBorders>
          </w:tcPr>
          <w:p w14:paraId="3E8B6578" w14:textId="4898C8C0"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11,493</w:t>
            </w:r>
          </w:p>
        </w:tc>
        <w:tc>
          <w:tcPr>
            <w:tcW w:w="3514" w:type="dxa"/>
            <w:tcBorders>
              <w:top w:val="single" w:sz="4" w:space="0" w:color="auto"/>
              <w:left w:val="single" w:sz="4" w:space="0" w:color="auto"/>
              <w:bottom w:val="single" w:sz="4" w:space="0" w:color="auto"/>
              <w:right w:val="single" w:sz="4" w:space="0" w:color="auto"/>
            </w:tcBorders>
            <w:vAlign w:val="center"/>
          </w:tcPr>
          <w:p w14:paraId="04C07F78" w14:textId="00EDDF87" w:rsidR="00B6794E" w:rsidRDefault="00B6794E" w:rsidP="00A30EB7">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61</w:t>
            </w:r>
          </w:p>
        </w:tc>
      </w:tr>
      <w:tr w:rsidR="00B6794E" w14:paraId="19E16354"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1C7A9532" w14:textId="77777777" w:rsidR="00B6794E" w:rsidRDefault="00B6794E"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bottom w:val="single" w:sz="4" w:space="0" w:color="auto"/>
              <w:right w:val="single" w:sz="4" w:space="0" w:color="auto"/>
            </w:tcBorders>
          </w:tcPr>
          <w:p w14:paraId="25BA70EA" w14:textId="50958DA3"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7C8A7B00" w14:textId="6F97BD29"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679D9F77" w14:textId="6D3888F8"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24FB8ACC" w14:textId="61A37E99" w:rsidR="00B6794E" w:rsidRDefault="00B6794E" w:rsidP="00A42CC4">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75700</w:t>
            </w:r>
          </w:p>
        </w:tc>
        <w:tc>
          <w:tcPr>
            <w:tcW w:w="1838" w:type="dxa"/>
            <w:tcBorders>
              <w:top w:val="single" w:sz="4" w:space="0" w:color="auto"/>
              <w:left w:val="single" w:sz="4" w:space="0" w:color="auto"/>
              <w:bottom w:val="single" w:sz="4" w:space="0" w:color="auto"/>
              <w:right w:val="single" w:sz="4" w:space="0" w:color="auto"/>
            </w:tcBorders>
          </w:tcPr>
          <w:p w14:paraId="61088388" w14:textId="6E4CECE4" w:rsidR="00B6794E" w:rsidRPr="00912B15" w:rsidRDefault="002378B8" w:rsidP="00A42CC4">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Training, Workshops and Confer</w:t>
            </w:r>
          </w:p>
        </w:tc>
        <w:tc>
          <w:tcPr>
            <w:tcW w:w="871" w:type="dxa"/>
            <w:tcBorders>
              <w:top w:val="single" w:sz="4" w:space="0" w:color="auto"/>
              <w:left w:val="single" w:sz="4" w:space="0" w:color="auto"/>
              <w:bottom w:val="single" w:sz="4" w:space="0" w:color="auto"/>
              <w:right w:val="single" w:sz="4" w:space="0" w:color="auto"/>
            </w:tcBorders>
          </w:tcPr>
          <w:p w14:paraId="1EAAE6EE" w14:textId="1386E7A7"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5,800</w:t>
            </w:r>
          </w:p>
        </w:tc>
        <w:tc>
          <w:tcPr>
            <w:tcW w:w="871" w:type="dxa"/>
            <w:tcBorders>
              <w:top w:val="single" w:sz="4" w:space="0" w:color="auto"/>
              <w:left w:val="single" w:sz="4" w:space="0" w:color="auto"/>
              <w:bottom w:val="single" w:sz="4" w:space="0" w:color="auto"/>
              <w:right w:val="single" w:sz="4" w:space="0" w:color="auto"/>
            </w:tcBorders>
          </w:tcPr>
          <w:p w14:paraId="1D69E8DE" w14:textId="59D3375A"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800</w:t>
            </w:r>
          </w:p>
        </w:tc>
        <w:tc>
          <w:tcPr>
            <w:tcW w:w="871" w:type="dxa"/>
            <w:tcBorders>
              <w:top w:val="single" w:sz="4" w:space="0" w:color="auto"/>
              <w:left w:val="single" w:sz="4" w:space="0" w:color="auto"/>
              <w:bottom w:val="single" w:sz="4" w:space="0" w:color="auto"/>
              <w:right w:val="single" w:sz="4" w:space="0" w:color="auto"/>
            </w:tcBorders>
          </w:tcPr>
          <w:p w14:paraId="03174D2A" w14:textId="5C608102"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800</w:t>
            </w:r>
          </w:p>
        </w:tc>
        <w:tc>
          <w:tcPr>
            <w:tcW w:w="872" w:type="dxa"/>
            <w:tcBorders>
              <w:top w:val="single" w:sz="4" w:space="0" w:color="auto"/>
              <w:left w:val="single" w:sz="4" w:space="0" w:color="auto"/>
              <w:bottom w:val="single" w:sz="4" w:space="0" w:color="auto"/>
              <w:right w:val="single" w:sz="4" w:space="0" w:color="auto"/>
            </w:tcBorders>
          </w:tcPr>
          <w:p w14:paraId="2FF806CC" w14:textId="6B4D03CA"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800</w:t>
            </w:r>
          </w:p>
        </w:tc>
        <w:tc>
          <w:tcPr>
            <w:tcW w:w="950" w:type="dxa"/>
            <w:tcBorders>
              <w:top w:val="single" w:sz="4" w:space="0" w:color="auto"/>
              <w:left w:val="single" w:sz="4" w:space="0" w:color="auto"/>
              <w:bottom w:val="single" w:sz="4" w:space="0" w:color="auto"/>
              <w:right w:val="single" w:sz="4" w:space="0" w:color="auto"/>
            </w:tcBorders>
          </w:tcPr>
          <w:p w14:paraId="59297EFA" w14:textId="3C85C6B9" w:rsidR="00B6794E" w:rsidRDefault="00B6794E" w:rsidP="00A42CC4">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8,200</w:t>
            </w:r>
          </w:p>
        </w:tc>
        <w:tc>
          <w:tcPr>
            <w:tcW w:w="3514" w:type="dxa"/>
            <w:tcBorders>
              <w:top w:val="single" w:sz="4" w:space="0" w:color="auto"/>
              <w:left w:val="single" w:sz="4" w:space="0" w:color="auto"/>
              <w:bottom w:val="single" w:sz="4" w:space="0" w:color="auto"/>
              <w:right w:val="single" w:sz="4" w:space="0" w:color="auto"/>
            </w:tcBorders>
            <w:vAlign w:val="center"/>
          </w:tcPr>
          <w:p w14:paraId="27F91683" w14:textId="40A4E382" w:rsidR="00B6794E" w:rsidRDefault="00B6794E" w:rsidP="00A30EB7">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w:t>
            </w:r>
          </w:p>
        </w:tc>
      </w:tr>
      <w:tr w:rsidR="00A42CC4" w14:paraId="211B1E39"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729EEA50" w14:textId="77777777" w:rsidR="00A42CC4" w:rsidRDefault="00A42CC4"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2064" w:type="dxa"/>
            <w:gridSpan w:val="2"/>
            <w:tcBorders>
              <w:top w:val="single" w:sz="4" w:space="0" w:color="auto"/>
              <w:left w:val="single" w:sz="4" w:space="0" w:color="auto"/>
              <w:bottom w:val="single" w:sz="4" w:space="0" w:color="auto"/>
            </w:tcBorders>
          </w:tcPr>
          <w:p w14:paraId="558FF752"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Total Outcome 4.1</w:t>
            </w:r>
          </w:p>
        </w:tc>
        <w:tc>
          <w:tcPr>
            <w:tcW w:w="741" w:type="dxa"/>
            <w:tcBorders>
              <w:top w:val="single" w:sz="4" w:space="0" w:color="auto"/>
              <w:bottom w:val="single" w:sz="4" w:space="0" w:color="auto"/>
            </w:tcBorders>
          </w:tcPr>
          <w:p w14:paraId="71F034B9"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p>
        </w:tc>
        <w:tc>
          <w:tcPr>
            <w:tcW w:w="904" w:type="dxa"/>
            <w:tcBorders>
              <w:top w:val="single" w:sz="4" w:space="0" w:color="auto"/>
              <w:bottom w:val="single" w:sz="4" w:space="0" w:color="auto"/>
            </w:tcBorders>
          </w:tcPr>
          <w:p w14:paraId="27238C54"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p>
        </w:tc>
        <w:tc>
          <w:tcPr>
            <w:tcW w:w="1838" w:type="dxa"/>
            <w:tcBorders>
              <w:top w:val="single" w:sz="4" w:space="0" w:color="auto"/>
              <w:bottom w:val="single" w:sz="4" w:space="0" w:color="auto"/>
              <w:right w:val="single" w:sz="4" w:space="0" w:color="auto"/>
            </w:tcBorders>
          </w:tcPr>
          <w:p w14:paraId="19CB3461"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p>
        </w:tc>
        <w:tc>
          <w:tcPr>
            <w:tcW w:w="871" w:type="dxa"/>
            <w:tcBorders>
              <w:top w:val="single" w:sz="4" w:space="0" w:color="auto"/>
              <w:left w:val="single" w:sz="4" w:space="0" w:color="auto"/>
              <w:bottom w:val="single" w:sz="4" w:space="0" w:color="auto"/>
              <w:right w:val="single" w:sz="4" w:space="0" w:color="auto"/>
            </w:tcBorders>
          </w:tcPr>
          <w:p w14:paraId="23A53A1E"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107,434</w:t>
            </w:r>
          </w:p>
        </w:tc>
        <w:tc>
          <w:tcPr>
            <w:tcW w:w="871" w:type="dxa"/>
            <w:tcBorders>
              <w:top w:val="single" w:sz="4" w:space="0" w:color="auto"/>
              <w:left w:val="single" w:sz="4" w:space="0" w:color="auto"/>
              <w:bottom w:val="single" w:sz="4" w:space="0" w:color="auto"/>
              <w:right w:val="single" w:sz="4" w:space="0" w:color="auto"/>
            </w:tcBorders>
          </w:tcPr>
          <w:p w14:paraId="14B35250"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45,660</w:t>
            </w:r>
          </w:p>
        </w:tc>
        <w:tc>
          <w:tcPr>
            <w:tcW w:w="871" w:type="dxa"/>
            <w:tcBorders>
              <w:top w:val="single" w:sz="4" w:space="0" w:color="auto"/>
              <w:left w:val="single" w:sz="4" w:space="0" w:color="auto"/>
              <w:bottom w:val="single" w:sz="4" w:space="0" w:color="auto"/>
              <w:right w:val="single" w:sz="4" w:space="0" w:color="auto"/>
            </w:tcBorders>
          </w:tcPr>
          <w:p w14:paraId="3E69907E"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59,853</w:t>
            </w:r>
          </w:p>
        </w:tc>
        <w:tc>
          <w:tcPr>
            <w:tcW w:w="872" w:type="dxa"/>
            <w:tcBorders>
              <w:top w:val="single" w:sz="4" w:space="0" w:color="auto"/>
              <w:left w:val="single" w:sz="4" w:space="0" w:color="auto"/>
              <w:bottom w:val="single" w:sz="4" w:space="0" w:color="auto"/>
              <w:right w:val="single" w:sz="4" w:space="0" w:color="auto"/>
            </w:tcBorders>
          </w:tcPr>
          <w:p w14:paraId="72D90BE9"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62,053</w:t>
            </w:r>
          </w:p>
        </w:tc>
        <w:tc>
          <w:tcPr>
            <w:tcW w:w="950" w:type="dxa"/>
            <w:tcBorders>
              <w:top w:val="single" w:sz="4" w:space="0" w:color="auto"/>
              <w:left w:val="single" w:sz="4" w:space="0" w:color="auto"/>
              <w:bottom w:val="single" w:sz="4" w:space="0" w:color="auto"/>
              <w:right w:val="single" w:sz="4" w:space="0" w:color="auto"/>
            </w:tcBorders>
          </w:tcPr>
          <w:p w14:paraId="0BAAD731"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275,000</w:t>
            </w:r>
          </w:p>
        </w:tc>
        <w:tc>
          <w:tcPr>
            <w:tcW w:w="3514" w:type="dxa"/>
            <w:tcBorders>
              <w:top w:val="single" w:sz="4" w:space="0" w:color="auto"/>
              <w:left w:val="single" w:sz="4" w:space="0" w:color="auto"/>
              <w:bottom w:val="single" w:sz="4" w:space="0" w:color="auto"/>
              <w:right w:val="single" w:sz="4" w:space="0" w:color="auto"/>
            </w:tcBorders>
            <w:vAlign w:val="center"/>
          </w:tcPr>
          <w:p w14:paraId="340E3BDB" w14:textId="77777777" w:rsidR="00A42CC4" w:rsidRDefault="00A42CC4" w:rsidP="00A30EB7">
            <w:pPr>
              <w:autoSpaceDE w:val="0"/>
              <w:autoSpaceDN w:val="0"/>
              <w:adjustRightInd w:val="0"/>
              <w:spacing w:after="0" w:line="240" w:lineRule="auto"/>
              <w:jc w:val="center"/>
              <w:rPr>
                <w:rFonts w:ascii="Calibri" w:hAnsi="Calibri" w:cs="Calibri"/>
                <w:color w:val="000000"/>
                <w:sz w:val="18"/>
                <w:szCs w:val="18"/>
                <w:lang w:val="en-AU"/>
              </w:rPr>
            </w:pPr>
          </w:p>
        </w:tc>
      </w:tr>
      <w:tr w:rsidR="00B6794E" w14:paraId="739F659C" w14:textId="77777777" w:rsidTr="00F5418B">
        <w:trPr>
          <w:trHeight w:val="230"/>
        </w:trPr>
        <w:tc>
          <w:tcPr>
            <w:tcW w:w="1289" w:type="dxa"/>
            <w:vMerge w:val="restart"/>
            <w:tcBorders>
              <w:top w:val="single" w:sz="4" w:space="0" w:color="auto"/>
              <w:left w:val="single" w:sz="4" w:space="0" w:color="auto"/>
              <w:bottom w:val="single" w:sz="4" w:space="0" w:color="auto"/>
              <w:right w:val="single" w:sz="4" w:space="0" w:color="auto"/>
            </w:tcBorders>
          </w:tcPr>
          <w:p w14:paraId="052BE6FB" w14:textId="45E93A6A" w:rsidR="00B6794E" w:rsidRDefault="00B6794E" w:rsidP="003563B4">
            <w:pPr>
              <w:autoSpaceDE w:val="0"/>
              <w:autoSpaceDN w:val="0"/>
              <w:adjustRightInd w:val="0"/>
              <w:spacing w:after="0" w:line="240" w:lineRule="auto"/>
              <w:jc w:val="center"/>
              <w:rPr>
                <w:rFonts w:ascii="Calibri" w:hAnsi="Calibri" w:cs="Calibri"/>
                <w:b/>
                <w:bCs/>
                <w:color w:val="000000"/>
                <w:sz w:val="18"/>
                <w:szCs w:val="18"/>
                <w:lang w:val="en-AU"/>
              </w:rPr>
            </w:pPr>
            <w:r>
              <w:rPr>
                <w:rFonts w:ascii="Calibri" w:hAnsi="Calibri" w:cs="Calibri"/>
                <w:b/>
                <w:bCs/>
                <w:color w:val="000000"/>
                <w:sz w:val="18"/>
                <w:szCs w:val="18"/>
                <w:lang w:val="en-AU"/>
              </w:rPr>
              <w:t xml:space="preserve">Project Management </w:t>
            </w:r>
          </w:p>
        </w:tc>
        <w:tc>
          <w:tcPr>
            <w:tcW w:w="1145" w:type="dxa"/>
            <w:vMerge w:val="restart"/>
            <w:tcBorders>
              <w:top w:val="single" w:sz="4" w:space="0" w:color="auto"/>
              <w:left w:val="single" w:sz="4" w:space="0" w:color="auto"/>
              <w:right w:val="single" w:sz="4" w:space="0" w:color="auto"/>
            </w:tcBorders>
          </w:tcPr>
          <w:p w14:paraId="0048CFC1" w14:textId="17557EAC"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UNDP</w:t>
            </w:r>
          </w:p>
        </w:tc>
        <w:tc>
          <w:tcPr>
            <w:tcW w:w="919" w:type="dxa"/>
            <w:tcBorders>
              <w:top w:val="single" w:sz="4" w:space="0" w:color="auto"/>
              <w:left w:val="single" w:sz="4" w:space="0" w:color="auto"/>
              <w:bottom w:val="single" w:sz="4" w:space="0" w:color="auto"/>
              <w:right w:val="single" w:sz="4" w:space="0" w:color="auto"/>
            </w:tcBorders>
          </w:tcPr>
          <w:p w14:paraId="0456C4CE" w14:textId="4BF0A074"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0FC8D454" w14:textId="1A8160E4"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268652ED" w14:textId="631A4CEC"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71200</w:t>
            </w:r>
          </w:p>
        </w:tc>
        <w:tc>
          <w:tcPr>
            <w:tcW w:w="1838" w:type="dxa"/>
            <w:tcBorders>
              <w:top w:val="single" w:sz="4" w:space="0" w:color="auto"/>
              <w:left w:val="single" w:sz="4" w:space="0" w:color="auto"/>
              <w:bottom w:val="single" w:sz="4" w:space="0" w:color="auto"/>
              <w:right w:val="single" w:sz="4" w:space="0" w:color="auto"/>
            </w:tcBorders>
          </w:tcPr>
          <w:p w14:paraId="0A28086F" w14:textId="11F9FB6C"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Int. Consultants</w:t>
            </w:r>
          </w:p>
        </w:tc>
        <w:tc>
          <w:tcPr>
            <w:tcW w:w="871" w:type="dxa"/>
            <w:tcBorders>
              <w:top w:val="single" w:sz="4" w:space="0" w:color="auto"/>
              <w:left w:val="single" w:sz="4" w:space="0" w:color="auto"/>
              <w:bottom w:val="single" w:sz="4" w:space="0" w:color="auto"/>
              <w:right w:val="single" w:sz="4" w:space="0" w:color="auto"/>
            </w:tcBorders>
          </w:tcPr>
          <w:p w14:paraId="3CD83A3E" w14:textId="2F7993C6"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4E3F2949" w14:textId="7EDD2D28"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681FC60F" w14:textId="3B4B7CFA"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25FE26E9" w14:textId="42F21BFD"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22277CFB" w14:textId="759323F3"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0</w:t>
            </w:r>
          </w:p>
        </w:tc>
        <w:tc>
          <w:tcPr>
            <w:tcW w:w="3514" w:type="dxa"/>
            <w:tcBorders>
              <w:top w:val="single" w:sz="4" w:space="0" w:color="auto"/>
              <w:left w:val="single" w:sz="4" w:space="0" w:color="auto"/>
              <w:bottom w:val="single" w:sz="4" w:space="0" w:color="auto"/>
              <w:right w:val="single" w:sz="4" w:space="0" w:color="auto"/>
            </w:tcBorders>
          </w:tcPr>
          <w:p w14:paraId="5FF275D5" w14:textId="77777777"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p>
        </w:tc>
      </w:tr>
      <w:tr w:rsidR="00B6794E" w14:paraId="410FE6BC"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34636637" w14:textId="77777777" w:rsidR="00B6794E" w:rsidRDefault="00B6794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64551ABA" w14:textId="751D9B37"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2FEF4E1A" w14:textId="175928B5"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0A9410F1" w14:textId="65A36759"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6D5AAAB1" w14:textId="22DF3833"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71400</w:t>
            </w:r>
          </w:p>
        </w:tc>
        <w:tc>
          <w:tcPr>
            <w:tcW w:w="1838" w:type="dxa"/>
            <w:tcBorders>
              <w:top w:val="single" w:sz="4" w:space="0" w:color="auto"/>
              <w:left w:val="single" w:sz="4" w:space="0" w:color="auto"/>
              <w:bottom w:val="single" w:sz="4" w:space="0" w:color="auto"/>
              <w:right w:val="single" w:sz="4" w:space="0" w:color="auto"/>
            </w:tcBorders>
          </w:tcPr>
          <w:p w14:paraId="4A532A88" w14:textId="019DCCF5" w:rsidR="00B6794E" w:rsidRPr="00912B15" w:rsidRDefault="002378B8"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Contractual Services - Individ</w:t>
            </w:r>
          </w:p>
        </w:tc>
        <w:tc>
          <w:tcPr>
            <w:tcW w:w="871" w:type="dxa"/>
            <w:tcBorders>
              <w:top w:val="single" w:sz="4" w:space="0" w:color="auto"/>
              <w:left w:val="single" w:sz="4" w:space="0" w:color="auto"/>
              <w:bottom w:val="single" w:sz="4" w:space="0" w:color="auto"/>
              <w:right w:val="single" w:sz="4" w:space="0" w:color="auto"/>
            </w:tcBorders>
          </w:tcPr>
          <w:p w14:paraId="73938256" w14:textId="49CB8668"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36,460</w:t>
            </w:r>
          </w:p>
        </w:tc>
        <w:tc>
          <w:tcPr>
            <w:tcW w:w="871" w:type="dxa"/>
            <w:tcBorders>
              <w:top w:val="single" w:sz="4" w:space="0" w:color="auto"/>
              <w:left w:val="single" w:sz="4" w:space="0" w:color="auto"/>
              <w:bottom w:val="single" w:sz="4" w:space="0" w:color="auto"/>
              <w:right w:val="single" w:sz="4" w:space="0" w:color="auto"/>
            </w:tcBorders>
          </w:tcPr>
          <w:p w14:paraId="7CFC22C3" w14:textId="6C1120AD" w:rsidR="00B6794E" w:rsidRPr="00D70D13" w:rsidRDefault="00B6794E" w:rsidP="00912B15">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37,</w:t>
            </w:r>
            <w:r w:rsidR="00912B15" w:rsidRPr="00D70D13">
              <w:rPr>
                <w:rFonts w:ascii="Calibri" w:hAnsi="Calibri" w:cs="Calibri"/>
                <w:color w:val="000000"/>
                <w:sz w:val="18"/>
                <w:szCs w:val="18"/>
                <w:lang w:val="en-AU"/>
              </w:rPr>
              <w:t>400</w:t>
            </w:r>
          </w:p>
        </w:tc>
        <w:tc>
          <w:tcPr>
            <w:tcW w:w="871" w:type="dxa"/>
            <w:tcBorders>
              <w:top w:val="single" w:sz="4" w:space="0" w:color="auto"/>
              <w:left w:val="single" w:sz="4" w:space="0" w:color="auto"/>
              <w:bottom w:val="single" w:sz="4" w:space="0" w:color="auto"/>
              <w:right w:val="single" w:sz="4" w:space="0" w:color="auto"/>
            </w:tcBorders>
          </w:tcPr>
          <w:p w14:paraId="6FCE870D" w14:textId="1DF3633B"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38,367</w:t>
            </w:r>
          </w:p>
        </w:tc>
        <w:tc>
          <w:tcPr>
            <w:tcW w:w="872" w:type="dxa"/>
            <w:tcBorders>
              <w:top w:val="single" w:sz="4" w:space="0" w:color="auto"/>
              <w:left w:val="single" w:sz="4" w:space="0" w:color="auto"/>
              <w:bottom w:val="single" w:sz="4" w:space="0" w:color="auto"/>
              <w:right w:val="single" w:sz="4" w:space="0" w:color="auto"/>
            </w:tcBorders>
          </w:tcPr>
          <w:p w14:paraId="611FF36F" w14:textId="3521BFA8"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39,355</w:t>
            </w:r>
          </w:p>
        </w:tc>
        <w:tc>
          <w:tcPr>
            <w:tcW w:w="950" w:type="dxa"/>
            <w:tcBorders>
              <w:top w:val="single" w:sz="4" w:space="0" w:color="auto"/>
              <w:left w:val="single" w:sz="4" w:space="0" w:color="auto"/>
              <w:bottom w:val="single" w:sz="4" w:space="0" w:color="auto"/>
              <w:right w:val="single" w:sz="4" w:space="0" w:color="auto"/>
            </w:tcBorders>
          </w:tcPr>
          <w:p w14:paraId="21CAD0F4" w14:textId="1BBE1121" w:rsidR="00B6794E" w:rsidRPr="00D70D13" w:rsidRDefault="00B6794E" w:rsidP="00912B15">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151,58</w:t>
            </w:r>
            <w:r w:rsidR="00912B15" w:rsidRPr="00D70D13">
              <w:rPr>
                <w:rFonts w:ascii="Calibri" w:hAnsi="Calibri" w:cs="Calibri"/>
                <w:color w:val="000000"/>
                <w:sz w:val="18"/>
                <w:szCs w:val="18"/>
                <w:lang w:val="en-AU"/>
              </w:rPr>
              <w:t>2</w:t>
            </w:r>
          </w:p>
        </w:tc>
        <w:tc>
          <w:tcPr>
            <w:tcW w:w="3514" w:type="dxa"/>
            <w:tcBorders>
              <w:top w:val="single" w:sz="4" w:space="0" w:color="auto"/>
              <w:left w:val="single" w:sz="4" w:space="0" w:color="auto"/>
              <w:bottom w:val="single" w:sz="4" w:space="0" w:color="auto"/>
              <w:right w:val="single" w:sz="4" w:space="0" w:color="auto"/>
            </w:tcBorders>
          </w:tcPr>
          <w:p w14:paraId="7CBEDC21" w14:textId="2DBF2486" w:rsidR="00B6794E" w:rsidRDefault="00B6794E" w:rsidP="003A61BB">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63</w:t>
            </w:r>
          </w:p>
        </w:tc>
      </w:tr>
      <w:tr w:rsidR="00B6794E" w14:paraId="5B6B8EB8"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7C348158" w14:textId="77777777" w:rsidR="00B6794E" w:rsidRDefault="00B6794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05530562" w14:textId="0BD876DC"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5D02302E" w14:textId="3CABA34A"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37FF3BAA" w14:textId="749AF826"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55A0B243" w14:textId="32E6847B"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71600</w:t>
            </w:r>
          </w:p>
        </w:tc>
        <w:tc>
          <w:tcPr>
            <w:tcW w:w="1838" w:type="dxa"/>
            <w:tcBorders>
              <w:top w:val="single" w:sz="4" w:space="0" w:color="auto"/>
              <w:left w:val="single" w:sz="4" w:space="0" w:color="auto"/>
              <w:bottom w:val="single" w:sz="4" w:space="0" w:color="auto"/>
              <w:right w:val="single" w:sz="4" w:space="0" w:color="auto"/>
            </w:tcBorders>
          </w:tcPr>
          <w:p w14:paraId="10E39573" w14:textId="3C6634F0" w:rsidR="00B6794E" w:rsidRPr="00912B15"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Travel</w:t>
            </w:r>
          </w:p>
        </w:tc>
        <w:tc>
          <w:tcPr>
            <w:tcW w:w="871" w:type="dxa"/>
            <w:tcBorders>
              <w:top w:val="single" w:sz="4" w:space="0" w:color="auto"/>
              <w:left w:val="single" w:sz="4" w:space="0" w:color="auto"/>
              <w:bottom w:val="single" w:sz="4" w:space="0" w:color="auto"/>
              <w:right w:val="single" w:sz="4" w:space="0" w:color="auto"/>
            </w:tcBorders>
          </w:tcPr>
          <w:p w14:paraId="05E91FD8" w14:textId="683BD629"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5,000</w:t>
            </w:r>
          </w:p>
        </w:tc>
        <w:tc>
          <w:tcPr>
            <w:tcW w:w="871" w:type="dxa"/>
            <w:tcBorders>
              <w:top w:val="single" w:sz="4" w:space="0" w:color="auto"/>
              <w:left w:val="single" w:sz="4" w:space="0" w:color="auto"/>
              <w:bottom w:val="single" w:sz="4" w:space="0" w:color="auto"/>
              <w:right w:val="single" w:sz="4" w:space="0" w:color="auto"/>
            </w:tcBorders>
          </w:tcPr>
          <w:p w14:paraId="5B774462" w14:textId="736E2AED"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6,000</w:t>
            </w:r>
          </w:p>
        </w:tc>
        <w:tc>
          <w:tcPr>
            <w:tcW w:w="871" w:type="dxa"/>
            <w:tcBorders>
              <w:top w:val="single" w:sz="4" w:space="0" w:color="auto"/>
              <w:left w:val="single" w:sz="4" w:space="0" w:color="auto"/>
              <w:bottom w:val="single" w:sz="4" w:space="0" w:color="auto"/>
              <w:right w:val="single" w:sz="4" w:space="0" w:color="auto"/>
            </w:tcBorders>
          </w:tcPr>
          <w:p w14:paraId="0987562C" w14:textId="7D01FC02"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6,000</w:t>
            </w:r>
          </w:p>
        </w:tc>
        <w:tc>
          <w:tcPr>
            <w:tcW w:w="872" w:type="dxa"/>
            <w:tcBorders>
              <w:top w:val="single" w:sz="4" w:space="0" w:color="auto"/>
              <w:left w:val="single" w:sz="4" w:space="0" w:color="auto"/>
              <w:bottom w:val="single" w:sz="4" w:space="0" w:color="auto"/>
              <w:right w:val="single" w:sz="4" w:space="0" w:color="auto"/>
            </w:tcBorders>
          </w:tcPr>
          <w:p w14:paraId="28017F0C" w14:textId="08A8E27E"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6,000</w:t>
            </w:r>
          </w:p>
        </w:tc>
        <w:tc>
          <w:tcPr>
            <w:tcW w:w="950" w:type="dxa"/>
            <w:tcBorders>
              <w:top w:val="single" w:sz="4" w:space="0" w:color="auto"/>
              <w:left w:val="single" w:sz="4" w:space="0" w:color="auto"/>
              <w:bottom w:val="single" w:sz="4" w:space="0" w:color="auto"/>
              <w:right w:val="single" w:sz="4" w:space="0" w:color="auto"/>
            </w:tcBorders>
          </w:tcPr>
          <w:p w14:paraId="5C73B784" w14:textId="3E9FA1BE"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23,000</w:t>
            </w:r>
          </w:p>
        </w:tc>
        <w:tc>
          <w:tcPr>
            <w:tcW w:w="3514" w:type="dxa"/>
            <w:tcBorders>
              <w:top w:val="single" w:sz="4" w:space="0" w:color="auto"/>
              <w:left w:val="single" w:sz="4" w:space="0" w:color="auto"/>
              <w:bottom w:val="single" w:sz="4" w:space="0" w:color="auto"/>
              <w:right w:val="single" w:sz="4" w:space="0" w:color="auto"/>
            </w:tcBorders>
          </w:tcPr>
          <w:p w14:paraId="5E5419B8" w14:textId="18E903F2" w:rsidR="00B6794E" w:rsidRDefault="00B6794E" w:rsidP="003A61BB">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64</w:t>
            </w:r>
          </w:p>
        </w:tc>
      </w:tr>
      <w:tr w:rsidR="00B6794E" w14:paraId="68128EE2"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1A1380CF" w14:textId="77777777" w:rsidR="00B6794E" w:rsidRDefault="00B6794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794135C0" w14:textId="0A547C5D"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55B7FB90" w14:textId="1CD87078"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0E3AA40C" w14:textId="03BAE81F"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7AB426F0" w14:textId="050FF589"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72100</w:t>
            </w:r>
          </w:p>
        </w:tc>
        <w:tc>
          <w:tcPr>
            <w:tcW w:w="1838" w:type="dxa"/>
            <w:tcBorders>
              <w:top w:val="single" w:sz="4" w:space="0" w:color="auto"/>
              <w:left w:val="single" w:sz="4" w:space="0" w:color="auto"/>
              <w:bottom w:val="single" w:sz="4" w:space="0" w:color="auto"/>
              <w:right w:val="single" w:sz="4" w:space="0" w:color="auto"/>
            </w:tcBorders>
          </w:tcPr>
          <w:p w14:paraId="6C46C96F" w14:textId="1281039A" w:rsidR="00B6794E" w:rsidRPr="00912B15" w:rsidRDefault="002378B8"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Contractual Services-Companies</w:t>
            </w:r>
          </w:p>
        </w:tc>
        <w:tc>
          <w:tcPr>
            <w:tcW w:w="871" w:type="dxa"/>
            <w:tcBorders>
              <w:top w:val="single" w:sz="4" w:space="0" w:color="auto"/>
              <w:left w:val="single" w:sz="4" w:space="0" w:color="auto"/>
              <w:bottom w:val="single" w:sz="4" w:space="0" w:color="auto"/>
              <w:right w:val="single" w:sz="4" w:space="0" w:color="auto"/>
            </w:tcBorders>
          </w:tcPr>
          <w:p w14:paraId="72AA9817" w14:textId="1BABCD93"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4,500</w:t>
            </w:r>
          </w:p>
        </w:tc>
        <w:tc>
          <w:tcPr>
            <w:tcW w:w="871" w:type="dxa"/>
            <w:tcBorders>
              <w:top w:val="single" w:sz="4" w:space="0" w:color="auto"/>
              <w:left w:val="single" w:sz="4" w:space="0" w:color="auto"/>
              <w:bottom w:val="single" w:sz="4" w:space="0" w:color="auto"/>
              <w:right w:val="single" w:sz="4" w:space="0" w:color="auto"/>
            </w:tcBorders>
          </w:tcPr>
          <w:p w14:paraId="1599926F" w14:textId="21F2ACEC"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24,500</w:t>
            </w:r>
          </w:p>
        </w:tc>
        <w:tc>
          <w:tcPr>
            <w:tcW w:w="871" w:type="dxa"/>
            <w:tcBorders>
              <w:top w:val="single" w:sz="4" w:space="0" w:color="auto"/>
              <w:left w:val="single" w:sz="4" w:space="0" w:color="auto"/>
              <w:bottom w:val="single" w:sz="4" w:space="0" w:color="auto"/>
              <w:right w:val="single" w:sz="4" w:space="0" w:color="auto"/>
            </w:tcBorders>
          </w:tcPr>
          <w:p w14:paraId="3F936B57" w14:textId="43177C78"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4,500</w:t>
            </w:r>
          </w:p>
        </w:tc>
        <w:tc>
          <w:tcPr>
            <w:tcW w:w="872" w:type="dxa"/>
            <w:tcBorders>
              <w:top w:val="single" w:sz="4" w:space="0" w:color="auto"/>
              <w:left w:val="single" w:sz="4" w:space="0" w:color="auto"/>
              <w:bottom w:val="single" w:sz="4" w:space="0" w:color="auto"/>
              <w:right w:val="single" w:sz="4" w:space="0" w:color="auto"/>
            </w:tcBorders>
          </w:tcPr>
          <w:p w14:paraId="1589B93B" w14:textId="11D126A7"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28,500</w:t>
            </w:r>
          </w:p>
        </w:tc>
        <w:tc>
          <w:tcPr>
            <w:tcW w:w="950" w:type="dxa"/>
            <w:tcBorders>
              <w:top w:val="single" w:sz="4" w:space="0" w:color="auto"/>
              <w:left w:val="single" w:sz="4" w:space="0" w:color="auto"/>
              <w:bottom w:val="single" w:sz="4" w:space="0" w:color="auto"/>
              <w:right w:val="single" w:sz="4" w:space="0" w:color="auto"/>
            </w:tcBorders>
          </w:tcPr>
          <w:p w14:paraId="5F93D0FE" w14:textId="53F22ABB"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62,000</w:t>
            </w:r>
          </w:p>
        </w:tc>
        <w:tc>
          <w:tcPr>
            <w:tcW w:w="3514" w:type="dxa"/>
            <w:tcBorders>
              <w:top w:val="single" w:sz="4" w:space="0" w:color="auto"/>
              <w:left w:val="single" w:sz="4" w:space="0" w:color="auto"/>
              <w:bottom w:val="single" w:sz="4" w:space="0" w:color="auto"/>
              <w:right w:val="single" w:sz="4" w:space="0" w:color="auto"/>
            </w:tcBorders>
          </w:tcPr>
          <w:p w14:paraId="44C581D5" w14:textId="3E491788" w:rsidR="00B6794E" w:rsidRDefault="00B6794E" w:rsidP="003A61BB">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65</w:t>
            </w:r>
          </w:p>
        </w:tc>
      </w:tr>
      <w:tr w:rsidR="00B6794E" w14:paraId="6C002790"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2B007162" w14:textId="77777777" w:rsidR="00B6794E" w:rsidRDefault="00B6794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4B0A8B0D" w14:textId="6633B63A"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6E855261" w14:textId="39EC7C2C"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0BB63938" w14:textId="6B164F7E"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68BDD50F" w14:textId="2E015835"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72200</w:t>
            </w:r>
          </w:p>
        </w:tc>
        <w:tc>
          <w:tcPr>
            <w:tcW w:w="1838" w:type="dxa"/>
            <w:tcBorders>
              <w:top w:val="single" w:sz="4" w:space="0" w:color="auto"/>
              <w:left w:val="single" w:sz="4" w:space="0" w:color="auto"/>
              <w:bottom w:val="single" w:sz="4" w:space="0" w:color="auto"/>
              <w:right w:val="single" w:sz="4" w:space="0" w:color="auto"/>
            </w:tcBorders>
          </w:tcPr>
          <w:p w14:paraId="55A397BC" w14:textId="0F6F127F" w:rsidR="00B6794E" w:rsidRPr="00912B15" w:rsidRDefault="002378B8"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Equipment and Furniture</w:t>
            </w:r>
          </w:p>
        </w:tc>
        <w:tc>
          <w:tcPr>
            <w:tcW w:w="871" w:type="dxa"/>
            <w:tcBorders>
              <w:top w:val="single" w:sz="4" w:space="0" w:color="auto"/>
              <w:left w:val="single" w:sz="4" w:space="0" w:color="auto"/>
              <w:bottom w:val="single" w:sz="4" w:space="0" w:color="auto"/>
              <w:right w:val="single" w:sz="4" w:space="0" w:color="auto"/>
            </w:tcBorders>
          </w:tcPr>
          <w:p w14:paraId="0000E7BC" w14:textId="28CACA3E"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46,000</w:t>
            </w:r>
          </w:p>
        </w:tc>
        <w:tc>
          <w:tcPr>
            <w:tcW w:w="871" w:type="dxa"/>
            <w:tcBorders>
              <w:top w:val="single" w:sz="4" w:space="0" w:color="auto"/>
              <w:left w:val="single" w:sz="4" w:space="0" w:color="auto"/>
              <w:bottom w:val="single" w:sz="4" w:space="0" w:color="auto"/>
              <w:right w:val="single" w:sz="4" w:space="0" w:color="auto"/>
            </w:tcBorders>
          </w:tcPr>
          <w:p w14:paraId="3DC6C202" w14:textId="2B8B80FE"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0D0D8EBD" w14:textId="345485C2"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0</w:t>
            </w:r>
          </w:p>
        </w:tc>
        <w:tc>
          <w:tcPr>
            <w:tcW w:w="872" w:type="dxa"/>
            <w:tcBorders>
              <w:top w:val="single" w:sz="4" w:space="0" w:color="auto"/>
              <w:left w:val="single" w:sz="4" w:space="0" w:color="auto"/>
              <w:bottom w:val="single" w:sz="4" w:space="0" w:color="auto"/>
              <w:right w:val="single" w:sz="4" w:space="0" w:color="auto"/>
            </w:tcBorders>
          </w:tcPr>
          <w:p w14:paraId="5C2998EA" w14:textId="68B58BEF"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42DC21F3" w14:textId="2AFF307D"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46,000</w:t>
            </w:r>
          </w:p>
        </w:tc>
        <w:tc>
          <w:tcPr>
            <w:tcW w:w="3514" w:type="dxa"/>
            <w:tcBorders>
              <w:top w:val="single" w:sz="4" w:space="0" w:color="auto"/>
              <w:left w:val="single" w:sz="4" w:space="0" w:color="auto"/>
              <w:bottom w:val="single" w:sz="4" w:space="0" w:color="auto"/>
              <w:right w:val="single" w:sz="4" w:space="0" w:color="auto"/>
            </w:tcBorders>
          </w:tcPr>
          <w:p w14:paraId="120F320F" w14:textId="1518943A" w:rsidR="00B6794E" w:rsidRDefault="00B6794E" w:rsidP="003A61BB">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66</w:t>
            </w:r>
          </w:p>
        </w:tc>
      </w:tr>
      <w:tr w:rsidR="00B6794E" w14:paraId="1310FD92"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5CFAAF67" w14:textId="77777777" w:rsidR="00B6794E" w:rsidRDefault="00B6794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1827F86F" w14:textId="68E2C2FB"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50727105" w14:textId="3C9FED47"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5166BD95" w14:textId="6F2CE65B"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6D83E520" w14:textId="6F7DE642"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72400</w:t>
            </w:r>
          </w:p>
        </w:tc>
        <w:tc>
          <w:tcPr>
            <w:tcW w:w="1838" w:type="dxa"/>
            <w:tcBorders>
              <w:top w:val="single" w:sz="4" w:space="0" w:color="auto"/>
              <w:left w:val="single" w:sz="4" w:space="0" w:color="auto"/>
              <w:bottom w:val="single" w:sz="4" w:space="0" w:color="auto"/>
              <w:right w:val="single" w:sz="4" w:space="0" w:color="auto"/>
            </w:tcBorders>
          </w:tcPr>
          <w:p w14:paraId="77FA0152" w14:textId="6D4F5321" w:rsidR="00B6794E" w:rsidRPr="00912B15" w:rsidRDefault="002378B8"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Communic &amp; Audio Visual Equip</w:t>
            </w:r>
          </w:p>
        </w:tc>
        <w:tc>
          <w:tcPr>
            <w:tcW w:w="871" w:type="dxa"/>
            <w:tcBorders>
              <w:top w:val="single" w:sz="4" w:space="0" w:color="auto"/>
              <w:left w:val="single" w:sz="4" w:space="0" w:color="auto"/>
              <w:bottom w:val="single" w:sz="4" w:space="0" w:color="auto"/>
              <w:right w:val="single" w:sz="4" w:space="0" w:color="auto"/>
            </w:tcBorders>
          </w:tcPr>
          <w:p w14:paraId="4D119B01" w14:textId="1BA478C1"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1,200</w:t>
            </w:r>
          </w:p>
        </w:tc>
        <w:tc>
          <w:tcPr>
            <w:tcW w:w="871" w:type="dxa"/>
            <w:tcBorders>
              <w:top w:val="single" w:sz="4" w:space="0" w:color="auto"/>
              <w:left w:val="single" w:sz="4" w:space="0" w:color="auto"/>
              <w:bottom w:val="single" w:sz="4" w:space="0" w:color="auto"/>
              <w:right w:val="single" w:sz="4" w:space="0" w:color="auto"/>
            </w:tcBorders>
          </w:tcPr>
          <w:p w14:paraId="377444B7" w14:textId="527EEC08"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1,200</w:t>
            </w:r>
          </w:p>
        </w:tc>
        <w:tc>
          <w:tcPr>
            <w:tcW w:w="871" w:type="dxa"/>
            <w:tcBorders>
              <w:top w:val="single" w:sz="4" w:space="0" w:color="auto"/>
              <w:left w:val="single" w:sz="4" w:space="0" w:color="auto"/>
              <w:bottom w:val="single" w:sz="4" w:space="0" w:color="auto"/>
              <w:right w:val="single" w:sz="4" w:space="0" w:color="auto"/>
            </w:tcBorders>
          </w:tcPr>
          <w:p w14:paraId="027CE1AC" w14:textId="13E36E12"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1,200</w:t>
            </w:r>
          </w:p>
        </w:tc>
        <w:tc>
          <w:tcPr>
            <w:tcW w:w="872" w:type="dxa"/>
            <w:tcBorders>
              <w:top w:val="single" w:sz="4" w:space="0" w:color="auto"/>
              <w:left w:val="single" w:sz="4" w:space="0" w:color="auto"/>
              <w:bottom w:val="single" w:sz="4" w:space="0" w:color="auto"/>
              <w:right w:val="single" w:sz="4" w:space="0" w:color="auto"/>
            </w:tcBorders>
          </w:tcPr>
          <w:p w14:paraId="0BEA3803" w14:textId="4FBF0091"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1,200</w:t>
            </w:r>
          </w:p>
        </w:tc>
        <w:tc>
          <w:tcPr>
            <w:tcW w:w="950" w:type="dxa"/>
            <w:tcBorders>
              <w:top w:val="single" w:sz="4" w:space="0" w:color="auto"/>
              <w:left w:val="single" w:sz="4" w:space="0" w:color="auto"/>
              <w:bottom w:val="single" w:sz="4" w:space="0" w:color="auto"/>
              <w:right w:val="single" w:sz="4" w:space="0" w:color="auto"/>
            </w:tcBorders>
          </w:tcPr>
          <w:p w14:paraId="33738B3B" w14:textId="37A548E1"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4,800</w:t>
            </w:r>
          </w:p>
        </w:tc>
        <w:tc>
          <w:tcPr>
            <w:tcW w:w="3514" w:type="dxa"/>
            <w:tcBorders>
              <w:top w:val="single" w:sz="4" w:space="0" w:color="auto"/>
              <w:left w:val="single" w:sz="4" w:space="0" w:color="auto"/>
              <w:bottom w:val="single" w:sz="4" w:space="0" w:color="auto"/>
              <w:right w:val="single" w:sz="4" w:space="0" w:color="auto"/>
            </w:tcBorders>
          </w:tcPr>
          <w:p w14:paraId="72B1337B" w14:textId="6AFB240C" w:rsidR="00B6794E" w:rsidRDefault="00B6794E" w:rsidP="003A61BB">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67</w:t>
            </w:r>
          </w:p>
        </w:tc>
      </w:tr>
      <w:tr w:rsidR="00B6794E" w14:paraId="605B3942"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0DDC79EC" w14:textId="77777777" w:rsidR="00B6794E" w:rsidRDefault="00B6794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5E3E08D5" w14:textId="5E5F174F"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0CE5B2C4" w14:textId="395AF68D"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6307C572" w14:textId="3ACC96D5"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3C2E81C1" w14:textId="3C95286F"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72500</w:t>
            </w:r>
          </w:p>
        </w:tc>
        <w:tc>
          <w:tcPr>
            <w:tcW w:w="1838" w:type="dxa"/>
            <w:tcBorders>
              <w:top w:val="single" w:sz="4" w:space="0" w:color="auto"/>
              <w:left w:val="single" w:sz="4" w:space="0" w:color="auto"/>
              <w:bottom w:val="single" w:sz="4" w:space="0" w:color="auto"/>
              <w:right w:val="single" w:sz="4" w:space="0" w:color="auto"/>
            </w:tcBorders>
          </w:tcPr>
          <w:p w14:paraId="5F348CB2" w14:textId="5B76E0B5" w:rsidR="00B6794E" w:rsidRPr="00912B15"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Supplies</w:t>
            </w:r>
          </w:p>
        </w:tc>
        <w:tc>
          <w:tcPr>
            <w:tcW w:w="871" w:type="dxa"/>
            <w:tcBorders>
              <w:top w:val="single" w:sz="4" w:space="0" w:color="auto"/>
              <w:left w:val="single" w:sz="4" w:space="0" w:color="auto"/>
              <w:bottom w:val="single" w:sz="4" w:space="0" w:color="auto"/>
              <w:right w:val="single" w:sz="4" w:space="0" w:color="auto"/>
            </w:tcBorders>
          </w:tcPr>
          <w:p w14:paraId="7E0682B8" w14:textId="1BDEE7AF"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1,000</w:t>
            </w:r>
          </w:p>
        </w:tc>
        <w:tc>
          <w:tcPr>
            <w:tcW w:w="871" w:type="dxa"/>
            <w:tcBorders>
              <w:top w:val="single" w:sz="4" w:space="0" w:color="auto"/>
              <w:left w:val="single" w:sz="4" w:space="0" w:color="auto"/>
              <w:bottom w:val="single" w:sz="4" w:space="0" w:color="auto"/>
              <w:right w:val="single" w:sz="4" w:space="0" w:color="auto"/>
            </w:tcBorders>
          </w:tcPr>
          <w:p w14:paraId="5AD1C8EC" w14:textId="0FBD850C"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1,000</w:t>
            </w:r>
          </w:p>
        </w:tc>
        <w:tc>
          <w:tcPr>
            <w:tcW w:w="871" w:type="dxa"/>
            <w:tcBorders>
              <w:top w:val="single" w:sz="4" w:space="0" w:color="auto"/>
              <w:left w:val="single" w:sz="4" w:space="0" w:color="auto"/>
              <w:bottom w:val="single" w:sz="4" w:space="0" w:color="auto"/>
              <w:right w:val="single" w:sz="4" w:space="0" w:color="auto"/>
            </w:tcBorders>
          </w:tcPr>
          <w:p w14:paraId="3D15FE25" w14:textId="185AB2A4"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1,000</w:t>
            </w:r>
          </w:p>
        </w:tc>
        <w:tc>
          <w:tcPr>
            <w:tcW w:w="872" w:type="dxa"/>
            <w:tcBorders>
              <w:top w:val="single" w:sz="4" w:space="0" w:color="auto"/>
              <w:left w:val="single" w:sz="4" w:space="0" w:color="auto"/>
              <w:bottom w:val="single" w:sz="4" w:space="0" w:color="auto"/>
              <w:right w:val="single" w:sz="4" w:space="0" w:color="auto"/>
            </w:tcBorders>
          </w:tcPr>
          <w:p w14:paraId="0FC3A750" w14:textId="64BD60FF"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1,000</w:t>
            </w:r>
          </w:p>
        </w:tc>
        <w:tc>
          <w:tcPr>
            <w:tcW w:w="950" w:type="dxa"/>
            <w:tcBorders>
              <w:top w:val="single" w:sz="4" w:space="0" w:color="auto"/>
              <w:left w:val="single" w:sz="4" w:space="0" w:color="auto"/>
              <w:bottom w:val="single" w:sz="4" w:space="0" w:color="auto"/>
              <w:right w:val="single" w:sz="4" w:space="0" w:color="auto"/>
            </w:tcBorders>
          </w:tcPr>
          <w:p w14:paraId="5FF661AE" w14:textId="1A150490"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4,000</w:t>
            </w:r>
          </w:p>
        </w:tc>
        <w:tc>
          <w:tcPr>
            <w:tcW w:w="3514" w:type="dxa"/>
            <w:tcBorders>
              <w:top w:val="single" w:sz="4" w:space="0" w:color="auto"/>
              <w:left w:val="single" w:sz="4" w:space="0" w:color="auto"/>
              <w:bottom w:val="single" w:sz="4" w:space="0" w:color="auto"/>
              <w:right w:val="single" w:sz="4" w:space="0" w:color="auto"/>
            </w:tcBorders>
          </w:tcPr>
          <w:p w14:paraId="0A0E4434" w14:textId="03F20090" w:rsidR="00B6794E" w:rsidRDefault="00B6794E" w:rsidP="003A61BB">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67</w:t>
            </w:r>
          </w:p>
        </w:tc>
      </w:tr>
      <w:tr w:rsidR="00B6794E" w14:paraId="78543A11"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33C003EF" w14:textId="77777777" w:rsidR="00B6794E" w:rsidRDefault="00B6794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6863C508" w14:textId="165896B7"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568AC29C" w14:textId="473345E9"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2458BA6F" w14:textId="4E7636AD"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7AF4ED0B" w14:textId="62781AD1"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72800</w:t>
            </w:r>
          </w:p>
        </w:tc>
        <w:tc>
          <w:tcPr>
            <w:tcW w:w="1838" w:type="dxa"/>
            <w:tcBorders>
              <w:top w:val="single" w:sz="4" w:space="0" w:color="auto"/>
              <w:left w:val="single" w:sz="4" w:space="0" w:color="auto"/>
              <w:bottom w:val="single" w:sz="4" w:space="0" w:color="auto"/>
              <w:right w:val="single" w:sz="4" w:space="0" w:color="auto"/>
            </w:tcBorders>
          </w:tcPr>
          <w:p w14:paraId="2136AC18" w14:textId="142198CC" w:rsidR="00B6794E" w:rsidRPr="00912B15" w:rsidRDefault="002378B8"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Information Technology Equipmt</w:t>
            </w:r>
          </w:p>
        </w:tc>
        <w:tc>
          <w:tcPr>
            <w:tcW w:w="871" w:type="dxa"/>
            <w:tcBorders>
              <w:top w:val="single" w:sz="4" w:space="0" w:color="auto"/>
              <w:left w:val="single" w:sz="4" w:space="0" w:color="auto"/>
              <w:bottom w:val="single" w:sz="4" w:space="0" w:color="auto"/>
              <w:right w:val="single" w:sz="4" w:space="0" w:color="auto"/>
            </w:tcBorders>
          </w:tcPr>
          <w:p w14:paraId="4974DA2D" w14:textId="17B38F5D"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4,500</w:t>
            </w:r>
          </w:p>
        </w:tc>
        <w:tc>
          <w:tcPr>
            <w:tcW w:w="871" w:type="dxa"/>
            <w:tcBorders>
              <w:top w:val="single" w:sz="4" w:space="0" w:color="auto"/>
              <w:left w:val="single" w:sz="4" w:space="0" w:color="auto"/>
              <w:bottom w:val="single" w:sz="4" w:space="0" w:color="auto"/>
              <w:right w:val="single" w:sz="4" w:space="0" w:color="auto"/>
            </w:tcBorders>
          </w:tcPr>
          <w:p w14:paraId="22E2D8CD" w14:textId="47954237"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0</w:t>
            </w:r>
          </w:p>
        </w:tc>
        <w:tc>
          <w:tcPr>
            <w:tcW w:w="871" w:type="dxa"/>
            <w:tcBorders>
              <w:top w:val="single" w:sz="4" w:space="0" w:color="auto"/>
              <w:left w:val="single" w:sz="4" w:space="0" w:color="auto"/>
              <w:bottom w:val="single" w:sz="4" w:space="0" w:color="auto"/>
              <w:right w:val="single" w:sz="4" w:space="0" w:color="auto"/>
            </w:tcBorders>
          </w:tcPr>
          <w:p w14:paraId="73A3EBE3" w14:textId="38722838"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4,500</w:t>
            </w:r>
          </w:p>
        </w:tc>
        <w:tc>
          <w:tcPr>
            <w:tcW w:w="872" w:type="dxa"/>
            <w:tcBorders>
              <w:top w:val="single" w:sz="4" w:space="0" w:color="auto"/>
              <w:left w:val="single" w:sz="4" w:space="0" w:color="auto"/>
              <w:bottom w:val="single" w:sz="4" w:space="0" w:color="auto"/>
              <w:right w:val="single" w:sz="4" w:space="0" w:color="auto"/>
            </w:tcBorders>
          </w:tcPr>
          <w:p w14:paraId="729D653D" w14:textId="08AD5BD2"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0</w:t>
            </w:r>
          </w:p>
        </w:tc>
        <w:tc>
          <w:tcPr>
            <w:tcW w:w="950" w:type="dxa"/>
            <w:tcBorders>
              <w:top w:val="single" w:sz="4" w:space="0" w:color="auto"/>
              <w:left w:val="single" w:sz="4" w:space="0" w:color="auto"/>
              <w:bottom w:val="single" w:sz="4" w:space="0" w:color="auto"/>
              <w:right w:val="single" w:sz="4" w:space="0" w:color="auto"/>
            </w:tcBorders>
          </w:tcPr>
          <w:p w14:paraId="1B41C614" w14:textId="3ADA77C1"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9,000</w:t>
            </w:r>
          </w:p>
        </w:tc>
        <w:tc>
          <w:tcPr>
            <w:tcW w:w="3514" w:type="dxa"/>
            <w:tcBorders>
              <w:top w:val="single" w:sz="4" w:space="0" w:color="auto"/>
              <w:left w:val="single" w:sz="4" w:space="0" w:color="auto"/>
              <w:bottom w:val="single" w:sz="4" w:space="0" w:color="auto"/>
              <w:right w:val="single" w:sz="4" w:space="0" w:color="auto"/>
            </w:tcBorders>
          </w:tcPr>
          <w:p w14:paraId="4558BCEA" w14:textId="35EABE74" w:rsidR="00B6794E" w:rsidRDefault="00B6794E" w:rsidP="003A61BB">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68</w:t>
            </w:r>
          </w:p>
        </w:tc>
      </w:tr>
      <w:tr w:rsidR="00B6794E" w14:paraId="568D4915"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52448EF1" w14:textId="77777777" w:rsidR="00B6794E" w:rsidRDefault="00B6794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2B2C9BA1" w14:textId="5F9AB855"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695B2E6D" w14:textId="44D4C67D"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6A10FB9D" w14:textId="7E69FCC2"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2891A515" w14:textId="3C0AEEC9"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74200</w:t>
            </w:r>
          </w:p>
        </w:tc>
        <w:tc>
          <w:tcPr>
            <w:tcW w:w="1838" w:type="dxa"/>
            <w:tcBorders>
              <w:top w:val="single" w:sz="4" w:space="0" w:color="auto"/>
              <w:left w:val="single" w:sz="4" w:space="0" w:color="auto"/>
              <w:bottom w:val="single" w:sz="4" w:space="0" w:color="auto"/>
              <w:right w:val="single" w:sz="4" w:space="0" w:color="auto"/>
            </w:tcBorders>
          </w:tcPr>
          <w:p w14:paraId="7676D172" w14:textId="1703F8A8" w:rsidR="00B6794E" w:rsidRPr="00912B15" w:rsidRDefault="002378B8"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Audio Visual&amp;Print Prod Costs</w:t>
            </w:r>
          </w:p>
        </w:tc>
        <w:tc>
          <w:tcPr>
            <w:tcW w:w="871" w:type="dxa"/>
            <w:tcBorders>
              <w:top w:val="single" w:sz="4" w:space="0" w:color="auto"/>
              <w:left w:val="single" w:sz="4" w:space="0" w:color="auto"/>
              <w:bottom w:val="single" w:sz="4" w:space="0" w:color="auto"/>
              <w:right w:val="single" w:sz="4" w:space="0" w:color="auto"/>
            </w:tcBorders>
          </w:tcPr>
          <w:p w14:paraId="474DF2CE" w14:textId="0410BE8C"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2,500</w:t>
            </w:r>
          </w:p>
        </w:tc>
        <w:tc>
          <w:tcPr>
            <w:tcW w:w="871" w:type="dxa"/>
            <w:tcBorders>
              <w:top w:val="single" w:sz="4" w:space="0" w:color="auto"/>
              <w:left w:val="single" w:sz="4" w:space="0" w:color="auto"/>
              <w:bottom w:val="single" w:sz="4" w:space="0" w:color="auto"/>
              <w:right w:val="single" w:sz="4" w:space="0" w:color="auto"/>
            </w:tcBorders>
          </w:tcPr>
          <w:p w14:paraId="1468B45C" w14:textId="43D1CD38"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1,500</w:t>
            </w:r>
          </w:p>
        </w:tc>
        <w:tc>
          <w:tcPr>
            <w:tcW w:w="871" w:type="dxa"/>
            <w:tcBorders>
              <w:top w:val="single" w:sz="4" w:space="0" w:color="auto"/>
              <w:left w:val="single" w:sz="4" w:space="0" w:color="auto"/>
              <w:bottom w:val="single" w:sz="4" w:space="0" w:color="auto"/>
              <w:right w:val="single" w:sz="4" w:space="0" w:color="auto"/>
            </w:tcBorders>
          </w:tcPr>
          <w:p w14:paraId="0FDBFA00" w14:textId="2F3AC172"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1,500</w:t>
            </w:r>
          </w:p>
        </w:tc>
        <w:tc>
          <w:tcPr>
            <w:tcW w:w="872" w:type="dxa"/>
            <w:tcBorders>
              <w:top w:val="single" w:sz="4" w:space="0" w:color="auto"/>
              <w:left w:val="single" w:sz="4" w:space="0" w:color="auto"/>
              <w:bottom w:val="single" w:sz="4" w:space="0" w:color="auto"/>
              <w:right w:val="single" w:sz="4" w:space="0" w:color="auto"/>
            </w:tcBorders>
          </w:tcPr>
          <w:p w14:paraId="05129DE8" w14:textId="5B51084F"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1,500</w:t>
            </w:r>
          </w:p>
        </w:tc>
        <w:tc>
          <w:tcPr>
            <w:tcW w:w="950" w:type="dxa"/>
            <w:tcBorders>
              <w:top w:val="single" w:sz="4" w:space="0" w:color="auto"/>
              <w:left w:val="single" w:sz="4" w:space="0" w:color="auto"/>
              <w:bottom w:val="single" w:sz="4" w:space="0" w:color="auto"/>
              <w:right w:val="single" w:sz="4" w:space="0" w:color="auto"/>
            </w:tcBorders>
          </w:tcPr>
          <w:p w14:paraId="364080D5" w14:textId="1DBD5568"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7,000</w:t>
            </w:r>
          </w:p>
        </w:tc>
        <w:tc>
          <w:tcPr>
            <w:tcW w:w="3514" w:type="dxa"/>
            <w:tcBorders>
              <w:top w:val="single" w:sz="4" w:space="0" w:color="auto"/>
              <w:left w:val="single" w:sz="4" w:space="0" w:color="auto"/>
              <w:bottom w:val="single" w:sz="4" w:space="0" w:color="auto"/>
              <w:right w:val="single" w:sz="4" w:space="0" w:color="auto"/>
            </w:tcBorders>
          </w:tcPr>
          <w:p w14:paraId="639B4404" w14:textId="613A8330" w:rsidR="00B6794E" w:rsidRDefault="00B6794E" w:rsidP="003A61BB">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67</w:t>
            </w:r>
          </w:p>
        </w:tc>
      </w:tr>
      <w:tr w:rsidR="00B6794E" w14:paraId="709B111C"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05399F99" w14:textId="77777777" w:rsidR="00B6794E" w:rsidRDefault="00B6794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right w:val="single" w:sz="4" w:space="0" w:color="auto"/>
            </w:tcBorders>
          </w:tcPr>
          <w:p w14:paraId="0EAC5274" w14:textId="4D9E6FA7"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03E3E384" w14:textId="405409E0"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589BFB58" w14:textId="2370F446"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7306483D" w14:textId="2AA8F643"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74500</w:t>
            </w:r>
          </w:p>
        </w:tc>
        <w:tc>
          <w:tcPr>
            <w:tcW w:w="1838" w:type="dxa"/>
            <w:tcBorders>
              <w:top w:val="single" w:sz="4" w:space="0" w:color="auto"/>
              <w:left w:val="single" w:sz="4" w:space="0" w:color="auto"/>
              <w:bottom w:val="single" w:sz="4" w:space="0" w:color="auto"/>
              <w:right w:val="single" w:sz="4" w:space="0" w:color="auto"/>
            </w:tcBorders>
          </w:tcPr>
          <w:p w14:paraId="530E543B" w14:textId="1AB81C19" w:rsidR="00B6794E" w:rsidRPr="00912B15"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Miscellaneous (DPC)</w:t>
            </w:r>
          </w:p>
        </w:tc>
        <w:tc>
          <w:tcPr>
            <w:tcW w:w="871" w:type="dxa"/>
            <w:tcBorders>
              <w:top w:val="single" w:sz="4" w:space="0" w:color="auto"/>
              <w:left w:val="single" w:sz="4" w:space="0" w:color="auto"/>
              <w:bottom w:val="single" w:sz="4" w:space="0" w:color="auto"/>
              <w:right w:val="single" w:sz="4" w:space="0" w:color="auto"/>
            </w:tcBorders>
          </w:tcPr>
          <w:p w14:paraId="67C22FE0" w14:textId="2DF691F7"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9,000</w:t>
            </w:r>
          </w:p>
        </w:tc>
        <w:tc>
          <w:tcPr>
            <w:tcW w:w="871" w:type="dxa"/>
            <w:tcBorders>
              <w:top w:val="single" w:sz="4" w:space="0" w:color="auto"/>
              <w:left w:val="single" w:sz="4" w:space="0" w:color="auto"/>
              <w:bottom w:val="single" w:sz="4" w:space="0" w:color="auto"/>
              <w:right w:val="single" w:sz="4" w:space="0" w:color="auto"/>
            </w:tcBorders>
          </w:tcPr>
          <w:p w14:paraId="1FB3996A" w14:textId="2FBEAB37"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2,000</w:t>
            </w:r>
          </w:p>
        </w:tc>
        <w:tc>
          <w:tcPr>
            <w:tcW w:w="871" w:type="dxa"/>
            <w:tcBorders>
              <w:top w:val="single" w:sz="4" w:space="0" w:color="auto"/>
              <w:left w:val="single" w:sz="4" w:space="0" w:color="auto"/>
              <w:bottom w:val="single" w:sz="4" w:space="0" w:color="auto"/>
              <w:right w:val="single" w:sz="4" w:space="0" w:color="auto"/>
            </w:tcBorders>
          </w:tcPr>
          <w:p w14:paraId="481146B5" w14:textId="675B7D2B"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1,000</w:t>
            </w:r>
          </w:p>
        </w:tc>
        <w:tc>
          <w:tcPr>
            <w:tcW w:w="872" w:type="dxa"/>
            <w:tcBorders>
              <w:top w:val="single" w:sz="4" w:space="0" w:color="auto"/>
              <w:left w:val="single" w:sz="4" w:space="0" w:color="auto"/>
              <w:bottom w:val="single" w:sz="4" w:space="0" w:color="auto"/>
              <w:right w:val="single" w:sz="4" w:space="0" w:color="auto"/>
            </w:tcBorders>
          </w:tcPr>
          <w:p w14:paraId="59D2675E" w14:textId="46DBFC73"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1,000</w:t>
            </w:r>
          </w:p>
        </w:tc>
        <w:tc>
          <w:tcPr>
            <w:tcW w:w="950" w:type="dxa"/>
            <w:tcBorders>
              <w:top w:val="single" w:sz="4" w:space="0" w:color="auto"/>
              <w:left w:val="single" w:sz="4" w:space="0" w:color="auto"/>
              <w:bottom w:val="single" w:sz="4" w:space="0" w:color="auto"/>
              <w:right w:val="single" w:sz="4" w:space="0" w:color="auto"/>
            </w:tcBorders>
          </w:tcPr>
          <w:p w14:paraId="77D46447" w14:textId="7A2910C2"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13,000</w:t>
            </w:r>
          </w:p>
        </w:tc>
        <w:tc>
          <w:tcPr>
            <w:tcW w:w="3514" w:type="dxa"/>
            <w:tcBorders>
              <w:top w:val="single" w:sz="4" w:space="0" w:color="auto"/>
              <w:left w:val="single" w:sz="4" w:space="0" w:color="auto"/>
              <w:bottom w:val="single" w:sz="4" w:space="0" w:color="auto"/>
              <w:right w:val="single" w:sz="4" w:space="0" w:color="auto"/>
            </w:tcBorders>
          </w:tcPr>
          <w:p w14:paraId="2A17DD8C" w14:textId="56193483" w:rsidR="00B6794E" w:rsidRDefault="00B6794E" w:rsidP="003A61BB">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69</w:t>
            </w:r>
          </w:p>
        </w:tc>
      </w:tr>
      <w:tr w:rsidR="00B6794E" w14:paraId="1F7CD1AF"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07EC436E" w14:textId="77777777" w:rsidR="00B6794E" w:rsidRDefault="00B6794E" w:rsidP="00BF185E">
            <w:pPr>
              <w:autoSpaceDE w:val="0"/>
              <w:autoSpaceDN w:val="0"/>
              <w:adjustRightInd w:val="0"/>
              <w:spacing w:after="0" w:line="240" w:lineRule="auto"/>
              <w:jc w:val="center"/>
              <w:rPr>
                <w:rFonts w:ascii="Calibri" w:hAnsi="Calibri" w:cs="Calibri"/>
                <w:b/>
                <w:bCs/>
                <w:color w:val="000000"/>
                <w:sz w:val="18"/>
                <w:szCs w:val="18"/>
                <w:lang w:val="en-AU"/>
              </w:rPr>
            </w:pPr>
          </w:p>
        </w:tc>
        <w:tc>
          <w:tcPr>
            <w:tcW w:w="1145" w:type="dxa"/>
            <w:vMerge/>
            <w:tcBorders>
              <w:left w:val="single" w:sz="4" w:space="0" w:color="auto"/>
              <w:bottom w:val="single" w:sz="4" w:space="0" w:color="auto"/>
              <w:right w:val="single" w:sz="4" w:space="0" w:color="auto"/>
            </w:tcBorders>
          </w:tcPr>
          <w:p w14:paraId="0DE387F0" w14:textId="522E48DC"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p>
        </w:tc>
        <w:tc>
          <w:tcPr>
            <w:tcW w:w="919" w:type="dxa"/>
            <w:tcBorders>
              <w:top w:val="single" w:sz="4" w:space="0" w:color="auto"/>
              <w:left w:val="single" w:sz="4" w:space="0" w:color="auto"/>
              <w:bottom w:val="single" w:sz="4" w:space="0" w:color="auto"/>
              <w:right w:val="single" w:sz="4" w:space="0" w:color="auto"/>
            </w:tcBorders>
          </w:tcPr>
          <w:p w14:paraId="6CE2C5C5" w14:textId="786DE84C"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62000</w:t>
            </w:r>
          </w:p>
        </w:tc>
        <w:tc>
          <w:tcPr>
            <w:tcW w:w="741" w:type="dxa"/>
            <w:tcBorders>
              <w:top w:val="single" w:sz="4" w:space="0" w:color="auto"/>
              <w:left w:val="single" w:sz="4" w:space="0" w:color="auto"/>
              <w:bottom w:val="single" w:sz="4" w:space="0" w:color="auto"/>
              <w:right w:val="single" w:sz="4" w:space="0" w:color="auto"/>
            </w:tcBorders>
          </w:tcPr>
          <w:p w14:paraId="52CA10A0" w14:textId="5BA663CF"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GEF</w:t>
            </w:r>
          </w:p>
        </w:tc>
        <w:tc>
          <w:tcPr>
            <w:tcW w:w="904" w:type="dxa"/>
            <w:tcBorders>
              <w:top w:val="single" w:sz="4" w:space="0" w:color="auto"/>
              <w:left w:val="single" w:sz="4" w:space="0" w:color="auto"/>
              <w:bottom w:val="single" w:sz="4" w:space="0" w:color="auto"/>
              <w:right w:val="single" w:sz="4" w:space="0" w:color="auto"/>
            </w:tcBorders>
          </w:tcPr>
          <w:p w14:paraId="2CEC9FEB" w14:textId="292054CB" w:rsidR="00B6794E" w:rsidRDefault="00B6794E" w:rsidP="00BF185E">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75700</w:t>
            </w:r>
          </w:p>
        </w:tc>
        <w:tc>
          <w:tcPr>
            <w:tcW w:w="1838" w:type="dxa"/>
            <w:tcBorders>
              <w:top w:val="single" w:sz="4" w:space="0" w:color="auto"/>
              <w:left w:val="single" w:sz="4" w:space="0" w:color="auto"/>
              <w:bottom w:val="single" w:sz="4" w:space="0" w:color="auto"/>
              <w:right w:val="single" w:sz="4" w:space="0" w:color="auto"/>
            </w:tcBorders>
          </w:tcPr>
          <w:p w14:paraId="0CBFD364" w14:textId="4B182A40" w:rsidR="00B6794E" w:rsidRPr="00912B15" w:rsidRDefault="002378B8" w:rsidP="00BF185E">
            <w:pPr>
              <w:autoSpaceDE w:val="0"/>
              <w:autoSpaceDN w:val="0"/>
              <w:adjustRightInd w:val="0"/>
              <w:spacing w:after="0" w:line="240" w:lineRule="auto"/>
              <w:jc w:val="center"/>
              <w:rPr>
                <w:rFonts w:ascii="Calibri" w:hAnsi="Calibri" w:cs="Calibri"/>
                <w:color w:val="000000"/>
                <w:sz w:val="18"/>
                <w:szCs w:val="18"/>
                <w:lang w:val="en-AU"/>
              </w:rPr>
            </w:pPr>
            <w:r w:rsidRPr="00912B15">
              <w:rPr>
                <w:rFonts w:ascii="Calibri" w:hAnsi="Calibri" w:cs="Calibri"/>
                <w:color w:val="000000"/>
                <w:sz w:val="18"/>
                <w:szCs w:val="18"/>
                <w:lang w:val="en-AU"/>
              </w:rPr>
              <w:t>Training, Workshops and Confer</w:t>
            </w:r>
          </w:p>
        </w:tc>
        <w:tc>
          <w:tcPr>
            <w:tcW w:w="871" w:type="dxa"/>
            <w:tcBorders>
              <w:top w:val="single" w:sz="4" w:space="0" w:color="auto"/>
              <w:left w:val="single" w:sz="4" w:space="0" w:color="auto"/>
              <w:bottom w:val="single" w:sz="4" w:space="0" w:color="auto"/>
              <w:right w:val="single" w:sz="4" w:space="0" w:color="auto"/>
            </w:tcBorders>
          </w:tcPr>
          <w:p w14:paraId="361D4EB6" w14:textId="6C240815" w:rsidR="00B6794E"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Pr>
                <w:rFonts w:ascii="Calibri" w:hAnsi="Calibri" w:cs="Calibri"/>
                <w:color w:val="000000"/>
                <w:sz w:val="18"/>
                <w:szCs w:val="18"/>
                <w:lang w:val="en-AU"/>
              </w:rPr>
              <w:t>17,500</w:t>
            </w:r>
          </w:p>
        </w:tc>
        <w:tc>
          <w:tcPr>
            <w:tcW w:w="871" w:type="dxa"/>
            <w:tcBorders>
              <w:top w:val="single" w:sz="4" w:space="0" w:color="auto"/>
              <w:left w:val="single" w:sz="4" w:space="0" w:color="auto"/>
              <w:bottom w:val="single" w:sz="4" w:space="0" w:color="auto"/>
              <w:right w:val="single" w:sz="4" w:space="0" w:color="auto"/>
            </w:tcBorders>
          </w:tcPr>
          <w:p w14:paraId="1D617C7A" w14:textId="4B1A2B68"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10,500</w:t>
            </w:r>
          </w:p>
        </w:tc>
        <w:tc>
          <w:tcPr>
            <w:tcW w:w="871" w:type="dxa"/>
            <w:tcBorders>
              <w:top w:val="single" w:sz="4" w:space="0" w:color="auto"/>
              <w:left w:val="single" w:sz="4" w:space="0" w:color="auto"/>
              <w:bottom w:val="single" w:sz="4" w:space="0" w:color="auto"/>
              <w:right w:val="single" w:sz="4" w:space="0" w:color="auto"/>
            </w:tcBorders>
          </w:tcPr>
          <w:p w14:paraId="3FF11E6D" w14:textId="0DB33F1D"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10,500</w:t>
            </w:r>
          </w:p>
        </w:tc>
        <w:tc>
          <w:tcPr>
            <w:tcW w:w="872" w:type="dxa"/>
            <w:tcBorders>
              <w:top w:val="single" w:sz="4" w:space="0" w:color="auto"/>
              <w:left w:val="single" w:sz="4" w:space="0" w:color="auto"/>
              <w:bottom w:val="single" w:sz="4" w:space="0" w:color="auto"/>
              <w:right w:val="single" w:sz="4" w:space="0" w:color="auto"/>
            </w:tcBorders>
          </w:tcPr>
          <w:p w14:paraId="202907BA" w14:textId="12EF591D"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10,500</w:t>
            </w:r>
          </w:p>
        </w:tc>
        <w:tc>
          <w:tcPr>
            <w:tcW w:w="950" w:type="dxa"/>
            <w:tcBorders>
              <w:top w:val="single" w:sz="4" w:space="0" w:color="auto"/>
              <w:left w:val="single" w:sz="4" w:space="0" w:color="auto"/>
              <w:bottom w:val="single" w:sz="4" w:space="0" w:color="auto"/>
              <w:right w:val="single" w:sz="4" w:space="0" w:color="auto"/>
            </w:tcBorders>
          </w:tcPr>
          <w:p w14:paraId="611A3306" w14:textId="74B37EB6" w:rsidR="00B6794E" w:rsidRPr="00D70D13" w:rsidRDefault="00B6794E" w:rsidP="00BF185E">
            <w:pPr>
              <w:autoSpaceDE w:val="0"/>
              <w:autoSpaceDN w:val="0"/>
              <w:adjustRightInd w:val="0"/>
              <w:spacing w:after="0" w:line="240" w:lineRule="auto"/>
              <w:jc w:val="right"/>
              <w:rPr>
                <w:rFonts w:ascii="Calibri" w:hAnsi="Calibri" w:cs="Calibri"/>
                <w:color w:val="000000"/>
                <w:sz w:val="18"/>
                <w:szCs w:val="18"/>
                <w:lang w:val="en-AU"/>
              </w:rPr>
            </w:pPr>
            <w:r w:rsidRPr="00D70D13">
              <w:rPr>
                <w:rFonts w:ascii="Calibri" w:hAnsi="Calibri" w:cs="Calibri"/>
                <w:color w:val="000000"/>
                <w:sz w:val="18"/>
                <w:szCs w:val="18"/>
                <w:lang w:val="en-AU"/>
              </w:rPr>
              <w:t>49,000</w:t>
            </w:r>
          </w:p>
        </w:tc>
        <w:tc>
          <w:tcPr>
            <w:tcW w:w="3514" w:type="dxa"/>
            <w:tcBorders>
              <w:top w:val="single" w:sz="4" w:space="0" w:color="auto"/>
              <w:left w:val="single" w:sz="4" w:space="0" w:color="auto"/>
              <w:bottom w:val="single" w:sz="4" w:space="0" w:color="auto"/>
              <w:right w:val="single" w:sz="4" w:space="0" w:color="auto"/>
            </w:tcBorders>
          </w:tcPr>
          <w:p w14:paraId="45245FD2" w14:textId="49C70BB8" w:rsidR="00B6794E" w:rsidRDefault="00B6794E" w:rsidP="003A61BB">
            <w:pPr>
              <w:autoSpaceDE w:val="0"/>
              <w:autoSpaceDN w:val="0"/>
              <w:adjustRightInd w:val="0"/>
              <w:spacing w:after="0" w:line="240" w:lineRule="auto"/>
              <w:jc w:val="center"/>
              <w:rPr>
                <w:rFonts w:ascii="Calibri" w:hAnsi="Calibri" w:cs="Calibri"/>
                <w:color w:val="000000"/>
                <w:sz w:val="18"/>
                <w:szCs w:val="18"/>
                <w:lang w:val="en-AU"/>
              </w:rPr>
            </w:pPr>
            <w:r>
              <w:rPr>
                <w:rFonts w:ascii="Calibri" w:hAnsi="Calibri" w:cs="Calibri"/>
                <w:color w:val="000000"/>
                <w:sz w:val="18"/>
                <w:szCs w:val="18"/>
                <w:lang w:val="en-AU"/>
              </w:rPr>
              <w:t>70</w:t>
            </w:r>
          </w:p>
        </w:tc>
      </w:tr>
      <w:tr w:rsidR="00A42CC4" w14:paraId="21BFB785" w14:textId="77777777" w:rsidTr="00F5418B">
        <w:trPr>
          <w:trHeight w:val="230"/>
        </w:trPr>
        <w:tc>
          <w:tcPr>
            <w:tcW w:w="1289" w:type="dxa"/>
            <w:vMerge/>
            <w:tcBorders>
              <w:top w:val="single" w:sz="4" w:space="0" w:color="auto"/>
              <w:left w:val="single" w:sz="4" w:space="0" w:color="auto"/>
              <w:bottom w:val="single" w:sz="4" w:space="0" w:color="auto"/>
              <w:right w:val="single" w:sz="4" w:space="0" w:color="auto"/>
            </w:tcBorders>
          </w:tcPr>
          <w:p w14:paraId="63C4BD87" w14:textId="77777777" w:rsidR="00A42CC4" w:rsidRDefault="00A42CC4" w:rsidP="00A42CC4">
            <w:pPr>
              <w:autoSpaceDE w:val="0"/>
              <w:autoSpaceDN w:val="0"/>
              <w:adjustRightInd w:val="0"/>
              <w:spacing w:after="0" w:line="240" w:lineRule="auto"/>
              <w:jc w:val="center"/>
              <w:rPr>
                <w:rFonts w:ascii="Calibri" w:hAnsi="Calibri" w:cs="Calibri"/>
                <w:b/>
                <w:bCs/>
                <w:color w:val="000000"/>
                <w:sz w:val="18"/>
                <w:szCs w:val="18"/>
                <w:lang w:val="en-AU"/>
              </w:rPr>
            </w:pPr>
          </w:p>
        </w:tc>
        <w:tc>
          <w:tcPr>
            <w:tcW w:w="5547" w:type="dxa"/>
            <w:gridSpan w:val="5"/>
            <w:tcBorders>
              <w:top w:val="single" w:sz="4" w:space="0" w:color="auto"/>
              <w:left w:val="single" w:sz="4" w:space="0" w:color="auto"/>
              <w:bottom w:val="single" w:sz="4" w:space="0" w:color="auto"/>
              <w:right w:val="single" w:sz="4" w:space="0" w:color="auto"/>
            </w:tcBorders>
          </w:tcPr>
          <w:p w14:paraId="0DA7C95A" w14:textId="0819FD37" w:rsidR="00A42CC4" w:rsidRDefault="00A42CC4" w:rsidP="00912B15">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 xml:space="preserve">Total Project Management </w:t>
            </w:r>
          </w:p>
        </w:tc>
        <w:tc>
          <w:tcPr>
            <w:tcW w:w="871" w:type="dxa"/>
            <w:tcBorders>
              <w:top w:val="single" w:sz="4" w:space="0" w:color="auto"/>
              <w:left w:val="single" w:sz="4" w:space="0" w:color="auto"/>
              <w:bottom w:val="single" w:sz="4" w:space="0" w:color="auto"/>
              <w:right w:val="single" w:sz="4" w:space="0" w:color="auto"/>
            </w:tcBorders>
          </w:tcPr>
          <w:p w14:paraId="48FB6417" w14:textId="77777777" w:rsidR="00A42CC4"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127,660</w:t>
            </w:r>
          </w:p>
        </w:tc>
        <w:tc>
          <w:tcPr>
            <w:tcW w:w="871" w:type="dxa"/>
            <w:tcBorders>
              <w:top w:val="single" w:sz="4" w:space="0" w:color="auto"/>
              <w:left w:val="single" w:sz="4" w:space="0" w:color="auto"/>
              <w:bottom w:val="single" w:sz="4" w:space="0" w:color="auto"/>
              <w:right w:val="single" w:sz="4" w:space="0" w:color="auto"/>
            </w:tcBorders>
          </w:tcPr>
          <w:p w14:paraId="6F3B976D" w14:textId="23CD753A" w:rsidR="00A42CC4" w:rsidRPr="00D70D13" w:rsidRDefault="00A42CC4" w:rsidP="00912B15">
            <w:pPr>
              <w:autoSpaceDE w:val="0"/>
              <w:autoSpaceDN w:val="0"/>
              <w:adjustRightInd w:val="0"/>
              <w:spacing w:after="0" w:line="240" w:lineRule="auto"/>
              <w:jc w:val="right"/>
              <w:rPr>
                <w:rFonts w:ascii="Calibri" w:hAnsi="Calibri" w:cs="Calibri"/>
                <w:b/>
                <w:bCs/>
                <w:color w:val="000000"/>
                <w:sz w:val="18"/>
                <w:szCs w:val="18"/>
                <w:lang w:val="en-AU"/>
              </w:rPr>
            </w:pPr>
            <w:r w:rsidRPr="00D70D13">
              <w:rPr>
                <w:rFonts w:ascii="Calibri" w:hAnsi="Calibri" w:cs="Calibri"/>
                <w:b/>
                <w:bCs/>
                <w:color w:val="000000"/>
                <w:sz w:val="18"/>
                <w:szCs w:val="18"/>
                <w:lang w:val="en-AU"/>
              </w:rPr>
              <w:t>84,</w:t>
            </w:r>
            <w:r w:rsidR="00912B15" w:rsidRPr="00D70D13">
              <w:rPr>
                <w:rFonts w:ascii="Calibri" w:hAnsi="Calibri" w:cs="Calibri"/>
                <w:b/>
                <w:bCs/>
                <w:color w:val="000000"/>
                <w:sz w:val="18"/>
                <w:szCs w:val="18"/>
                <w:lang w:val="en-AU"/>
              </w:rPr>
              <w:t>100</w:t>
            </w:r>
          </w:p>
        </w:tc>
        <w:tc>
          <w:tcPr>
            <w:tcW w:w="871" w:type="dxa"/>
            <w:tcBorders>
              <w:top w:val="single" w:sz="4" w:space="0" w:color="auto"/>
              <w:left w:val="single" w:sz="4" w:space="0" w:color="auto"/>
              <w:bottom w:val="single" w:sz="4" w:space="0" w:color="auto"/>
              <w:right w:val="single" w:sz="4" w:space="0" w:color="auto"/>
            </w:tcBorders>
          </w:tcPr>
          <w:p w14:paraId="5C2D1EF7" w14:textId="77777777" w:rsidR="00A42CC4" w:rsidRPr="00D70D13"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sidRPr="00D70D13">
              <w:rPr>
                <w:rFonts w:ascii="Calibri" w:hAnsi="Calibri" w:cs="Calibri"/>
                <w:b/>
                <w:bCs/>
                <w:color w:val="000000"/>
                <w:sz w:val="18"/>
                <w:szCs w:val="18"/>
                <w:lang w:val="en-AU"/>
              </w:rPr>
              <w:t>68,567</w:t>
            </w:r>
          </w:p>
        </w:tc>
        <w:tc>
          <w:tcPr>
            <w:tcW w:w="872" w:type="dxa"/>
            <w:tcBorders>
              <w:top w:val="single" w:sz="4" w:space="0" w:color="auto"/>
              <w:left w:val="single" w:sz="4" w:space="0" w:color="auto"/>
              <w:bottom w:val="single" w:sz="4" w:space="0" w:color="auto"/>
              <w:right w:val="single" w:sz="4" w:space="0" w:color="auto"/>
            </w:tcBorders>
          </w:tcPr>
          <w:p w14:paraId="4A09D900" w14:textId="77777777" w:rsidR="00A42CC4" w:rsidRPr="00D70D13" w:rsidRDefault="00A42CC4" w:rsidP="00A42CC4">
            <w:pPr>
              <w:autoSpaceDE w:val="0"/>
              <w:autoSpaceDN w:val="0"/>
              <w:adjustRightInd w:val="0"/>
              <w:spacing w:after="0" w:line="240" w:lineRule="auto"/>
              <w:jc w:val="right"/>
              <w:rPr>
                <w:rFonts w:ascii="Calibri" w:hAnsi="Calibri" w:cs="Calibri"/>
                <w:b/>
                <w:bCs/>
                <w:color w:val="000000"/>
                <w:sz w:val="18"/>
                <w:szCs w:val="18"/>
                <w:lang w:val="en-AU"/>
              </w:rPr>
            </w:pPr>
            <w:r w:rsidRPr="00D70D13">
              <w:rPr>
                <w:rFonts w:ascii="Calibri" w:hAnsi="Calibri" w:cs="Calibri"/>
                <w:b/>
                <w:bCs/>
                <w:color w:val="000000"/>
                <w:sz w:val="18"/>
                <w:szCs w:val="18"/>
                <w:lang w:val="en-AU"/>
              </w:rPr>
              <w:t>89,055</w:t>
            </w:r>
          </w:p>
        </w:tc>
        <w:tc>
          <w:tcPr>
            <w:tcW w:w="950" w:type="dxa"/>
            <w:tcBorders>
              <w:top w:val="single" w:sz="4" w:space="0" w:color="auto"/>
              <w:left w:val="single" w:sz="4" w:space="0" w:color="auto"/>
              <w:bottom w:val="single" w:sz="4" w:space="0" w:color="auto"/>
              <w:right w:val="single" w:sz="4" w:space="0" w:color="auto"/>
            </w:tcBorders>
          </w:tcPr>
          <w:p w14:paraId="76D6A4B8" w14:textId="5BAAEFEC" w:rsidR="00A42CC4" w:rsidRPr="00D70D13" w:rsidRDefault="00A42CC4" w:rsidP="00912B15">
            <w:pPr>
              <w:autoSpaceDE w:val="0"/>
              <w:autoSpaceDN w:val="0"/>
              <w:adjustRightInd w:val="0"/>
              <w:spacing w:after="0" w:line="240" w:lineRule="auto"/>
              <w:jc w:val="right"/>
              <w:rPr>
                <w:rFonts w:ascii="Calibri" w:hAnsi="Calibri" w:cs="Calibri"/>
                <w:b/>
                <w:bCs/>
                <w:color w:val="000000"/>
                <w:sz w:val="18"/>
                <w:szCs w:val="18"/>
                <w:lang w:val="en-AU"/>
              </w:rPr>
            </w:pPr>
            <w:r w:rsidRPr="00D70D13">
              <w:rPr>
                <w:rFonts w:ascii="Calibri" w:hAnsi="Calibri" w:cs="Calibri"/>
                <w:b/>
                <w:bCs/>
                <w:color w:val="000000"/>
                <w:sz w:val="18"/>
                <w:szCs w:val="18"/>
                <w:lang w:val="en-AU"/>
              </w:rPr>
              <w:t>369,38</w:t>
            </w:r>
            <w:r w:rsidR="00912B15" w:rsidRPr="00D70D13">
              <w:rPr>
                <w:rFonts w:ascii="Calibri" w:hAnsi="Calibri" w:cs="Calibri"/>
                <w:b/>
                <w:bCs/>
                <w:color w:val="000000"/>
                <w:sz w:val="18"/>
                <w:szCs w:val="18"/>
                <w:lang w:val="en-AU"/>
              </w:rPr>
              <w:t>2</w:t>
            </w:r>
          </w:p>
        </w:tc>
        <w:tc>
          <w:tcPr>
            <w:tcW w:w="3514" w:type="dxa"/>
            <w:tcBorders>
              <w:top w:val="single" w:sz="4" w:space="0" w:color="auto"/>
              <w:left w:val="single" w:sz="4" w:space="0" w:color="auto"/>
              <w:bottom w:val="single" w:sz="4" w:space="0" w:color="auto"/>
              <w:right w:val="single" w:sz="4" w:space="0" w:color="auto"/>
            </w:tcBorders>
          </w:tcPr>
          <w:p w14:paraId="237A313D" w14:textId="77777777" w:rsidR="00A42CC4" w:rsidRDefault="00A42CC4" w:rsidP="00A42CC4">
            <w:pPr>
              <w:autoSpaceDE w:val="0"/>
              <w:autoSpaceDN w:val="0"/>
              <w:adjustRightInd w:val="0"/>
              <w:spacing w:after="0" w:line="240" w:lineRule="auto"/>
              <w:jc w:val="right"/>
              <w:rPr>
                <w:rFonts w:ascii="Calibri" w:hAnsi="Calibri" w:cs="Calibri"/>
                <w:color w:val="000000"/>
                <w:sz w:val="18"/>
                <w:szCs w:val="18"/>
                <w:lang w:val="en-AU"/>
              </w:rPr>
            </w:pPr>
          </w:p>
        </w:tc>
      </w:tr>
      <w:tr w:rsidR="00B6794E" w14:paraId="5819A27E" w14:textId="77777777" w:rsidTr="00F5418B">
        <w:trPr>
          <w:trHeight w:val="230"/>
        </w:trPr>
        <w:tc>
          <w:tcPr>
            <w:tcW w:w="6836" w:type="dxa"/>
            <w:gridSpan w:val="6"/>
            <w:tcBorders>
              <w:top w:val="single" w:sz="4" w:space="0" w:color="auto"/>
              <w:left w:val="single" w:sz="4" w:space="0" w:color="auto"/>
              <w:bottom w:val="single" w:sz="6" w:space="0" w:color="auto"/>
              <w:right w:val="single" w:sz="4" w:space="0" w:color="auto"/>
            </w:tcBorders>
          </w:tcPr>
          <w:p w14:paraId="426AB33D" w14:textId="3300D719" w:rsidR="00B6794E" w:rsidRDefault="00B6794E" w:rsidP="00B6794E">
            <w:pPr>
              <w:autoSpaceDE w:val="0"/>
              <w:autoSpaceDN w:val="0"/>
              <w:adjustRightInd w:val="0"/>
              <w:spacing w:after="0" w:line="240" w:lineRule="auto"/>
              <w:jc w:val="right"/>
              <w:rPr>
                <w:rFonts w:ascii="Calibri" w:hAnsi="Calibri" w:cs="Calibri"/>
                <w:b/>
                <w:bCs/>
                <w:color w:val="000000"/>
                <w:sz w:val="18"/>
                <w:szCs w:val="18"/>
                <w:lang w:val="en-AU"/>
              </w:rPr>
            </w:pPr>
            <w:r>
              <w:rPr>
                <w:rFonts w:ascii="Calibri" w:hAnsi="Calibri" w:cs="Calibri"/>
                <w:b/>
                <w:bCs/>
                <w:color w:val="000000"/>
                <w:sz w:val="18"/>
                <w:szCs w:val="18"/>
                <w:lang w:val="en-AU"/>
              </w:rPr>
              <w:t>PROJECT TOTAL</w:t>
            </w:r>
          </w:p>
        </w:tc>
        <w:tc>
          <w:tcPr>
            <w:tcW w:w="871" w:type="dxa"/>
            <w:tcBorders>
              <w:top w:val="single" w:sz="4" w:space="0" w:color="auto"/>
              <w:left w:val="single" w:sz="4" w:space="0" w:color="auto"/>
              <w:bottom w:val="single" w:sz="4" w:space="0" w:color="auto"/>
              <w:right w:val="single" w:sz="4" w:space="0" w:color="auto"/>
            </w:tcBorders>
            <w:vAlign w:val="bottom"/>
          </w:tcPr>
          <w:p w14:paraId="126AF425" w14:textId="57BFB71F" w:rsidR="00B6794E" w:rsidRPr="00734981" w:rsidRDefault="00B6794E" w:rsidP="00734981">
            <w:pPr>
              <w:autoSpaceDE w:val="0"/>
              <w:autoSpaceDN w:val="0"/>
              <w:adjustRightInd w:val="0"/>
              <w:spacing w:after="0" w:line="240" w:lineRule="auto"/>
              <w:jc w:val="right"/>
              <w:rPr>
                <w:rFonts w:ascii="Calibri" w:hAnsi="Calibri" w:cs="Calibri"/>
                <w:b/>
                <w:color w:val="000000"/>
                <w:sz w:val="18"/>
                <w:szCs w:val="18"/>
                <w:lang w:val="en-AU"/>
              </w:rPr>
            </w:pPr>
            <w:r w:rsidRPr="00734981">
              <w:rPr>
                <w:rFonts w:ascii="Calibri" w:hAnsi="Calibri"/>
                <w:b/>
                <w:color w:val="000000"/>
                <w:sz w:val="18"/>
                <w:szCs w:val="18"/>
              </w:rPr>
              <w:t>1,412,942</w:t>
            </w:r>
          </w:p>
        </w:tc>
        <w:tc>
          <w:tcPr>
            <w:tcW w:w="871" w:type="dxa"/>
            <w:tcBorders>
              <w:top w:val="single" w:sz="4" w:space="0" w:color="auto"/>
              <w:left w:val="single" w:sz="4" w:space="0" w:color="auto"/>
              <w:bottom w:val="single" w:sz="4" w:space="0" w:color="auto"/>
              <w:right w:val="single" w:sz="4" w:space="0" w:color="auto"/>
            </w:tcBorders>
            <w:vAlign w:val="bottom"/>
          </w:tcPr>
          <w:p w14:paraId="2C24DFC6" w14:textId="330980B3" w:rsidR="00B6794E" w:rsidRPr="00D70D13" w:rsidRDefault="00B6794E" w:rsidP="00C4592C">
            <w:pPr>
              <w:autoSpaceDE w:val="0"/>
              <w:autoSpaceDN w:val="0"/>
              <w:adjustRightInd w:val="0"/>
              <w:spacing w:after="0" w:line="240" w:lineRule="auto"/>
              <w:jc w:val="right"/>
              <w:rPr>
                <w:rFonts w:ascii="Calibri" w:hAnsi="Calibri" w:cs="Calibri"/>
                <w:b/>
                <w:color w:val="000000"/>
                <w:sz w:val="18"/>
                <w:szCs w:val="18"/>
                <w:lang w:val="en-AU"/>
              </w:rPr>
            </w:pPr>
            <w:r w:rsidRPr="00D70D13">
              <w:rPr>
                <w:rFonts w:ascii="Calibri" w:hAnsi="Calibri"/>
                <w:b/>
                <w:color w:val="000000"/>
                <w:sz w:val="18"/>
                <w:szCs w:val="18"/>
              </w:rPr>
              <w:t>1,806,11</w:t>
            </w:r>
            <w:r w:rsidR="00C4592C" w:rsidRPr="00D70D13">
              <w:rPr>
                <w:rFonts w:ascii="Calibri" w:hAnsi="Calibri"/>
                <w:b/>
                <w:color w:val="000000"/>
                <w:sz w:val="18"/>
                <w:szCs w:val="18"/>
              </w:rPr>
              <w:t>6</w:t>
            </w:r>
          </w:p>
        </w:tc>
        <w:tc>
          <w:tcPr>
            <w:tcW w:w="871" w:type="dxa"/>
            <w:tcBorders>
              <w:top w:val="single" w:sz="4" w:space="0" w:color="auto"/>
              <w:left w:val="single" w:sz="4" w:space="0" w:color="auto"/>
              <w:bottom w:val="single" w:sz="4" w:space="0" w:color="auto"/>
              <w:right w:val="single" w:sz="4" w:space="0" w:color="auto"/>
            </w:tcBorders>
            <w:vAlign w:val="bottom"/>
          </w:tcPr>
          <w:p w14:paraId="1DA9687A" w14:textId="50A77EF5" w:rsidR="00B6794E" w:rsidRPr="00D70D13" w:rsidRDefault="00B6794E" w:rsidP="00734981">
            <w:pPr>
              <w:autoSpaceDE w:val="0"/>
              <w:autoSpaceDN w:val="0"/>
              <w:adjustRightInd w:val="0"/>
              <w:spacing w:after="0" w:line="240" w:lineRule="auto"/>
              <w:jc w:val="right"/>
              <w:rPr>
                <w:rFonts w:ascii="Calibri" w:hAnsi="Calibri" w:cs="Calibri"/>
                <w:b/>
                <w:color w:val="000000"/>
                <w:sz w:val="18"/>
                <w:szCs w:val="18"/>
                <w:lang w:val="en-AU"/>
              </w:rPr>
            </w:pPr>
            <w:r w:rsidRPr="00D70D13">
              <w:rPr>
                <w:rFonts w:ascii="Calibri" w:hAnsi="Calibri"/>
                <w:b/>
                <w:color w:val="000000"/>
                <w:sz w:val="18"/>
                <w:szCs w:val="18"/>
              </w:rPr>
              <w:t>2,055,347</w:t>
            </w:r>
          </w:p>
        </w:tc>
        <w:tc>
          <w:tcPr>
            <w:tcW w:w="872" w:type="dxa"/>
            <w:tcBorders>
              <w:top w:val="single" w:sz="4" w:space="0" w:color="auto"/>
              <w:left w:val="single" w:sz="4" w:space="0" w:color="auto"/>
              <w:bottom w:val="single" w:sz="4" w:space="0" w:color="auto"/>
              <w:right w:val="single" w:sz="4" w:space="0" w:color="auto"/>
            </w:tcBorders>
            <w:vAlign w:val="bottom"/>
          </w:tcPr>
          <w:p w14:paraId="0719D6FB" w14:textId="536181CC" w:rsidR="00B6794E" w:rsidRPr="00D70D13" w:rsidRDefault="00B6794E" w:rsidP="00734981">
            <w:pPr>
              <w:autoSpaceDE w:val="0"/>
              <w:autoSpaceDN w:val="0"/>
              <w:adjustRightInd w:val="0"/>
              <w:spacing w:after="0" w:line="240" w:lineRule="auto"/>
              <w:jc w:val="right"/>
              <w:rPr>
                <w:rFonts w:ascii="Calibri" w:hAnsi="Calibri" w:cs="Calibri"/>
                <w:b/>
                <w:color w:val="000000"/>
                <w:sz w:val="18"/>
                <w:szCs w:val="18"/>
                <w:lang w:val="en-AU"/>
              </w:rPr>
            </w:pPr>
            <w:r w:rsidRPr="00D70D13">
              <w:rPr>
                <w:rFonts w:ascii="Calibri" w:hAnsi="Calibri"/>
                <w:b/>
                <w:color w:val="000000"/>
                <w:sz w:val="18"/>
                <w:szCs w:val="18"/>
              </w:rPr>
              <w:t>2,113,209</w:t>
            </w:r>
          </w:p>
        </w:tc>
        <w:tc>
          <w:tcPr>
            <w:tcW w:w="950" w:type="dxa"/>
            <w:tcBorders>
              <w:top w:val="single" w:sz="4" w:space="0" w:color="auto"/>
              <w:left w:val="single" w:sz="4" w:space="0" w:color="auto"/>
              <w:bottom w:val="single" w:sz="4" w:space="0" w:color="auto"/>
              <w:right w:val="single" w:sz="4" w:space="0" w:color="auto"/>
            </w:tcBorders>
          </w:tcPr>
          <w:p w14:paraId="055919AD" w14:textId="23E633A2" w:rsidR="00B6794E" w:rsidRPr="00D70D13" w:rsidRDefault="00B6794E" w:rsidP="00912B15">
            <w:pPr>
              <w:autoSpaceDE w:val="0"/>
              <w:autoSpaceDN w:val="0"/>
              <w:adjustRightInd w:val="0"/>
              <w:spacing w:after="0" w:line="240" w:lineRule="auto"/>
              <w:jc w:val="right"/>
              <w:rPr>
                <w:rFonts w:ascii="Calibri" w:hAnsi="Calibri" w:cs="Calibri"/>
                <w:b/>
                <w:bCs/>
                <w:color w:val="000000"/>
                <w:sz w:val="18"/>
                <w:szCs w:val="18"/>
                <w:lang w:val="en-AU"/>
              </w:rPr>
            </w:pPr>
            <w:r w:rsidRPr="00D70D13">
              <w:rPr>
                <w:rFonts w:ascii="Calibri" w:hAnsi="Calibri" w:cs="Calibri"/>
                <w:b/>
                <w:bCs/>
                <w:color w:val="000000"/>
                <w:sz w:val="18"/>
                <w:szCs w:val="18"/>
                <w:lang w:val="en-AU"/>
              </w:rPr>
              <w:t>7,387,61</w:t>
            </w:r>
            <w:r w:rsidR="00912B15" w:rsidRPr="00D70D13">
              <w:rPr>
                <w:rFonts w:ascii="Calibri" w:hAnsi="Calibri" w:cs="Calibri"/>
                <w:b/>
                <w:bCs/>
                <w:color w:val="000000"/>
                <w:sz w:val="18"/>
                <w:szCs w:val="18"/>
                <w:lang w:val="en-AU"/>
              </w:rPr>
              <w:t>4</w:t>
            </w:r>
          </w:p>
        </w:tc>
        <w:tc>
          <w:tcPr>
            <w:tcW w:w="3514" w:type="dxa"/>
            <w:tcBorders>
              <w:top w:val="single" w:sz="4" w:space="0" w:color="auto"/>
              <w:left w:val="single" w:sz="4" w:space="0" w:color="auto"/>
              <w:bottom w:val="single" w:sz="4" w:space="0" w:color="auto"/>
              <w:right w:val="single" w:sz="4" w:space="0" w:color="auto"/>
            </w:tcBorders>
          </w:tcPr>
          <w:p w14:paraId="463AC80E" w14:textId="77777777" w:rsidR="00B6794E" w:rsidRDefault="00B6794E" w:rsidP="00734981">
            <w:pPr>
              <w:autoSpaceDE w:val="0"/>
              <w:autoSpaceDN w:val="0"/>
              <w:adjustRightInd w:val="0"/>
              <w:spacing w:after="0" w:line="240" w:lineRule="auto"/>
              <w:jc w:val="right"/>
              <w:rPr>
                <w:rFonts w:ascii="Calibri" w:hAnsi="Calibri" w:cs="Calibri"/>
                <w:color w:val="000000"/>
                <w:sz w:val="18"/>
                <w:szCs w:val="18"/>
                <w:lang w:val="en-AU"/>
              </w:rPr>
            </w:pPr>
          </w:p>
        </w:tc>
      </w:tr>
    </w:tbl>
    <w:p w14:paraId="3C874E98" w14:textId="77777777" w:rsidR="00F5418B" w:rsidRDefault="00F5418B" w:rsidP="002545A6">
      <w:pPr>
        <w:spacing w:before="120" w:after="60" w:line="240" w:lineRule="auto"/>
        <w:jc w:val="both"/>
        <w:rPr>
          <w:rFonts w:asciiTheme="majorHAnsi" w:hAnsiTheme="majorHAnsi" w:cstheme="majorHAnsi"/>
          <w:b/>
          <w:bCs/>
          <w:sz w:val="20"/>
          <w:szCs w:val="20"/>
        </w:rPr>
      </w:pPr>
    </w:p>
    <w:p w14:paraId="2DDEFE07" w14:textId="77777777" w:rsidR="00F5418B" w:rsidRDefault="00F5418B" w:rsidP="002545A6">
      <w:pPr>
        <w:spacing w:before="120" w:after="60" w:line="240" w:lineRule="auto"/>
        <w:jc w:val="both"/>
        <w:rPr>
          <w:rFonts w:asciiTheme="majorHAnsi" w:hAnsiTheme="majorHAnsi" w:cstheme="majorHAnsi"/>
          <w:b/>
          <w:bCs/>
          <w:sz w:val="20"/>
          <w:szCs w:val="20"/>
        </w:rPr>
      </w:pPr>
    </w:p>
    <w:p w14:paraId="5EC42018" w14:textId="77777777" w:rsidR="00F5418B" w:rsidRDefault="00F5418B" w:rsidP="002545A6">
      <w:pPr>
        <w:spacing w:before="120" w:after="60" w:line="240" w:lineRule="auto"/>
        <w:jc w:val="both"/>
        <w:rPr>
          <w:rFonts w:asciiTheme="majorHAnsi" w:hAnsiTheme="majorHAnsi" w:cstheme="majorHAnsi"/>
          <w:b/>
          <w:bCs/>
          <w:sz w:val="20"/>
          <w:szCs w:val="20"/>
        </w:rPr>
      </w:pPr>
    </w:p>
    <w:p w14:paraId="2E2AAE1A" w14:textId="75972A60" w:rsidR="002545A6" w:rsidRPr="00724061" w:rsidRDefault="002545A6" w:rsidP="002545A6">
      <w:pPr>
        <w:spacing w:before="120" w:after="60" w:line="240" w:lineRule="auto"/>
        <w:jc w:val="both"/>
        <w:rPr>
          <w:rFonts w:asciiTheme="majorHAnsi" w:hAnsiTheme="majorHAnsi" w:cstheme="majorHAnsi"/>
          <w:b/>
          <w:bCs/>
          <w:sz w:val="20"/>
          <w:szCs w:val="20"/>
        </w:rPr>
      </w:pPr>
      <w:r w:rsidRPr="00724061">
        <w:rPr>
          <w:rFonts w:asciiTheme="majorHAnsi" w:hAnsiTheme="majorHAnsi" w:cstheme="majorHAnsi"/>
          <w:b/>
          <w:bCs/>
          <w:sz w:val="20"/>
          <w:szCs w:val="20"/>
        </w:rPr>
        <w:t>Budget notes:</w:t>
      </w:r>
    </w:p>
    <w:p w14:paraId="3665D969" w14:textId="77777777" w:rsidR="002545A6" w:rsidRPr="002545A6" w:rsidRDefault="002545A6" w:rsidP="002545A6">
      <w:pPr>
        <w:spacing w:before="120" w:after="60" w:line="240" w:lineRule="auto"/>
        <w:jc w:val="both"/>
        <w:rPr>
          <w:rFonts w:asciiTheme="majorHAnsi" w:hAnsiTheme="majorHAnsi" w:cstheme="majorHAnsi"/>
          <w:bCs/>
          <w:sz w:val="20"/>
          <w:szCs w:val="20"/>
          <w:highlight w:val="yellow"/>
        </w:rPr>
      </w:pPr>
    </w:p>
    <w:tbl>
      <w:tblPr>
        <w:tblStyle w:val="TableGrid"/>
        <w:tblW w:w="0" w:type="auto"/>
        <w:tblLook w:val="04A0" w:firstRow="1" w:lastRow="0" w:firstColumn="1" w:lastColumn="0" w:noHBand="0" w:noVBand="1"/>
      </w:tblPr>
      <w:tblGrid>
        <w:gridCol w:w="439"/>
        <w:gridCol w:w="14122"/>
      </w:tblGrid>
      <w:tr w:rsidR="002545A6" w:rsidRPr="002545A6" w14:paraId="5A1282AC" w14:textId="77777777" w:rsidTr="002545A6">
        <w:tc>
          <w:tcPr>
            <w:tcW w:w="439" w:type="dxa"/>
          </w:tcPr>
          <w:p w14:paraId="7C52734C" w14:textId="7B6860FE" w:rsidR="002545A6" w:rsidRPr="002545A6" w:rsidRDefault="002545A6" w:rsidP="0003586C">
            <w:pPr>
              <w:spacing w:before="120" w:after="60"/>
              <w:jc w:val="both"/>
              <w:rPr>
                <w:rFonts w:asciiTheme="majorHAnsi" w:hAnsiTheme="majorHAnsi" w:cstheme="majorHAnsi"/>
                <w:b/>
                <w:bCs/>
                <w:sz w:val="20"/>
                <w:szCs w:val="20"/>
              </w:rPr>
            </w:pPr>
            <w:r w:rsidRPr="002545A6">
              <w:rPr>
                <w:rFonts w:asciiTheme="majorHAnsi" w:hAnsiTheme="majorHAnsi" w:cstheme="majorHAnsi"/>
                <w:b/>
                <w:bCs/>
                <w:sz w:val="20"/>
                <w:szCs w:val="20"/>
              </w:rPr>
              <w:t>1</w:t>
            </w:r>
          </w:p>
        </w:tc>
        <w:tc>
          <w:tcPr>
            <w:tcW w:w="14122" w:type="dxa"/>
          </w:tcPr>
          <w:p w14:paraId="021E28DE" w14:textId="0799A0EE" w:rsidR="002545A6" w:rsidRPr="00724061" w:rsidRDefault="00186306" w:rsidP="0003586C">
            <w:pPr>
              <w:spacing w:before="120" w:after="60"/>
              <w:jc w:val="both"/>
              <w:rPr>
                <w:rFonts w:ascii="Calibri" w:hAnsi="Calibri" w:cstheme="majorHAnsi"/>
                <w:bCs/>
                <w:sz w:val="20"/>
                <w:szCs w:val="20"/>
              </w:rPr>
            </w:pPr>
            <w:r w:rsidRPr="00724061">
              <w:rPr>
                <w:rFonts w:ascii="Calibri" w:hAnsi="Calibri" w:cstheme="majorHAnsi"/>
                <w:bCs/>
                <w:sz w:val="20"/>
                <w:szCs w:val="20"/>
              </w:rPr>
              <w:t>Local consultants to assist in development of protected area management plans in priority catchments (Sovi Basin - Waidina, Upper Tuva, Tunuloa, Vunivia)</w:t>
            </w:r>
          </w:p>
        </w:tc>
      </w:tr>
      <w:tr w:rsidR="002545A6" w:rsidRPr="002545A6" w14:paraId="1A97DB6B" w14:textId="77777777" w:rsidTr="002545A6">
        <w:tc>
          <w:tcPr>
            <w:tcW w:w="439" w:type="dxa"/>
          </w:tcPr>
          <w:p w14:paraId="132BD8E8" w14:textId="1CECC468" w:rsidR="002545A6" w:rsidRPr="00186306" w:rsidRDefault="002545A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2</w:t>
            </w:r>
          </w:p>
        </w:tc>
        <w:tc>
          <w:tcPr>
            <w:tcW w:w="14122" w:type="dxa"/>
          </w:tcPr>
          <w:p w14:paraId="142CED4A" w14:textId="6FA913C7" w:rsidR="002545A6" w:rsidRPr="00724061" w:rsidRDefault="00186306" w:rsidP="00FE72F5">
            <w:pPr>
              <w:spacing w:before="120" w:after="60"/>
              <w:jc w:val="both"/>
              <w:rPr>
                <w:rFonts w:ascii="Calibri" w:hAnsi="Calibri" w:cstheme="majorHAnsi"/>
                <w:bCs/>
                <w:sz w:val="20"/>
                <w:szCs w:val="20"/>
              </w:rPr>
            </w:pPr>
            <w:r w:rsidRPr="00724061">
              <w:rPr>
                <w:rFonts w:ascii="Calibri" w:hAnsi="Calibri" w:cstheme="majorHAnsi"/>
                <w:bCs/>
                <w:sz w:val="20"/>
                <w:szCs w:val="20"/>
              </w:rPr>
              <w:t xml:space="preserve">R2R communities </w:t>
            </w:r>
            <w:r w:rsidR="00FE72F5">
              <w:rPr>
                <w:rFonts w:ascii="Calibri" w:hAnsi="Calibri" w:cstheme="majorHAnsi"/>
                <w:bCs/>
                <w:sz w:val="20"/>
                <w:szCs w:val="20"/>
              </w:rPr>
              <w:t>catchment</w:t>
            </w:r>
            <w:r w:rsidRPr="00724061">
              <w:rPr>
                <w:rFonts w:ascii="Calibri" w:hAnsi="Calibri" w:cstheme="majorHAnsi"/>
                <w:bCs/>
                <w:sz w:val="20"/>
                <w:szCs w:val="20"/>
              </w:rPr>
              <w:t xml:space="preserve"> officers for Western Viti Levu and Vanua Levu</w:t>
            </w:r>
            <w:r w:rsidR="00071173">
              <w:rPr>
                <w:rFonts w:ascii="Calibri" w:hAnsi="Calibri" w:cstheme="majorHAnsi"/>
                <w:bCs/>
                <w:sz w:val="20"/>
                <w:szCs w:val="20"/>
              </w:rPr>
              <w:t xml:space="preserve"> (Starting annual salary of USD 19,250 indexed at 2% per year; full time appointments to commence in Q2 of Year 1)</w:t>
            </w:r>
            <w:r w:rsidR="004B3B5E" w:rsidRPr="00724061">
              <w:rPr>
                <w:rFonts w:ascii="Calibri" w:hAnsi="Calibri" w:cstheme="majorHAnsi"/>
                <w:bCs/>
                <w:sz w:val="20"/>
                <w:szCs w:val="20"/>
              </w:rPr>
              <w:t xml:space="preserve">; R2R Team Manager’s technical inputs </w:t>
            </w:r>
            <w:r w:rsidR="00071173">
              <w:rPr>
                <w:rFonts w:ascii="Calibri" w:hAnsi="Calibri" w:cstheme="majorHAnsi"/>
                <w:bCs/>
                <w:sz w:val="20"/>
                <w:szCs w:val="20"/>
              </w:rPr>
              <w:t xml:space="preserve">(USD 3000 per annum) </w:t>
            </w:r>
            <w:r w:rsidR="004B3B5E" w:rsidRPr="00724061">
              <w:rPr>
                <w:rFonts w:ascii="Calibri" w:hAnsi="Calibri" w:cstheme="majorHAnsi"/>
                <w:bCs/>
                <w:sz w:val="20"/>
                <w:szCs w:val="20"/>
              </w:rPr>
              <w:t>into component 1.2</w:t>
            </w:r>
          </w:p>
        </w:tc>
      </w:tr>
      <w:tr w:rsidR="002545A6" w:rsidRPr="002545A6" w14:paraId="5BFF56E7" w14:textId="77777777" w:rsidTr="002545A6">
        <w:tc>
          <w:tcPr>
            <w:tcW w:w="439" w:type="dxa"/>
          </w:tcPr>
          <w:p w14:paraId="4EC95FCD" w14:textId="423784D3" w:rsidR="002545A6" w:rsidRPr="00186306" w:rsidRDefault="002545A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3</w:t>
            </w:r>
          </w:p>
        </w:tc>
        <w:tc>
          <w:tcPr>
            <w:tcW w:w="14122" w:type="dxa"/>
          </w:tcPr>
          <w:p w14:paraId="1E6D23B3" w14:textId="08AEE34A" w:rsidR="002545A6" w:rsidRPr="00724061" w:rsidRDefault="000B0BA0" w:rsidP="00FE72F5">
            <w:pPr>
              <w:spacing w:before="120" w:after="60"/>
              <w:jc w:val="both"/>
              <w:rPr>
                <w:rFonts w:ascii="Calibri" w:hAnsi="Calibri" w:cstheme="majorHAnsi"/>
                <w:bCs/>
                <w:sz w:val="20"/>
                <w:szCs w:val="20"/>
              </w:rPr>
            </w:pPr>
            <w:r w:rsidRPr="00724061">
              <w:rPr>
                <w:rFonts w:ascii="Calibri" w:hAnsi="Calibri" w:cstheme="majorHAnsi"/>
                <w:bCs/>
                <w:sz w:val="20"/>
                <w:szCs w:val="20"/>
              </w:rPr>
              <w:t xml:space="preserve">Travel costs for R2R communities </w:t>
            </w:r>
            <w:r w:rsidR="00FE72F5">
              <w:rPr>
                <w:rFonts w:ascii="Calibri" w:hAnsi="Calibri" w:cstheme="majorHAnsi"/>
                <w:bCs/>
                <w:sz w:val="20"/>
                <w:szCs w:val="20"/>
              </w:rPr>
              <w:t>catchment</w:t>
            </w:r>
            <w:r w:rsidRPr="00724061">
              <w:rPr>
                <w:rFonts w:ascii="Calibri" w:hAnsi="Calibri" w:cstheme="majorHAnsi"/>
                <w:bCs/>
                <w:sz w:val="20"/>
                <w:szCs w:val="20"/>
              </w:rPr>
              <w:t xml:space="preserve"> officers</w:t>
            </w:r>
            <w:r w:rsidR="00071173">
              <w:rPr>
                <w:rFonts w:ascii="Calibri" w:hAnsi="Calibri" w:cstheme="majorHAnsi"/>
                <w:bCs/>
                <w:sz w:val="20"/>
                <w:szCs w:val="20"/>
              </w:rPr>
              <w:t xml:space="preserve"> (fuel and maintenance costs for 4WD)</w:t>
            </w:r>
          </w:p>
        </w:tc>
      </w:tr>
      <w:tr w:rsidR="002545A6" w:rsidRPr="002545A6" w14:paraId="25976BDC" w14:textId="77777777" w:rsidTr="002545A6">
        <w:tc>
          <w:tcPr>
            <w:tcW w:w="439" w:type="dxa"/>
          </w:tcPr>
          <w:p w14:paraId="6DB5C3B1" w14:textId="66EF7196" w:rsidR="002545A6" w:rsidRPr="00186306" w:rsidRDefault="002545A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4</w:t>
            </w:r>
          </w:p>
        </w:tc>
        <w:tc>
          <w:tcPr>
            <w:tcW w:w="14122" w:type="dxa"/>
          </w:tcPr>
          <w:p w14:paraId="71214D17" w14:textId="3D042572" w:rsidR="002545A6" w:rsidRPr="00724061" w:rsidRDefault="000B0BA0" w:rsidP="00C065EA">
            <w:pPr>
              <w:spacing w:before="120" w:after="60"/>
              <w:jc w:val="both"/>
              <w:rPr>
                <w:rFonts w:ascii="Calibri" w:hAnsi="Calibri" w:cstheme="majorHAnsi"/>
                <w:bCs/>
                <w:sz w:val="20"/>
                <w:szCs w:val="20"/>
              </w:rPr>
            </w:pPr>
            <w:r w:rsidRPr="00724061">
              <w:rPr>
                <w:rFonts w:ascii="Calibri" w:hAnsi="Calibri" w:cstheme="majorHAnsi"/>
                <w:bCs/>
                <w:sz w:val="20"/>
                <w:szCs w:val="20"/>
              </w:rPr>
              <w:t>LMMA/MPA planning / mapping and reconfiguration in connected marine habitats – tender for conservation NGO or private company</w:t>
            </w:r>
            <w:r w:rsidR="002C1C5D">
              <w:rPr>
                <w:rFonts w:ascii="Calibri" w:hAnsi="Calibri" w:cstheme="majorHAnsi"/>
                <w:bCs/>
                <w:sz w:val="20"/>
                <w:szCs w:val="20"/>
              </w:rPr>
              <w:t xml:space="preserve"> (Ba USD 32,500, Rewa USD 22,000, Labasa USD 32,500, Tunuloa USD 20,000 and Vunivia USD 15,000); Comprehensive biodiversity assessments of Upper Tuva (USD 113,000) and and Tunuloa (USD 160,000) by USP IAS; </w:t>
            </w:r>
            <w:r w:rsidR="002C1C5D" w:rsidRPr="002C1C5D">
              <w:rPr>
                <w:rFonts w:ascii="Calibri" w:hAnsi="Calibri" w:cstheme="majorHAnsi"/>
                <w:bCs/>
                <w:sz w:val="20"/>
                <w:szCs w:val="20"/>
              </w:rPr>
              <w:t>Specific upgrading village R2R Projects - selected livelihood projects and activities to  promote R2R biodiversity conservation goals</w:t>
            </w:r>
            <w:r w:rsidR="002C1C5D">
              <w:rPr>
                <w:rFonts w:ascii="Calibri" w:hAnsi="Calibri" w:cstheme="majorHAnsi"/>
                <w:bCs/>
                <w:sz w:val="20"/>
                <w:szCs w:val="20"/>
              </w:rPr>
              <w:t xml:space="preserve"> (USD 177,523)</w:t>
            </w:r>
            <w:r w:rsidR="00074654">
              <w:rPr>
                <w:rFonts w:ascii="Calibri" w:hAnsi="Calibri" w:cstheme="majorHAnsi"/>
                <w:bCs/>
                <w:sz w:val="20"/>
                <w:szCs w:val="20"/>
              </w:rPr>
              <w:t xml:space="preserve"> and other </w:t>
            </w:r>
            <w:r w:rsidR="00C065EA">
              <w:rPr>
                <w:rFonts w:ascii="Calibri" w:hAnsi="Calibri" w:cstheme="majorHAnsi"/>
                <w:bCs/>
                <w:sz w:val="20"/>
                <w:szCs w:val="20"/>
              </w:rPr>
              <w:t>relevant</w:t>
            </w:r>
            <w:r w:rsidR="00074654">
              <w:rPr>
                <w:rFonts w:ascii="Calibri" w:hAnsi="Calibri" w:cstheme="majorHAnsi"/>
                <w:bCs/>
                <w:sz w:val="20"/>
                <w:szCs w:val="20"/>
              </w:rPr>
              <w:t xml:space="preserve"> tender</w:t>
            </w:r>
            <w:r w:rsidR="00F5418B">
              <w:rPr>
                <w:rFonts w:ascii="Calibri" w:hAnsi="Calibri" w:cstheme="majorHAnsi"/>
                <w:bCs/>
                <w:sz w:val="20"/>
                <w:szCs w:val="20"/>
              </w:rPr>
              <w:t>/services</w:t>
            </w:r>
            <w:r w:rsidR="00074654">
              <w:rPr>
                <w:rFonts w:ascii="Calibri" w:hAnsi="Calibri" w:cstheme="majorHAnsi"/>
                <w:bCs/>
                <w:sz w:val="20"/>
                <w:szCs w:val="20"/>
              </w:rPr>
              <w:t xml:space="preserve"> for protected area (USD</w:t>
            </w:r>
            <w:r w:rsidR="00F5418B">
              <w:rPr>
                <w:rFonts w:ascii="Calibri" w:hAnsi="Calibri" w:cstheme="majorHAnsi"/>
                <w:bCs/>
                <w:sz w:val="20"/>
                <w:szCs w:val="20"/>
              </w:rPr>
              <w:t>237,000)</w:t>
            </w:r>
          </w:p>
        </w:tc>
      </w:tr>
      <w:tr w:rsidR="002545A6" w:rsidRPr="002545A6" w14:paraId="347EB819" w14:textId="77777777" w:rsidTr="002545A6">
        <w:tc>
          <w:tcPr>
            <w:tcW w:w="439" w:type="dxa"/>
          </w:tcPr>
          <w:p w14:paraId="3D119E2E" w14:textId="0AE566A8" w:rsidR="002545A6" w:rsidRPr="00186306" w:rsidRDefault="002545A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5</w:t>
            </w:r>
          </w:p>
        </w:tc>
        <w:tc>
          <w:tcPr>
            <w:tcW w:w="14122" w:type="dxa"/>
          </w:tcPr>
          <w:p w14:paraId="67EE1A95" w14:textId="2C84D2E9" w:rsidR="002545A6" w:rsidRPr="00724061" w:rsidRDefault="000B0BA0" w:rsidP="00FE72F5">
            <w:pPr>
              <w:spacing w:before="120" w:after="60"/>
              <w:jc w:val="both"/>
              <w:rPr>
                <w:rFonts w:ascii="Calibri" w:hAnsi="Calibri" w:cstheme="majorHAnsi"/>
                <w:bCs/>
                <w:sz w:val="20"/>
                <w:szCs w:val="20"/>
              </w:rPr>
            </w:pPr>
            <w:r w:rsidRPr="00724061">
              <w:rPr>
                <w:rFonts w:ascii="Calibri" w:hAnsi="Calibri" w:cstheme="majorHAnsi"/>
                <w:bCs/>
                <w:sz w:val="20"/>
                <w:szCs w:val="20"/>
              </w:rPr>
              <w:t>4WD vehicles</w:t>
            </w:r>
            <w:r w:rsidR="00281A43" w:rsidRPr="00724061">
              <w:rPr>
                <w:rFonts w:ascii="Calibri" w:hAnsi="Calibri" w:cstheme="majorHAnsi"/>
                <w:bCs/>
                <w:sz w:val="20"/>
                <w:szCs w:val="20"/>
              </w:rPr>
              <w:t xml:space="preserve"> (x2)</w:t>
            </w:r>
            <w:r w:rsidRPr="00724061">
              <w:rPr>
                <w:rFonts w:ascii="Calibri" w:hAnsi="Calibri" w:cstheme="majorHAnsi"/>
                <w:bCs/>
                <w:sz w:val="20"/>
                <w:szCs w:val="20"/>
              </w:rPr>
              <w:t xml:space="preserve"> for R2R communities </w:t>
            </w:r>
            <w:r w:rsidR="00FE72F5">
              <w:rPr>
                <w:rFonts w:ascii="Calibri" w:hAnsi="Calibri" w:cstheme="majorHAnsi"/>
                <w:bCs/>
                <w:sz w:val="20"/>
                <w:szCs w:val="20"/>
              </w:rPr>
              <w:t>catchment</w:t>
            </w:r>
            <w:r w:rsidRPr="00724061">
              <w:rPr>
                <w:rFonts w:ascii="Calibri" w:hAnsi="Calibri" w:cstheme="majorHAnsi"/>
                <w:bCs/>
                <w:sz w:val="20"/>
                <w:szCs w:val="20"/>
              </w:rPr>
              <w:t xml:space="preserve"> officers</w:t>
            </w:r>
            <w:r w:rsidR="002C1C5D">
              <w:rPr>
                <w:rFonts w:ascii="Calibri" w:hAnsi="Calibri" w:cstheme="majorHAnsi"/>
                <w:bCs/>
                <w:sz w:val="20"/>
                <w:szCs w:val="20"/>
              </w:rPr>
              <w:t xml:space="preserve"> (USD 71,700)</w:t>
            </w:r>
            <w:r w:rsidRPr="00724061">
              <w:rPr>
                <w:rFonts w:ascii="Calibri" w:hAnsi="Calibri" w:cstheme="majorHAnsi"/>
                <w:bCs/>
                <w:sz w:val="20"/>
                <w:szCs w:val="20"/>
              </w:rPr>
              <w:t xml:space="preserve">; </w:t>
            </w:r>
            <w:r w:rsidR="002C1C5D">
              <w:rPr>
                <w:rFonts w:ascii="Calibri" w:hAnsi="Calibri" w:cstheme="majorHAnsi"/>
                <w:bCs/>
                <w:sz w:val="20"/>
                <w:szCs w:val="20"/>
              </w:rPr>
              <w:t xml:space="preserve">Equipment for implementation of LMMA and protected area management plans (USD 123,000) and </w:t>
            </w:r>
            <w:r w:rsidRPr="00724061">
              <w:rPr>
                <w:rFonts w:ascii="Calibri" w:hAnsi="Calibri" w:cstheme="majorHAnsi"/>
                <w:bCs/>
                <w:sz w:val="20"/>
                <w:szCs w:val="20"/>
              </w:rPr>
              <w:t>equipment for village upgrading projects</w:t>
            </w:r>
            <w:r w:rsidR="00281A43" w:rsidRPr="00724061">
              <w:rPr>
                <w:rFonts w:ascii="Calibri" w:hAnsi="Calibri" w:cstheme="majorHAnsi"/>
                <w:bCs/>
                <w:sz w:val="20"/>
                <w:szCs w:val="20"/>
              </w:rPr>
              <w:t xml:space="preserve"> and implementation of LMMA/MPA plans</w:t>
            </w:r>
            <w:r w:rsidR="002C1C5D">
              <w:rPr>
                <w:rFonts w:ascii="Calibri" w:hAnsi="Calibri" w:cstheme="majorHAnsi"/>
                <w:bCs/>
                <w:sz w:val="20"/>
                <w:szCs w:val="20"/>
              </w:rPr>
              <w:t xml:space="preserve"> (USD 59,000)</w:t>
            </w:r>
          </w:p>
        </w:tc>
      </w:tr>
      <w:tr w:rsidR="002545A6" w:rsidRPr="002545A6" w14:paraId="6904FCCF" w14:textId="77777777" w:rsidTr="002545A6">
        <w:tc>
          <w:tcPr>
            <w:tcW w:w="439" w:type="dxa"/>
          </w:tcPr>
          <w:p w14:paraId="7C69551F" w14:textId="1D9FE25F" w:rsidR="002545A6" w:rsidRPr="00186306" w:rsidRDefault="002545A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6</w:t>
            </w:r>
          </w:p>
        </w:tc>
        <w:tc>
          <w:tcPr>
            <w:tcW w:w="14122" w:type="dxa"/>
          </w:tcPr>
          <w:p w14:paraId="6FF36F62" w14:textId="0AF216BF" w:rsidR="002545A6" w:rsidRPr="00724061" w:rsidRDefault="00281A43" w:rsidP="00FE72F5">
            <w:pPr>
              <w:spacing w:before="120" w:after="60"/>
              <w:jc w:val="both"/>
              <w:rPr>
                <w:rFonts w:ascii="Calibri" w:hAnsi="Calibri" w:cstheme="majorHAnsi"/>
                <w:bCs/>
                <w:sz w:val="20"/>
                <w:szCs w:val="20"/>
              </w:rPr>
            </w:pPr>
            <w:r w:rsidRPr="00724061">
              <w:rPr>
                <w:rFonts w:ascii="Calibri" w:hAnsi="Calibri" w:cstheme="majorHAnsi"/>
                <w:bCs/>
                <w:sz w:val="20"/>
                <w:szCs w:val="20"/>
              </w:rPr>
              <w:t>Communications budget</w:t>
            </w:r>
            <w:r w:rsidR="00F473A9">
              <w:rPr>
                <w:rFonts w:ascii="Calibri" w:hAnsi="Calibri" w:cstheme="majorHAnsi"/>
                <w:bCs/>
                <w:sz w:val="20"/>
                <w:szCs w:val="20"/>
              </w:rPr>
              <w:t>s</w:t>
            </w:r>
            <w:r w:rsidRPr="00724061">
              <w:rPr>
                <w:rFonts w:ascii="Calibri" w:hAnsi="Calibri" w:cstheme="majorHAnsi"/>
                <w:bCs/>
                <w:sz w:val="20"/>
                <w:szCs w:val="20"/>
              </w:rPr>
              <w:t xml:space="preserve"> for R2R communities </w:t>
            </w:r>
            <w:r w:rsidR="00FE72F5">
              <w:rPr>
                <w:rFonts w:ascii="Calibri" w:hAnsi="Calibri" w:cstheme="majorHAnsi"/>
                <w:bCs/>
                <w:sz w:val="20"/>
                <w:szCs w:val="20"/>
              </w:rPr>
              <w:t>catchment</w:t>
            </w:r>
            <w:r w:rsidRPr="00724061">
              <w:rPr>
                <w:rFonts w:ascii="Calibri" w:hAnsi="Calibri" w:cstheme="majorHAnsi"/>
                <w:bCs/>
                <w:sz w:val="20"/>
                <w:szCs w:val="20"/>
              </w:rPr>
              <w:t xml:space="preserve"> officers </w:t>
            </w:r>
            <w:r w:rsidR="00F473A9">
              <w:rPr>
                <w:rFonts w:ascii="Calibri" w:hAnsi="Calibri" w:cstheme="majorHAnsi"/>
                <w:bCs/>
                <w:sz w:val="20"/>
                <w:szCs w:val="20"/>
              </w:rPr>
              <w:t xml:space="preserve">(USD 1,200) </w:t>
            </w:r>
            <w:r w:rsidRPr="00724061">
              <w:rPr>
                <w:rFonts w:ascii="Calibri" w:hAnsi="Calibri" w:cstheme="majorHAnsi"/>
                <w:bCs/>
                <w:sz w:val="20"/>
                <w:szCs w:val="20"/>
              </w:rPr>
              <w:t>and village upgrading projects that promote biodiversity conservation</w:t>
            </w:r>
            <w:r w:rsidR="00F473A9">
              <w:rPr>
                <w:rFonts w:ascii="Calibri" w:hAnsi="Calibri" w:cstheme="majorHAnsi"/>
                <w:bCs/>
                <w:sz w:val="20"/>
                <w:szCs w:val="20"/>
              </w:rPr>
              <w:t xml:space="preserve"> (USD 800)</w:t>
            </w:r>
          </w:p>
        </w:tc>
      </w:tr>
      <w:tr w:rsidR="002545A6" w:rsidRPr="002545A6" w14:paraId="0CA0F05B" w14:textId="77777777" w:rsidTr="002545A6">
        <w:tc>
          <w:tcPr>
            <w:tcW w:w="439" w:type="dxa"/>
          </w:tcPr>
          <w:p w14:paraId="256BED68" w14:textId="29C9BF73" w:rsidR="002545A6" w:rsidRPr="00186306" w:rsidRDefault="002545A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7</w:t>
            </w:r>
          </w:p>
        </w:tc>
        <w:tc>
          <w:tcPr>
            <w:tcW w:w="14122" w:type="dxa"/>
          </w:tcPr>
          <w:p w14:paraId="387F7464" w14:textId="4F923EB7" w:rsidR="002545A6" w:rsidRPr="00724061" w:rsidRDefault="00281A43" w:rsidP="00645139">
            <w:pPr>
              <w:spacing w:before="120" w:after="60"/>
              <w:jc w:val="both"/>
              <w:rPr>
                <w:rFonts w:ascii="Calibri" w:hAnsi="Calibri" w:cstheme="majorHAnsi"/>
                <w:bCs/>
                <w:sz w:val="20"/>
                <w:szCs w:val="20"/>
              </w:rPr>
            </w:pPr>
            <w:r w:rsidRPr="00724061">
              <w:rPr>
                <w:rFonts w:ascii="Calibri" w:hAnsi="Calibri" w:cstheme="majorHAnsi"/>
                <w:bCs/>
                <w:sz w:val="20"/>
                <w:szCs w:val="20"/>
              </w:rPr>
              <w:t xml:space="preserve">Supplies budget for </w:t>
            </w:r>
            <w:r w:rsidR="00FE72F5">
              <w:rPr>
                <w:rFonts w:ascii="Calibri" w:hAnsi="Calibri" w:cstheme="majorHAnsi"/>
                <w:bCs/>
                <w:sz w:val="20"/>
                <w:szCs w:val="20"/>
              </w:rPr>
              <w:t xml:space="preserve">communities catchment officers (USD 900), </w:t>
            </w:r>
            <w:r w:rsidRPr="00724061">
              <w:rPr>
                <w:rFonts w:ascii="Calibri" w:hAnsi="Calibri" w:cstheme="majorHAnsi"/>
                <w:bCs/>
                <w:sz w:val="20"/>
                <w:szCs w:val="20"/>
              </w:rPr>
              <w:t>Terrestrial PA management plan</w:t>
            </w:r>
            <w:r w:rsidR="00645139">
              <w:rPr>
                <w:rFonts w:ascii="Calibri" w:hAnsi="Calibri" w:cstheme="majorHAnsi"/>
                <w:bCs/>
                <w:sz w:val="20"/>
                <w:szCs w:val="20"/>
              </w:rPr>
              <w:t>ning and</w:t>
            </w:r>
            <w:r w:rsidRPr="00724061">
              <w:rPr>
                <w:rFonts w:ascii="Calibri" w:hAnsi="Calibri" w:cstheme="majorHAnsi"/>
                <w:bCs/>
                <w:sz w:val="20"/>
                <w:szCs w:val="20"/>
              </w:rPr>
              <w:t xml:space="preserve"> implementation </w:t>
            </w:r>
            <w:r w:rsidR="00FE72F5">
              <w:rPr>
                <w:rFonts w:ascii="Calibri" w:hAnsi="Calibri" w:cstheme="majorHAnsi"/>
                <w:bCs/>
                <w:sz w:val="20"/>
                <w:szCs w:val="20"/>
              </w:rPr>
              <w:t>(USD</w:t>
            </w:r>
            <w:r w:rsidR="00645139">
              <w:rPr>
                <w:rFonts w:ascii="Calibri" w:hAnsi="Calibri" w:cstheme="majorHAnsi"/>
                <w:bCs/>
                <w:sz w:val="20"/>
                <w:szCs w:val="20"/>
              </w:rPr>
              <w:t xml:space="preserve"> 82,500</w:t>
            </w:r>
            <w:r w:rsidR="00FE72F5">
              <w:rPr>
                <w:rFonts w:ascii="Calibri" w:hAnsi="Calibri" w:cstheme="majorHAnsi"/>
                <w:bCs/>
                <w:sz w:val="20"/>
                <w:szCs w:val="20"/>
              </w:rPr>
              <w:t xml:space="preserve">) </w:t>
            </w:r>
            <w:r w:rsidRPr="00724061">
              <w:rPr>
                <w:rFonts w:ascii="Calibri" w:hAnsi="Calibri" w:cstheme="majorHAnsi"/>
                <w:bCs/>
                <w:sz w:val="20"/>
                <w:szCs w:val="20"/>
              </w:rPr>
              <w:t xml:space="preserve">and village upgrading projects </w:t>
            </w:r>
            <w:r w:rsidR="00FE72F5">
              <w:rPr>
                <w:rFonts w:ascii="Calibri" w:hAnsi="Calibri" w:cstheme="majorHAnsi"/>
                <w:bCs/>
                <w:sz w:val="20"/>
                <w:szCs w:val="20"/>
              </w:rPr>
              <w:t xml:space="preserve">(USD 84,000) </w:t>
            </w:r>
            <w:r w:rsidRPr="00724061">
              <w:rPr>
                <w:rFonts w:ascii="Calibri" w:hAnsi="Calibri" w:cstheme="majorHAnsi"/>
                <w:bCs/>
                <w:sz w:val="20"/>
                <w:szCs w:val="20"/>
              </w:rPr>
              <w:t>that promote biodiversity conservation</w:t>
            </w:r>
          </w:p>
        </w:tc>
      </w:tr>
      <w:tr w:rsidR="002545A6" w:rsidRPr="002545A6" w14:paraId="5E27ABE0" w14:textId="77777777" w:rsidTr="002545A6">
        <w:tc>
          <w:tcPr>
            <w:tcW w:w="439" w:type="dxa"/>
          </w:tcPr>
          <w:p w14:paraId="1531863D" w14:textId="2E1B9CC3" w:rsidR="002545A6" w:rsidRPr="00186306" w:rsidRDefault="002545A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8</w:t>
            </w:r>
          </w:p>
        </w:tc>
        <w:tc>
          <w:tcPr>
            <w:tcW w:w="14122" w:type="dxa"/>
          </w:tcPr>
          <w:p w14:paraId="27F787F6" w14:textId="4CAE07A0" w:rsidR="002545A6" w:rsidRPr="00724061" w:rsidRDefault="00645139" w:rsidP="007966E2">
            <w:pPr>
              <w:spacing w:before="120" w:after="60"/>
              <w:jc w:val="both"/>
              <w:rPr>
                <w:rFonts w:ascii="Calibri" w:hAnsi="Calibri" w:cstheme="majorHAnsi"/>
                <w:bCs/>
                <w:sz w:val="20"/>
                <w:szCs w:val="20"/>
              </w:rPr>
            </w:pPr>
            <w:r>
              <w:rPr>
                <w:rFonts w:ascii="Calibri" w:hAnsi="Calibri" w:cstheme="majorHAnsi"/>
                <w:bCs/>
                <w:sz w:val="20"/>
                <w:szCs w:val="20"/>
              </w:rPr>
              <w:t>I</w:t>
            </w:r>
            <w:r w:rsidR="00281A43" w:rsidRPr="00724061">
              <w:rPr>
                <w:rFonts w:ascii="Calibri" w:hAnsi="Calibri" w:cstheme="majorHAnsi"/>
                <w:bCs/>
                <w:sz w:val="20"/>
                <w:szCs w:val="20"/>
              </w:rPr>
              <w:t>nitial contribution grant</w:t>
            </w:r>
            <w:r>
              <w:rPr>
                <w:rFonts w:ascii="Calibri" w:hAnsi="Calibri" w:cstheme="majorHAnsi"/>
                <w:bCs/>
                <w:sz w:val="20"/>
                <w:szCs w:val="20"/>
              </w:rPr>
              <w:t>s</w:t>
            </w:r>
            <w:r w:rsidR="00281A43" w:rsidRPr="00724061">
              <w:rPr>
                <w:rFonts w:ascii="Calibri" w:hAnsi="Calibri" w:cstheme="majorHAnsi"/>
                <w:bCs/>
                <w:sz w:val="20"/>
                <w:szCs w:val="20"/>
              </w:rPr>
              <w:t xml:space="preserve"> to susta</w:t>
            </w:r>
            <w:r w:rsidR="006A579D" w:rsidRPr="00724061">
              <w:rPr>
                <w:rFonts w:ascii="Calibri" w:hAnsi="Calibri" w:cstheme="majorHAnsi"/>
                <w:bCs/>
                <w:sz w:val="20"/>
                <w:szCs w:val="20"/>
              </w:rPr>
              <w:t xml:space="preserve">inable finance </w:t>
            </w:r>
            <w:r>
              <w:rPr>
                <w:rFonts w:ascii="Calibri" w:hAnsi="Calibri" w:cstheme="majorHAnsi"/>
                <w:bCs/>
                <w:sz w:val="20"/>
                <w:szCs w:val="20"/>
              </w:rPr>
              <w:t xml:space="preserve">of new forest PAs </w:t>
            </w:r>
            <w:r w:rsidR="006A579D" w:rsidRPr="00724061">
              <w:rPr>
                <w:rFonts w:ascii="Calibri" w:hAnsi="Calibri" w:cstheme="majorHAnsi"/>
                <w:bCs/>
                <w:sz w:val="20"/>
                <w:szCs w:val="20"/>
              </w:rPr>
              <w:t>through</w:t>
            </w:r>
            <w:r w:rsidR="00281A43" w:rsidRPr="00724061">
              <w:rPr>
                <w:rFonts w:ascii="Calibri" w:hAnsi="Calibri" w:cstheme="majorHAnsi"/>
                <w:bCs/>
                <w:sz w:val="20"/>
                <w:szCs w:val="20"/>
              </w:rPr>
              <w:t xml:space="preserve"> payment into Sovi Basin Trust Fund</w:t>
            </w:r>
            <w:r>
              <w:rPr>
                <w:rFonts w:ascii="Calibri" w:hAnsi="Calibri" w:cstheme="majorHAnsi"/>
                <w:bCs/>
                <w:sz w:val="20"/>
                <w:szCs w:val="20"/>
              </w:rPr>
              <w:t xml:space="preserve"> for </w:t>
            </w:r>
            <w:r w:rsidRPr="00645139">
              <w:rPr>
                <w:rFonts w:ascii="Calibri" w:hAnsi="Calibri" w:cstheme="majorHAnsi"/>
                <w:bCs/>
                <w:sz w:val="20"/>
                <w:szCs w:val="20"/>
              </w:rPr>
              <w:t>Tuva</w:t>
            </w:r>
            <w:r>
              <w:rPr>
                <w:rFonts w:ascii="Calibri" w:hAnsi="Calibri" w:cstheme="majorHAnsi"/>
                <w:bCs/>
                <w:sz w:val="20"/>
                <w:szCs w:val="20"/>
              </w:rPr>
              <w:t xml:space="preserve"> (USD </w:t>
            </w:r>
            <w:r w:rsidR="007966E2">
              <w:rPr>
                <w:rFonts w:ascii="Calibri" w:hAnsi="Calibri" w:cstheme="majorHAnsi"/>
                <w:bCs/>
                <w:sz w:val="20"/>
                <w:szCs w:val="20"/>
              </w:rPr>
              <w:t>111,862</w:t>
            </w:r>
            <w:r>
              <w:rPr>
                <w:rFonts w:ascii="Calibri" w:hAnsi="Calibri" w:cstheme="majorHAnsi"/>
                <w:bCs/>
                <w:sz w:val="20"/>
                <w:szCs w:val="20"/>
              </w:rPr>
              <w:t>)</w:t>
            </w:r>
            <w:r w:rsidRPr="00645139">
              <w:rPr>
                <w:rFonts w:ascii="Calibri" w:hAnsi="Calibri" w:cstheme="majorHAnsi"/>
                <w:bCs/>
                <w:sz w:val="20"/>
                <w:szCs w:val="20"/>
              </w:rPr>
              <w:t xml:space="preserve">, </w:t>
            </w:r>
            <w:r>
              <w:rPr>
                <w:rFonts w:ascii="Calibri" w:hAnsi="Calibri" w:cstheme="majorHAnsi"/>
                <w:bCs/>
                <w:sz w:val="20"/>
                <w:szCs w:val="20"/>
              </w:rPr>
              <w:t xml:space="preserve">Tunuloa (USD </w:t>
            </w:r>
            <w:r w:rsidR="007966E2">
              <w:rPr>
                <w:rFonts w:ascii="Calibri" w:hAnsi="Calibri" w:cstheme="majorHAnsi"/>
                <w:bCs/>
                <w:sz w:val="20"/>
                <w:szCs w:val="20"/>
              </w:rPr>
              <w:t>378,608</w:t>
            </w:r>
            <w:r>
              <w:rPr>
                <w:rFonts w:ascii="Calibri" w:hAnsi="Calibri" w:cstheme="majorHAnsi"/>
                <w:bCs/>
                <w:sz w:val="20"/>
                <w:szCs w:val="20"/>
              </w:rPr>
              <w:t>) and Vunivia</w:t>
            </w:r>
            <w:r w:rsidR="007966E2">
              <w:rPr>
                <w:rFonts w:ascii="Calibri" w:hAnsi="Calibri" w:cstheme="majorHAnsi"/>
                <w:bCs/>
                <w:sz w:val="20"/>
                <w:szCs w:val="20"/>
              </w:rPr>
              <w:t xml:space="preserve"> (USD 301,164</w:t>
            </w:r>
            <w:r>
              <w:rPr>
                <w:rFonts w:ascii="Calibri" w:hAnsi="Calibri" w:cstheme="majorHAnsi"/>
                <w:bCs/>
                <w:sz w:val="20"/>
                <w:szCs w:val="20"/>
              </w:rPr>
              <w:t>) forest PAs</w:t>
            </w:r>
            <w:r w:rsidR="007966E2">
              <w:rPr>
                <w:rFonts w:ascii="Calibri" w:hAnsi="Calibri" w:cstheme="majorHAnsi"/>
                <w:bCs/>
                <w:sz w:val="20"/>
                <w:szCs w:val="20"/>
              </w:rPr>
              <w:t xml:space="preserve"> (equating to USD 86 per ha)</w:t>
            </w:r>
          </w:p>
        </w:tc>
      </w:tr>
      <w:tr w:rsidR="002545A6" w:rsidRPr="002545A6" w14:paraId="73871235" w14:textId="77777777" w:rsidTr="002545A6">
        <w:tc>
          <w:tcPr>
            <w:tcW w:w="439" w:type="dxa"/>
          </w:tcPr>
          <w:p w14:paraId="32F9A377" w14:textId="30513DC4" w:rsidR="002545A6" w:rsidRPr="00186306" w:rsidRDefault="002545A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9</w:t>
            </w:r>
          </w:p>
        </w:tc>
        <w:tc>
          <w:tcPr>
            <w:tcW w:w="14122" w:type="dxa"/>
          </w:tcPr>
          <w:p w14:paraId="2E00E612" w14:textId="1FFA3DE1" w:rsidR="002545A6" w:rsidRPr="00724061" w:rsidRDefault="006A579D" w:rsidP="00FE72F5">
            <w:pPr>
              <w:spacing w:before="120" w:after="60"/>
              <w:jc w:val="both"/>
              <w:rPr>
                <w:rFonts w:ascii="Calibri" w:hAnsi="Calibri" w:cstheme="majorHAnsi"/>
                <w:bCs/>
                <w:sz w:val="20"/>
                <w:szCs w:val="20"/>
              </w:rPr>
            </w:pPr>
            <w:r w:rsidRPr="00724061">
              <w:rPr>
                <w:rFonts w:ascii="Calibri" w:hAnsi="Calibri" w:cstheme="majorHAnsi"/>
                <w:bCs/>
                <w:sz w:val="20"/>
                <w:szCs w:val="20"/>
              </w:rPr>
              <w:t xml:space="preserve">Computers and peripherals for R2R communities </w:t>
            </w:r>
            <w:r w:rsidR="00FE72F5">
              <w:rPr>
                <w:rFonts w:ascii="Calibri" w:hAnsi="Calibri" w:cstheme="majorHAnsi"/>
                <w:bCs/>
                <w:sz w:val="20"/>
                <w:szCs w:val="20"/>
              </w:rPr>
              <w:t>catchment</w:t>
            </w:r>
            <w:r w:rsidRPr="00724061">
              <w:rPr>
                <w:rFonts w:ascii="Calibri" w:hAnsi="Calibri" w:cstheme="majorHAnsi"/>
                <w:bCs/>
                <w:sz w:val="20"/>
                <w:szCs w:val="20"/>
              </w:rPr>
              <w:t xml:space="preserve"> officers</w:t>
            </w:r>
          </w:p>
        </w:tc>
      </w:tr>
      <w:tr w:rsidR="002545A6" w:rsidRPr="002545A6" w14:paraId="06E44145" w14:textId="77777777" w:rsidTr="002545A6">
        <w:tc>
          <w:tcPr>
            <w:tcW w:w="439" w:type="dxa"/>
          </w:tcPr>
          <w:p w14:paraId="1FD27B02" w14:textId="28CA2765" w:rsidR="002545A6" w:rsidRPr="00186306" w:rsidRDefault="002545A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10</w:t>
            </w:r>
          </w:p>
        </w:tc>
        <w:tc>
          <w:tcPr>
            <w:tcW w:w="14122" w:type="dxa"/>
          </w:tcPr>
          <w:p w14:paraId="68C5CA06" w14:textId="15B3B442" w:rsidR="002545A6" w:rsidRPr="00724061" w:rsidRDefault="006A579D" w:rsidP="007966E2">
            <w:pPr>
              <w:spacing w:before="120" w:after="60"/>
              <w:jc w:val="both"/>
              <w:rPr>
                <w:rFonts w:ascii="Calibri" w:hAnsi="Calibri" w:cstheme="majorHAnsi"/>
                <w:bCs/>
                <w:sz w:val="20"/>
                <w:szCs w:val="20"/>
              </w:rPr>
            </w:pPr>
            <w:r w:rsidRPr="00724061">
              <w:rPr>
                <w:rFonts w:ascii="Calibri" w:hAnsi="Calibri" w:cstheme="majorHAnsi"/>
                <w:bCs/>
                <w:sz w:val="20"/>
                <w:szCs w:val="20"/>
              </w:rPr>
              <w:t xml:space="preserve">Printing budget for awareness and other activities of R2R communities </w:t>
            </w:r>
            <w:r w:rsidR="007966E2">
              <w:rPr>
                <w:rFonts w:ascii="Calibri" w:hAnsi="Calibri" w:cstheme="majorHAnsi"/>
                <w:bCs/>
                <w:sz w:val="20"/>
                <w:szCs w:val="20"/>
              </w:rPr>
              <w:t>catchment</w:t>
            </w:r>
            <w:r w:rsidRPr="00724061">
              <w:rPr>
                <w:rFonts w:ascii="Calibri" w:hAnsi="Calibri" w:cstheme="majorHAnsi"/>
                <w:bCs/>
                <w:sz w:val="20"/>
                <w:szCs w:val="20"/>
              </w:rPr>
              <w:t xml:space="preserve"> officers</w:t>
            </w:r>
          </w:p>
        </w:tc>
      </w:tr>
      <w:tr w:rsidR="002545A6" w:rsidRPr="002545A6" w14:paraId="58A37266" w14:textId="77777777" w:rsidTr="002545A6">
        <w:tc>
          <w:tcPr>
            <w:tcW w:w="439" w:type="dxa"/>
          </w:tcPr>
          <w:p w14:paraId="7DA8958E" w14:textId="406DAE3F" w:rsidR="002545A6" w:rsidRPr="00186306" w:rsidRDefault="002545A6" w:rsidP="002545A6">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11</w:t>
            </w:r>
          </w:p>
        </w:tc>
        <w:tc>
          <w:tcPr>
            <w:tcW w:w="14122" w:type="dxa"/>
          </w:tcPr>
          <w:p w14:paraId="477E7035" w14:textId="5922A5C9" w:rsidR="002545A6" w:rsidRPr="00724061" w:rsidRDefault="006A579D" w:rsidP="002545A6">
            <w:pPr>
              <w:spacing w:before="120" w:after="60"/>
              <w:jc w:val="both"/>
              <w:rPr>
                <w:rFonts w:ascii="Calibri" w:hAnsi="Calibri" w:cstheme="majorHAnsi"/>
                <w:bCs/>
                <w:sz w:val="20"/>
                <w:szCs w:val="20"/>
              </w:rPr>
            </w:pPr>
            <w:r w:rsidRPr="00724061">
              <w:rPr>
                <w:rFonts w:ascii="Calibri" w:hAnsi="Calibri" w:cstheme="majorHAnsi"/>
                <w:bCs/>
                <w:sz w:val="20"/>
                <w:szCs w:val="20"/>
              </w:rPr>
              <w:t>Training, meeting and workshop expenses for planning, meetings with resource owners and negotiations for development of LMMAs and PAs in the six catchments and connected marine habitats</w:t>
            </w:r>
            <w:r w:rsidR="00CF0359">
              <w:rPr>
                <w:rFonts w:ascii="Calibri" w:hAnsi="Calibri" w:cstheme="majorHAnsi"/>
                <w:bCs/>
                <w:sz w:val="20"/>
                <w:szCs w:val="20"/>
              </w:rPr>
              <w:t xml:space="preserve"> (Ba LMMA USD 2,000; Rewa LMMAs USD 4,000, Labasa LMMA USD 2,000, Tunuloa LMMA USD 2,000, Vunivia LMMA USD 2,000; Tuva Forest PA USD 10,000, Tunuloa Forest PA USD 16,000 and Vunivia Forest PA USD 7,000) </w:t>
            </w:r>
            <w:r w:rsidRPr="00724061">
              <w:rPr>
                <w:rFonts w:ascii="Calibri" w:hAnsi="Calibri" w:cstheme="majorHAnsi"/>
                <w:bCs/>
                <w:sz w:val="20"/>
                <w:szCs w:val="20"/>
              </w:rPr>
              <w:t>;  Ba</w:t>
            </w:r>
            <w:r w:rsidR="00CF0359">
              <w:rPr>
                <w:rFonts w:ascii="Calibri" w:hAnsi="Calibri" w:cstheme="majorHAnsi"/>
                <w:bCs/>
                <w:sz w:val="20"/>
                <w:szCs w:val="20"/>
              </w:rPr>
              <w:t xml:space="preserve"> and Tuva</w:t>
            </w:r>
            <w:r w:rsidRPr="00724061">
              <w:rPr>
                <w:rFonts w:ascii="Calibri" w:hAnsi="Calibri" w:cstheme="majorHAnsi"/>
                <w:bCs/>
                <w:sz w:val="20"/>
                <w:szCs w:val="20"/>
              </w:rPr>
              <w:t xml:space="preserve"> freshwater qoliqoli</w:t>
            </w:r>
            <w:r w:rsidR="00CF0359">
              <w:rPr>
                <w:rFonts w:ascii="Calibri" w:hAnsi="Calibri" w:cstheme="majorHAnsi"/>
                <w:bCs/>
                <w:sz w:val="20"/>
                <w:szCs w:val="20"/>
              </w:rPr>
              <w:t>s</w:t>
            </w:r>
            <w:r w:rsidRPr="00724061">
              <w:rPr>
                <w:rFonts w:ascii="Calibri" w:hAnsi="Calibri" w:cstheme="majorHAnsi"/>
                <w:bCs/>
                <w:sz w:val="20"/>
                <w:szCs w:val="20"/>
              </w:rPr>
              <w:t xml:space="preserve"> - inventory and </w:t>
            </w:r>
            <w:r w:rsidR="00724061" w:rsidRPr="00724061">
              <w:rPr>
                <w:rFonts w:ascii="Calibri" w:hAnsi="Calibri" w:cstheme="majorHAnsi"/>
                <w:bCs/>
                <w:sz w:val="20"/>
                <w:szCs w:val="20"/>
              </w:rPr>
              <w:t>follow-up</w:t>
            </w:r>
            <w:r w:rsidRPr="00724061">
              <w:rPr>
                <w:rFonts w:ascii="Calibri" w:hAnsi="Calibri" w:cstheme="majorHAnsi"/>
                <w:bCs/>
                <w:sz w:val="20"/>
                <w:szCs w:val="20"/>
              </w:rPr>
              <w:t xml:space="preserve"> by DoFish</w:t>
            </w:r>
            <w:r w:rsidR="00CF0359">
              <w:rPr>
                <w:rFonts w:ascii="Calibri" w:hAnsi="Calibri" w:cstheme="majorHAnsi"/>
                <w:bCs/>
                <w:sz w:val="20"/>
                <w:szCs w:val="20"/>
              </w:rPr>
              <w:t xml:space="preserve"> (USD 26,000)</w:t>
            </w:r>
          </w:p>
        </w:tc>
      </w:tr>
      <w:tr w:rsidR="002545A6" w:rsidRPr="002545A6" w14:paraId="5FBD0B8C" w14:textId="77777777" w:rsidTr="002545A6">
        <w:tc>
          <w:tcPr>
            <w:tcW w:w="439" w:type="dxa"/>
          </w:tcPr>
          <w:p w14:paraId="1168A865" w14:textId="4AC28DEA" w:rsidR="002545A6" w:rsidRPr="00186306" w:rsidRDefault="002545A6" w:rsidP="002545A6">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12</w:t>
            </w:r>
          </w:p>
        </w:tc>
        <w:tc>
          <w:tcPr>
            <w:tcW w:w="14122" w:type="dxa"/>
          </w:tcPr>
          <w:p w14:paraId="7710EF66" w14:textId="458F13BF" w:rsidR="002545A6" w:rsidRPr="00724061" w:rsidRDefault="004B3B5E" w:rsidP="004B3B5E">
            <w:pPr>
              <w:spacing w:before="120" w:after="60"/>
              <w:jc w:val="both"/>
              <w:rPr>
                <w:rFonts w:ascii="Calibri" w:hAnsi="Calibri" w:cstheme="majorHAnsi"/>
                <w:bCs/>
                <w:sz w:val="20"/>
                <w:szCs w:val="20"/>
              </w:rPr>
            </w:pPr>
            <w:r w:rsidRPr="00724061">
              <w:rPr>
                <w:rFonts w:ascii="Calibri" w:hAnsi="Calibri" w:cstheme="majorHAnsi"/>
                <w:bCs/>
                <w:sz w:val="20"/>
                <w:szCs w:val="20"/>
              </w:rPr>
              <w:t>Local consultant hired for Tuva LMMA/MPA finance mechanism</w:t>
            </w:r>
          </w:p>
        </w:tc>
      </w:tr>
      <w:tr w:rsidR="002545A6" w:rsidRPr="002545A6" w14:paraId="1A70C620" w14:textId="77777777" w:rsidTr="002545A6">
        <w:tc>
          <w:tcPr>
            <w:tcW w:w="439" w:type="dxa"/>
          </w:tcPr>
          <w:p w14:paraId="0E3AE871" w14:textId="24CB1A7C" w:rsidR="002545A6" w:rsidRPr="00186306" w:rsidRDefault="002545A6" w:rsidP="002545A6">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13</w:t>
            </w:r>
          </w:p>
        </w:tc>
        <w:tc>
          <w:tcPr>
            <w:tcW w:w="14122" w:type="dxa"/>
          </w:tcPr>
          <w:p w14:paraId="04F3DCF8" w14:textId="46B74BE8" w:rsidR="002545A6" w:rsidRPr="00724061" w:rsidRDefault="004B3B5E" w:rsidP="002545A6">
            <w:pPr>
              <w:spacing w:before="120" w:after="60"/>
              <w:jc w:val="both"/>
              <w:rPr>
                <w:rFonts w:ascii="Calibri" w:hAnsi="Calibri" w:cstheme="majorHAnsi"/>
                <w:bCs/>
                <w:sz w:val="20"/>
                <w:szCs w:val="20"/>
              </w:rPr>
            </w:pPr>
            <w:r w:rsidRPr="00724061">
              <w:rPr>
                <w:rFonts w:ascii="Calibri" w:hAnsi="Calibri" w:cstheme="majorHAnsi"/>
                <w:bCs/>
                <w:sz w:val="20"/>
                <w:szCs w:val="20"/>
              </w:rPr>
              <w:t>R2R Team Manager’s technical inputs into component 1.2</w:t>
            </w:r>
          </w:p>
        </w:tc>
      </w:tr>
      <w:tr w:rsidR="002545A6" w:rsidRPr="002545A6" w14:paraId="5B09209A" w14:textId="77777777" w:rsidTr="002545A6">
        <w:tc>
          <w:tcPr>
            <w:tcW w:w="439" w:type="dxa"/>
          </w:tcPr>
          <w:p w14:paraId="11DEC9CB" w14:textId="1EC3BDAC" w:rsidR="002545A6" w:rsidRPr="00186306" w:rsidRDefault="002545A6" w:rsidP="002545A6">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14</w:t>
            </w:r>
          </w:p>
        </w:tc>
        <w:tc>
          <w:tcPr>
            <w:tcW w:w="14122" w:type="dxa"/>
          </w:tcPr>
          <w:p w14:paraId="2AF02D5D" w14:textId="51A0DFF7" w:rsidR="002545A6" w:rsidRPr="00724061" w:rsidRDefault="000342E8" w:rsidP="002545A6">
            <w:pPr>
              <w:spacing w:before="120" w:after="60"/>
              <w:jc w:val="both"/>
              <w:rPr>
                <w:rFonts w:ascii="Calibri" w:hAnsi="Calibri" w:cstheme="majorHAnsi"/>
                <w:bCs/>
                <w:sz w:val="20"/>
                <w:szCs w:val="20"/>
              </w:rPr>
            </w:pPr>
            <w:r w:rsidRPr="00724061">
              <w:rPr>
                <w:rFonts w:ascii="Calibri" w:hAnsi="Calibri" w:cstheme="majorHAnsi"/>
                <w:bCs/>
                <w:sz w:val="20"/>
                <w:szCs w:val="20"/>
              </w:rPr>
              <w:t xml:space="preserve">Travel </w:t>
            </w:r>
            <w:r w:rsidR="004B3B5E" w:rsidRPr="00724061">
              <w:rPr>
                <w:rFonts w:ascii="Calibri" w:hAnsi="Calibri" w:cstheme="majorHAnsi"/>
                <w:bCs/>
                <w:sz w:val="20"/>
                <w:szCs w:val="20"/>
              </w:rPr>
              <w:t>budget for Tuva LMMA/MPA finance mechanism</w:t>
            </w:r>
          </w:p>
        </w:tc>
      </w:tr>
      <w:tr w:rsidR="002545A6" w:rsidRPr="002545A6" w14:paraId="7DC925B2" w14:textId="77777777" w:rsidTr="002545A6">
        <w:tc>
          <w:tcPr>
            <w:tcW w:w="439" w:type="dxa"/>
          </w:tcPr>
          <w:p w14:paraId="10C13C5D" w14:textId="565032EB" w:rsidR="002545A6" w:rsidRPr="00186306" w:rsidRDefault="002545A6" w:rsidP="002545A6">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15</w:t>
            </w:r>
          </w:p>
        </w:tc>
        <w:tc>
          <w:tcPr>
            <w:tcW w:w="14122" w:type="dxa"/>
          </w:tcPr>
          <w:p w14:paraId="603574A7" w14:textId="3C8ED22B" w:rsidR="002545A6" w:rsidRPr="00724061" w:rsidRDefault="004B3B5E" w:rsidP="004B3B5E">
            <w:pPr>
              <w:spacing w:before="120" w:after="60"/>
              <w:jc w:val="both"/>
              <w:rPr>
                <w:rFonts w:ascii="Calibri" w:hAnsi="Calibri" w:cstheme="majorHAnsi"/>
                <w:bCs/>
                <w:sz w:val="20"/>
                <w:szCs w:val="20"/>
              </w:rPr>
            </w:pPr>
            <w:r w:rsidRPr="00724061">
              <w:rPr>
                <w:rFonts w:ascii="Calibri" w:hAnsi="Calibri" w:cstheme="majorHAnsi"/>
                <w:bCs/>
                <w:sz w:val="20"/>
                <w:szCs w:val="20"/>
              </w:rPr>
              <w:t>Waidina - Ecosystem Services study</w:t>
            </w:r>
            <w:r w:rsidR="00CF0359">
              <w:rPr>
                <w:rFonts w:ascii="Calibri" w:hAnsi="Calibri" w:cstheme="majorHAnsi"/>
                <w:bCs/>
                <w:sz w:val="20"/>
                <w:szCs w:val="20"/>
              </w:rPr>
              <w:t xml:space="preserve"> (USD 26,000)</w:t>
            </w:r>
            <w:r w:rsidRPr="00724061">
              <w:rPr>
                <w:rFonts w:ascii="Calibri" w:hAnsi="Calibri" w:cstheme="majorHAnsi"/>
                <w:bCs/>
                <w:sz w:val="20"/>
                <w:szCs w:val="20"/>
              </w:rPr>
              <w:t>; Rewa Delta - Ecosystem services study</w:t>
            </w:r>
            <w:r w:rsidR="00CF0359">
              <w:rPr>
                <w:rFonts w:ascii="Calibri" w:hAnsi="Calibri" w:cstheme="majorHAnsi"/>
                <w:bCs/>
                <w:sz w:val="20"/>
                <w:szCs w:val="20"/>
              </w:rPr>
              <w:t xml:space="preserve"> (USD 26,000)</w:t>
            </w:r>
            <w:r w:rsidRPr="00724061">
              <w:rPr>
                <w:rFonts w:ascii="Calibri" w:hAnsi="Calibri" w:cstheme="majorHAnsi"/>
                <w:bCs/>
                <w:sz w:val="20"/>
                <w:szCs w:val="20"/>
              </w:rPr>
              <w:t>; Ba, Labasa, Tuva, Vunivia mangrove carbon assessments and local fisheries values (as part of valuation of ES</w:t>
            </w:r>
            <w:r w:rsidR="00CF0359">
              <w:rPr>
                <w:rFonts w:ascii="Calibri" w:hAnsi="Calibri" w:cstheme="majorHAnsi"/>
                <w:bCs/>
                <w:sz w:val="20"/>
                <w:szCs w:val="20"/>
              </w:rPr>
              <w:t xml:space="preserve"> USD 160,000</w:t>
            </w:r>
            <w:r w:rsidRPr="00724061">
              <w:rPr>
                <w:rFonts w:ascii="Calibri" w:hAnsi="Calibri" w:cstheme="majorHAnsi"/>
                <w:bCs/>
                <w:sz w:val="20"/>
                <w:szCs w:val="20"/>
              </w:rPr>
              <w:t>); Labasa, Tuva, Vunivia LMMAs - TESSA ES Valuation</w:t>
            </w:r>
            <w:r w:rsidR="00CF0359">
              <w:rPr>
                <w:rFonts w:ascii="Calibri" w:hAnsi="Calibri" w:cstheme="majorHAnsi"/>
                <w:bCs/>
                <w:sz w:val="20"/>
                <w:szCs w:val="20"/>
              </w:rPr>
              <w:t xml:space="preserve"> (USD 33,000) </w:t>
            </w:r>
            <w:r w:rsidRPr="00724061">
              <w:rPr>
                <w:rFonts w:ascii="Calibri" w:hAnsi="Calibri" w:cstheme="majorHAnsi"/>
                <w:bCs/>
                <w:sz w:val="20"/>
                <w:szCs w:val="20"/>
              </w:rPr>
              <w:t xml:space="preserve">; </w:t>
            </w:r>
            <w:r w:rsidR="00724061" w:rsidRPr="00724061">
              <w:rPr>
                <w:rFonts w:ascii="Calibri" w:hAnsi="Calibri" w:cstheme="majorHAnsi"/>
                <w:bCs/>
                <w:sz w:val="20"/>
                <w:szCs w:val="20"/>
              </w:rPr>
              <w:t>Tunuloa, Tuva</w:t>
            </w:r>
            <w:r w:rsidRPr="00724061">
              <w:rPr>
                <w:rFonts w:ascii="Calibri" w:hAnsi="Calibri" w:cstheme="majorHAnsi"/>
                <w:bCs/>
                <w:sz w:val="20"/>
                <w:szCs w:val="20"/>
              </w:rPr>
              <w:t>, Vunivia Terrestrial PAs TESSA ES Valuation</w:t>
            </w:r>
            <w:r w:rsidR="00CF0359">
              <w:rPr>
                <w:rFonts w:ascii="Calibri" w:hAnsi="Calibri" w:cstheme="majorHAnsi"/>
                <w:bCs/>
                <w:sz w:val="20"/>
                <w:szCs w:val="20"/>
              </w:rPr>
              <w:t xml:space="preserve"> (USD 39,000)</w:t>
            </w:r>
            <w:r w:rsidRPr="00724061">
              <w:rPr>
                <w:rFonts w:ascii="Calibri" w:hAnsi="Calibri" w:cstheme="majorHAnsi"/>
                <w:bCs/>
                <w:sz w:val="20"/>
                <w:szCs w:val="20"/>
              </w:rPr>
              <w:t>;</w:t>
            </w:r>
            <w:r w:rsidRPr="00724061">
              <w:rPr>
                <w:rFonts w:ascii="Calibri" w:hAnsi="Calibri"/>
              </w:rPr>
              <w:t xml:space="preserve"> </w:t>
            </w:r>
            <w:r w:rsidRPr="00724061">
              <w:rPr>
                <w:rFonts w:ascii="Calibri" w:hAnsi="Calibri" w:cstheme="majorHAnsi"/>
                <w:bCs/>
                <w:sz w:val="20"/>
                <w:szCs w:val="20"/>
              </w:rPr>
              <w:t xml:space="preserve">Review of user fee </w:t>
            </w:r>
            <w:r w:rsidR="00724061" w:rsidRPr="00724061">
              <w:rPr>
                <w:rFonts w:ascii="Calibri" w:hAnsi="Calibri" w:cstheme="majorHAnsi"/>
                <w:bCs/>
                <w:sz w:val="20"/>
                <w:szCs w:val="20"/>
              </w:rPr>
              <w:t>systems</w:t>
            </w:r>
            <w:r w:rsidR="00CF0359">
              <w:rPr>
                <w:rFonts w:ascii="Calibri" w:hAnsi="Calibri" w:cstheme="majorHAnsi"/>
                <w:bCs/>
                <w:sz w:val="20"/>
                <w:szCs w:val="20"/>
              </w:rPr>
              <w:t xml:space="preserve"> for LMMAs in Fiji (USD 38,000) – contracted services to local environment NGOs/universities.</w:t>
            </w:r>
          </w:p>
        </w:tc>
      </w:tr>
      <w:tr w:rsidR="002545A6" w:rsidRPr="002545A6" w14:paraId="3B3174BC" w14:textId="77777777" w:rsidTr="002545A6">
        <w:tc>
          <w:tcPr>
            <w:tcW w:w="439" w:type="dxa"/>
          </w:tcPr>
          <w:p w14:paraId="1A1C6530" w14:textId="5DBE4D7E" w:rsidR="002545A6" w:rsidRPr="00186306" w:rsidRDefault="002545A6" w:rsidP="002545A6">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16</w:t>
            </w:r>
          </w:p>
        </w:tc>
        <w:tc>
          <w:tcPr>
            <w:tcW w:w="14122" w:type="dxa"/>
          </w:tcPr>
          <w:p w14:paraId="4E62B11D" w14:textId="1BF4071B" w:rsidR="002545A6" w:rsidRPr="00724061" w:rsidRDefault="004B3B5E" w:rsidP="002545A6">
            <w:pPr>
              <w:spacing w:before="120" w:after="60"/>
              <w:jc w:val="both"/>
              <w:rPr>
                <w:rFonts w:ascii="Calibri" w:hAnsi="Calibri" w:cstheme="majorHAnsi"/>
                <w:bCs/>
                <w:sz w:val="20"/>
                <w:szCs w:val="20"/>
              </w:rPr>
            </w:pPr>
            <w:r w:rsidRPr="00724061">
              <w:rPr>
                <w:rFonts w:ascii="Calibri" w:hAnsi="Calibri" w:cstheme="majorHAnsi"/>
                <w:bCs/>
                <w:sz w:val="20"/>
                <w:szCs w:val="20"/>
              </w:rPr>
              <w:t>Equipment</w:t>
            </w:r>
            <w:r w:rsidR="000342E8" w:rsidRPr="00724061">
              <w:rPr>
                <w:rFonts w:ascii="Calibri" w:hAnsi="Calibri" w:cstheme="majorHAnsi"/>
                <w:bCs/>
                <w:sz w:val="20"/>
                <w:szCs w:val="20"/>
              </w:rPr>
              <w:t xml:space="preserve"> and supplies</w:t>
            </w:r>
            <w:r w:rsidRPr="00724061">
              <w:rPr>
                <w:rFonts w:ascii="Calibri" w:hAnsi="Calibri" w:cstheme="majorHAnsi"/>
                <w:bCs/>
                <w:sz w:val="20"/>
                <w:szCs w:val="20"/>
              </w:rPr>
              <w:t xml:space="preserve"> for Tuva LMMA/MPA</w:t>
            </w:r>
          </w:p>
        </w:tc>
      </w:tr>
      <w:tr w:rsidR="002545A6" w:rsidRPr="002545A6" w14:paraId="15D032E5" w14:textId="77777777" w:rsidTr="002545A6">
        <w:tc>
          <w:tcPr>
            <w:tcW w:w="439" w:type="dxa"/>
          </w:tcPr>
          <w:p w14:paraId="4CC8558C" w14:textId="68AFB8BB" w:rsidR="002545A6" w:rsidRPr="00186306" w:rsidRDefault="002545A6" w:rsidP="002545A6">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17</w:t>
            </w:r>
          </w:p>
        </w:tc>
        <w:tc>
          <w:tcPr>
            <w:tcW w:w="14122" w:type="dxa"/>
          </w:tcPr>
          <w:p w14:paraId="3C86AE0E" w14:textId="667CCB14" w:rsidR="002545A6" w:rsidRPr="00724061" w:rsidRDefault="000342E8" w:rsidP="002545A6">
            <w:pPr>
              <w:spacing w:before="120" w:after="60"/>
              <w:jc w:val="both"/>
              <w:rPr>
                <w:rFonts w:ascii="Calibri" w:hAnsi="Calibri" w:cstheme="majorHAnsi"/>
                <w:bCs/>
                <w:sz w:val="20"/>
                <w:szCs w:val="20"/>
              </w:rPr>
            </w:pPr>
            <w:r w:rsidRPr="00724061">
              <w:rPr>
                <w:rFonts w:ascii="Calibri" w:hAnsi="Calibri" w:cstheme="majorHAnsi"/>
                <w:bCs/>
                <w:sz w:val="20"/>
                <w:szCs w:val="20"/>
              </w:rPr>
              <w:t>Start-up contribution towards Tuva LMMA/MPA finance mechanism</w:t>
            </w:r>
          </w:p>
        </w:tc>
      </w:tr>
      <w:tr w:rsidR="002545A6" w:rsidRPr="002545A6" w14:paraId="05EECC29" w14:textId="77777777" w:rsidTr="002545A6">
        <w:tc>
          <w:tcPr>
            <w:tcW w:w="439" w:type="dxa"/>
          </w:tcPr>
          <w:p w14:paraId="6D72B700" w14:textId="384ED598" w:rsidR="002545A6" w:rsidRPr="00186306" w:rsidRDefault="002545A6" w:rsidP="002545A6">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18</w:t>
            </w:r>
          </w:p>
        </w:tc>
        <w:tc>
          <w:tcPr>
            <w:tcW w:w="14122" w:type="dxa"/>
          </w:tcPr>
          <w:p w14:paraId="64E37AE7" w14:textId="761CC7D1" w:rsidR="002545A6" w:rsidRPr="00724061" w:rsidRDefault="000342E8" w:rsidP="00CF0359">
            <w:pPr>
              <w:spacing w:before="120" w:after="60"/>
              <w:jc w:val="both"/>
              <w:rPr>
                <w:rFonts w:ascii="Calibri" w:hAnsi="Calibri" w:cstheme="majorHAnsi"/>
                <w:bCs/>
                <w:sz w:val="20"/>
                <w:szCs w:val="20"/>
              </w:rPr>
            </w:pPr>
            <w:r w:rsidRPr="00724061">
              <w:rPr>
                <w:rFonts w:ascii="Calibri" w:hAnsi="Calibri" w:cstheme="majorHAnsi"/>
                <w:bCs/>
                <w:sz w:val="20"/>
                <w:szCs w:val="20"/>
              </w:rPr>
              <w:t>Workshops and meeting expenses for Ba, Labasa, Tuva, Vunivia mangrove carbon assessments and local fisheries values (as part of valuation of ES)</w:t>
            </w:r>
          </w:p>
        </w:tc>
      </w:tr>
      <w:tr w:rsidR="002545A6" w:rsidRPr="002545A6" w14:paraId="10746123" w14:textId="77777777" w:rsidTr="002545A6">
        <w:tc>
          <w:tcPr>
            <w:tcW w:w="439" w:type="dxa"/>
          </w:tcPr>
          <w:p w14:paraId="28CEFFE4" w14:textId="43650521" w:rsidR="002545A6" w:rsidRPr="00186306" w:rsidRDefault="002545A6" w:rsidP="002545A6">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19</w:t>
            </w:r>
          </w:p>
        </w:tc>
        <w:tc>
          <w:tcPr>
            <w:tcW w:w="14122" w:type="dxa"/>
          </w:tcPr>
          <w:p w14:paraId="283B929D" w14:textId="4CAB481A" w:rsidR="002545A6" w:rsidRPr="00724061" w:rsidRDefault="000342E8" w:rsidP="002545A6">
            <w:pPr>
              <w:spacing w:before="120" w:after="60"/>
              <w:jc w:val="both"/>
              <w:rPr>
                <w:rFonts w:ascii="Calibri" w:hAnsi="Calibri" w:cstheme="majorHAnsi"/>
                <w:bCs/>
                <w:sz w:val="20"/>
                <w:szCs w:val="20"/>
              </w:rPr>
            </w:pPr>
            <w:r w:rsidRPr="00724061">
              <w:rPr>
                <w:rFonts w:ascii="Calibri" w:hAnsi="Calibri" w:cstheme="majorHAnsi"/>
                <w:bCs/>
                <w:sz w:val="20"/>
                <w:szCs w:val="20"/>
              </w:rPr>
              <w:t>R2R Team Manager’s technical inputs into component 2.1</w:t>
            </w:r>
          </w:p>
        </w:tc>
      </w:tr>
      <w:tr w:rsidR="002545A6" w:rsidRPr="002545A6" w14:paraId="63DDE40A" w14:textId="77777777" w:rsidTr="002545A6">
        <w:tc>
          <w:tcPr>
            <w:tcW w:w="439" w:type="dxa"/>
          </w:tcPr>
          <w:p w14:paraId="54B2519A" w14:textId="5020332B" w:rsidR="002545A6" w:rsidRPr="00186306" w:rsidRDefault="002545A6" w:rsidP="002545A6">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20</w:t>
            </w:r>
          </w:p>
        </w:tc>
        <w:tc>
          <w:tcPr>
            <w:tcW w:w="14122" w:type="dxa"/>
          </w:tcPr>
          <w:p w14:paraId="57F16C8B" w14:textId="5B79AC0D" w:rsidR="002545A6" w:rsidRPr="00724061" w:rsidRDefault="000342E8" w:rsidP="002545A6">
            <w:pPr>
              <w:spacing w:before="120" w:after="60"/>
              <w:jc w:val="both"/>
              <w:rPr>
                <w:rFonts w:ascii="Calibri" w:hAnsi="Calibri" w:cstheme="majorHAnsi"/>
                <w:bCs/>
                <w:sz w:val="20"/>
                <w:szCs w:val="20"/>
              </w:rPr>
            </w:pPr>
            <w:r w:rsidRPr="00724061">
              <w:rPr>
                <w:rFonts w:ascii="Calibri" w:hAnsi="Calibri" w:cstheme="majorHAnsi"/>
                <w:bCs/>
                <w:sz w:val="20"/>
                <w:szCs w:val="20"/>
              </w:rPr>
              <w:t>Travel budget for Rewa delta mangrove planting plan</w:t>
            </w:r>
          </w:p>
        </w:tc>
      </w:tr>
      <w:tr w:rsidR="002545A6" w:rsidRPr="002545A6" w14:paraId="1DF74704" w14:textId="77777777" w:rsidTr="002545A6">
        <w:tc>
          <w:tcPr>
            <w:tcW w:w="439" w:type="dxa"/>
          </w:tcPr>
          <w:p w14:paraId="0364F1EC" w14:textId="4E6752A5"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2</w:t>
            </w:r>
            <w:r w:rsidR="002545A6" w:rsidRPr="00186306">
              <w:rPr>
                <w:rFonts w:asciiTheme="majorHAnsi" w:hAnsiTheme="majorHAnsi" w:cstheme="majorHAnsi"/>
                <w:b/>
                <w:bCs/>
                <w:sz w:val="20"/>
                <w:szCs w:val="20"/>
              </w:rPr>
              <w:t>1</w:t>
            </w:r>
          </w:p>
        </w:tc>
        <w:tc>
          <w:tcPr>
            <w:tcW w:w="14122" w:type="dxa"/>
          </w:tcPr>
          <w:p w14:paraId="52A1A301" w14:textId="55D353CA" w:rsidR="002545A6" w:rsidRPr="00724061" w:rsidRDefault="000342E8" w:rsidP="0003586C">
            <w:pPr>
              <w:spacing w:before="120" w:after="60"/>
              <w:jc w:val="both"/>
              <w:rPr>
                <w:rFonts w:ascii="Calibri" w:hAnsi="Calibri" w:cstheme="majorHAnsi"/>
                <w:bCs/>
                <w:sz w:val="20"/>
                <w:szCs w:val="20"/>
              </w:rPr>
            </w:pPr>
            <w:r w:rsidRPr="00724061">
              <w:rPr>
                <w:rFonts w:ascii="Calibri" w:hAnsi="Calibri" w:cstheme="majorHAnsi"/>
                <w:bCs/>
                <w:sz w:val="20"/>
                <w:szCs w:val="20"/>
              </w:rPr>
              <w:t xml:space="preserve">Contracts for </w:t>
            </w:r>
            <w:r w:rsidR="001B0934" w:rsidRPr="00724061">
              <w:rPr>
                <w:rFonts w:ascii="Calibri" w:hAnsi="Calibri" w:cstheme="majorHAnsi"/>
                <w:bCs/>
                <w:sz w:val="20"/>
                <w:szCs w:val="20"/>
              </w:rPr>
              <w:t>reforestation in the six catchments - n</w:t>
            </w:r>
            <w:r w:rsidRPr="00724061">
              <w:rPr>
                <w:rFonts w:ascii="Calibri" w:hAnsi="Calibri" w:cstheme="majorHAnsi"/>
                <w:bCs/>
                <w:sz w:val="20"/>
                <w:szCs w:val="20"/>
              </w:rPr>
              <w:t>ative tree seed collections for reforestation plantings</w:t>
            </w:r>
            <w:r w:rsidR="00CF0359">
              <w:rPr>
                <w:rFonts w:ascii="Calibri" w:hAnsi="Calibri" w:cstheme="majorHAnsi"/>
                <w:bCs/>
                <w:sz w:val="20"/>
                <w:szCs w:val="20"/>
              </w:rPr>
              <w:t xml:space="preserve"> (USD 22,500</w:t>
            </w:r>
            <w:r w:rsidR="007417D3">
              <w:rPr>
                <w:rFonts w:ascii="Calibri" w:hAnsi="Calibri" w:cstheme="majorHAnsi"/>
                <w:bCs/>
                <w:sz w:val="20"/>
                <w:szCs w:val="20"/>
              </w:rPr>
              <w:t xml:space="preserve"> total in Years 1,2,3</w:t>
            </w:r>
            <w:r w:rsidR="00CF0359">
              <w:rPr>
                <w:rFonts w:ascii="Calibri" w:hAnsi="Calibri" w:cstheme="majorHAnsi"/>
                <w:bCs/>
                <w:sz w:val="20"/>
                <w:szCs w:val="20"/>
              </w:rPr>
              <w:t>)</w:t>
            </w:r>
            <w:r w:rsidRPr="00724061">
              <w:rPr>
                <w:rFonts w:ascii="Calibri" w:hAnsi="Calibri" w:cstheme="majorHAnsi"/>
                <w:bCs/>
                <w:sz w:val="20"/>
                <w:szCs w:val="20"/>
              </w:rPr>
              <w:t>; identify and mapping priority areas for reforestation</w:t>
            </w:r>
            <w:r w:rsidR="007417D3">
              <w:rPr>
                <w:rFonts w:ascii="Calibri" w:hAnsi="Calibri" w:cstheme="majorHAnsi"/>
                <w:bCs/>
                <w:sz w:val="20"/>
                <w:szCs w:val="20"/>
              </w:rPr>
              <w:t xml:space="preserve"> (USD 33,600 in Year 1)</w:t>
            </w:r>
            <w:r w:rsidRPr="00724061">
              <w:rPr>
                <w:rFonts w:ascii="Calibri" w:hAnsi="Calibri" w:cstheme="majorHAnsi"/>
                <w:bCs/>
                <w:sz w:val="20"/>
                <w:szCs w:val="20"/>
              </w:rPr>
              <w:t>; site preparation and field planting of trees</w:t>
            </w:r>
            <w:r w:rsidR="007417D3">
              <w:rPr>
                <w:rFonts w:ascii="Calibri" w:hAnsi="Calibri" w:cstheme="majorHAnsi"/>
                <w:bCs/>
                <w:sz w:val="20"/>
                <w:szCs w:val="20"/>
              </w:rPr>
              <w:t xml:space="preserve"> (@ USD 205/ha); mangrove replanting (@ USD 547/ha) </w:t>
            </w:r>
            <w:r w:rsidRPr="00724061">
              <w:rPr>
                <w:rFonts w:ascii="Calibri" w:hAnsi="Calibri" w:cstheme="majorHAnsi"/>
                <w:bCs/>
                <w:sz w:val="20"/>
                <w:szCs w:val="20"/>
              </w:rPr>
              <w:t>; maintenance of tree plantings</w:t>
            </w:r>
            <w:r w:rsidR="007417D3">
              <w:rPr>
                <w:rFonts w:ascii="Calibri" w:hAnsi="Calibri" w:cstheme="majorHAnsi"/>
                <w:bCs/>
                <w:sz w:val="20"/>
                <w:szCs w:val="20"/>
              </w:rPr>
              <w:t xml:space="preserve"> (@USD 287/ha in Years 3 &amp; 4 ) </w:t>
            </w:r>
            <w:r w:rsidRPr="00724061">
              <w:rPr>
                <w:rFonts w:ascii="Calibri" w:hAnsi="Calibri" w:cstheme="majorHAnsi"/>
                <w:bCs/>
                <w:sz w:val="20"/>
                <w:szCs w:val="20"/>
              </w:rPr>
              <w:t xml:space="preserve">; </w:t>
            </w:r>
            <w:r w:rsidR="001B0934" w:rsidRPr="00724061">
              <w:rPr>
                <w:rFonts w:ascii="Calibri" w:hAnsi="Calibri" w:cstheme="majorHAnsi"/>
                <w:bCs/>
                <w:sz w:val="20"/>
                <w:szCs w:val="20"/>
              </w:rPr>
              <w:t>native forest restoration and rehabilitation</w:t>
            </w:r>
            <w:r w:rsidR="007417D3">
              <w:rPr>
                <w:rFonts w:ascii="Calibri" w:hAnsi="Calibri" w:cstheme="majorHAnsi"/>
                <w:bCs/>
                <w:sz w:val="20"/>
                <w:szCs w:val="20"/>
              </w:rPr>
              <w:t xml:space="preserve"> (@USD 660/ha) </w:t>
            </w:r>
            <w:r w:rsidR="001B0934" w:rsidRPr="00724061">
              <w:rPr>
                <w:rFonts w:ascii="Calibri" w:hAnsi="Calibri" w:cstheme="majorHAnsi"/>
                <w:bCs/>
                <w:sz w:val="20"/>
                <w:szCs w:val="20"/>
              </w:rPr>
              <w:t xml:space="preserve">; </w:t>
            </w:r>
          </w:p>
        </w:tc>
      </w:tr>
      <w:tr w:rsidR="002545A6" w:rsidRPr="002545A6" w14:paraId="36E40A66" w14:textId="77777777" w:rsidTr="002545A6">
        <w:tc>
          <w:tcPr>
            <w:tcW w:w="439" w:type="dxa"/>
          </w:tcPr>
          <w:p w14:paraId="326C1C47" w14:textId="12AB180B"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2</w:t>
            </w:r>
            <w:r w:rsidR="002545A6" w:rsidRPr="00186306">
              <w:rPr>
                <w:rFonts w:asciiTheme="majorHAnsi" w:hAnsiTheme="majorHAnsi" w:cstheme="majorHAnsi"/>
                <w:b/>
                <w:bCs/>
                <w:sz w:val="20"/>
                <w:szCs w:val="20"/>
              </w:rPr>
              <w:t>2</w:t>
            </w:r>
          </w:p>
        </w:tc>
        <w:tc>
          <w:tcPr>
            <w:tcW w:w="14122" w:type="dxa"/>
          </w:tcPr>
          <w:p w14:paraId="78858FA1" w14:textId="3891DC15" w:rsidR="002545A6" w:rsidRPr="00724061" w:rsidRDefault="001B0934" w:rsidP="0003586C">
            <w:pPr>
              <w:spacing w:before="120" w:after="60"/>
              <w:jc w:val="both"/>
              <w:rPr>
                <w:rFonts w:ascii="Calibri" w:hAnsi="Calibri" w:cstheme="majorHAnsi"/>
                <w:bCs/>
                <w:sz w:val="20"/>
                <w:szCs w:val="20"/>
              </w:rPr>
            </w:pPr>
            <w:r w:rsidRPr="00724061">
              <w:rPr>
                <w:rFonts w:ascii="Calibri" w:hAnsi="Calibri" w:cstheme="majorHAnsi"/>
                <w:bCs/>
                <w:sz w:val="20"/>
                <w:szCs w:val="20"/>
              </w:rPr>
              <w:t>Production of seedlings of native tree species for reforestation in the six catchments</w:t>
            </w:r>
            <w:r w:rsidR="007417D3">
              <w:rPr>
                <w:rFonts w:ascii="Calibri" w:hAnsi="Calibri" w:cstheme="majorHAnsi"/>
                <w:bCs/>
                <w:sz w:val="20"/>
                <w:szCs w:val="20"/>
              </w:rPr>
              <w:t xml:space="preserve"> (625 seedlings per ha @ US 72 c per seedling)</w:t>
            </w:r>
          </w:p>
        </w:tc>
      </w:tr>
      <w:tr w:rsidR="002545A6" w:rsidRPr="002545A6" w14:paraId="743676CD" w14:textId="77777777" w:rsidTr="002545A6">
        <w:tc>
          <w:tcPr>
            <w:tcW w:w="439" w:type="dxa"/>
          </w:tcPr>
          <w:p w14:paraId="656FCF15" w14:textId="73764B28"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2</w:t>
            </w:r>
            <w:r w:rsidR="002545A6" w:rsidRPr="00186306">
              <w:rPr>
                <w:rFonts w:asciiTheme="majorHAnsi" w:hAnsiTheme="majorHAnsi" w:cstheme="majorHAnsi"/>
                <w:b/>
                <w:bCs/>
                <w:sz w:val="20"/>
                <w:szCs w:val="20"/>
              </w:rPr>
              <w:t>3</w:t>
            </w:r>
          </w:p>
        </w:tc>
        <w:tc>
          <w:tcPr>
            <w:tcW w:w="14122" w:type="dxa"/>
          </w:tcPr>
          <w:p w14:paraId="0D684547" w14:textId="0A5DE671" w:rsidR="002545A6" w:rsidRPr="00724061" w:rsidRDefault="001B0934" w:rsidP="0003586C">
            <w:pPr>
              <w:spacing w:before="120" w:after="60"/>
              <w:jc w:val="both"/>
              <w:rPr>
                <w:rFonts w:ascii="Calibri" w:hAnsi="Calibri" w:cstheme="majorHAnsi"/>
                <w:bCs/>
                <w:sz w:val="20"/>
                <w:szCs w:val="20"/>
              </w:rPr>
            </w:pPr>
            <w:r w:rsidRPr="00724061">
              <w:rPr>
                <w:rFonts w:ascii="Calibri" w:hAnsi="Calibri" w:cstheme="majorHAnsi"/>
                <w:bCs/>
                <w:sz w:val="20"/>
                <w:szCs w:val="20"/>
              </w:rPr>
              <w:t>Training workshop for Rewa delta mangrove planting plan</w:t>
            </w:r>
          </w:p>
        </w:tc>
      </w:tr>
      <w:tr w:rsidR="002545A6" w:rsidRPr="002545A6" w14:paraId="4966F449" w14:textId="77777777" w:rsidTr="002545A6">
        <w:tc>
          <w:tcPr>
            <w:tcW w:w="439" w:type="dxa"/>
          </w:tcPr>
          <w:p w14:paraId="687897A6" w14:textId="35E91CB3"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2</w:t>
            </w:r>
            <w:r w:rsidR="002545A6" w:rsidRPr="00186306">
              <w:rPr>
                <w:rFonts w:asciiTheme="majorHAnsi" w:hAnsiTheme="majorHAnsi" w:cstheme="majorHAnsi"/>
                <w:b/>
                <w:bCs/>
                <w:sz w:val="20"/>
                <w:szCs w:val="20"/>
              </w:rPr>
              <w:t>4</w:t>
            </w:r>
          </w:p>
        </w:tc>
        <w:tc>
          <w:tcPr>
            <w:tcW w:w="14122" w:type="dxa"/>
          </w:tcPr>
          <w:p w14:paraId="755E9AD6" w14:textId="11496364" w:rsidR="002545A6" w:rsidRPr="00724061" w:rsidRDefault="004E3AD6" w:rsidP="0003586C">
            <w:pPr>
              <w:spacing w:before="120" w:after="60"/>
              <w:jc w:val="both"/>
              <w:rPr>
                <w:rFonts w:ascii="Calibri" w:hAnsi="Calibri" w:cstheme="majorHAnsi"/>
                <w:bCs/>
                <w:sz w:val="20"/>
                <w:szCs w:val="20"/>
              </w:rPr>
            </w:pPr>
            <w:r w:rsidRPr="00724061">
              <w:rPr>
                <w:rFonts w:ascii="Calibri" w:hAnsi="Calibri" w:cstheme="majorHAnsi"/>
                <w:bCs/>
                <w:sz w:val="20"/>
                <w:szCs w:val="20"/>
              </w:rPr>
              <w:t>International (or local) consultant to plan and develop FSC certification activities for Fiji Pine Group (Fiji Pine Ltd and FFI) and Fiji Hardwood Corporation</w:t>
            </w:r>
          </w:p>
        </w:tc>
      </w:tr>
      <w:tr w:rsidR="002545A6" w:rsidRPr="002545A6" w14:paraId="03FAB8BC" w14:textId="77777777" w:rsidTr="002545A6">
        <w:tc>
          <w:tcPr>
            <w:tcW w:w="439" w:type="dxa"/>
          </w:tcPr>
          <w:p w14:paraId="0DB667C5" w14:textId="2B62CA63"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2</w:t>
            </w:r>
            <w:r w:rsidR="002545A6" w:rsidRPr="00186306">
              <w:rPr>
                <w:rFonts w:asciiTheme="majorHAnsi" w:hAnsiTheme="majorHAnsi" w:cstheme="majorHAnsi"/>
                <w:b/>
                <w:bCs/>
                <w:sz w:val="20"/>
                <w:szCs w:val="20"/>
              </w:rPr>
              <w:t>5</w:t>
            </w:r>
          </w:p>
        </w:tc>
        <w:tc>
          <w:tcPr>
            <w:tcW w:w="14122" w:type="dxa"/>
          </w:tcPr>
          <w:p w14:paraId="29B79C7A" w14:textId="2BC0F733" w:rsidR="002545A6" w:rsidRPr="00724061" w:rsidRDefault="004E3AD6" w:rsidP="0003586C">
            <w:pPr>
              <w:spacing w:before="120" w:after="60"/>
              <w:jc w:val="both"/>
              <w:rPr>
                <w:rFonts w:ascii="Calibri" w:hAnsi="Calibri" w:cstheme="majorHAnsi"/>
                <w:bCs/>
                <w:sz w:val="20"/>
                <w:szCs w:val="20"/>
              </w:rPr>
            </w:pPr>
            <w:r w:rsidRPr="00724061">
              <w:rPr>
                <w:rFonts w:ascii="Calibri" w:hAnsi="Calibri" w:cstheme="majorHAnsi"/>
                <w:bCs/>
                <w:sz w:val="20"/>
                <w:szCs w:val="20"/>
              </w:rPr>
              <w:t>R2R Forestr</w:t>
            </w:r>
            <w:r w:rsidR="00724061">
              <w:rPr>
                <w:rFonts w:ascii="Calibri" w:hAnsi="Calibri" w:cstheme="majorHAnsi"/>
                <w:bCs/>
                <w:sz w:val="20"/>
                <w:szCs w:val="20"/>
              </w:rPr>
              <w:t>y Officer based in Forestry Department</w:t>
            </w:r>
            <w:r w:rsidRPr="00724061">
              <w:rPr>
                <w:rFonts w:ascii="Calibri" w:hAnsi="Calibri" w:cstheme="majorHAnsi"/>
                <w:bCs/>
                <w:sz w:val="20"/>
                <w:szCs w:val="20"/>
              </w:rPr>
              <w:t xml:space="preserve"> (on secondment or new appointment) and R2R Team Manager’s technical inputs into component 2.2</w:t>
            </w:r>
          </w:p>
        </w:tc>
      </w:tr>
      <w:tr w:rsidR="002545A6" w:rsidRPr="002545A6" w14:paraId="03ACB06A" w14:textId="77777777" w:rsidTr="002545A6">
        <w:tc>
          <w:tcPr>
            <w:tcW w:w="439" w:type="dxa"/>
          </w:tcPr>
          <w:p w14:paraId="448DB18E" w14:textId="41DEEBF0"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2</w:t>
            </w:r>
            <w:r w:rsidR="002545A6" w:rsidRPr="00186306">
              <w:rPr>
                <w:rFonts w:asciiTheme="majorHAnsi" w:hAnsiTheme="majorHAnsi" w:cstheme="majorHAnsi"/>
                <w:b/>
                <w:bCs/>
                <w:sz w:val="20"/>
                <w:szCs w:val="20"/>
              </w:rPr>
              <w:t>6</w:t>
            </w:r>
          </w:p>
        </w:tc>
        <w:tc>
          <w:tcPr>
            <w:tcW w:w="14122" w:type="dxa"/>
          </w:tcPr>
          <w:p w14:paraId="0AE16357" w14:textId="54FA8A7B" w:rsidR="002545A6" w:rsidRPr="00724061" w:rsidRDefault="004E3AD6" w:rsidP="0003586C">
            <w:pPr>
              <w:spacing w:before="120" w:after="60"/>
              <w:jc w:val="both"/>
              <w:rPr>
                <w:rFonts w:ascii="Calibri" w:hAnsi="Calibri" w:cstheme="majorHAnsi"/>
                <w:bCs/>
                <w:sz w:val="20"/>
                <w:szCs w:val="20"/>
              </w:rPr>
            </w:pPr>
            <w:r w:rsidRPr="00724061">
              <w:rPr>
                <w:rFonts w:ascii="Calibri" w:hAnsi="Calibri" w:cstheme="majorHAnsi"/>
                <w:bCs/>
                <w:sz w:val="20"/>
                <w:szCs w:val="20"/>
              </w:rPr>
              <w:t xml:space="preserve">Travel budget for R2R Forestry officer </w:t>
            </w:r>
            <w:r w:rsidR="00BC13A0">
              <w:rPr>
                <w:rFonts w:ascii="Calibri" w:hAnsi="Calibri" w:cstheme="majorHAnsi"/>
                <w:bCs/>
                <w:sz w:val="20"/>
                <w:szCs w:val="20"/>
              </w:rPr>
              <w:t xml:space="preserve">(US 50 per week for fuel) </w:t>
            </w:r>
            <w:r w:rsidRPr="00724061">
              <w:rPr>
                <w:rFonts w:ascii="Calibri" w:hAnsi="Calibri" w:cstheme="majorHAnsi"/>
                <w:bCs/>
                <w:sz w:val="20"/>
                <w:szCs w:val="20"/>
              </w:rPr>
              <w:t xml:space="preserve">and for </w:t>
            </w:r>
            <w:r w:rsidR="00724061" w:rsidRPr="00724061">
              <w:rPr>
                <w:rFonts w:ascii="Calibri" w:hAnsi="Calibri" w:cstheme="majorHAnsi"/>
                <w:bCs/>
                <w:sz w:val="20"/>
                <w:szCs w:val="20"/>
              </w:rPr>
              <w:t>liaison</w:t>
            </w:r>
            <w:r w:rsidRPr="00724061">
              <w:rPr>
                <w:rFonts w:ascii="Calibri" w:hAnsi="Calibri" w:cstheme="majorHAnsi"/>
                <w:bCs/>
                <w:sz w:val="20"/>
                <w:szCs w:val="20"/>
              </w:rPr>
              <w:t xml:space="preserve"> activities between R2R project and forest industry  (FPL,FFI and FHC) to develop FSC certifications</w:t>
            </w:r>
            <w:r w:rsidR="00BC13A0">
              <w:rPr>
                <w:rFonts w:ascii="Calibri" w:hAnsi="Calibri" w:cstheme="majorHAnsi"/>
                <w:bCs/>
                <w:sz w:val="20"/>
                <w:szCs w:val="20"/>
              </w:rPr>
              <w:t xml:space="preserve"> (US 3,000)</w:t>
            </w:r>
          </w:p>
        </w:tc>
      </w:tr>
      <w:tr w:rsidR="002545A6" w:rsidRPr="002545A6" w14:paraId="1CF0CE14" w14:textId="77777777" w:rsidTr="002545A6">
        <w:tc>
          <w:tcPr>
            <w:tcW w:w="439" w:type="dxa"/>
          </w:tcPr>
          <w:p w14:paraId="12F881A4" w14:textId="58C30BD4"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2</w:t>
            </w:r>
            <w:r w:rsidR="002545A6" w:rsidRPr="00186306">
              <w:rPr>
                <w:rFonts w:asciiTheme="majorHAnsi" w:hAnsiTheme="majorHAnsi" w:cstheme="majorHAnsi"/>
                <w:b/>
                <w:bCs/>
                <w:sz w:val="20"/>
                <w:szCs w:val="20"/>
              </w:rPr>
              <w:t>7</w:t>
            </w:r>
          </w:p>
        </w:tc>
        <w:tc>
          <w:tcPr>
            <w:tcW w:w="14122" w:type="dxa"/>
          </w:tcPr>
          <w:p w14:paraId="62922DB8" w14:textId="35C9FD3D" w:rsidR="002545A6" w:rsidRPr="00724061" w:rsidRDefault="00BC13A0" w:rsidP="00BC13A0">
            <w:pPr>
              <w:spacing w:before="120" w:after="60"/>
              <w:jc w:val="both"/>
              <w:rPr>
                <w:rFonts w:ascii="Calibri" w:hAnsi="Calibri" w:cstheme="majorHAnsi"/>
                <w:bCs/>
                <w:sz w:val="20"/>
                <w:szCs w:val="20"/>
              </w:rPr>
            </w:pPr>
            <w:r>
              <w:rPr>
                <w:rFonts w:ascii="Calibri" w:hAnsi="Calibri" w:cstheme="majorHAnsi"/>
                <w:bCs/>
                <w:sz w:val="20"/>
                <w:szCs w:val="20"/>
              </w:rPr>
              <w:t>Forest carbon assessments</w:t>
            </w:r>
            <w:r w:rsidR="003B536B" w:rsidRPr="00724061">
              <w:rPr>
                <w:rFonts w:ascii="Calibri" w:hAnsi="Calibri" w:cstheme="majorHAnsi"/>
                <w:bCs/>
                <w:sz w:val="20"/>
                <w:szCs w:val="20"/>
              </w:rPr>
              <w:t>/MRV activities</w:t>
            </w:r>
            <w:r>
              <w:rPr>
                <w:rFonts w:ascii="Calibri" w:hAnsi="Calibri" w:cstheme="majorHAnsi"/>
                <w:bCs/>
                <w:sz w:val="20"/>
                <w:szCs w:val="20"/>
              </w:rPr>
              <w:t xml:space="preserve"> by Department of Forestry including </w:t>
            </w:r>
            <w:r w:rsidRPr="00BC13A0">
              <w:rPr>
                <w:rFonts w:ascii="Calibri" w:hAnsi="Calibri" w:cstheme="majorHAnsi"/>
                <w:bCs/>
                <w:sz w:val="20"/>
                <w:szCs w:val="20"/>
              </w:rPr>
              <w:t>National forest carbon inventory</w:t>
            </w:r>
            <w:r>
              <w:rPr>
                <w:rFonts w:ascii="Calibri" w:hAnsi="Calibri" w:cstheme="majorHAnsi"/>
                <w:bCs/>
                <w:sz w:val="20"/>
                <w:szCs w:val="20"/>
              </w:rPr>
              <w:t xml:space="preserve"> (USD 126,000)</w:t>
            </w:r>
            <w:r w:rsidR="003B536B" w:rsidRPr="00724061">
              <w:rPr>
                <w:rFonts w:ascii="Calibri" w:hAnsi="Calibri" w:cstheme="majorHAnsi"/>
                <w:bCs/>
                <w:sz w:val="20"/>
                <w:szCs w:val="20"/>
              </w:rPr>
              <w:t>, research samples plots for forest carbon asse</w:t>
            </w:r>
            <w:r w:rsidR="0028044B" w:rsidRPr="00724061">
              <w:rPr>
                <w:rFonts w:ascii="Calibri" w:hAnsi="Calibri" w:cstheme="majorHAnsi"/>
                <w:bCs/>
                <w:sz w:val="20"/>
                <w:szCs w:val="20"/>
              </w:rPr>
              <w:t>ssments</w:t>
            </w:r>
            <w:r>
              <w:rPr>
                <w:rFonts w:ascii="Calibri" w:hAnsi="Calibri" w:cstheme="majorHAnsi"/>
                <w:bCs/>
                <w:sz w:val="20"/>
                <w:szCs w:val="20"/>
              </w:rPr>
              <w:t xml:space="preserve"> (USD 408,000; </w:t>
            </w:r>
            <w:r w:rsidR="0028044B" w:rsidRPr="00724061">
              <w:rPr>
                <w:rFonts w:ascii="Calibri" w:hAnsi="Calibri" w:cstheme="majorHAnsi"/>
                <w:bCs/>
                <w:sz w:val="20"/>
                <w:szCs w:val="20"/>
              </w:rPr>
              <w:t>and assisted natural regeneration projects</w:t>
            </w:r>
            <w:r w:rsidR="00846A08" w:rsidRPr="00724061">
              <w:rPr>
                <w:rFonts w:ascii="Calibri" w:hAnsi="Calibri" w:cstheme="majorHAnsi"/>
                <w:bCs/>
                <w:sz w:val="20"/>
                <w:szCs w:val="20"/>
              </w:rPr>
              <w:t xml:space="preserve"> in R2R priority catchments</w:t>
            </w:r>
            <w:r>
              <w:rPr>
                <w:rFonts w:ascii="Calibri" w:hAnsi="Calibri" w:cstheme="majorHAnsi"/>
                <w:bCs/>
                <w:sz w:val="20"/>
                <w:szCs w:val="20"/>
              </w:rPr>
              <w:t xml:space="preserve"> (USD 210,000 in Ba, Labasa and Tuva catchments)</w:t>
            </w:r>
          </w:p>
        </w:tc>
      </w:tr>
      <w:tr w:rsidR="002545A6" w:rsidRPr="002545A6" w14:paraId="15F1E6BB" w14:textId="77777777" w:rsidTr="002545A6">
        <w:tc>
          <w:tcPr>
            <w:tcW w:w="439" w:type="dxa"/>
          </w:tcPr>
          <w:p w14:paraId="5D1E8DC3" w14:textId="027AE54F"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2</w:t>
            </w:r>
            <w:r w:rsidR="002545A6" w:rsidRPr="00186306">
              <w:rPr>
                <w:rFonts w:asciiTheme="majorHAnsi" w:hAnsiTheme="majorHAnsi" w:cstheme="majorHAnsi"/>
                <w:b/>
                <w:bCs/>
                <w:sz w:val="20"/>
                <w:szCs w:val="20"/>
              </w:rPr>
              <w:t>8</w:t>
            </w:r>
          </w:p>
        </w:tc>
        <w:tc>
          <w:tcPr>
            <w:tcW w:w="14122" w:type="dxa"/>
          </w:tcPr>
          <w:p w14:paraId="78314A07" w14:textId="2104D88A" w:rsidR="002545A6" w:rsidRPr="00724061" w:rsidRDefault="006E79AE" w:rsidP="0003586C">
            <w:pPr>
              <w:spacing w:before="120" w:after="60"/>
              <w:jc w:val="both"/>
              <w:rPr>
                <w:rFonts w:ascii="Calibri" w:hAnsi="Calibri" w:cstheme="majorHAnsi"/>
                <w:bCs/>
                <w:sz w:val="20"/>
                <w:szCs w:val="20"/>
              </w:rPr>
            </w:pPr>
            <w:r w:rsidRPr="00724061">
              <w:rPr>
                <w:rFonts w:ascii="Calibri" w:hAnsi="Calibri" w:cstheme="majorHAnsi"/>
                <w:bCs/>
                <w:sz w:val="20"/>
                <w:szCs w:val="20"/>
              </w:rPr>
              <w:t xml:space="preserve">R2R Forestry Officer – establishment equipment </w:t>
            </w:r>
            <w:r w:rsidR="00BC13A0">
              <w:rPr>
                <w:rFonts w:ascii="Calibri" w:hAnsi="Calibri" w:cstheme="majorHAnsi"/>
                <w:bCs/>
                <w:sz w:val="20"/>
                <w:szCs w:val="20"/>
              </w:rPr>
              <w:t xml:space="preserve">budget </w:t>
            </w:r>
            <w:r w:rsidRPr="00724061">
              <w:rPr>
                <w:rFonts w:ascii="Calibri" w:hAnsi="Calibri" w:cstheme="majorHAnsi"/>
                <w:bCs/>
                <w:sz w:val="20"/>
                <w:szCs w:val="20"/>
              </w:rPr>
              <w:t>in year 1</w:t>
            </w:r>
          </w:p>
        </w:tc>
      </w:tr>
      <w:tr w:rsidR="002545A6" w:rsidRPr="002545A6" w14:paraId="20F397C9" w14:textId="77777777" w:rsidTr="002545A6">
        <w:tc>
          <w:tcPr>
            <w:tcW w:w="439" w:type="dxa"/>
          </w:tcPr>
          <w:p w14:paraId="7C2D54E5" w14:textId="1E0BB5EA"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2</w:t>
            </w:r>
            <w:r w:rsidR="002545A6" w:rsidRPr="00186306">
              <w:rPr>
                <w:rFonts w:asciiTheme="majorHAnsi" w:hAnsiTheme="majorHAnsi" w:cstheme="majorHAnsi"/>
                <w:b/>
                <w:bCs/>
                <w:sz w:val="20"/>
                <w:szCs w:val="20"/>
              </w:rPr>
              <w:t>9</w:t>
            </w:r>
          </w:p>
        </w:tc>
        <w:tc>
          <w:tcPr>
            <w:tcW w:w="14122" w:type="dxa"/>
          </w:tcPr>
          <w:p w14:paraId="721EC189" w14:textId="39D9B47B" w:rsidR="002545A6" w:rsidRPr="00724061" w:rsidRDefault="006E79AE" w:rsidP="006E79AE">
            <w:pPr>
              <w:spacing w:before="120" w:after="60"/>
              <w:jc w:val="both"/>
              <w:rPr>
                <w:rFonts w:ascii="Calibri" w:hAnsi="Calibri" w:cstheme="majorHAnsi"/>
                <w:bCs/>
                <w:sz w:val="20"/>
                <w:szCs w:val="20"/>
              </w:rPr>
            </w:pPr>
            <w:r w:rsidRPr="00724061">
              <w:rPr>
                <w:rFonts w:ascii="Calibri" w:hAnsi="Calibri" w:cstheme="majorHAnsi"/>
                <w:bCs/>
                <w:sz w:val="20"/>
                <w:szCs w:val="20"/>
              </w:rPr>
              <w:t>Communications budget for forest policy review and law enactment, including R2R Forestr</w:t>
            </w:r>
            <w:r w:rsidR="00724061">
              <w:rPr>
                <w:rFonts w:ascii="Calibri" w:hAnsi="Calibri" w:cstheme="majorHAnsi"/>
                <w:bCs/>
                <w:sz w:val="20"/>
                <w:szCs w:val="20"/>
              </w:rPr>
              <w:t>y Officer based in Forestry Department</w:t>
            </w:r>
          </w:p>
        </w:tc>
      </w:tr>
      <w:tr w:rsidR="002545A6" w:rsidRPr="002545A6" w14:paraId="22DC42AB" w14:textId="77777777" w:rsidTr="002545A6">
        <w:tc>
          <w:tcPr>
            <w:tcW w:w="439" w:type="dxa"/>
          </w:tcPr>
          <w:p w14:paraId="3C12CCF7" w14:textId="5CD90FE3"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3</w:t>
            </w:r>
            <w:r w:rsidR="002545A6" w:rsidRPr="00186306">
              <w:rPr>
                <w:rFonts w:asciiTheme="majorHAnsi" w:hAnsiTheme="majorHAnsi" w:cstheme="majorHAnsi"/>
                <w:b/>
                <w:bCs/>
                <w:sz w:val="20"/>
                <w:szCs w:val="20"/>
              </w:rPr>
              <w:t>0</w:t>
            </w:r>
          </w:p>
        </w:tc>
        <w:tc>
          <w:tcPr>
            <w:tcW w:w="14122" w:type="dxa"/>
          </w:tcPr>
          <w:p w14:paraId="384DFC7E" w14:textId="3192E997" w:rsidR="002545A6" w:rsidRPr="00724061" w:rsidRDefault="00724061" w:rsidP="00915F19">
            <w:pPr>
              <w:spacing w:before="120" w:after="60"/>
              <w:jc w:val="both"/>
              <w:rPr>
                <w:rFonts w:ascii="Calibri" w:hAnsi="Calibri" w:cstheme="majorHAnsi"/>
                <w:bCs/>
                <w:sz w:val="20"/>
                <w:szCs w:val="20"/>
              </w:rPr>
            </w:pPr>
            <w:r w:rsidRPr="00724061">
              <w:rPr>
                <w:rFonts w:ascii="Calibri" w:hAnsi="Calibri" w:cstheme="majorHAnsi"/>
                <w:bCs/>
                <w:sz w:val="20"/>
                <w:szCs w:val="20"/>
              </w:rPr>
              <w:t>Liaison</w:t>
            </w:r>
            <w:r w:rsidR="006E79AE" w:rsidRPr="00724061">
              <w:rPr>
                <w:rFonts w:ascii="Calibri" w:hAnsi="Calibri" w:cstheme="majorHAnsi"/>
                <w:bCs/>
                <w:sz w:val="20"/>
                <w:szCs w:val="20"/>
              </w:rPr>
              <w:t xml:space="preserve"> between R2R and FPL to achieve FSC certification and </w:t>
            </w:r>
            <w:r w:rsidR="00915F19" w:rsidRPr="00724061">
              <w:rPr>
                <w:rFonts w:ascii="Calibri" w:hAnsi="Calibri" w:cstheme="majorHAnsi"/>
                <w:bCs/>
                <w:sz w:val="20"/>
                <w:szCs w:val="20"/>
              </w:rPr>
              <w:t xml:space="preserve">communications of </w:t>
            </w:r>
            <w:r w:rsidR="006E79AE" w:rsidRPr="00724061">
              <w:rPr>
                <w:rFonts w:ascii="Calibri" w:hAnsi="Calibri" w:cstheme="majorHAnsi"/>
                <w:bCs/>
                <w:sz w:val="20"/>
                <w:szCs w:val="20"/>
              </w:rPr>
              <w:t>R2R Forestry</w:t>
            </w:r>
            <w:r>
              <w:rPr>
                <w:rFonts w:ascii="Calibri" w:hAnsi="Calibri" w:cstheme="majorHAnsi"/>
                <w:bCs/>
                <w:sz w:val="20"/>
                <w:szCs w:val="20"/>
              </w:rPr>
              <w:t xml:space="preserve"> Officer based in Forestry Department</w:t>
            </w:r>
          </w:p>
        </w:tc>
      </w:tr>
      <w:tr w:rsidR="002545A6" w:rsidRPr="002545A6" w14:paraId="26095CAA" w14:textId="77777777" w:rsidTr="002545A6">
        <w:tc>
          <w:tcPr>
            <w:tcW w:w="439" w:type="dxa"/>
          </w:tcPr>
          <w:p w14:paraId="7BA64A63" w14:textId="02BA872B"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3</w:t>
            </w:r>
            <w:r w:rsidR="002545A6" w:rsidRPr="00186306">
              <w:rPr>
                <w:rFonts w:asciiTheme="majorHAnsi" w:hAnsiTheme="majorHAnsi" w:cstheme="majorHAnsi"/>
                <w:b/>
                <w:bCs/>
                <w:sz w:val="20"/>
                <w:szCs w:val="20"/>
              </w:rPr>
              <w:t>1</w:t>
            </w:r>
          </w:p>
        </w:tc>
        <w:tc>
          <w:tcPr>
            <w:tcW w:w="14122" w:type="dxa"/>
          </w:tcPr>
          <w:p w14:paraId="3580B76B" w14:textId="5794ED7B" w:rsidR="002545A6" w:rsidRPr="00724061" w:rsidRDefault="00F3687D" w:rsidP="00F3687D">
            <w:pPr>
              <w:spacing w:before="120" w:after="60"/>
              <w:jc w:val="both"/>
              <w:rPr>
                <w:rFonts w:ascii="Calibri" w:hAnsi="Calibri" w:cstheme="majorHAnsi"/>
                <w:bCs/>
                <w:sz w:val="20"/>
                <w:szCs w:val="20"/>
              </w:rPr>
            </w:pPr>
            <w:r w:rsidRPr="00724061">
              <w:rPr>
                <w:rFonts w:ascii="Calibri" w:hAnsi="Calibri" w:cstheme="majorHAnsi"/>
                <w:bCs/>
                <w:sz w:val="20"/>
                <w:szCs w:val="20"/>
              </w:rPr>
              <w:t xml:space="preserve">Computer for </w:t>
            </w:r>
            <w:r w:rsidR="00915F19" w:rsidRPr="00724061">
              <w:rPr>
                <w:rFonts w:ascii="Calibri" w:hAnsi="Calibri" w:cstheme="majorHAnsi"/>
                <w:bCs/>
                <w:sz w:val="20"/>
                <w:szCs w:val="20"/>
              </w:rPr>
              <w:t xml:space="preserve">R2R Forestry Officer </w:t>
            </w:r>
          </w:p>
        </w:tc>
      </w:tr>
      <w:tr w:rsidR="002545A6" w:rsidRPr="002545A6" w14:paraId="7C67DD50" w14:textId="77777777" w:rsidTr="002545A6">
        <w:tc>
          <w:tcPr>
            <w:tcW w:w="439" w:type="dxa"/>
          </w:tcPr>
          <w:p w14:paraId="5034A299" w14:textId="3B6517FC"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3</w:t>
            </w:r>
            <w:r w:rsidR="002545A6" w:rsidRPr="00186306">
              <w:rPr>
                <w:rFonts w:asciiTheme="majorHAnsi" w:hAnsiTheme="majorHAnsi" w:cstheme="majorHAnsi"/>
                <w:b/>
                <w:bCs/>
                <w:sz w:val="20"/>
                <w:szCs w:val="20"/>
              </w:rPr>
              <w:t>2</w:t>
            </w:r>
          </w:p>
        </w:tc>
        <w:tc>
          <w:tcPr>
            <w:tcW w:w="14122" w:type="dxa"/>
          </w:tcPr>
          <w:p w14:paraId="0E4EB44E" w14:textId="3484B686" w:rsidR="002545A6" w:rsidRPr="00724061" w:rsidRDefault="00F3687D" w:rsidP="00F3687D">
            <w:pPr>
              <w:spacing w:before="120" w:after="60"/>
              <w:jc w:val="both"/>
              <w:rPr>
                <w:rFonts w:ascii="Calibri" w:hAnsi="Calibri" w:cstheme="majorHAnsi"/>
                <w:bCs/>
                <w:sz w:val="20"/>
                <w:szCs w:val="20"/>
              </w:rPr>
            </w:pPr>
            <w:r w:rsidRPr="00724061">
              <w:rPr>
                <w:rFonts w:ascii="Calibri" w:hAnsi="Calibri" w:cstheme="majorHAnsi"/>
                <w:bCs/>
                <w:sz w:val="20"/>
                <w:szCs w:val="20"/>
              </w:rPr>
              <w:t>Printing costs associated with forest policy review and law enactment; work of R2R Forestry Officer and education &amp; awareness campaigns to reduce forest fires</w:t>
            </w:r>
          </w:p>
        </w:tc>
      </w:tr>
      <w:tr w:rsidR="002545A6" w:rsidRPr="002545A6" w14:paraId="7B4F6CB9" w14:textId="77777777" w:rsidTr="002545A6">
        <w:tc>
          <w:tcPr>
            <w:tcW w:w="439" w:type="dxa"/>
          </w:tcPr>
          <w:p w14:paraId="37A2431E" w14:textId="6E6E70E4"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3</w:t>
            </w:r>
            <w:r w:rsidR="002545A6" w:rsidRPr="00186306">
              <w:rPr>
                <w:rFonts w:asciiTheme="majorHAnsi" w:hAnsiTheme="majorHAnsi" w:cstheme="majorHAnsi"/>
                <w:b/>
                <w:bCs/>
                <w:sz w:val="20"/>
                <w:szCs w:val="20"/>
              </w:rPr>
              <w:t>3</w:t>
            </w:r>
          </w:p>
        </w:tc>
        <w:tc>
          <w:tcPr>
            <w:tcW w:w="14122" w:type="dxa"/>
          </w:tcPr>
          <w:p w14:paraId="66F5B5E1" w14:textId="34481635" w:rsidR="002545A6" w:rsidRPr="00724061" w:rsidRDefault="00F3687D" w:rsidP="00BC13A0">
            <w:pPr>
              <w:spacing w:before="240" w:after="60"/>
              <w:jc w:val="both"/>
              <w:rPr>
                <w:rFonts w:ascii="Calibri" w:hAnsi="Calibri" w:cstheme="majorHAnsi"/>
                <w:bCs/>
                <w:sz w:val="20"/>
                <w:szCs w:val="20"/>
              </w:rPr>
            </w:pPr>
            <w:r w:rsidRPr="00724061">
              <w:rPr>
                <w:rFonts w:ascii="Calibri" w:hAnsi="Calibri" w:cstheme="majorHAnsi"/>
                <w:bCs/>
                <w:sz w:val="20"/>
                <w:szCs w:val="20"/>
              </w:rPr>
              <w:t>Training workshops a</w:t>
            </w:r>
            <w:r w:rsidR="009C1CDE" w:rsidRPr="00724061">
              <w:rPr>
                <w:rFonts w:ascii="Calibri" w:hAnsi="Calibri" w:cstheme="majorHAnsi"/>
                <w:bCs/>
                <w:sz w:val="20"/>
                <w:szCs w:val="20"/>
              </w:rPr>
              <w:t>nd meetings related to FSC certification</w:t>
            </w:r>
            <w:r w:rsidR="00BC13A0">
              <w:rPr>
                <w:rFonts w:ascii="Calibri" w:hAnsi="Calibri" w:cstheme="majorHAnsi"/>
                <w:bCs/>
                <w:sz w:val="20"/>
                <w:szCs w:val="20"/>
              </w:rPr>
              <w:t xml:space="preserve"> (USD 15,000)</w:t>
            </w:r>
            <w:r w:rsidR="009C1CDE" w:rsidRPr="00724061">
              <w:rPr>
                <w:rFonts w:ascii="Calibri" w:hAnsi="Calibri" w:cstheme="majorHAnsi"/>
                <w:bCs/>
                <w:sz w:val="20"/>
                <w:szCs w:val="20"/>
              </w:rPr>
              <w:t>;</w:t>
            </w:r>
            <w:r w:rsidRPr="00724061">
              <w:rPr>
                <w:rFonts w:ascii="Calibri" w:hAnsi="Calibri" w:cstheme="majorHAnsi"/>
                <w:bCs/>
                <w:sz w:val="20"/>
                <w:szCs w:val="20"/>
              </w:rPr>
              <w:t xml:space="preserve"> forest policy review and law enactment</w:t>
            </w:r>
            <w:r w:rsidR="00BC13A0">
              <w:rPr>
                <w:rFonts w:ascii="Calibri" w:hAnsi="Calibri" w:cstheme="majorHAnsi"/>
                <w:bCs/>
                <w:sz w:val="20"/>
                <w:szCs w:val="20"/>
              </w:rPr>
              <w:t xml:space="preserve"> (USD 10,100)</w:t>
            </w:r>
            <w:r w:rsidRPr="00724061">
              <w:rPr>
                <w:rFonts w:ascii="Calibri" w:hAnsi="Calibri" w:cstheme="majorHAnsi"/>
                <w:bCs/>
                <w:sz w:val="20"/>
                <w:szCs w:val="20"/>
              </w:rPr>
              <w:t>; REDD+ training for Government personnel and community leaders</w:t>
            </w:r>
            <w:r w:rsidR="00BC13A0">
              <w:rPr>
                <w:rFonts w:ascii="Calibri" w:hAnsi="Calibri" w:cstheme="majorHAnsi"/>
                <w:bCs/>
                <w:sz w:val="20"/>
                <w:szCs w:val="20"/>
              </w:rPr>
              <w:t xml:space="preserve"> (USD 13,197)</w:t>
            </w:r>
            <w:r w:rsidRPr="00724061">
              <w:rPr>
                <w:rFonts w:ascii="Calibri" w:hAnsi="Calibri" w:cstheme="majorHAnsi"/>
                <w:bCs/>
                <w:sz w:val="20"/>
                <w:szCs w:val="20"/>
              </w:rPr>
              <w:t>; education and awareness to reduce burning and forest fires</w:t>
            </w:r>
            <w:r w:rsidR="00BC13A0">
              <w:rPr>
                <w:rFonts w:ascii="Calibri" w:hAnsi="Calibri" w:cstheme="majorHAnsi"/>
                <w:bCs/>
                <w:sz w:val="20"/>
                <w:szCs w:val="20"/>
              </w:rPr>
              <w:t xml:space="preserve"> (USD 57,600 in Ba, Labasa and Tuva catchments)</w:t>
            </w:r>
          </w:p>
        </w:tc>
      </w:tr>
      <w:tr w:rsidR="002545A6" w:rsidRPr="002545A6" w14:paraId="3645AF21" w14:textId="77777777" w:rsidTr="002545A6">
        <w:tc>
          <w:tcPr>
            <w:tcW w:w="439" w:type="dxa"/>
          </w:tcPr>
          <w:p w14:paraId="310AFC4E" w14:textId="477D24B9"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3</w:t>
            </w:r>
            <w:r w:rsidR="002545A6" w:rsidRPr="00186306">
              <w:rPr>
                <w:rFonts w:asciiTheme="majorHAnsi" w:hAnsiTheme="majorHAnsi" w:cstheme="majorHAnsi"/>
                <w:b/>
                <w:bCs/>
                <w:sz w:val="20"/>
                <w:szCs w:val="20"/>
              </w:rPr>
              <w:t>4</w:t>
            </w:r>
          </w:p>
        </w:tc>
        <w:tc>
          <w:tcPr>
            <w:tcW w:w="14122" w:type="dxa"/>
          </w:tcPr>
          <w:p w14:paraId="0D7E02FF" w14:textId="744E05CF" w:rsidR="002545A6" w:rsidRPr="00724061" w:rsidRDefault="009C1CDE" w:rsidP="009C1CDE">
            <w:pPr>
              <w:spacing w:before="120" w:after="60"/>
              <w:jc w:val="both"/>
              <w:rPr>
                <w:rFonts w:ascii="Calibri" w:hAnsi="Calibri" w:cstheme="majorHAnsi"/>
                <w:bCs/>
                <w:sz w:val="20"/>
                <w:szCs w:val="20"/>
              </w:rPr>
            </w:pPr>
            <w:r w:rsidRPr="00724061">
              <w:rPr>
                <w:rFonts w:ascii="Calibri" w:hAnsi="Calibri" w:cstheme="majorHAnsi"/>
                <w:bCs/>
                <w:sz w:val="20"/>
                <w:szCs w:val="20"/>
              </w:rPr>
              <w:t>International consultant to document catchment management planning process for Fiji</w:t>
            </w:r>
          </w:p>
        </w:tc>
      </w:tr>
      <w:tr w:rsidR="002545A6" w:rsidRPr="002545A6" w14:paraId="527925F9" w14:textId="77777777" w:rsidTr="002545A6">
        <w:tc>
          <w:tcPr>
            <w:tcW w:w="439" w:type="dxa"/>
          </w:tcPr>
          <w:p w14:paraId="2A5C4B33" w14:textId="6175D1E1"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3</w:t>
            </w:r>
            <w:r w:rsidR="002545A6" w:rsidRPr="00186306">
              <w:rPr>
                <w:rFonts w:asciiTheme="majorHAnsi" w:hAnsiTheme="majorHAnsi" w:cstheme="majorHAnsi"/>
                <w:b/>
                <w:bCs/>
                <w:sz w:val="20"/>
                <w:szCs w:val="20"/>
              </w:rPr>
              <w:t>5</w:t>
            </w:r>
          </w:p>
        </w:tc>
        <w:tc>
          <w:tcPr>
            <w:tcW w:w="14122" w:type="dxa"/>
          </w:tcPr>
          <w:p w14:paraId="31BD9E92" w14:textId="154268B7" w:rsidR="002545A6" w:rsidRPr="00724061" w:rsidRDefault="00B3550B" w:rsidP="0003586C">
            <w:pPr>
              <w:spacing w:before="120" w:after="60"/>
              <w:jc w:val="both"/>
              <w:rPr>
                <w:rFonts w:ascii="Calibri" w:hAnsi="Calibri" w:cstheme="majorHAnsi"/>
                <w:bCs/>
                <w:sz w:val="20"/>
                <w:szCs w:val="20"/>
              </w:rPr>
            </w:pPr>
            <w:r w:rsidRPr="00724061">
              <w:rPr>
                <w:rFonts w:ascii="Calibri" w:hAnsi="Calibri" w:cstheme="majorHAnsi"/>
                <w:bCs/>
                <w:sz w:val="20"/>
                <w:szCs w:val="20"/>
              </w:rPr>
              <w:t>Local consultant inputs into development of catchment management plans for Ba, Labasa, Tuva and Vunivia</w:t>
            </w:r>
          </w:p>
        </w:tc>
      </w:tr>
      <w:tr w:rsidR="002545A6" w:rsidRPr="002545A6" w14:paraId="19F2F5C9" w14:textId="77777777" w:rsidTr="002545A6">
        <w:tc>
          <w:tcPr>
            <w:tcW w:w="439" w:type="dxa"/>
          </w:tcPr>
          <w:p w14:paraId="0CB2A09F" w14:textId="58BFF321"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3</w:t>
            </w:r>
            <w:r w:rsidR="002545A6" w:rsidRPr="00186306">
              <w:rPr>
                <w:rFonts w:asciiTheme="majorHAnsi" w:hAnsiTheme="majorHAnsi" w:cstheme="majorHAnsi"/>
                <w:b/>
                <w:bCs/>
                <w:sz w:val="20"/>
                <w:szCs w:val="20"/>
              </w:rPr>
              <w:t>6</w:t>
            </w:r>
          </w:p>
        </w:tc>
        <w:tc>
          <w:tcPr>
            <w:tcW w:w="14122" w:type="dxa"/>
          </w:tcPr>
          <w:p w14:paraId="3BC89B1A" w14:textId="686B4EC8" w:rsidR="002545A6" w:rsidRPr="00724061" w:rsidRDefault="00B3550B" w:rsidP="0003586C">
            <w:pPr>
              <w:spacing w:before="120" w:after="60"/>
              <w:jc w:val="both"/>
              <w:rPr>
                <w:rFonts w:ascii="Calibri" w:hAnsi="Calibri" w:cstheme="majorHAnsi"/>
                <w:bCs/>
                <w:sz w:val="20"/>
                <w:szCs w:val="20"/>
              </w:rPr>
            </w:pPr>
            <w:r w:rsidRPr="00724061">
              <w:rPr>
                <w:rFonts w:ascii="Calibri" w:hAnsi="Calibri" w:cstheme="majorHAnsi"/>
                <w:bCs/>
                <w:sz w:val="20"/>
                <w:szCs w:val="20"/>
              </w:rPr>
              <w:t>R2R Team Manager’s technical inputs into component 3.1</w:t>
            </w:r>
          </w:p>
        </w:tc>
      </w:tr>
      <w:tr w:rsidR="002545A6" w:rsidRPr="002545A6" w14:paraId="36C618B9" w14:textId="77777777" w:rsidTr="002545A6">
        <w:tc>
          <w:tcPr>
            <w:tcW w:w="439" w:type="dxa"/>
          </w:tcPr>
          <w:p w14:paraId="18CBE27C" w14:textId="480A413A"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3</w:t>
            </w:r>
            <w:r w:rsidR="002545A6" w:rsidRPr="00186306">
              <w:rPr>
                <w:rFonts w:asciiTheme="majorHAnsi" w:hAnsiTheme="majorHAnsi" w:cstheme="majorHAnsi"/>
                <w:b/>
                <w:bCs/>
                <w:sz w:val="20"/>
                <w:szCs w:val="20"/>
              </w:rPr>
              <w:t>7</w:t>
            </w:r>
          </w:p>
        </w:tc>
        <w:tc>
          <w:tcPr>
            <w:tcW w:w="14122" w:type="dxa"/>
          </w:tcPr>
          <w:p w14:paraId="60BC66F1" w14:textId="6C182370" w:rsidR="002545A6" w:rsidRPr="00724061" w:rsidRDefault="00B3550B" w:rsidP="00B3550B">
            <w:pPr>
              <w:spacing w:before="120" w:after="60"/>
              <w:jc w:val="both"/>
              <w:rPr>
                <w:rFonts w:ascii="Calibri" w:hAnsi="Calibri" w:cstheme="majorHAnsi"/>
                <w:bCs/>
                <w:sz w:val="20"/>
                <w:szCs w:val="20"/>
              </w:rPr>
            </w:pPr>
            <w:r w:rsidRPr="00724061">
              <w:rPr>
                <w:rFonts w:ascii="Calibri" w:hAnsi="Calibri" w:cstheme="majorHAnsi"/>
                <w:bCs/>
                <w:sz w:val="20"/>
                <w:szCs w:val="20"/>
              </w:rPr>
              <w:t>Travel costs associated with providing catchment information to stakeholders; consultations to develop and revise catchment management plans for Ba,</w:t>
            </w:r>
            <w:r w:rsidR="00724061">
              <w:rPr>
                <w:rFonts w:ascii="Calibri" w:hAnsi="Calibri" w:cstheme="majorHAnsi"/>
                <w:bCs/>
                <w:sz w:val="20"/>
                <w:szCs w:val="20"/>
              </w:rPr>
              <w:t xml:space="preserve"> </w:t>
            </w:r>
            <w:r w:rsidRPr="00724061">
              <w:rPr>
                <w:rFonts w:ascii="Calibri" w:hAnsi="Calibri" w:cstheme="majorHAnsi"/>
                <w:bCs/>
                <w:sz w:val="20"/>
                <w:szCs w:val="20"/>
              </w:rPr>
              <w:t xml:space="preserve">Labasa, Tuva and Vunivia </w:t>
            </w:r>
          </w:p>
        </w:tc>
      </w:tr>
      <w:tr w:rsidR="002545A6" w:rsidRPr="002545A6" w14:paraId="10964ADF" w14:textId="77777777" w:rsidTr="002545A6">
        <w:tc>
          <w:tcPr>
            <w:tcW w:w="439" w:type="dxa"/>
          </w:tcPr>
          <w:p w14:paraId="68AF3DA2" w14:textId="48910466"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3</w:t>
            </w:r>
            <w:r w:rsidR="002545A6" w:rsidRPr="00186306">
              <w:rPr>
                <w:rFonts w:asciiTheme="majorHAnsi" w:hAnsiTheme="majorHAnsi" w:cstheme="majorHAnsi"/>
                <w:b/>
                <w:bCs/>
                <w:sz w:val="20"/>
                <w:szCs w:val="20"/>
              </w:rPr>
              <w:t>8</w:t>
            </w:r>
          </w:p>
        </w:tc>
        <w:tc>
          <w:tcPr>
            <w:tcW w:w="14122" w:type="dxa"/>
          </w:tcPr>
          <w:p w14:paraId="25DC542F" w14:textId="2BEF3738" w:rsidR="002545A6" w:rsidRPr="00724061" w:rsidRDefault="00B3550B" w:rsidP="0020138F">
            <w:pPr>
              <w:spacing w:before="120" w:after="60"/>
              <w:jc w:val="both"/>
              <w:rPr>
                <w:rFonts w:ascii="Calibri" w:hAnsi="Calibri" w:cstheme="majorHAnsi"/>
                <w:bCs/>
                <w:sz w:val="20"/>
                <w:szCs w:val="20"/>
              </w:rPr>
            </w:pPr>
            <w:r w:rsidRPr="00724061">
              <w:rPr>
                <w:rFonts w:ascii="Calibri" w:hAnsi="Calibri" w:cstheme="majorHAnsi"/>
                <w:bCs/>
                <w:sz w:val="20"/>
                <w:szCs w:val="20"/>
              </w:rPr>
              <w:t xml:space="preserve">Contracts for LUP to review biophysical data for R2R catchments; CMC local </w:t>
            </w:r>
            <w:r w:rsidR="0020138F" w:rsidRPr="00724061">
              <w:rPr>
                <w:rFonts w:ascii="Calibri" w:hAnsi="Calibri" w:cstheme="majorHAnsi"/>
                <w:bCs/>
                <w:sz w:val="20"/>
                <w:szCs w:val="20"/>
              </w:rPr>
              <w:t>awareness and priority actions for Ba, Labasa, Tuva, Rewa/Waidina and Vunivia.</w:t>
            </w:r>
            <w:r w:rsidRPr="00724061">
              <w:rPr>
                <w:rFonts w:ascii="Calibri" w:hAnsi="Calibri" w:cstheme="majorHAnsi"/>
                <w:bCs/>
                <w:sz w:val="20"/>
                <w:szCs w:val="20"/>
              </w:rPr>
              <w:t xml:space="preserve"> </w:t>
            </w:r>
          </w:p>
        </w:tc>
      </w:tr>
      <w:tr w:rsidR="002545A6" w:rsidRPr="002545A6" w14:paraId="716876DC" w14:textId="77777777" w:rsidTr="002545A6">
        <w:tc>
          <w:tcPr>
            <w:tcW w:w="439" w:type="dxa"/>
          </w:tcPr>
          <w:p w14:paraId="70C2FE89" w14:textId="272CA1E6"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3</w:t>
            </w:r>
            <w:r w:rsidR="002545A6" w:rsidRPr="00186306">
              <w:rPr>
                <w:rFonts w:asciiTheme="majorHAnsi" w:hAnsiTheme="majorHAnsi" w:cstheme="majorHAnsi"/>
                <w:b/>
                <w:bCs/>
                <w:sz w:val="20"/>
                <w:szCs w:val="20"/>
              </w:rPr>
              <w:t>9</w:t>
            </w:r>
          </w:p>
        </w:tc>
        <w:tc>
          <w:tcPr>
            <w:tcW w:w="14122" w:type="dxa"/>
          </w:tcPr>
          <w:p w14:paraId="03ABD073" w14:textId="6DCD8123" w:rsidR="002545A6" w:rsidRPr="00724061" w:rsidRDefault="0020138F" w:rsidP="0020138F">
            <w:pPr>
              <w:spacing w:before="120" w:after="60"/>
              <w:jc w:val="both"/>
              <w:rPr>
                <w:rFonts w:ascii="Calibri" w:hAnsi="Calibri" w:cstheme="majorHAnsi"/>
                <w:bCs/>
                <w:sz w:val="20"/>
                <w:szCs w:val="20"/>
              </w:rPr>
            </w:pPr>
            <w:r w:rsidRPr="00724061">
              <w:rPr>
                <w:rFonts w:ascii="Calibri" w:hAnsi="Calibri" w:cstheme="majorHAnsi"/>
                <w:bCs/>
                <w:sz w:val="20"/>
                <w:szCs w:val="20"/>
              </w:rPr>
              <w:t>Equipment and supplies for priority actions identified by the respective CMCs for improved catchment management for Ba, Labasa</w:t>
            </w:r>
            <w:r w:rsidR="0081213A" w:rsidRPr="00724061">
              <w:rPr>
                <w:rFonts w:ascii="Calibri" w:hAnsi="Calibri" w:cstheme="majorHAnsi"/>
                <w:bCs/>
                <w:sz w:val="20"/>
                <w:szCs w:val="20"/>
              </w:rPr>
              <w:t>, Tuva and Rewa/Waidina</w:t>
            </w:r>
          </w:p>
        </w:tc>
      </w:tr>
      <w:tr w:rsidR="002545A6" w:rsidRPr="002545A6" w14:paraId="2DD828E7" w14:textId="77777777" w:rsidTr="002545A6">
        <w:tc>
          <w:tcPr>
            <w:tcW w:w="439" w:type="dxa"/>
          </w:tcPr>
          <w:p w14:paraId="4FA4C0C5" w14:textId="545F5431"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4</w:t>
            </w:r>
            <w:r w:rsidR="002545A6" w:rsidRPr="00186306">
              <w:rPr>
                <w:rFonts w:asciiTheme="majorHAnsi" w:hAnsiTheme="majorHAnsi" w:cstheme="majorHAnsi"/>
                <w:b/>
                <w:bCs/>
                <w:sz w:val="20"/>
                <w:szCs w:val="20"/>
              </w:rPr>
              <w:t>0</w:t>
            </w:r>
          </w:p>
        </w:tc>
        <w:tc>
          <w:tcPr>
            <w:tcW w:w="14122" w:type="dxa"/>
          </w:tcPr>
          <w:p w14:paraId="7E84204D" w14:textId="077C748F" w:rsidR="002545A6" w:rsidRPr="00724061" w:rsidRDefault="0020138F" w:rsidP="0020138F">
            <w:pPr>
              <w:spacing w:before="120" w:after="60"/>
              <w:jc w:val="both"/>
              <w:rPr>
                <w:rFonts w:ascii="Calibri" w:hAnsi="Calibri" w:cstheme="majorHAnsi"/>
                <w:bCs/>
                <w:sz w:val="20"/>
                <w:szCs w:val="20"/>
              </w:rPr>
            </w:pPr>
            <w:r w:rsidRPr="00724061">
              <w:rPr>
                <w:rFonts w:ascii="Calibri" w:hAnsi="Calibri" w:cstheme="majorHAnsi"/>
                <w:bCs/>
                <w:sz w:val="20"/>
                <w:szCs w:val="20"/>
              </w:rPr>
              <w:t>Communication costs for LUP review of biophysical data for R2R catchments</w:t>
            </w:r>
          </w:p>
        </w:tc>
      </w:tr>
      <w:tr w:rsidR="002545A6" w:rsidRPr="002545A6" w14:paraId="6046E3B7" w14:textId="77777777" w:rsidTr="002545A6">
        <w:tc>
          <w:tcPr>
            <w:tcW w:w="439" w:type="dxa"/>
          </w:tcPr>
          <w:p w14:paraId="30D12BA5" w14:textId="3D841BE8"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4</w:t>
            </w:r>
            <w:r w:rsidR="002545A6" w:rsidRPr="00186306">
              <w:rPr>
                <w:rFonts w:asciiTheme="majorHAnsi" w:hAnsiTheme="majorHAnsi" w:cstheme="majorHAnsi"/>
                <w:b/>
                <w:bCs/>
                <w:sz w:val="20"/>
                <w:szCs w:val="20"/>
              </w:rPr>
              <w:t>1</w:t>
            </w:r>
          </w:p>
        </w:tc>
        <w:tc>
          <w:tcPr>
            <w:tcW w:w="14122" w:type="dxa"/>
          </w:tcPr>
          <w:p w14:paraId="638429DD" w14:textId="1672F3AC" w:rsidR="002545A6" w:rsidRPr="00724061" w:rsidRDefault="003A7130" w:rsidP="0003586C">
            <w:pPr>
              <w:spacing w:before="120" w:after="60"/>
              <w:jc w:val="both"/>
              <w:rPr>
                <w:rFonts w:ascii="Calibri" w:hAnsi="Calibri" w:cstheme="majorHAnsi"/>
                <w:bCs/>
                <w:sz w:val="20"/>
                <w:szCs w:val="20"/>
              </w:rPr>
            </w:pPr>
            <w:r>
              <w:rPr>
                <w:rFonts w:ascii="Calibri" w:hAnsi="Calibri" w:cstheme="majorHAnsi"/>
                <w:bCs/>
                <w:sz w:val="20"/>
                <w:szCs w:val="20"/>
              </w:rPr>
              <w:t xml:space="preserve">Computers for </w:t>
            </w:r>
            <w:r w:rsidR="0020138F" w:rsidRPr="00724061">
              <w:rPr>
                <w:rFonts w:ascii="Calibri" w:hAnsi="Calibri" w:cstheme="majorHAnsi"/>
                <w:bCs/>
                <w:sz w:val="20"/>
                <w:szCs w:val="20"/>
              </w:rPr>
              <w:t>TAB, and the R2R CMCs for Ba, Labasa, Tuva and Rewa/Waidina</w:t>
            </w:r>
          </w:p>
        </w:tc>
      </w:tr>
      <w:tr w:rsidR="002545A6" w:rsidRPr="002545A6" w14:paraId="77EC1F11" w14:textId="77777777" w:rsidTr="002545A6">
        <w:tc>
          <w:tcPr>
            <w:tcW w:w="439" w:type="dxa"/>
          </w:tcPr>
          <w:p w14:paraId="1A9ADAEB" w14:textId="02FEF807"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4</w:t>
            </w:r>
            <w:r w:rsidR="002545A6" w:rsidRPr="00186306">
              <w:rPr>
                <w:rFonts w:asciiTheme="majorHAnsi" w:hAnsiTheme="majorHAnsi" w:cstheme="majorHAnsi"/>
                <w:b/>
                <w:bCs/>
                <w:sz w:val="20"/>
                <w:szCs w:val="20"/>
              </w:rPr>
              <w:t>2</w:t>
            </w:r>
          </w:p>
        </w:tc>
        <w:tc>
          <w:tcPr>
            <w:tcW w:w="14122" w:type="dxa"/>
          </w:tcPr>
          <w:p w14:paraId="41CD3161" w14:textId="5C459B76" w:rsidR="002545A6" w:rsidRPr="00724061" w:rsidRDefault="0020138F" w:rsidP="0003586C">
            <w:pPr>
              <w:spacing w:before="120" w:after="60"/>
              <w:jc w:val="both"/>
              <w:rPr>
                <w:rFonts w:ascii="Calibri" w:hAnsi="Calibri" w:cstheme="majorHAnsi"/>
                <w:bCs/>
                <w:sz w:val="20"/>
                <w:szCs w:val="20"/>
              </w:rPr>
            </w:pPr>
            <w:r w:rsidRPr="00724061">
              <w:rPr>
                <w:rFonts w:ascii="Calibri" w:hAnsi="Calibri" w:cstheme="majorHAnsi"/>
                <w:bCs/>
                <w:sz w:val="20"/>
                <w:szCs w:val="20"/>
              </w:rPr>
              <w:t xml:space="preserve">Printing of LUP biophysical data and maps for R2R catchments and survey information for stakeholders; </w:t>
            </w:r>
            <w:r w:rsidR="0081213A" w:rsidRPr="00724061">
              <w:rPr>
                <w:rFonts w:ascii="Calibri" w:hAnsi="Calibri" w:cstheme="majorHAnsi"/>
                <w:bCs/>
                <w:sz w:val="20"/>
                <w:szCs w:val="20"/>
              </w:rPr>
              <w:t>CMPs for Ba, Labasa, Tuva and Vunivia</w:t>
            </w:r>
          </w:p>
        </w:tc>
      </w:tr>
      <w:tr w:rsidR="002545A6" w:rsidRPr="002545A6" w14:paraId="572D8DD5" w14:textId="77777777" w:rsidTr="002545A6">
        <w:tc>
          <w:tcPr>
            <w:tcW w:w="439" w:type="dxa"/>
          </w:tcPr>
          <w:p w14:paraId="3870BE4C" w14:textId="1A7E765A"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4</w:t>
            </w:r>
            <w:r w:rsidR="002545A6" w:rsidRPr="00186306">
              <w:rPr>
                <w:rFonts w:asciiTheme="majorHAnsi" w:hAnsiTheme="majorHAnsi" w:cstheme="majorHAnsi"/>
                <w:b/>
                <w:bCs/>
                <w:sz w:val="20"/>
                <w:szCs w:val="20"/>
              </w:rPr>
              <w:t>3</w:t>
            </w:r>
          </w:p>
        </w:tc>
        <w:tc>
          <w:tcPr>
            <w:tcW w:w="14122" w:type="dxa"/>
          </w:tcPr>
          <w:p w14:paraId="58412B78" w14:textId="6422919B" w:rsidR="0081213A" w:rsidRPr="00724061" w:rsidRDefault="0081213A" w:rsidP="001A5DB2">
            <w:pPr>
              <w:spacing w:before="240" w:after="60"/>
              <w:jc w:val="both"/>
              <w:rPr>
                <w:rFonts w:ascii="Calibri" w:hAnsi="Calibri" w:cstheme="majorHAnsi"/>
                <w:bCs/>
                <w:sz w:val="20"/>
                <w:szCs w:val="20"/>
              </w:rPr>
            </w:pPr>
            <w:r w:rsidRPr="00724061">
              <w:rPr>
                <w:rFonts w:ascii="Calibri" w:hAnsi="Calibri" w:cstheme="majorHAnsi"/>
                <w:bCs/>
                <w:sz w:val="20"/>
                <w:szCs w:val="20"/>
              </w:rPr>
              <w:t>Training workshops and meetings for LUP review</w:t>
            </w:r>
            <w:r w:rsidR="003A7130">
              <w:rPr>
                <w:rFonts w:ascii="Calibri" w:hAnsi="Calibri" w:cstheme="majorHAnsi"/>
                <w:bCs/>
                <w:sz w:val="20"/>
                <w:szCs w:val="20"/>
              </w:rPr>
              <w:t xml:space="preserve"> (US 4,500)</w:t>
            </w:r>
            <w:r w:rsidRPr="00724061">
              <w:rPr>
                <w:rFonts w:ascii="Calibri" w:hAnsi="Calibri" w:cstheme="majorHAnsi"/>
                <w:bCs/>
                <w:sz w:val="20"/>
                <w:szCs w:val="20"/>
              </w:rPr>
              <w:t>; consultations and feedback of survey information to stakeholders in all R2R catchments</w:t>
            </w:r>
            <w:r w:rsidR="003A7130">
              <w:rPr>
                <w:rFonts w:ascii="Calibri" w:hAnsi="Calibri" w:cstheme="majorHAnsi"/>
                <w:bCs/>
                <w:sz w:val="20"/>
                <w:szCs w:val="20"/>
              </w:rPr>
              <w:t xml:space="preserve"> (USD 12,000)</w:t>
            </w:r>
            <w:r w:rsidRPr="00724061">
              <w:rPr>
                <w:rFonts w:ascii="Calibri" w:hAnsi="Calibri" w:cstheme="majorHAnsi"/>
                <w:bCs/>
                <w:sz w:val="20"/>
                <w:szCs w:val="20"/>
              </w:rPr>
              <w:t>;</w:t>
            </w:r>
            <w:r w:rsidR="003A7130">
              <w:rPr>
                <w:rFonts w:ascii="Calibri" w:hAnsi="Calibri" w:cstheme="majorHAnsi"/>
                <w:bCs/>
                <w:sz w:val="20"/>
                <w:szCs w:val="20"/>
              </w:rPr>
              <w:t xml:space="preserve"> documentation of catchment management planning process (USD 4,000)</w:t>
            </w:r>
            <w:r w:rsidRPr="00724061">
              <w:rPr>
                <w:rFonts w:ascii="Calibri" w:hAnsi="Calibri" w:cstheme="majorHAnsi"/>
                <w:bCs/>
                <w:sz w:val="20"/>
                <w:szCs w:val="20"/>
              </w:rPr>
              <w:t xml:space="preserve"> consultations as part of CMP development process for Ba, Labasa, Tuva and Vunivia</w:t>
            </w:r>
            <w:r w:rsidR="003A7130">
              <w:rPr>
                <w:rFonts w:ascii="Calibri" w:hAnsi="Calibri" w:cstheme="majorHAnsi"/>
                <w:bCs/>
                <w:sz w:val="20"/>
                <w:szCs w:val="20"/>
              </w:rPr>
              <w:t xml:space="preserve"> (USD 19,500)</w:t>
            </w:r>
            <w:r w:rsidRPr="00724061">
              <w:rPr>
                <w:rFonts w:ascii="Calibri" w:hAnsi="Calibri" w:cstheme="majorHAnsi"/>
                <w:bCs/>
                <w:sz w:val="20"/>
                <w:szCs w:val="20"/>
              </w:rPr>
              <w:t>;</w:t>
            </w:r>
            <w:r w:rsidR="003A7130">
              <w:rPr>
                <w:rFonts w:ascii="Calibri" w:hAnsi="Calibri" w:cstheme="majorHAnsi"/>
                <w:bCs/>
                <w:sz w:val="20"/>
                <w:szCs w:val="20"/>
              </w:rPr>
              <w:t xml:space="preserve"> CMC meetings (</w:t>
            </w:r>
            <w:r w:rsidR="001A5DB2">
              <w:rPr>
                <w:rFonts w:ascii="Calibri" w:hAnsi="Calibri" w:cstheme="majorHAnsi"/>
                <w:bCs/>
                <w:sz w:val="20"/>
                <w:szCs w:val="20"/>
              </w:rPr>
              <w:t>USD 15,200</w:t>
            </w:r>
            <w:r w:rsidR="003A7130">
              <w:rPr>
                <w:rFonts w:ascii="Calibri" w:hAnsi="Calibri" w:cstheme="majorHAnsi"/>
                <w:bCs/>
                <w:sz w:val="20"/>
                <w:szCs w:val="20"/>
              </w:rPr>
              <w:t xml:space="preserve">); </w:t>
            </w:r>
            <w:r w:rsidRPr="00724061">
              <w:rPr>
                <w:rFonts w:ascii="Calibri" w:hAnsi="Calibri" w:cstheme="majorHAnsi"/>
                <w:bCs/>
                <w:sz w:val="20"/>
                <w:szCs w:val="20"/>
              </w:rPr>
              <w:t xml:space="preserve"> priority capacity building and training activities identified by the respective CMCs for improved catchment management for Ba, Labasa, Tuva, Rewa/Waidina</w:t>
            </w:r>
            <w:r w:rsidR="001A5DB2">
              <w:rPr>
                <w:rFonts w:ascii="Calibri" w:hAnsi="Calibri" w:cstheme="majorHAnsi"/>
                <w:bCs/>
                <w:sz w:val="20"/>
                <w:szCs w:val="20"/>
              </w:rPr>
              <w:t xml:space="preserve"> (USD 140,100</w:t>
            </w:r>
          </w:p>
        </w:tc>
      </w:tr>
      <w:tr w:rsidR="002545A6" w:rsidRPr="002545A6" w14:paraId="16926E82" w14:textId="77777777" w:rsidTr="002545A6">
        <w:tc>
          <w:tcPr>
            <w:tcW w:w="439" w:type="dxa"/>
          </w:tcPr>
          <w:p w14:paraId="09A70C29" w14:textId="49FD02D7"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4</w:t>
            </w:r>
            <w:r w:rsidR="002545A6" w:rsidRPr="00186306">
              <w:rPr>
                <w:rFonts w:asciiTheme="majorHAnsi" w:hAnsiTheme="majorHAnsi" w:cstheme="majorHAnsi"/>
                <w:b/>
                <w:bCs/>
                <w:sz w:val="20"/>
                <w:szCs w:val="20"/>
              </w:rPr>
              <w:t>4</w:t>
            </w:r>
          </w:p>
        </w:tc>
        <w:tc>
          <w:tcPr>
            <w:tcW w:w="14122" w:type="dxa"/>
          </w:tcPr>
          <w:p w14:paraId="688A23F5" w14:textId="4D31AC7C" w:rsidR="002545A6" w:rsidRPr="00724061" w:rsidRDefault="000B32A7" w:rsidP="000B32A7">
            <w:pPr>
              <w:spacing w:before="120" w:after="60"/>
              <w:jc w:val="both"/>
              <w:rPr>
                <w:rFonts w:ascii="Calibri" w:hAnsi="Calibri" w:cstheme="majorHAnsi"/>
                <w:bCs/>
                <w:sz w:val="20"/>
                <w:szCs w:val="20"/>
              </w:rPr>
            </w:pPr>
            <w:r w:rsidRPr="00724061">
              <w:rPr>
                <w:rFonts w:ascii="Calibri" w:hAnsi="Calibri" w:cstheme="majorHAnsi"/>
                <w:bCs/>
                <w:sz w:val="20"/>
                <w:szCs w:val="20"/>
              </w:rPr>
              <w:t xml:space="preserve">Local consultants – curriculum development on integrated natural resources management for new training programs at Nadave Training College </w:t>
            </w:r>
          </w:p>
        </w:tc>
      </w:tr>
      <w:tr w:rsidR="002545A6" w:rsidRPr="002545A6" w14:paraId="0C030B73" w14:textId="77777777" w:rsidTr="002545A6">
        <w:tc>
          <w:tcPr>
            <w:tcW w:w="439" w:type="dxa"/>
          </w:tcPr>
          <w:p w14:paraId="0AA63869" w14:textId="23E8C8C0"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4</w:t>
            </w:r>
            <w:r w:rsidR="002545A6" w:rsidRPr="00186306">
              <w:rPr>
                <w:rFonts w:asciiTheme="majorHAnsi" w:hAnsiTheme="majorHAnsi" w:cstheme="majorHAnsi"/>
                <w:b/>
                <w:bCs/>
                <w:sz w:val="20"/>
                <w:szCs w:val="20"/>
              </w:rPr>
              <w:t>5</w:t>
            </w:r>
          </w:p>
        </w:tc>
        <w:tc>
          <w:tcPr>
            <w:tcW w:w="14122" w:type="dxa"/>
          </w:tcPr>
          <w:p w14:paraId="25CEDD0D" w14:textId="7B4C7E8A" w:rsidR="002545A6" w:rsidRPr="00724061" w:rsidRDefault="000B32A7" w:rsidP="0003586C">
            <w:pPr>
              <w:spacing w:before="120" w:after="60"/>
              <w:jc w:val="both"/>
              <w:rPr>
                <w:rFonts w:ascii="Calibri" w:hAnsi="Calibri" w:cstheme="majorHAnsi"/>
                <w:bCs/>
                <w:sz w:val="20"/>
                <w:szCs w:val="20"/>
              </w:rPr>
            </w:pPr>
            <w:r w:rsidRPr="00724061">
              <w:rPr>
                <w:rFonts w:ascii="Calibri" w:hAnsi="Calibri" w:cstheme="majorHAnsi"/>
                <w:bCs/>
                <w:sz w:val="20"/>
                <w:szCs w:val="20"/>
              </w:rPr>
              <w:t>R2R Team Manager’s technical inputs into component 3.2</w:t>
            </w:r>
          </w:p>
        </w:tc>
      </w:tr>
      <w:tr w:rsidR="002545A6" w:rsidRPr="002545A6" w14:paraId="4386DC30" w14:textId="77777777" w:rsidTr="002545A6">
        <w:tc>
          <w:tcPr>
            <w:tcW w:w="439" w:type="dxa"/>
          </w:tcPr>
          <w:p w14:paraId="6BDAF871" w14:textId="6A1E767C"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4</w:t>
            </w:r>
            <w:r w:rsidR="002545A6" w:rsidRPr="00186306">
              <w:rPr>
                <w:rFonts w:asciiTheme="majorHAnsi" w:hAnsiTheme="majorHAnsi" w:cstheme="majorHAnsi"/>
                <w:b/>
                <w:bCs/>
                <w:sz w:val="20"/>
                <w:szCs w:val="20"/>
              </w:rPr>
              <w:t>6</w:t>
            </w:r>
          </w:p>
        </w:tc>
        <w:tc>
          <w:tcPr>
            <w:tcW w:w="14122" w:type="dxa"/>
          </w:tcPr>
          <w:p w14:paraId="4A79F3B2" w14:textId="420FB6D9" w:rsidR="002545A6" w:rsidRPr="00724061" w:rsidRDefault="000B32A7" w:rsidP="000B32A7">
            <w:pPr>
              <w:spacing w:before="120" w:after="60"/>
              <w:jc w:val="both"/>
              <w:rPr>
                <w:rFonts w:ascii="Calibri" w:hAnsi="Calibri" w:cstheme="majorHAnsi"/>
                <w:bCs/>
                <w:sz w:val="20"/>
                <w:szCs w:val="20"/>
              </w:rPr>
            </w:pPr>
            <w:r w:rsidRPr="00724061">
              <w:rPr>
                <w:rFonts w:ascii="Calibri" w:hAnsi="Calibri" w:cstheme="majorHAnsi"/>
                <w:bCs/>
                <w:sz w:val="20"/>
                <w:szCs w:val="20"/>
              </w:rPr>
              <w:t>Travel budget related to development of Integrated Natural Resources and Catchment Management Policy  and to enable ongoing community involvement in evolution and implementation of catchment management plans</w:t>
            </w:r>
          </w:p>
        </w:tc>
      </w:tr>
      <w:tr w:rsidR="002545A6" w:rsidRPr="002545A6" w14:paraId="6C1C6EDC" w14:textId="77777777" w:rsidTr="002545A6">
        <w:tc>
          <w:tcPr>
            <w:tcW w:w="439" w:type="dxa"/>
          </w:tcPr>
          <w:p w14:paraId="27BA0630" w14:textId="7D1B2269"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4</w:t>
            </w:r>
            <w:r w:rsidR="002545A6" w:rsidRPr="00186306">
              <w:rPr>
                <w:rFonts w:asciiTheme="majorHAnsi" w:hAnsiTheme="majorHAnsi" w:cstheme="majorHAnsi"/>
                <w:b/>
                <w:bCs/>
                <w:sz w:val="20"/>
                <w:szCs w:val="20"/>
              </w:rPr>
              <w:t>7</w:t>
            </w:r>
          </w:p>
        </w:tc>
        <w:tc>
          <w:tcPr>
            <w:tcW w:w="14122" w:type="dxa"/>
          </w:tcPr>
          <w:p w14:paraId="268C36BB" w14:textId="05B30258" w:rsidR="002545A6" w:rsidRPr="00724061" w:rsidRDefault="000B32A7" w:rsidP="0003586C">
            <w:pPr>
              <w:spacing w:before="120" w:after="60"/>
              <w:jc w:val="both"/>
              <w:rPr>
                <w:rFonts w:ascii="Calibri" w:hAnsi="Calibri" w:cstheme="majorHAnsi"/>
                <w:bCs/>
                <w:sz w:val="20"/>
                <w:szCs w:val="20"/>
              </w:rPr>
            </w:pPr>
            <w:r w:rsidRPr="00724061">
              <w:rPr>
                <w:rFonts w:ascii="Calibri" w:hAnsi="Calibri" w:cstheme="majorHAnsi"/>
                <w:bCs/>
                <w:sz w:val="20"/>
                <w:szCs w:val="20"/>
              </w:rPr>
              <w:t>Equipment to assist with mainstreaming of CMCs into Divisional work programs and for new Nadave Training College training programs</w:t>
            </w:r>
          </w:p>
        </w:tc>
      </w:tr>
      <w:tr w:rsidR="002545A6" w:rsidRPr="002545A6" w14:paraId="16E0E7FE" w14:textId="77777777" w:rsidTr="002545A6">
        <w:tc>
          <w:tcPr>
            <w:tcW w:w="439" w:type="dxa"/>
          </w:tcPr>
          <w:p w14:paraId="19D5E057" w14:textId="5ADCAF01"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4</w:t>
            </w:r>
            <w:r w:rsidR="002545A6" w:rsidRPr="00186306">
              <w:rPr>
                <w:rFonts w:asciiTheme="majorHAnsi" w:hAnsiTheme="majorHAnsi" w:cstheme="majorHAnsi"/>
                <w:b/>
                <w:bCs/>
                <w:sz w:val="20"/>
                <w:szCs w:val="20"/>
              </w:rPr>
              <w:t>8</w:t>
            </w:r>
          </w:p>
        </w:tc>
        <w:tc>
          <w:tcPr>
            <w:tcW w:w="14122" w:type="dxa"/>
          </w:tcPr>
          <w:p w14:paraId="3D0C2B2B" w14:textId="26AE5A58" w:rsidR="002545A6" w:rsidRPr="00724061" w:rsidRDefault="000B32A7" w:rsidP="0003586C">
            <w:pPr>
              <w:spacing w:before="120" w:after="60"/>
              <w:jc w:val="both"/>
              <w:rPr>
                <w:rFonts w:ascii="Calibri" w:hAnsi="Calibri" w:cstheme="majorHAnsi"/>
                <w:bCs/>
                <w:sz w:val="20"/>
                <w:szCs w:val="20"/>
              </w:rPr>
            </w:pPr>
            <w:r w:rsidRPr="00724061">
              <w:rPr>
                <w:rFonts w:ascii="Calibri" w:hAnsi="Calibri" w:cstheme="majorHAnsi"/>
                <w:bCs/>
                <w:sz w:val="20"/>
                <w:szCs w:val="20"/>
              </w:rPr>
              <w:t>Communications budget for Integrated Natural Resources and Catchment Management Policy  Development and for mainstreaming CMCs into Divisional work programs</w:t>
            </w:r>
          </w:p>
        </w:tc>
      </w:tr>
      <w:tr w:rsidR="002545A6" w:rsidRPr="002545A6" w14:paraId="5A29A936" w14:textId="77777777" w:rsidTr="002545A6">
        <w:tc>
          <w:tcPr>
            <w:tcW w:w="439" w:type="dxa"/>
          </w:tcPr>
          <w:p w14:paraId="4D30A6CE" w14:textId="32FB1B6B"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4</w:t>
            </w:r>
            <w:r w:rsidR="002545A6" w:rsidRPr="00186306">
              <w:rPr>
                <w:rFonts w:asciiTheme="majorHAnsi" w:hAnsiTheme="majorHAnsi" w:cstheme="majorHAnsi"/>
                <w:b/>
                <w:bCs/>
                <w:sz w:val="20"/>
                <w:szCs w:val="20"/>
              </w:rPr>
              <w:t>9</w:t>
            </w:r>
          </w:p>
        </w:tc>
        <w:tc>
          <w:tcPr>
            <w:tcW w:w="14122" w:type="dxa"/>
          </w:tcPr>
          <w:p w14:paraId="5E7C1B21" w14:textId="14B1D0E4" w:rsidR="002545A6" w:rsidRPr="00724061" w:rsidRDefault="006051BE" w:rsidP="006051BE">
            <w:pPr>
              <w:spacing w:before="120" w:after="60"/>
              <w:jc w:val="both"/>
              <w:rPr>
                <w:rFonts w:ascii="Calibri" w:hAnsi="Calibri" w:cstheme="majorHAnsi"/>
                <w:bCs/>
                <w:sz w:val="20"/>
                <w:szCs w:val="20"/>
              </w:rPr>
            </w:pPr>
            <w:r w:rsidRPr="00724061">
              <w:rPr>
                <w:rFonts w:ascii="Calibri" w:hAnsi="Calibri" w:cstheme="majorHAnsi"/>
                <w:bCs/>
                <w:sz w:val="20"/>
                <w:szCs w:val="20"/>
              </w:rPr>
              <w:t>Supplies required for ongoing community involvement in catchment management plans and development of Integrated Natural Resources and Catchment Management Policy</w:t>
            </w:r>
          </w:p>
        </w:tc>
      </w:tr>
      <w:tr w:rsidR="002545A6" w:rsidRPr="002545A6" w14:paraId="1FEB08AD" w14:textId="77777777" w:rsidTr="002545A6">
        <w:tc>
          <w:tcPr>
            <w:tcW w:w="439" w:type="dxa"/>
          </w:tcPr>
          <w:p w14:paraId="0B4D6FDC" w14:textId="48CE7864" w:rsidR="002545A6" w:rsidRPr="00186306" w:rsidRDefault="00186306" w:rsidP="0003586C">
            <w:pPr>
              <w:spacing w:before="120" w:after="60"/>
              <w:jc w:val="both"/>
              <w:rPr>
                <w:rFonts w:asciiTheme="majorHAnsi" w:hAnsiTheme="majorHAnsi" w:cstheme="majorHAnsi"/>
                <w:b/>
                <w:bCs/>
                <w:sz w:val="20"/>
                <w:szCs w:val="20"/>
              </w:rPr>
            </w:pPr>
            <w:r w:rsidRPr="00186306">
              <w:rPr>
                <w:rFonts w:asciiTheme="majorHAnsi" w:hAnsiTheme="majorHAnsi" w:cstheme="majorHAnsi"/>
                <w:b/>
                <w:bCs/>
                <w:sz w:val="20"/>
                <w:szCs w:val="20"/>
              </w:rPr>
              <w:t>5</w:t>
            </w:r>
            <w:r w:rsidR="002545A6" w:rsidRPr="00186306">
              <w:rPr>
                <w:rFonts w:asciiTheme="majorHAnsi" w:hAnsiTheme="majorHAnsi" w:cstheme="majorHAnsi"/>
                <w:b/>
                <w:bCs/>
                <w:sz w:val="20"/>
                <w:szCs w:val="20"/>
              </w:rPr>
              <w:t>0</w:t>
            </w:r>
          </w:p>
        </w:tc>
        <w:tc>
          <w:tcPr>
            <w:tcW w:w="14122" w:type="dxa"/>
          </w:tcPr>
          <w:p w14:paraId="34C90C56" w14:textId="026C2D6A" w:rsidR="002545A6" w:rsidRPr="00724061" w:rsidRDefault="00A30EB7" w:rsidP="0003586C">
            <w:pPr>
              <w:spacing w:before="120" w:after="60"/>
              <w:jc w:val="both"/>
              <w:rPr>
                <w:rFonts w:ascii="Calibri" w:hAnsi="Calibri" w:cstheme="majorHAnsi"/>
                <w:bCs/>
                <w:sz w:val="20"/>
                <w:szCs w:val="20"/>
              </w:rPr>
            </w:pPr>
            <w:r w:rsidRPr="00724061">
              <w:rPr>
                <w:rFonts w:ascii="Calibri" w:hAnsi="Calibri" w:cstheme="majorHAnsi"/>
                <w:bCs/>
                <w:sz w:val="20"/>
                <w:szCs w:val="20"/>
              </w:rPr>
              <w:t>Computers to assist with mainstreaming of CMCs into Divisional work programs</w:t>
            </w:r>
          </w:p>
        </w:tc>
      </w:tr>
      <w:tr w:rsidR="00A30EB7" w:rsidRPr="002545A6" w14:paraId="7DE9A426" w14:textId="77777777" w:rsidTr="002545A6">
        <w:tc>
          <w:tcPr>
            <w:tcW w:w="439" w:type="dxa"/>
          </w:tcPr>
          <w:p w14:paraId="4AF6D03E" w14:textId="047838EF" w:rsidR="00A30EB7" w:rsidRPr="00186306" w:rsidRDefault="00A30EB7"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51</w:t>
            </w:r>
          </w:p>
        </w:tc>
        <w:tc>
          <w:tcPr>
            <w:tcW w:w="14122" w:type="dxa"/>
          </w:tcPr>
          <w:p w14:paraId="799FAE2B" w14:textId="255C1FC9" w:rsidR="00A30EB7" w:rsidRPr="00724061" w:rsidRDefault="00A30EB7" w:rsidP="00A30EB7">
            <w:pPr>
              <w:spacing w:before="120" w:after="60"/>
              <w:jc w:val="both"/>
              <w:rPr>
                <w:rFonts w:ascii="Calibri" w:hAnsi="Calibri" w:cstheme="majorHAnsi"/>
                <w:bCs/>
                <w:sz w:val="20"/>
                <w:szCs w:val="20"/>
              </w:rPr>
            </w:pPr>
            <w:r w:rsidRPr="00724061">
              <w:rPr>
                <w:rFonts w:ascii="Calibri" w:hAnsi="Calibri" w:cstheme="majorHAnsi"/>
                <w:bCs/>
                <w:sz w:val="20"/>
                <w:szCs w:val="20"/>
              </w:rPr>
              <w:t>Printing costs related to development of Integrated Natural Resources and Catchment Management Policy</w:t>
            </w:r>
          </w:p>
        </w:tc>
      </w:tr>
      <w:tr w:rsidR="00A30EB7" w:rsidRPr="002545A6" w14:paraId="5F56379C" w14:textId="77777777" w:rsidTr="002545A6">
        <w:tc>
          <w:tcPr>
            <w:tcW w:w="439" w:type="dxa"/>
          </w:tcPr>
          <w:p w14:paraId="48B7B470" w14:textId="132CDE53" w:rsidR="00A30EB7" w:rsidRPr="00186306" w:rsidRDefault="00A30EB7"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52</w:t>
            </w:r>
          </w:p>
        </w:tc>
        <w:tc>
          <w:tcPr>
            <w:tcW w:w="14122" w:type="dxa"/>
          </w:tcPr>
          <w:p w14:paraId="4A920853" w14:textId="2FCB5E82" w:rsidR="00A30EB7" w:rsidRPr="00724061" w:rsidRDefault="00A30EB7" w:rsidP="001A5DB2">
            <w:pPr>
              <w:spacing w:before="120" w:after="60"/>
              <w:jc w:val="both"/>
              <w:rPr>
                <w:rFonts w:ascii="Calibri" w:hAnsi="Calibri" w:cstheme="majorHAnsi"/>
                <w:bCs/>
                <w:sz w:val="20"/>
                <w:szCs w:val="20"/>
              </w:rPr>
            </w:pPr>
            <w:r w:rsidRPr="00724061">
              <w:rPr>
                <w:rFonts w:ascii="Calibri" w:hAnsi="Calibri" w:cstheme="majorHAnsi"/>
                <w:bCs/>
                <w:sz w:val="20"/>
                <w:szCs w:val="20"/>
              </w:rPr>
              <w:t>Budget to enable Fiji representatives to participate in the Regional R2R project’s training programs</w:t>
            </w:r>
            <w:r w:rsidR="001A5DB2">
              <w:rPr>
                <w:rFonts w:ascii="Calibri" w:hAnsi="Calibri" w:cstheme="majorHAnsi"/>
                <w:bCs/>
                <w:sz w:val="20"/>
                <w:szCs w:val="20"/>
              </w:rPr>
              <w:t xml:space="preserve">  (USD 85,557)</w:t>
            </w:r>
            <w:r w:rsidRPr="00724061">
              <w:rPr>
                <w:rFonts w:ascii="Calibri" w:hAnsi="Calibri" w:cstheme="majorHAnsi"/>
                <w:bCs/>
                <w:sz w:val="20"/>
                <w:szCs w:val="20"/>
              </w:rPr>
              <w:t>; local leadership training and capacity building</w:t>
            </w:r>
            <w:r w:rsidR="001A5DB2">
              <w:rPr>
                <w:rFonts w:ascii="Calibri" w:hAnsi="Calibri" w:cstheme="majorHAnsi"/>
                <w:bCs/>
                <w:sz w:val="20"/>
                <w:szCs w:val="20"/>
              </w:rPr>
              <w:t xml:space="preserve"> (USD 51,000)</w:t>
            </w:r>
            <w:r w:rsidRPr="00724061">
              <w:rPr>
                <w:rFonts w:ascii="Calibri" w:hAnsi="Calibri" w:cstheme="majorHAnsi"/>
                <w:bCs/>
                <w:sz w:val="20"/>
                <w:szCs w:val="20"/>
              </w:rPr>
              <w:t>; ongoing community involvement in catchment management plans</w:t>
            </w:r>
            <w:r w:rsidR="001A5DB2">
              <w:rPr>
                <w:rFonts w:ascii="Calibri" w:hAnsi="Calibri" w:cstheme="majorHAnsi"/>
                <w:bCs/>
                <w:sz w:val="20"/>
                <w:szCs w:val="20"/>
              </w:rPr>
              <w:t xml:space="preserve"> </w:t>
            </w:r>
            <w:r w:rsidR="001A5DB2" w:rsidRPr="001A5DB2">
              <w:rPr>
                <w:rFonts w:ascii="Calibri" w:hAnsi="Calibri" w:cstheme="majorHAnsi"/>
                <w:bCs/>
                <w:sz w:val="20"/>
                <w:szCs w:val="20"/>
              </w:rPr>
              <w:t>(USD 58,350)</w:t>
            </w:r>
            <w:r w:rsidRPr="00724061">
              <w:rPr>
                <w:rFonts w:ascii="Calibri" w:hAnsi="Calibri" w:cstheme="majorHAnsi"/>
                <w:bCs/>
                <w:sz w:val="20"/>
                <w:szCs w:val="20"/>
              </w:rPr>
              <w:t>; and training of R2R communities and linking them to Government agencies and NGOs</w:t>
            </w:r>
            <w:r w:rsidR="001A5DB2">
              <w:rPr>
                <w:rFonts w:ascii="Calibri" w:hAnsi="Calibri" w:cstheme="majorHAnsi"/>
                <w:bCs/>
                <w:sz w:val="20"/>
                <w:szCs w:val="20"/>
              </w:rPr>
              <w:t xml:space="preserve"> (USD 62,000)</w:t>
            </w:r>
            <w:r w:rsidRPr="00724061">
              <w:rPr>
                <w:rFonts w:ascii="Calibri" w:hAnsi="Calibri" w:cstheme="majorHAnsi"/>
                <w:bCs/>
                <w:sz w:val="20"/>
                <w:szCs w:val="20"/>
              </w:rPr>
              <w:t>.</w:t>
            </w:r>
          </w:p>
        </w:tc>
      </w:tr>
      <w:tr w:rsidR="00A30EB7" w:rsidRPr="002545A6" w14:paraId="1B785F24" w14:textId="77777777" w:rsidTr="002545A6">
        <w:tc>
          <w:tcPr>
            <w:tcW w:w="439" w:type="dxa"/>
          </w:tcPr>
          <w:p w14:paraId="1DA024C5" w14:textId="3B59E427" w:rsidR="00A30EB7" w:rsidRPr="00186306" w:rsidRDefault="00A30EB7"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53</w:t>
            </w:r>
          </w:p>
        </w:tc>
        <w:tc>
          <w:tcPr>
            <w:tcW w:w="14122" w:type="dxa"/>
          </w:tcPr>
          <w:p w14:paraId="23AF69BE" w14:textId="6F748110" w:rsidR="00A30EB7" w:rsidRPr="00724061" w:rsidRDefault="002F647F" w:rsidP="0003586C">
            <w:pPr>
              <w:spacing w:before="120" w:after="60"/>
              <w:jc w:val="both"/>
              <w:rPr>
                <w:rFonts w:ascii="Calibri" w:hAnsi="Calibri" w:cstheme="majorHAnsi"/>
                <w:bCs/>
                <w:sz w:val="20"/>
                <w:szCs w:val="20"/>
              </w:rPr>
            </w:pPr>
            <w:r w:rsidRPr="00724061">
              <w:rPr>
                <w:rFonts w:ascii="Calibri" w:hAnsi="Calibri" w:cstheme="majorHAnsi"/>
                <w:bCs/>
                <w:sz w:val="20"/>
                <w:szCs w:val="20"/>
              </w:rPr>
              <w:t xml:space="preserve">Local consultant to develop </w:t>
            </w:r>
            <w:r w:rsidR="008E6804" w:rsidRPr="00724061">
              <w:rPr>
                <w:rFonts w:ascii="Calibri" w:hAnsi="Calibri" w:cstheme="majorHAnsi"/>
                <w:bCs/>
                <w:sz w:val="20"/>
                <w:szCs w:val="20"/>
              </w:rPr>
              <w:t xml:space="preserve">the </w:t>
            </w:r>
            <w:r w:rsidRPr="00724061">
              <w:rPr>
                <w:rFonts w:ascii="Calibri" w:hAnsi="Calibri" w:cstheme="majorHAnsi"/>
                <w:bCs/>
                <w:sz w:val="20"/>
                <w:szCs w:val="20"/>
              </w:rPr>
              <w:t xml:space="preserve">communications strategy </w:t>
            </w:r>
            <w:r w:rsidR="008E6804" w:rsidRPr="00724061">
              <w:rPr>
                <w:rFonts w:ascii="Calibri" w:hAnsi="Calibri" w:cstheme="majorHAnsi"/>
                <w:bCs/>
                <w:sz w:val="20"/>
                <w:szCs w:val="20"/>
              </w:rPr>
              <w:t xml:space="preserve">for Fiji </w:t>
            </w:r>
            <w:r w:rsidRPr="00724061">
              <w:rPr>
                <w:rFonts w:ascii="Calibri" w:hAnsi="Calibri" w:cstheme="majorHAnsi"/>
                <w:bCs/>
                <w:sz w:val="20"/>
                <w:szCs w:val="20"/>
              </w:rPr>
              <w:t>R2R project</w:t>
            </w:r>
          </w:p>
        </w:tc>
      </w:tr>
      <w:tr w:rsidR="00A30EB7" w:rsidRPr="002545A6" w14:paraId="7396433C" w14:textId="77777777" w:rsidTr="002545A6">
        <w:tc>
          <w:tcPr>
            <w:tcW w:w="439" w:type="dxa"/>
          </w:tcPr>
          <w:p w14:paraId="63F3D814" w14:textId="02928962" w:rsidR="00A30EB7" w:rsidRPr="00186306" w:rsidRDefault="00A30EB7"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54</w:t>
            </w:r>
          </w:p>
        </w:tc>
        <w:tc>
          <w:tcPr>
            <w:tcW w:w="14122" w:type="dxa"/>
          </w:tcPr>
          <w:p w14:paraId="1CB5554E" w14:textId="6765B41F" w:rsidR="00A30EB7" w:rsidRPr="00724061" w:rsidRDefault="008E6804" w:rsidP="0003586C">
            <w:pPr>
              <w:spacing w:before="120" w:after="60"/>
              <w:jc w:val="both"/>
              <w:rPr>
                <w:rFonts w:ascii="Calibri" w:hAnsi="Calibri" w:cstheme="majorHAnsi"/>
                <w:bCs/>
                <w:sz w:val="20"/>
                <w:szCs w:val="20"/>
              </w:rPr>
            </w:pPr>
            <w:r w:rsidRPr="00724061">
              <w:rPr>
                <w:rFonts w:ascii="Calibri" w:hAnsi="Calibri" w:cstheme="majorHAnsi"/>
                <w:bCs/>
                <w:sz w:val="20"/>
                <w:szCs w:val="20"/>
              </w:rPr>
              <w:t>R2R Knowledge Management/Communications Officer based in PMU/DoE</w:t>
            </w:r>
          </w:p>
        </w:tc>
      </w:tr>
      <w:tr w:rsidR="00A30EB7" w:rsidRPr="002545A6" w14:paraId="624B3CBC" w14:textId="77777777" w:rsidTr="002545A6">
        <w:tc>
          <w:tcPr>
            <w:tcW w:w="439" w:type="dxa"/>
          </w:tcPr>
          <w:p w14:paraId="300F5F47" w14:textId="4AAD2694" w:rsidR="00A30EB7" w:rsidRPr="00186306" w:rsidRDefault="00A30EB7"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55</w:t>
            </w:r>
          </w:p>
        </w:tc>
        <w:tc>
          <w:tcPr>
            <w:tcW w:w="14122" w:type="dxa"/>
          </w:tcPr>
          <w:p w14:paraId="58C6EBA7" w14:textId="4909B416" w:rsidR="00A30EB7" w:rsidRPr="00724061" w:rsidRDefault="008E6804" w:rsidP="002E5214">
            <w:pPr>
              <w:spacing w:before="120" w:after="60"/>
              <w:jc w:val="both"/>
              <w:rPr>
                <w:rFonts w:ascii="Calibri" w:hAnsi="Calibri" w:cstheme="majorHAnsi"/>
                <w:bCs/>
                <w:sz w:val="20"/>
                <w:szCs w:val="20"/>
              </w:rPr>
            </w:pPr>
            <w:r w:rsidRPr="00724061">
              <w:rPr>
                <w:rFonts w:ascii="Calibri" w:hAnsi="Calibri" w:cstheme="majorHAnsi"/>
                <w:bCs/>
                <w:sz w:val="20"/>
                <w:szCs w:val="20"/>
              </w:rPr>
              <w:t>Travel budget for KM officer</w:t>
            </w:r>
            <w:r w:rsidR="002E5214">
              <w:rPr>
                <w:rFonts w:ascii="Calibri" w:hAnsi="Calibri" w:cstheme="majorHAnsi"/>
                <w:bCs/>
                <w:sz w:val="20"/>
                <w:szCs w:val="20"/>
              </w:rPr>
              <w:t xml:space="preserve"> (</w:t>
            </w:r>
            <w:r w:rsidR="002E5214" w:rsidRPr="002E5214">
              <w:rPr>
                <w:rFonts w:ascii="Calibri" w:hAnsi="Calibri" w:cstheme="majorHAnsi"/>
                <w:bCs/>
                <w:sz w:val="20"/>
                <w:szCs w:val="20"/>
              </w:rPr>
              <w:t>USD 50 per week for fuel and vehicle maintenace</w:t>
            </w:r>
            <w:r w:rsidR="001A5DB2">
              <w:rPr>
                <w:rFonts w:ascii="Calibri" w:hAnsi="Calibri" w:cstheme="majorHAnsi"/>
                <w:bCs/>
                <w:sz w:val="20"/>
                <w:szCs w:val="20"/>
              </w:rPr>
              <w:t xml:space="preserve">) </w:t>
            </w:r>
            <w:r w:rsidRPr="00724061">
              <w:rPr>
                <w:rFonts w:ascii="Calibri" w:hAnsi="Calibri" w:cstheme="majorHAnsi"/>
                <w:bCs/>
                <w:sz w:val="20"/>
                <w:szCs w:val="20"/>
              </w:rPr>
              <w:t xml:space="preserve">, KM advisory committee </w:t>
            </w:r>
            <w:r w:rsidR="001A5DB2">
              <w:rPr>
                <w:rFonts w:ascii="Calibri" w:hAnsi="Calibri" w:cstheme="majorHAnsi"/>
                <w:bCs/>
                <w:sz w:val="20"/>
                <w:szCs w:val="20"/>
              </w:rPr>
              <w:t>(</w:t>
            </w:r>
            <w:r w:rsidR="002E5214">
              <w:rPr>
                <w:rFonts w:ascii="Calibri" w:hAnsi="Calibri" w:cstheme="majorHAnsi"/>
                <w:bCs/>
                <w:sz w:val="20"/>
                <w:szCs w:val="20"/>
              </w:rPr>
              <w:t>USD 400 for meetings</w:t>
            </w:r>
            <w:r w:rsidR="001A5DB2">
              <w:rPr>
                <w:rFonts w:ascii="Calibri" w:hAnsi="Calibri" w:cstheme="majorHAnsi"/>
                <w:bCs/>
                <w:sz w:val="20"/>
                <w:szCs w:val="20"/>
              </w:rPr>
              <w:t xml:space="preserve"> ) </w:t>
            </w:r>
            <w:r w:rsidRPr="00724061">
              <w:rPr>
                <w:rFonts w:ascii="Calibri" w:hAnsi="Calibri" w:cstheme="majorHAnsi"/>
                <w:bCs/>
                <w:sz w:val="20"/>
                <w:szCs w:val="20"/>
              </w:rPr>
              <w:t>and R2R travel as part of liaison with local media</w:t>
            </w:r>
            <w:r w:rsidR="002E5214">
              <w:rPr>
                <w:rFonts w:ascii="Calibri" w:hAnsi="Calibri" w:cstheme="majorHAnsi"/>
                <w:bCs/>
                <w:sz w:val="20"/>
                <w:szCs w:val="20"/>
              </w:rPr>
              <w:t xml:space="preserve"> (USD 4,800)</w:t>
            </w:r>
            <w:r w:rsidRPr="00724061">
              <w:rPr>
                <w:rFonts w:ascii="Calibri" w:hAnsi="Calibri" w:cstheme="majorHAnsi"/>
                <w:bCs/>
                <w:sz w:val="20"/>
                <w:szCs w:val="20"/>
              </w:rPr>
              <w:t>; including stakeholder visits to R2R best practice sites</w:t>
            </w:r>
            <w:r w:rsidR="002E5214">
              <w:rPr>
                <w:rFonts w:ascii="Calibri" w:hAnsi="Calibri" w:cstheme="majorHAnsi"/>
                <w:bCs/>
                <w:sz w:val="20"/>
                <w:szCs w:val="20"/>
              </w:rPr>
              <w:t xml:space="preserve"> (USD 36,000)</w:t>
            </w:r>
          </w:p>
        </w:tc>
      </w:tr>
      <w:tr w:rsidR="00A30EB7" w:rsidRPr="002545A6" w14:paraId="553D8CD1" w14:textId="77777777" w:rsidTr="002545A6">
        <w:tc>
          <w:tcPr>
            <w:tcW w:w="439" w:type="dxa"/>
          </w:tcPr>
          <w:p w14:paraId="016171A4" w14:textId="6FADDB86" w:rsidR="00A30EB7" w:rsidRPr="00186306" w:rsidRDefault="00A30EB7"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56</w:t>
            </w:r>
          </w:p>
        </w:tc>
        <w:tc>
          <w:tcPr>
            <w:tcW w:w="14122" w:type="dxa"/>
          </w:tcPr>
          <w:p w14:paraId="1251552E" w14:textId="21B1BD15" w:rsidR="00A30EB7" w:rsidRPr="00724061" w:rsidRDefault="008E6804" w:rsidP="0003586C">
            <w:pPr>
              <w:spacing w:before="120" w:after="60"/>
              <w:jc w:val="both"/>
              <w:rPr>
                <w:rFonts w:ascii="Calibri" w:hAnsi="Calibri" w:cstheme="majorHAnsi"/>
                <w:bCs/>
                <w:sz w:val="20"/>
                <w:szCs w:val="20"/>
              </w:rPr>
            </w:pPr>
            <w:r w:rsidRPr="00724061">
              <w:rPr>
                <w:rFonts w:ascii="Calibri" w:hAnsi="Calibri" w:cstheme="majorHAnsi"/>
                <w:bCs/>
                <w:sz w:val="20"/>
                <w:szCs w:val="20"/>
              </w:rPr>
              <w:t>Contracts to develop and IT support for DoE/R2R website</w:t>
            </w:r>
            <w:r w:rsidR="002E5214">
              <w:rPr>
                <w:rFonts w:ascii="Calibri" w:hAnsi="Calibri" w:cstheme="majorHAnsi"/>
                <w:bCs/>
                <w:sz w:val="20"/>
                <w:szCs w:val="20"/>
              </w:rPr>
              <w:t xml:space="preserve"> (USD 24,100)</w:t>
            </w:r>
            <w:r w:rsidRPr="00724061">
              <w:rPr>
                <w:rFonts w:ascii="Calibri" w:hAnsi="Calibri" w:cstheme="majorHAnsi"/>
                <w:bCs/>
                <w:sz w:val="20"/>
                <w:szCs w:val="20"/>
              </w:rPr>
              <w:t>, R2R publications and public awareness</w:t>
            </w:r>
            <w:r w:rsidR="002E5214">
              <w:rPr>
                <w:rFonts w:ascii="Calibri" w:hAnsi="Calibri" w:cstheme="majorHAnsi"/>
                <w:bCs/>
                <w:sz w:val="20"/>
                <w:szCs w:val="20"/>
              </w:rPr>
              <w:t xml:space="preserve"> (USD 22,000)</w:t>
            </w:r>
            <w:r w:rsidRPr="00724061">
              <w:rPr>
                <w:rFonts w:ascii="Calibri" w:hAnsi="Calibri" w:cstheme="majorHAnsi"/>
                <w:bCs/>
                <w:sz w:val="20"/>
                <w:szCs w:val="20"/>
              </w:rPr>
              <w:t>.</w:t>
            </w:r>
          </w:p>
        </w:tc>
      </w:tr>
      <w:tr w:rsidR="00A30EB7" w:rsidRPr="002545A6" w14:paraId="4B57DAF8" w14:textId="77777777" w:rsidTr="002545A6">
        <w:tc>
          <w:tcPr>
            <w:tcW w:w="439" w:type="dxa"/>
          </w:tcPr>
          <w:p w14:paraId="28EF3CF2" w14:textId="7BCB99C3" w:rsidR="00A30EB7" w:rsidRPr="00186306" w:rsidRDefault="00A30EB7"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57</w:t>
            </w:r>
          </w:p>
        </w:tc>
        <w:tc>
          <w:tcPr>
            <w:tcW w:w="14122" w:type="dxa"/>
          </w:tcPr>
          <w:p w14:paraId="7D01DBBD" w14:textId="5AC96F80" w:rsidR="00A30EB7" w:rsidRPr="00724061" w:rsidRDefault="008E6804" w:rsidP="0003586C">
            <w:pPr>
              <w:spacing w:before="120" w:after="60"/>
              <w:jc w:val="both"/>
              <w:rPr>
                <w:rFonts w:ascii="Calibri" w:hAnsi="Calibri" w:cstheme="majorHAnsi"/>
                <w:bCs/>
                <w:sz w:val="20"/>
                <w:szCs w:val="20"/>
              </w:rPr>
            </w:pPr>
            <w:r w:rsidRPr="00724061">
              <w:rPr>
                <w:rFonts w:ascii="Calibri" w:hAnsi="Calibri" w:cstheme="majorHAnsi"/>
                <w:bCs/>
                <w:sz w:val="20"/>
                <w:szCs w:val="20"/>
              </w:rPr>
              <w:t>KM Website server and equipment for R2R KM officer</w:t>
            </w:r>
          </w:p>
        </w:tc>
      </w:tr>
      <w:tr w:rsidR="00A30EB7" w:rsidRPr="002545A6" w14:paraId="2037AD11" w14:textId="77777777" w:rsidTr="002545A6">
        <w:tc>
          <w:tcPr>
            <w:tcW w:w="439" w:type="dxa"/>
          </w:tcPr>
          <w:p w14:paraId="473A9383" w14:textId="25EA29DB" w:rsidR="00A30EB7" w:rsidRDefault="008E6804"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58</w:t>
            </w:r>
          </w:p>
        </w:tc>
        <w:tc>
          <w:tcPr>
            <w:tcW w:w="14122" w:type="dxa"/>
          </w:tcPr>
          <w:p w14:paraId="2D39DF49" w14:textId="0F7DD4E9" w:rsidR="00A30EB7" w:rsidRPr="00724061" w:rsidRDefault="008E6804" w:rsidP="008E6804">
            <w:pPr>
              <w:tabs>
                <w:tab w:val="left" w:pos="2343"/>
              </w:tabs>
              <w:spacing w:before="120" w:after="60"/>
              <w:jc w:val="both"/>
              <w:rPr>
                <w:rFonts w:ascii="Calibri" w:hAnsi="Calibri" w:cstheme="majorHAnsi"/>
                <w:bCs/>
                <w:sz w:val="20"/>
                <w:szCs w:val="20"/>
              </w:rPr>
            </w:pPr>
            <w:r w:rsidRPr="00724061">
              <w:rPr>
                <w:rFonts w:ascii="Calibri" w:hAnsi="Calibri" w:cstheme="majorHAnsi"/>
                <w:bCs/>
                <w:sz w:val="20"/>
                <w:szCs w:val="20"/>
              </w:rPr>
              <w:t xml:space="preserve">Communications budget for KM officer, </w:t>
            </w:r>
            <w:r w:rsidR="00724061" w:rsidRPr="00724061">
              <w:rPr>
                <w:rFonts w:ascii="Calibri" w:hAnsi="Calibri" w:cstheme="majorHAnsi"/>
                <w:bCs/>
                <w:sz w:val="20"/>
                <w:szCs w:val="20"/>
              </w:rPr>
              <w:t>KM advisory committee and local media liaison</w:t>
            </w:r>
          </w:p>
        </w:tc>
      </w:tr>
      <w:tr w:rsidR="008E6804" w:rsidRPr="002545A6" w14:paraId="0F7FD9A8" w14:textId="77777777" w:rsidTr="002545A6">
        <w:tc>
          <w:tcPr>
            <w:tcW w:w="439" w:type="dxa"/>
          </w:tcPr>
          <w:p w14:paraId="77C99255" w14:textId="7D11071D" w:rsidR="008E6804" w:rsidRDefault="008E6804"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59</w:t>
            </w:r>
          </w:p>
        </w:tc>
        <w:tc>
          <w:tcPr>
            <w:tcW w:w="14122" w:type="dxa"/>
          </w:tcPr>
          <w:p w14:paraId="0AFFB999" w14:textId="5E9623EE" w:rsidR="008E6804" w:rsidRPr="00724061" w:rsidRDefault="00724061" w:rsidP="0003586C">
            <w:pPr>
              <w:spacing w:before="120" w:after="60"/>
              <w:jc w:val="both"/>
              <w:rPr>
                <w:rFonts w:ascii="Calibri" w:hAnsi="Calibri" w:cstheme="majorHAnsi"/>
                <w:bCs/>
                <w:sz w:val="20"/>
                <w:szCs w:val="20"/>
              </w:rPr>
            </w:pPr>
            <w:r w:rsidRPr="00724061">
              <w:rPr>
                <w:rFonts w:ascii="Calibri" w:hAnsi="Calibri" w:cstheme="majorHAnsi"/>
                <w:bCs/>
                <w:sz w:val="20"/>
                <w:szCs w:val="20"/>
              </w:rPr>
              <w:t>Supplies for KM server, KM officer and R2R publications and public awareness</w:t>
            </w:r>
          </w:p>
        </w:tc>
      </w:tr>
      <w:tr w:rsidR="008E6804" w:rsidRPr="002545A6" w14:paraId="7846B066" w14:textId="77777777" w:rsidTr="002545A6">
        <w:tc>
          <w:tcPr>
            <w:tcW w:w="439" w:type="dxa"/>
          </w:tcPr>
          <w:p w14:paraId="43942BA0" w14:textId="114ADD39" w:rsidR="008E6804" w:rsidRDefault="008E6804"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60</w:t>
            </w:r>
          </w:p>
        </w:tc>
        <w:tc>
          <w:tcPr>
            <w:tcW w:w="14122" w:type="dxa"/>
          </w:tcPr>
          <w:p w14:paraId="265A7BA8" w14:textId="6806944A" w:rsidR="008E6804" w:rsidRPr="00724061" w:rsidRDefault="00724061" w:rsidP="0003586C">
            <w:pPr>
              <w:spacing w:before="120" w:after="60"/>
              <w:jc w:val="both"/>
              <w:rPr>
                <w:rFonts w:ascii="Calibri" w:hAnsi="Calibri" w:cstheme="majorHAnsi"/>
                <w:bCs/>
                <w:sz w:val="20"/>
                <w:szCs w:val="20"/>
              </w:rPr>
            </w:pPr>
            <w:r w:rsidRPr="00724061">
              <w:rPr>
                <w:rFonts w:ascii="Calibri" w:hAnsi="Calibri" w:cstheme="majorHAnsi"/>
                <w:bCs/>
                <w:sz w:val="20"/>
                <w:szCs w:val="20"/>
              </w:rPr>
              <w:t>Computer and ancillary equipment for KM officer and R2R publications.</w:t>
            </w:r>
          </w:p>
        </w:tc>
      </w:tr>
      <w:tr w:rsidR="008E6804" w:rsidRPr="002545A6" w14:paraId="3F17547D" w14:textId="77777777" w:rsidTr="002545A6">
        <w:tc>
          <w:tcPr>
            <w:tcW w:w="439" w:type="dxa"/>
          </w:tcPr>
          <w:p w14:paraId="57B20206" w14:textId="00158696" w:rsidR="008E6804" w:rsidRDefault="008E6804"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61</w:t>
            </w:r>
          </w:p>
        </w:tc>
        <w:tc>
          <w:tcPr>
            <w:tcW w:w="14122" w:type="dxa"/>
          </w:tcPr>
          <w:p w14:paraId="630482B5" w14:textId="5470CD39" w:rsidR="008E6804" w:rsidRPr="00724061" w:rsidRDefault="00724061" w:rsidP="0003586C">
            <w:pPr>
              <w:spacing w:before="120" w:after="60"/>
              <w:jc w:val="both"/>
              <w:rPr>
                <w:rFonts w:ascii="Calibri" w:hAnsi="Calibri" w:cstheme="majorHAnsi"/>
                <w:bCs/>
                <w:sz w:val="20"/>
                <w:szCs w:val="20"/>
              </w:rPr>
            </w:pPr>
            <w:r w:rsidRPr="00724061">
              <w:rPr>
                <w:rFonts w:ascii="Calibri" w:hAnsi="Calibri" w:cstheme="majorHAnsi"/>
                <w:bCs/>
                <w:sz w:val="20"/>
                <w:szCs w:val="20"/>
              </w:rPr>
              <w:t>Printing budget for KM component</w:t>
            </w:r>
          </w:p>
        </w:tc>
      </w:tr>
      <w:tr w:rsidR="00A30EB7" w:rsidRPr="002545A6" w14:paraId="3831FE80" w14:textId="77777777" w:rsidTr="002545A6">
        <w:tc>
          <w:tcPr>
            <w:tcW w:w="439" w:type="dxa"/>
          </w:tcPr>
          <w:p w14:paraId="150D1702" w14:textId="54D8E8C8" w:rsidR="00A30EB7" w:rsidRDefault="008E6804"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62</w:t>
            </w:r>
          </w:p>
        </w:tc>
        <w:tc>
          <w:tcPr>
            <w:tcW w:w="14122" w:type="dxa"/>
          </w:tcPr>
          <w:p w14:paraId="323862C5" w14:textId="7CA5DA61" w:rsidR="00A30EB7" w:rsidRPr="00724061" w:rsidRDefault="00724061" w:rsidP="0003586C">
            <w:pPr>
              <w:spacing w:before="120" w:after="60"/>
              <w:jc w:val="both"/>
              <w:rPr>
                <w:rFonts w:ascii="Calibri" w:hAnsi="Calibri" w:cstheme="majorHAnsi"/>
                <w:bCs/>
                <w:sz w:val="20"/>
                <w:szCs w:val="20"/>
              </w:rPr>
            </w:pPr>
            <w:r w:rsidRPr="00724061">
              <w:rPr>
                <w:rFonts w:ascii="Calibri" w:hAnsi="Calibri" w:cstheme="majorHAnsi"/>
                <w:bCs/>
                <w:sz w:val="20"/>
                <w:szCs w:val="20"/>
              </w:rPr>
              <w:t>Training budget for R2R KM officer</w:t>
            </w:r>
            <w:r w:rsidR="002E5214">
              <w:rPr>
                <w:rFonts w:ascii="Calibri" w:hAnsi="Calibri" w:cstheme="majorHAnsi"/>
                <w:bCs/>
                <w:sz w:val="20"/>
                <w:szCs w:val="20"/>
              </w:rPr>
              <w:t xml:space="preserve"> (USD 5,000)</w:t>
            </w:r>
            <w:r w:rsidRPr="00724061">
              <w:rPr>
                <w:rFonts w:ascii="Calibri" w:hAnsi="Calibri" w:cstheme="majorHAnsi"/>
                <w:bCs/>
                <w:sz w:val="20"/>
                <w:szCs w:val="20"/>
              </w:rPr>
              <w:t>, and meetings of KM advisory committee</w:t>
            </w:r>
            <w:r w:rsidR="002E5214">
              <w:rPr>
                <w:rFonts w:ascii="Calibri" w:hAnsi="Calibri" w:cstheme="majorHAnsi"/>
                <w:bCs/>
                <w:sz w:val="20"/>
                <w:szCs w:val="20"/>
              </w:rPr>
              <w:t xml:space="preserve"> (USD 3,200)</w:t>
            </w:r>
          </w:p>
        </w:tc>
      </w:tr>
      <w:tr w:rsidR="0089314C" w:rsidRPr="002545A6" w14:paraId="3FD84F17" w14:textId="77777777" w:rsidTr="002545A6">
        <w:tc>
          <w:tcPr>
            <w:tcW w:w="439" w:type="dxa"/>
          </w:tcPr>
          <w:p w14:paraId="4CF4BF7C" w14:textId="665F86D2" w:rsidR="0089314C" w:rsidRDefault="0089314C"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63</w:t>
            </w:r>
          </w:p>
        </w:tc>
        <w:tc>
          <w:tcPr>
            <w:tcW w:w="14122" w:type="dxa"/>
          </w:tcPr>
          <w:p w14:paraId="6462DD7F" w14:textId="6301B1F0" w:rsidR="0089314C" w:rsidRPr="00724061" w:rsidRDefault="00D150E1" w:rsidP="002E5214">
            <w:pPr>
              <w:spacing w:before="120" w:after="60"/>
              <w:jc w:val="both"/>
              <w:rPr>
                <w:rFonts w:ascii="Calibri" w:hAnsi="Calibri" w:cstheme="majorHAnsi"/>
                <w:bCs/>
                <w:sz w:val="20"/>
                <w:szCs w:val="20"/>
              </w:rPr>
            </w:pPr>
            <w:r>
              <w:rPr>
                <w:rFonts w:ascii="Calibri" w:hAnsi="Calibri" w:cstheme="majorHAnsi"/>
                <w:bCs/>
                <w:sz w:val="20"/>
                <w:szCs w:val="20"/>
              </w:rPr>
              <w:t>Salaries for PMU staff including R2RProject Team Manager (</w:t>
            </w:r>
            <w:r w:rsidR="002E5214">
              <w:rPr>
                <w:rFonts w:ascii="Calibri" w:hAnsi="Calibri" w:cstheme="majorHAnsi"/>
                <w:bCs/>
                <w:sz w:val="20"/>
                <w:szCs w:val="20"/>
              </w:rPr>
              <w:t>managerial component starting at USD 10,460 per annum and increasing by 2% per annum</w:t>
            </w:r>
            <w:r>
              <w:rPr>
                <w:rFonts w:ascii="Calibri" w:hAnsi="Calibri" w:cstheme="majorHAnsi"/>
                <w:bCs/>
                <w:sz w:val="20"/>
                <w:szCs w:val="20"/>
              </w:rPr>
              <w:t xml:space="preserve">), Finance/Accounts Management Officer and </w:t>
            </w:r>
            <w:r w:rsidRPr="00D150E1">
              <w:rPr>
                <w:rFonts w:ascii="Calibri" w:hAnsi="Calibri" w:cstheme="majorHAnsi"/>
                <w:bCs/>
                <w:sz w:val="20"/>
                <w:szCs w:val="20"/>
              </w:rPr>
              <w:t>Project Support (M&amp;E) Officer</w:t>
            </w:r>
            <w:r w:rsidR="002E5214">
              <w:rPr>
                <w:rFonts w:ascii="Calibri" w:hAnsi="Calibri" w:cstheme="majorHAnsi"/>
                <w:bCs/>
                <w:sz w:val="20"/>
                <w:szCs w:val="20"/>
              </w:rPr>
              <w:t xml:space="preserve"> (starting salary of USD 13,000 per annum increasing by 2% annum)</w:t>
            </w:r>
          </w:p>
        </w:tc>
      </w:tr>
      <w:tr w:rsidR="0089314C" w:rsidRPr="002545A6" w14:paraId="38814F5B" w14:textId="77777777" w:rsidTr="002545A6">
        <w:tc>
          <w:tcPr>
            <w:tcW w:w="439" w:type="dxa"/>
          </w:tcPr>
          <w:p w14:paraId="50B66437" w14:textId="79C40392" w:rsidR="0089314C" w:rsidRDefault="0089314C"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64</w:t>
            </w:r>
          </w:p>
        </w:tc>
        <w:tc>
          <w:tcPr>
            <w:tcW w:w="14122" w:type="dxa"/>
          </w:tcPr>
          <w:p w14:paraId="002F7AA9" w14:textId="4D6EB75A" w:rsidR="0089314C" w:rsidRPr="00724061" w:rsidRDefault="00D150E1" w:rsidP="0003586C">
            <w:pPr>
              <w:spacing w:before="120" w:after="60"/>
              <w:jc w:val="both"/>
              <w:rPr>
                <w:rFonts w:ascii="Calibri" w:hAnsi="Calibri" w:cstheme="majorHAnsi"/>
                <w:bCs/>
                <w:sz w:val="20"/>
                <w:szCs w:val="20"/>
              </w:rPr>
            </w:pPr>
            <w:r>
              <w:rPr>
                <w:rFonts w:ascii="Calibri" w:hAnsi="Calibri" w:cstheme="majorHAnsi"/>
                <w:bCs/>
                <w:sz w:val="20"/>
                <w:szCs w:val="20"/>
              </w:rPr>
              <w:t>Travel budget for PMU staff</w:t>
            </w:r>
          </w:p>
        </w:tc>
      </w:tr>
      <w:tr w:rsidR="0089314C" w:rsidRPr="002545A6" w14:paraId="3F71F544" w14:textId="77777777" w:rsidTr="002545A6">
        <w:tc>
          <w:tcPr>
            <w:tcW w:w="439" w:type="dxa"/>
          </w:tcPr>
          <w:p w14:paraId="113B4D60" w14:textId="6FC9FDB5" w:rsidR="0089314C" w:rsidRDefault="0089314C"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65</w:t>
            </w:r>
          </w:p>
        </w:tc>
        <w:tc>
          <w:tcPr>
            <w:tcW w:w="14122" w:type="dxa"/>
          </w:tcPr>
          <w:p w14:paraId="2B1428E7" w14:textId="2B6693F1" w:rsidR="0089314C" w:rsidRPr="00724061" w:rsidRDefault="00D150E1" w:rsidP="00182D2D">
            <w:pPr>
              <w:spacing w:before="120" w:after="60"/>
              <w:jc w:val="both"/>
              <w:rPr>
                <w:rFonts w:ascii="Calibri" w:hAnsi="Calibri" w:cstheme="majorHAnsi"/>
                <w:bCs/>
                <w:sz w:val="20"/>
                <w:szCs w:val="20"/>
              </w:rPr>
            </w:pPr>
            <w:r>
              <w:rPr>
                <w:rFonts w:ascii="Calibri" w:hAnsi="Calibri" w:cstheme="majorHAnsi"/>
                <w:bCs/>
                <w:sz w:val="20"/>
                <w:szCs w:val="20"/>
              </w:rPr>
              <w:t>Budget for annual project audits</w:t>
            </w:r>
            <w:r w:rsidR="00182D2D">
              <w:rPr>
                <w:rFonts w:ascii="Calibri" w:hAnsi="Calibri" w:cstheme="majorHAnsi"/>
                <w:bCs/>
                <w:sz w:val="20"/>
                <w:szCs w:val="20"/>
              </w:rPr>
              <w:t xml:space="preserve"> (USD 4,500 per annum)</w:t>
            </w:r>
            <w:r>
              <w:rPr>
                <w:rFonts w:ascii="Calibri" w:hAnsi="Calibri" w:cstheme="majorHAnsi"/>
                <w:bCs/>
                <w:sz w:val="20"/>
                <w:szCs w:val="20"/>
              </w:rPr>
              <w:t xml:space="preserve">, mid-term </w:t>
            </w:r>
            <w:r w:rsidR="00182D2D">
              <w:rPr>
                <w:rFonts w:ascii="Calibri" w:hAnsi="Calibri" w:cstheme="majorHAnsi"/>
                <w:bCs/>
                <w:sz w:val="20"/>
                <w:szCs w:val="20"/>
              </w:rPr>
              <w:t xml:space="preserve">evaluation (USD 20,000) </w:t>
            </w:r>
            <w:r>
              <w:rPr>
                <w:rFonts w:ascii="Calibri" w:hAnsi="Calibri" w:cstheme="majorHAnsi"/>
                <w:bCs/>
                <w:sz w:val="20"/>
                <w:szCs w:val="20"/>
              </w:rPr>
              <w:t xml:space="preserve">and final </w:t>
            </w:r>
            <w:r w:rsidR="00182D2D">
              <w:rPr>
                <w:rFonts w:ascii="Calibri" w:hAnsi="Calibri" w:cstheme="majorHAnsi"/>
                <w:bCs/>
                <w:sz w:val="20"/>
                <w:szCs w:val="20"/>
              </w:rPr>
              <w:t>evaluation (USD 24,000)</w:t>
            </w:r>
          </w:p>
        </w:tc>
      </w:tr>
      <w:tr w:rsidR="0089314C" w:rsidRPr="002545A6" w14:paraId="51A79CB4" w14:textId="77777777" w:rsidTr="002545A6">
        <w:tc>
          <w:tcPr>
            <w:tcW w:w="439" w:type="dxa"/>
          </w:tcPr>
          <w:p w14:paraId="3A60EE01" w14:textId="33170AC1" w:rsidR="0089314C" w:rsidRDefault="0089314C"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66</w:t>
            </w:r>
          </w:p>
        </w:tc>
        <w:tc>
          <w:tcPr>
            <w:tcW w:w="14122" w:type="dxa"/>
          </w:tcPr>
          <w:p w14:paraId="3397626C" w14:textId="419DB384" w:rsidR="0089314C" w:rsidRPr="00724061" w:rsidRDefault="00D150E1">
            <w:pPr>
              <w:spacing w:before="120" w:after="60"/>
              <w:jc w:val="both"/>
              <w:rPr>
                <w:rFonts w:ascii="Calibri" w:hAnsi="Calibri" w:cstheme="majorHAnsi"/>
                <w:bCs/>
                <w:sz w:val="20"/>
                <w:szCs w:val="20"/>
              </w:rPr>
            </w:pPr>
            <w:r>
              <w:rPr>
                <w:rFonts w:ascii="Calibri" w:hAnsi="Calibri" w:cstheme="majorHAnsi"/>
                <w:bCs/>
                <w:sz w:val="20"/>
                <w:szCs w:val="20"/>
              </w:rPr>
              <w:t xml:space="preserve">4WD vehicle for R2R Team Manager </w:t>
            </w:r>
            <w:r w:rsidR="00182D2D">
              <w:rPr>
                <w:rFonts w:ascii="Calibri" w:hAnsi="Calibri" w:cstheme="majorHAnsi"/>
                <w:bCs/>
                <w:sz w:val="20"/>
                <w:szCs w:val="20"/>
              </w:rPr>
              <w:t xml:space="preserve">(USD 35,000) </w:t>
            </w:r>
            <w:r>
              <w:rPr>
                <w:rFonts w:ascii="Calibri" w:hAnsi="Calibri" w:cstheme="majorHAnsi"/>
                <w:bCs/>
                <w:sz w:val="20"/>
                <w:szCs w:val="20"/>
              </w:rPr>
              <w:t>and office fitout/furniture</w:t>
            </w:r>
            <w:r w:rsidR="00182D2D">
              <w:rPr>
                <w:rFonts w:ascii="Calibri" w:hAnsi="Calibri" w:cstheme="majorHAnsi"/>
                <w:bCs/>
                <w:sz w:val="20"/>
                <w:szCs w:val="20"/>
              </w:rPr>
              <w:t xml:space="preserve"> (USD 11,000)</w:t>
            </w:r>
          </w:p>
        </w:tc>
      </w:tr>
      <w:tr w:rsidR="0089314C" w:rsidRPr="002545A6" w14:paraId="3145AA8C" w14:textId="77777777" w:rsidTr="002545A6">
        <w:tc>
          <w:tcPr>
            <w:tcW w:w="439" w:type="dxa"/>
          </w:tcPr>
          <w:p w14:paraId="1A2CA1BD" w14:textId="16046DA6" w:rsidR="0089314C" w:rsidRDefault="0089314C"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67</w:t>
            </w:r>
          </w:p>
        </w:tc>
        <w:tc>
          <w:tcPr>
            <w:tcW w:w="14122" w:type="dxa"/>
          </w:tcPr>
          <w:p w14:paraId="3D4593D8" w14:textId="72EB22A9" w:rsidR="0089314C" w:rsidRPr="00724061" w:rsidRDefault="00D150E1" w:rsidP="0003586C">
            <w:pPr>
              <w:spacing w:before="120" w:after="60"/>
              <w:jc w:val="both"/>
              <w:rPr>
                <w:rFonts w:ascii="Calibri" w:hAnsi="Calibri" w:cstheme="majorHAnsi"/>
                <w:bCs/>
                <w:sz w:val="20"/>
                <w:szCs w:val="20"/>
              </w:rPr>
            </w:pPr>
            <w:r>
              <w:rPr>
                <w:rFonts w:ascii="Calibri" w:hAnsi="Calibri" w:cstheme="majorHAnsi"/>
                <w:bCs/>
                <w:sz w:val="20"/>
                <w:szCs w:val="20"/>
              </w:rPr>
              <w:t>Communications, supplies and printin</w:t>
            </w:r>
            <w:r w:rsidR="00182D2D">
              <w:rPr>
                <w:rFonts w:ascii="Calibri" w:hAnsi="Calibri" w:cstheme="majorHAnsi"/>
                <w:bCs/>
                <w:sz w:val="20"/>
                <w:szCs w:val="20"/>
              </w:rPr>
              <w:t>g budgets for R2R Project Manage</w:t>
            </w:r>
            <w:r>
              <w:rPr>
                <w:rFonts w:ascii="Calibri" w:hAnsi="Calibri" w:cstheme="majorHAnsi"/>
                <w:bCs/>
                <w:sz w:val="20"/>
                <w:szCs w:val="20"/>
              </w:rPr>
              <w:t>ment Unit</w:t>
            </w:r>
          </w:p>
        </w:tc>
      </w:tr>
      <w:tr w:rsidR="0089314C" w:rsidRPr="002545A6" w14:paraId="5E7168D9" w14:textId="77777777" w:rsidTr="002545A6">
        <w:tc>
          <w:tcPr>
            <w:tcW w:w="439" w:type="dxa"/>
          </w:tcPr>
          <w:p w14:paraId="21D30E8F" w14:textId="42EF437C" w:rsidR="0089314C" w:rsidRDefault="0089314C"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68</w:t>
            </w:r>
          </w:p>
        </w:tc>
        <w:tc>
          <w:tcPr>
            <w:tcW w:w="14122" w:type="dxa"/>
          </w:tcPr>
          <w:p w14:paraId="38E258B2" w14:textId="44AB7A27" w:rsidR="0089314C" w:rsidRPr="00724061" w:rsidRDefault="00D150E1" w:rsidP="0003586C">
            <w:pPr>
              <w:spacing w:before="120" w:after="60"/>
              <w:jc w:val="both"/>
              <w:rPr>
                <w:rFonts w:ascii="Calibri" w:hAnsi="Calibri" w:cstheme="majorHAnsi"/>
                <w:bCs/>
                <w:sz w:val="20"/>
                <w:szCs w:val="20"/>
              </w:rPr>
            </w:pPr>
            <w:r>
              <w:rPr>
                <w:rFonts w:ascii="Calibri" w:hAnsi="Calibri" w:cstheme="majorHAnsi"/>
                <w:bCs/>
                <w:sz w:val="20"/>
                <w:szCs w:val="20"/>
              </w:rPr>
              <w:t>Computers and software for R2R Project Manage</w:t>
            </w:r>
            <w:r w:rsidRPr="00D150E1">
              <w:rPr>
                <w:rFonts w:ascii="Calibri" w:hAnsi="Calibri" w:cstheme="majorHAnsi"/>
                <w:bCs/>
                <w:sz w:val="20"/>
                <w:szCs w:val="20"/>
              </w:rPr>
              <w:t>ment Unit</w:t>
            </w:r>
          </w:p>
        </w:tc>
      </w:tr>
      <w:tr w:rsidR="0089314C" w:rsidRPr="002545A6" w14:paraId="2691469F" w14:textId="77777777" w:rsidTr="002545A6">
        <w:tc>
          <w:tcPr>
            <w:tcW w:w="439" w:type="dxa"/>
          </w:tcPr>
          <w:p w14:paraId="7065F184" w14:textId="6FFCBF24" w:rsidR="0089314C" w:rsidRDefault="0089314C"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69</w:t>
            </w:r>
          </w:p>
        </w:tc>
        <w:tc>
          <w:tcPr>
            <w:tcW w:w="14122" w:type="dxa"/>
          </w:tcPr>
          <w:p w14:paraId="11EF5B61" w14:textId="3DFE41DB" w:rsidR="0089314C" w:rsidRPr="00724061" w:rsidRDefault="00B6794E" w:rsidP="00B6794E">
            <w:pPr>
              <w:spacing w:before="120" w:after="60"/>
              <w:jc w:val="both"/>
              <w:rPr>
                <w:rFonts w:ascii="Calibri" w:hAnsi="Calibri" w:cstheme="majorHAnsi"/>
                <w:bCs/>
                <w:sz w:val="20"/>
                <w:szCs w:val="20"/>
              </w:rPr>
            </w:pPr>
            <w:r w:rsidRPr="00B6794E">
              <w:rPr>
                <w:rFonts w:ascii="Calibri" w:hAnsi="Calibri" w:cstheme="majorHAnsi"/>
                <w:bCs/>
                <w:sz w:val="20"/>
                <w:szCs w:val="20"/>
              </w:rPr>
              <w:t>Direct Project Service costs (DP</w:t>
            </w:r>
            <w:r>
              <w:rPr>
                <w:rFonts w:ascii="Calibri" w:hAnsi="Calibri" w:cstheme="majorHAnsi"/>
                <w:bCs/>
                <w:sz w:val="20"/>
                <w:szCs w:val="20"/>
              </w:rPr>
              <w:t>C</w:t>
            </w:r>
            <w:r w:rsidRPr="00B6794E">
              <w:rPr>
                <w:rFonts w:ascii="Calibri" w:hAnsi="Calibri" w:cstheme="majorHAnsi"/>
                <w:bCs/>
                <w:sz w:val="20"/>
                <w:szCs w:val="20"/>
              </w:rPr>
              <w:t xml:space="preserve">): Estimated costs of DPS requested by the implementing partners to UNDP for executing services as indicated in TBWP for recruitment of consultants and procuring equipments. </w:t>
            </w:r>
            <w:r>
              <w:rPr>
                <w:rFonts w:ascii="Calibri" w:hAnsi="Calibri" w:cstheme="majorHAnsi"/>
                <w:bCs/>
                <w:sz w:val="20"/>
                <w:szCs w:val="20"/>
              </w:rPr>
              <w:t>The Letter of Agreements (LOA) between the Implementing partners and UNDP is under process, expect to be completed within 3 months after CEO Endorsement submission</w:t>
            </w:r>
          </w:p>
        </w:tc>
      </w:tr>
      <w:tr w:rsidR="0089314C" w:rsidRPr="002545A6" w14:paraId="77B1ABC8" w14:textId="77777777" w:rsidTr="002545A6">
        <w:tc>
          <w:tcPr>
            <w:tcW w:w="439" w:type="dxa"/>
          </w:tcPr>
          <w:p w14:paraId="35BA6063" w14:textId="4E3DB2C7" w:rsidR="0089314C" w:rsidRDefault="0089314C" w:rsidP="0003586C">
            <w:pPr>
              <w:spacing w:before="120" w:after="60"/>
              <w:jc w:val="both"/>
              <w:rPr>
                <w:rFonts w:asciiTheme="majorHAnsi" w:hAnsiTheme="majorHAnsi" w:cstheme="majorHAnsi"/>
                <w:b/>
                <w:bCs/>
                <w:sz w:val="20"/>
                <w:szCs w:val="20"/>
              </w:rPr>
            </w:pPr>
            <w:r>
              <w:rPr>
                <w:rFonts w:asciiTheme="majorHAnsi" w:hAnsiTheme="majorHAnsi" w:cstheme="majorHAnsi"/>
                <w:b/>
                <w:bCs/>
                <w:sz w:val="20"/>
                <w:szCs w:val="20"/>
              </w:rPr>
              <w:t>70</w:t>
            </w:r>
          </w:p>
        </w:tc>
        <w:tc>
          <w:tcPr>
            <w:tcW w:w="14122" w:type="dxa"/>
          </w:tcPr>
          <w:p w14:paraId="4A108B02" w14:textId="7015BB63" w:rsidR="0089314C" w:rsidRPr="00724061" w:rsidRDefault="00D150E1" w:rsidP="0003586C">
            <w:pPr>
              <w:spacing w:before="120" w:after="60"/>
              <w:jc w:val="both"/>
              <w:rPr>
                <w:rFonts w:ascii="Calibri" w:hAnsi="Calibri" w:cstheme="majorHAnsi"/>
                <w:bCs/>
                <w:sz w:val="20"/>
                <w:szCs w:val="20"/>
              </w:rPr>
            </w:pPr>
            <w:r>
              <w:rPr>
                <w:rFonts w:ascii="Calibri" w:hAnsi="Calibri" w:cstheme="majorHAnsi"/>
                <w:bCs/>
                <w:sz w:val="20"/>
                <w:szCs w:val="20"/>
              </w:rPr>
              <w:t>Budget for R2R project inception meeting</w:t>
            </w:r>
            <w:r w:rsidR="00182D2D">
              <w:rPr>
                <w:rFonts w:ascii="Calibri" w:hAnsi="Calibri" w:cstheme="majorHAnsi"/>
                <w:bCs/>
                <w:sz w:val="20"/>
                <w:szCs w:val="20"/>
              </w:rPr>
              <w:t xml:space="preserve"> (USD 7,500)</w:t>
            </w:r>
            <w:r>
              <w:rPr>
                <w:rFonts w:ascii="Calibri" w:hAnsi="Calibri" w:cstheme="majorHAnsi"/>
                <w:bCs/>
                <w:sz w:val="20"/>
                <w:szCs w:val="20"/>
              </w:rPr>
              <w:t>, annual project meetings</w:t>
            </w:r>
            <w:r w:rsidR="00182D2D">
              <w:rPr>
                <w:rFonts w:ascii="Calibri" w:hAnsi="Calibri" w:cstheme="majorHAnsi"/>
                <w:bCs/>
                <w:sz w:val="20"/>
                <w:szCs w:val="20"/>
              </w:rPr>
              <w:t xml:space="preserve"> (@ USD 5000 each)</w:t>
            </w:r>
            <w:r>
              <w:rPr>
                <w:rFonts w:ascii="Calibri" w:hAnsi="Calibri" w:cstheme="majorHAnsi"/>
                <w:bCs/>
                <w:sz w:val="20"/>
                <w:szCs w:val="20"/>
              </w:rPr>
              <w:t>, PSC and thematic working group meetings</w:t>
            </w:r>
            <w:r w:rsidR="00182D2D">
              <w:rPr>
                <w:rFonts w:ascii="Calibri" w:hAnsi="Calibri" w:cstheme="majorHAnsi"/>
                <w:bCs/>
                <w:sz w:val="20"/>
                <w:szCs w:val="20"/>
              </w:rPr>
              <w:t xml:space="preserve"> (@ USD 5,000 per year)</w:t>
            </w:r>
          </w:p>
        </w:tc>
      </w:tr>
    </w:tbl>
    <w:tbl>
      <w:tblPr>
        <w:tblW w:w="12466" w:type="dxa"/>
        <w:tblInd w:w="103" w:type="dxa"/>
        <w:tblLook w:val="04A0" w:firstRow="1" w:lastRow="0" w:firstColumn="1" w:lastColumn="0" w:noHBand="0" w:noVBand="1"/>
      </w:tblPr>
      <w:tblGrid>
        <w:gridCol w:w="3016"/>
        <w:gridCol w:w="1842"/>
        <w:gridCol w:w="1842"/>
        <w:gridCol w:w="1842"/>
        <w:gridCol w:w="1842"/>
        <w:gridCol w:w="1846"/>
        <w:gridCol w:w="236"/>
      </w:tblGrid>
      <w:tr w:rsidR="0089314C" w:rsidRPr="00BA2E28" w14:paraId="12C2E6C9" w14:textId="77777777" w:rsidTr="003A61BB">
        <w:trPr>
          <w:trHeight w:val="315"/>
        </w:trPr>
        <w:tc>
          <w:tcPr>
            <w:tcW w:w="3016" w:type="dxa"/>
            <w:tcBorders>
              <w:top w:val="nil"/>
              <w:left w:val="nil"/>
              <w:bottom w:val="nil"/>
              <w:right w:val="nil"/>
            </w:tcBorders>
            <w:shd w:val="clear" w:color="auto" w:fill="auto"/>
            <w:noWrap/>
            <w:vAlign w:val="center"/>
            <w:hideMark/>
          </w:tcPr>
          <w:p w14:paraId="43556637" w14:textId="77777777" w:rsidR="00912B15" w:rsidRDefault="00912B15" w:rsidP="003A61BB">
            <w:pPr>
              <w:spacing w:after="0" w:line="240" w:lineRule="auto"/>
              <w:ind w:right="-1242"/>
              <w:rPr>
                <w:rFonts w:ascii="Calibri" w:eastAsia="Times New Roman" w:hAnsi="Calibri" w:cstheme="majorHAnsi"/>
                <w:b/>
                <w:bCs/>
                <w:color w:val="000000"/>
                <w:sz w:val="24"/>
                <w:szCs w:val="24"/>
                <w:lang w:val="en-GB" w:bidi="th-TH"/>
              </w:rPr>
            </w:pPr>
          </w:p>
          <w:p w14:paraId="3E3F1377" w14:textId="77777777" w:rsidR="00912B15" w:rsidRDefault="00912B15" w:rsidP="003A61BB">
            <w:pPr>
              <w:spacing w:after="0" w:line="240" w:lineRule="auto"/>
              <w:ind w:right="-1242"/>
              <w:rPr>
                <w:rFonts w:ascii="Calibri" w:eastAsia="Times New Roman" w:hAnsi="Calibri" w:cstheme="majorHAnsi"/>
                <w:b/>
                <w:bCs/>
                <w:color w:val="000000"/>
                <w:sz w:val="24"/>
                <w:szCs w:val="24"/>
                <w:lang w:val="en-GB" w:bidi="th-TH"/>
              </w:rPr>
            </w:pPr>
          </w:p>
          <w:p w14:paraId="3612206C" w14:textId="78BAC217" w:rsidR="00CC40D5" w:rsidRPr="00BA2E28" w:rsidRDefault="00080486" w:rsidP="003A61BB">
            <w:pPr>
              <w:spacing w:after="0" w:line="240" w:lineRule="auto"/>
              <w:ind w:right="-1242"/>
              <w:rPr>
                <w:rFonts w:ascii="Calibri" w:eastAsia="Times New Roman" w:hAnsi="Calibri" w:cstheme="majorHAnsi"/>
                <w:b/>
                <w:bCs/>
                <w:color w:val="000000"/>
                <w:sz w:val="24"/>
                <w:szCs w:val="24"/>
                <w:lang w:bidi="th-TH"/>
              </w:rPr>
            </w:pPr>
            <w:r>
              <w:rPr>
                <w:rFonts w:ascii="Calibri" w:eastAsia="Times New Roman" w:hAnsi="Calibri" w:cstheme="majorHAnsi"/>
                <w:b/>
                <w:bCs/>
                <w:color w:val="000000"/>
                <w:sz w:val="24"/>
                <w:szCs w:val="24"/>
                <w:lang w:val="en-GB" w:bidi="th-TH"/>
              </w:rPr>
              <w:t>Table 15</w:t>
            </w:r>
            <w:r w:rsidR="00263691">
              <w:rPr>
                <w:rFonts w:ascii="Calibri" w:eastAsia="Times New Roman" w:hAnsi="Calibri" w:cstheme="majorHAnsi"/>
                <w:b/>
                <w:bCs/>
                <w:color w:val="000000"/>
                <w:sz w:val="24"/>
                <w:szCs w:val="24"/>
                <w:lang w:val="en-GB" w:bidi="th-TH"/>
              </w:rPr>
              <w:t xml:space="preserve">. </w:t>
            </w:r>
            <w:r w:rsidR="00CC40D5" w:rsidRPr="00BA2E28">
              <w:rPr>
                <w:rFonts w:ascii="Calibri" w:eastAsia="Times New Roman" w:hAnsi="Calibri" w:cstheme="majorHAnsi"/>
                <w:b/>
                <w:bCs/>
                <w:color w:val="000000"/>
                <w:sz w:val="24"/>
                <w:szCs w:val="24"/>
                <w:lang w:val="en-GB" w:bidi="th-TH"/>
              </w:rPr>
              <w:t>Summary of funds</w:t>
            </w:r>
          </w:p>
        </w:tc>
        <w:tc>
          <w:tcPr>
            <w:tcW w:w="1842" w:type="dxa"/>
            <w:tcBorders>
              <w:top w:val="nil"/>
              <w:left w:val="nil"/>
              <w:bottom w:val="nil"/>
              <w:right w:val="nil"/>
            </w:tcBorders>
            <w:shd w:val="clear" w:color="auto" w:fill="auto"/>
            <w:noWrap/>
            <w:vAlign w:val="bottom"/>
            <w:hideMark/>
          </w:tcPr>
          <w:p w14:paraId="7072A8FF" w14:textId="77777777" w:rsidR="00CC40D5" w:rsidRPr="00BA2E28" w:rsidRDefault="00CC40D5" w:rsidP="00CC40D5">
            <w:pPr>
              <w:spacing w:after="0" w:line="240" w:lineRule="auto"/>
              <w:rPr>
                <w:rFonts w:ascii="Calibri" w:eastAsia="Times New Roman" w:hAnsi="Calibri" w:cstheme="majorHAnsi"/>
                <w:color w:val="000000"/>
                <w:lang w:bidi="th-TH"/>
              </w:rPr>
            </w:pPr>
          </w:p>
        </w:tc>
        <w:tc>
          <w:tcPr>
            <w:tcW w:w="1842" w:type="dxa"/>
            <w:tcBorders>
              <w:top w:val="nil"/>
              <w:left w:val="nil"/>
              <w:bottom w:val="nil"/>
              <w:right w:val="nil"/>
            </w:tcBorders>
            <w:shd w:val="clear" w:color="auto" w:fill="auto"/>
            <w:noWrap/>
            <w:vAlign w:val="bottom"/>
            <w:hideMark/>
          </w:tcPr>
          <w:p w14:paraId="79CA2FB3" w14:textId="77777777" w:rsidR="00CC40D5" w:rsidRPr="00BA2E28" w:rsidRDefault="00CC40D5" w:rsidP="00CC40D5">
            <w:pPr>
              <w:spacing w:after="0" w:line="240" w:lineRule="auto"/>
              <w:rPr>
                <w:rFonts w:ascii="Calibri" w:eastAsia="Times New Roman" w:hAnsi="Calibri" w:cstheme="majorHAnsi"/>
                <w:color w:val="000000"/>
                <w:lang w:bidi="th-TH"/>
              </w:rPr>
            </w:pPr>
          </w:p>
        </w:tc>
        <w:tc>
          <w:tcPr>
            <w:tcW w:w="1842" w:type="dxa"/>
            <w:tcBorders>
              <w:top w:val="nil"/>
              <w:left w:val="nil"/>
              <w:bottom w:val="nil"/>
              <w:right w:val="nil"/>
            </w:tcBorders>
            <w:shd w:val="clear" w:color="auto" w:fill="auto"/>
            <w:noWrap/>
            <w:vAlign w:val="bottom"/>
            <w:hideMark/>
          </w:tcPr>
          <w:p w14:paraId="5C94E9FA" w14:textId="77777777" w:rsidR="00CC40D5" w:rsidRPr="00BA2E28" w:rsidRDefault="00CC40D5" w:rsidP="00CC40D5">
            <w:pPr>
              <w:spacing w:after="0" w:line="240" w:lineRule="auto"/>
              <w:rPr>
                <w:rFonts w:ascii="Calibri" w:eastAsia="Times New Roman" w:hAnsi="Calibri" w:cstheme="majorHAnsi"/>
                <w:color w:val="000000"/>
                <w:lang w:bidi="th-TH"/>
              </w:rPr>
            </w:pPr>
          </w:p>
        </w:tc>
        <w:tc>
          <w:tcPr>
            <w:tcW w:w="3688" w:type="dxa"/>
            <w:gridSpan w:val="2"/>
            <w:tcBorders>
              <w:top w:val="nil"/>
              <w:left w:val="nil"/>
              <w:bottom w:val="nil"/>
              <w:right w:val="nil"/>
            </w:tcBorders>
            <w:shd w:val="clear" w:color="auto" w:fill="auto"/>
            <w:noWrap/>
            <w:vAlign w:val="bottom"/>
            <w:hideMark/>
          </w:tcPr>
          <w:p w14:paraId="57E0F0B7" w14:textId="77777777" w:rsidR="00CC40D5" w:rsidRPr="00BA2E28" w:rsidRDefault="00CC40D5" w:rsidP="00CC40D5">
            <w:pPr>
              <w:spacing w:after="0" w:line="240" w:lineRule="auto"/>
              <w:rPr>
                <w:rFonts w:ascii="Calibri" w:eastAsia="Times New Roman" w:hAnsi="Calibri" w:cstheme="majorHAnsi"/>
                <w:color w:val="000000"/>
                <w:lang w:bidi="th-TH"/>
              </w:rPr>
            </w:pPr>
          </w:p>
        </w:tc>
        <w:tc>
          <w:tcPr>
            <w:tcW w:w="236" w:type="dxa"/>
            <w:tcBorders>
              <w:top w:val="nil"/>
              <w:left w:val="nil"/>
              <w:bottom w:val="nil"/>
              <w:right w:val="nil"/>
            </w:tcBorders>
            <w:shd w:val="clear" w:color="auto" w:fill="auto"/>
            <w:noWrap/>
            <w:vAlign w:val="bottom"/>
            <w:hideMark/>
          </w:tcPr>
          <w:p w14:paraId="6B7F6E99" w14:textId="77777777" w:rsidR="00CC40D5" w:rsidRPr="00BA2E28" w:rsidRDefault="00CC40D5" w:rsidP="00CC40D5">
            <w:pPr>
              <w:spacing w:after="0" w:line="240" w:lineRule="auto"/>
              <w:rPr>
                <w:rFonts w:ascii="Calibri" w:eastAsia="Times New Roman" w:hAnsi="Calibri" w:cstheme="majorHAnsi"/>
                <w:color w:val="000000"/>
                <w:lang w:bidi="th-TH"/>
              </w:rPr>
            </w:pPr>
          </w:p>
        </w:tc>
      </w:tr>
      <w:tr w:rsidR="0089314C" w:rsidRPr="00BA2E28" w14:paraId="533FA8F9" w14:textId="77777777" w:rsidTr="003A61BB">
        <w:trPr>
          <w:trHeight w:val="315"/>
        </w:trPr>
        <w:tc>
          <w:tcPr>
            <w:tcW w:w="3016" w:type="dxa"/>
            <w:tcBorders>
              <w:top w:val="nil"/>
              <w:left w:val="nil"/>
              <w:bottom w:val="nil"/>
              <w:right w:val="nil"/>
            </w:tcBorders>
            <w:shd w:val="clear" w:color="auto" w:fill="auto"/>
            <w:noWrap/>
            <w:vAlign w:val="center"/>
            <w:hideMark/>
          </w:tcPr>
          <w:p w14:paraId="5A1C6298" w14:textId="77777777" w:rsidR="00CC40D5" w:rsidRPr="00BA2E28" w:rsidRDefault="00CC40D5" w:rsidP="00CC40D5">
            <w:pPr>
              <w:spacing w:after="0" w:line="240" w:lineRule="auto"/>
              <w:rPr>
                <w:rFonts w:ascii="Calibri" w:eastAsia="Times New Roman" w:hAnsi="Calibri" w:cstheme="majorHAnsi"/>
                <w:b/>
                <w:bCs/>
                <w:color w:val="000000"/>
                <w:sz w:val="21"/>
                <w:szCs w:val="21"/>
                <w:lang w:bidi="th-TH"/>
              </w:rPr>
            </w:pPr>
          </w:p>
        </w:tc>
        <w:tc>
          <w:tcPr>
            <w:tcW w:w="1842" w:type="dxa"/>
            <w:tcBorders>
              <w:top w:val="nil"/>
              <w:left w:val="nil"/>
              <w:bottom w:val="nil"/>
              <w:right w:val="nil"/>
            </w:tcBorders>
            <w:shd w:val="clear" w:color="auto" w:fill="auto"/>
            <w:noWrap/>
            <w:vAlign w:val="bottom"/>
            <w:hideMark/>
          </w:tcPr>
          <w:p w14:paraId="0DFF3631" w14:textId="77777777" w:rsidR="00CC40D5" w:rsidRPr="00BA2E28" w:rsidRDefault="00CC40D5" w:rsidP="00CC40D5">
            <w:pPr>
              <w:spacing w:after="0" w:line="240" w:lineRule="auto"/>
              <w:rPr>
                <w:rFonts w:ascii="Calibri" w:eastAsia="Times New Roman" w:hAnsi="Calibri" w:cstheme="majorHAnsi"/>
                <w:color w:val="000000"/>
                <w:lang w:bidi="th-TH"/>
              </w:rPr>
            </w:pPr>
          </w:p>
        </w:tc>
        <w:tc>
          <w:tcPr>
            <w:tcW w:w="1842" w:type="dxa"/>
            <w:tcBorders>
              <w:top w:val="nil"/>
              <w:left w:val="nil"/>
              <w:bottom w:val="nil"/>
              <w:right w:val="nil"/>
            </w:tcBorders>
            <w:shd w:val="clear" w:color="auto" w:fill="auto"/>
            <w:noWrap/>
            <w:vAlign w:val="bottom"/>
            <w:hideMark/>
          </w:tcPr>
          <w:p w14:paraId="12CEA888" w14:textId="77777777" w:rsidR="00CC40D5" w:rsidRPr="00BA2E28" w:rsidRDefault="00CC40D5" w:rsidP="00CC40D5">
            <w:pPr>
              <w:spacing w:after="0" w:line="240" w:lineRule="auto"/>
              <w:rPr>
                <w:rFonts w:ascii="Calibri" w:eastAsia="Times New Roman" w:hAnsi="Calibri" w:cstheme="majorHAnsi"/>
                <w:color w:val="000000"/>
                <w:lang w:bidi="th-TH"/>
              </w:rPr>
            </w:pPr>
          </w:p>
        </w:tc>
        <w:tc>
          <w:tcPr>
            <w:tcW w:w="1842" w:type="dxa"/>
            <w:tcBorders>
              <w:top w:val="nil"/>
              <w:left w:val="nil"/>
              <w:bottom w:val="nil"/>
              <w:right w:val="nil"/>
            </w:tcBorders>
            <w:shd w:val="clear" w:color="auto" w:fill="auto"/>
            <w:noWrap/>
            <w:vAlign w:val="bottom"/>
            <w:hideMark/>
          </w:tcPr>
          <w:p w14:paraId="1D241BC3" w14:textId="77777777" w:rsidR="00CC40D5" w:rsidRPr="00BA2E28" w:rsidRDefault="00CC40D5" w:rsidP="00CC40D5">
            <w:pPr>
              <w:spacing w:after="0" w:line="240" w:lineRule="auto"/>
              <w:rPr>
                <w:rFonts w:ascii="Calibri" w:eastAsia="Times New Roman" w:hAnsi="Calibri" w:cstheme="majorHAnsi"/>
                <w:color w:val="000000"/>
                <w:lang w:bidi="th-TH"/>
              </w:rPr>
            </w:pPr>
          </w:p>
        </w:tc>
        <w:tc>
          <w:tcPr>
            <w:tcW w:w="3688" w:type="dxa"/>
            <w:gridSpan w:val="2"/>
            <w:tcBorders>
              <w:top w:val="nil"/>
              <w:left w:val="nil"/>
              <w:bottom w:val="nil"/>
              <w:right w:val="nil"/>
            </w:tcBorders>
            <w:shd w:val="clear" w:color="auto" w:fill="auto"/>
            <w:noWrap/>
            <w:vAlign w:val="bottom"/>
            <w:hideMark/>
          </w:tcPr>
          <w:p w14:paraId="0D49BDB7" w14:textId="77777777" w:rsidR="00CC40D5" w:rsidRPr="00BA2E28" w:rsidRDefault="00CC40D5" w:rsidP="00CC40D5">
            <w:pPr>
              <w:spacing w:after="0" w:line="240" w:lineRule="auto"/>
              <w:rPr>
                <w:rFonts w:ascii="Calibri" w:eastAsia="Times New Roman" w:hAnsi="Calibri" w:cstheme="majorHAnsi"/>
                <w:color w:val="000000"/>
                <w:lang w:bidi="th-TH"/>
              </w:rPr>
            </w:pPr>
          </w:p>
        </w:tc>
        <w:tc>
          <w:tcPr>
            <w:tcW w:w="236" w:type="dxa"/>
            <w:tcBorders>
              <w:top w:val="nil"/>
              <w:left w:val="nil"/>
              <w:bottom w:val="nil"/>
              <w:right w:val="nil"/>
            </w:tcBorders>
            <w:shd w:val="clear" w:color="auto" w:fill="auto"/>
            <w:noWrap/>
            <w:vAlign w:val="bottom"/>
            <w:hideMark/>
          </w:tcPr>
          <w:p w14:paraId="60FFDFF5" w14:textId="77777777" w:rsidR="00CC40D5" w:rsidRPr="00BA2E28" w:rsidRDefault="00CC40D5" w:rsidP="00CC40D5">
            <w:pPr>
              <w:spacing w:after="0" w:line="240" w:lineRule="auto"/>
              <w:rPr>
                <w:rFonts w:ascii="Calibri" w:eastAsia="Times New Roman" w:hAnsi="Calibri" w:cstheme="majorHAnsi"/>
                <w:color w:val="000000"/>
                <w:lang w:bidi="th-TH"/>
              </w:rPr>
            </w:pPr>
          </w:p>
        </w:tc>
      </w:tr>
      <w:tr w:rsidR="0089314C" w:rsidRPr="00BA2E28" w14:paraId="000B7272" w14:textId="77777777" w:rsidTr="003A61BB">
        <w:trPr>
          <w:trHeight w:val="315"/>
        </w:trPr>
        <w:tc>
          <w:tcPr>
            <w:tcW w:w="3016" w:type="dxa"/>
            <w:tcBorders>
              <w:top w:val="single" w:sz="8" w:space="0" w:color="auto"/>
              <w:left w:val="single" w:sz="8" w:space="0" w:color="auto"/>
              <w:bottom w:val="single" w:sz="8" w:space="0" w:color="auto"/>
              <w:right w:val="nil"/>
            </w:tcBorders>
            <w:shd w:val="clear" w:color="000000" w:fill="9BBB59"/>
            <w:noWrap/>
            <w:vAlign w:val="center"/>
            <w:hideMark/>
          </w:tcPr>
          <w:p w14:paraId="4C4232AC" w14:textId="77777777" w:rsidR="00CC40D5" w:rsidRPr="00BA2E28" w:rsidRDefault="00CC40D5" w:rsidP="00CC40D5">
            <w:pPr>
              <w:spacing w:after="0" w:line="240" w:lineRule="auto"/>
              <w:rPr>
                <w:rFonts w:ascii="Calibri" w:eastAsia="Times New Roman" w:hAnsi="Calibri" w:cstheme="majorHAnsi"/>
                <w:b/>
                <w:bCs/>
                <w:color w:val="000000"/>
                <w:sz w:val="18"/>
                <w:szCs w:val="18"/>
                <w:lang w:bidi="th-TH"/>
              </w:rPr>
            </w:pPr>
            <w:r w:rsidRPr="00BA2E28">
              <w:rPr>
                <w:rFonts w:ascii="Calibri" w:eastAsia="Times New Roman" w:hAnsi="Calibri" w:cstheme="majorHAnsi"/>
                <w:b/>
                <w:bCs/>
                <w:color w:val="000000"/>
                <w:sz w:val="18"/>
                <w:szCs w:val="18"/>
                <w:lang w:val="en-GB" w:eastAsia="en-GB" w:bidi="th-TH"/>
              </w:rPr>
              <w:t>Summary of Funds</w:t>
            </w:r>
          </w:p>
        </w:tc>
        <w:tc>
          <w:tcPr>
            <w:tcW w:w="1842" w:type="dxa"/>
            <w:tcBorders>
              <w:top w:val="single" w:sz="8" w:space="0" w:color="auto"/>
              <w:left w:val="nil"/>
              <w:bottom w:val="single" w:sz="8" w:space="0" w:color="auto"/>
              <w:right w:val="nil"/>
            </w:tcBorders>
            <w:shd w:val="clear" w:color="000000" w:fill="9BBB59"/>
            <w:noWrap/>
            <w:vAlign w:val="center"/>
            <w:hideMark/>
          </w:tcPr>
          <w:p w14:paraId="229EBEA3" w14:textId="77777777" w:rsidR="00CC40D5" w:rsidRPr="00BA2E28" w:rsidRDefault="00CC40D5" w:rsidP="00CC40D5">
            <w:pPr>
              <w:spacing w:after="0" w:line="240" w:lineRule="auto"/>
              <w:jc w:val="center"/>
              <w:rPr>
                <w:rFonts w:ascii="Calibri" w:eastAsia="Times New Roman" w:hAnsi="Calibri" w:cstheme="majorHAnsi"/>
                <w:color w:val="000000"/>
                <w:sz w:val="18"/>
                <w:szCs w:val="18"/>
                <w:lang w:bidi="th-TH"/>
              </w:rPr>
            </w:pPr>
          </w:p>
        </w:tc>
        <w:tc>
          <w:tcPr>
            <w:tcW w:w="1842" w:type="dxa"/>
            <w:tcBorders>
              <w:top w:val="single" w:sz="8" w:space="0" w:color="auto"/>
              <w:left w:val="nil"/>
              <w:bottom w:val="single" w:sz="8" w:space="0" w:color="auto"/>
              <w:right w:val="nil"/>
            </w:tcBorders>
            <w:shd w:val="clear" w:color="000000" w:fill="9BBB59"/>
            <w:noWrap/>
            <w:vAlign w:val="center"/>
            <w:hideMark/>
          </w:tcPr>
          <w:p w14:paraId="3F043800" w14:textId="77777777" w:rsidR="00CC40D5" w:rsidRPr="00BA2E28" w:rsidRDefault="00CC40D5" w:rsidP="00CC40D5">
            <w:pPr>
              <w:spacing w:after="0" w:line="240" w:lineRule="auto"/>
              <w:jc w:val="center"/>
              <w:rPr>
                <w:rFonts w:ascii="Calibri" w:eastAsia="Times New Roman" w:hAnsi="Calibri" w:cstheme="majorHAnsi"/>
                <w:color w:val="000000"/>
                <w:sz w:val="18"/>
                <w:szCs w:val="18"/>
                <w:lang w:bidi="th-TH"/>
              </w:rPr>
            </w:pPr>
          </w:p>
        </w:tc>
        <w:tc>
          <w:tcPr>
            <w:tcW w:w="1842" w:type="dxa"/>
            <w:tcBorders>
              <w:top w:val="single" w:sz="8" w:space="0" w:color="auto"/>
              <w:left w:val="nil"/>
              <w:bottom w:val="single" w:sz="8" w:space="0" w:color="auto"/>
              <w:right w:val="nil"/>
            </w:tcBorders>
            <w:shd w:val="clear" w:color="000000" w:fill="9BBB59"/>
            <w:noWrap/>
            <w:vAlign w:val="center"/>
            <w:hideMark/>
          </w:tcPr>
          <w:p w14:paraId="1FE5281A" w14:textId="77777777" w:rsidR="00CC40D5" w:rsidRPr="00BA2E28" w:rsidRDefault="00CC40D5" w:rsidP="00CC40D5">
            <w:pPr>
              <w:spacing w:after="0" w:line="240" w:lineRule="auto"/>
              <w:jc w:val="center"/>
              <w:rPr>
                <w:rFonts w:ascii="Calibri" w:eastAsia="Times New Roman" w:hAnsi="Calibri" w:cstheme="majorHAnsi"/>
                <w:color w:val="000000"/>
                <w:sz w:val="18"/>
                <w:szCs w:val="18"/>
                <w:lang w:bidi="th-TH"/>
              </w:rPr>
            </w:pPr>
          </w:p>
        </w:tc>
        <w:tc>
          <w:tcPr>
            <w:tcW w:w="3688" w:type="dxa"/>
            <w:gridSpan w:val="2"/>
            <w:tcBorders>
              <w:top w:val="single" w:sz="8" w:space="0" w:color="auto"/>
              <w:left w:val="nil"/>
              <w:bottom w:val="single" w:sz="8" w:space="0" w:color="auto"/>
              <w:right w:val="nil"/>
            </w:tcBorders>
            <w:shd w:val="clear" w:color="000000" w:fill="9BBB59"/>
            <w:noWrap/>
            <w:vAlign w:val="center"/>
            <w:hideMark/>
          </w:tcPr>
          <w:p w14:paraId="35402797" w14:textId="77777777" w:rsidR="00CC40D5" w:rsidRPr="00BA2E28" w:rsidRDefault="00CC40D5" w:rsidP="00CC40D5">
            <w:pPr>
              <w:spacing w:after="0" w:line="240" w:lineRule="auto"/>
              <w:rPr>
                <w:rFonts w:ascii="Calibri" w:eastAsia="Times New Roman" w:hAnsi="Calibri" w:cstheme="majorHAnsi"/>
                <w:color w:val="000000"/>
                <w:sz w:val="18"/>
                <w:szCs w:val="18"/>
                <w:lang w:bidi="th-TH"/>
              </w:rPr>
            </w:pPr>
          </w:p>
        </w:tc>
        <w:tc>
          <w:tcPr>
            <w:tcW w:w="236" w:type="dxa"/>
            <w:tcBorders>
              <w:top w:val="single" w:sz="8" w:space="0" w:color="auto"/>
              <w:left w:val="nil"/>
              <w:bottom w:val="single" w:sz="8" w:space="0" w:color="auto"/>
              <w:right w:val="single" w:sz="8" w:space="0" w:color="auto"/>
            </w:tcBorders>
            <w:shd w:val="clear" w:color="000000" w:fill="9BBB59"/>
            <w:noWrap/>
            <w:vAlign w:val="center"/>
          </w:tcPr>
          <w:p w14:paraId="793BA3E5" w14:textId="77777777" w:rsidR="00CC40D5" w:rsidRPr="00BA2E28" w:rsidRDefault="00CC40D5" w:rsidP="00CC40D5">
            <w:pPr>
              <w:spacing w:after="0" w:line="240" w:lineRule="auto"/>
              <w:rPr>
                <w:rFonts w:ascii="Calibri" w:eastAsia="Times New Roman" w:hAnsi="Calibri" w:cstheme="majorHAnsi"/>
                <w:color w:val="000000"/>
                <w:sz w:val="18"/>
                <w:szCs w:val="18"/>
                <w:lang w:bidi="th-TH"/>
              </w:rPr>
            </w:pPr>
          </w:p>
        </w:tc>
      </w:tr>
      <w:tr w:rsidR="0089314C" w:rsidRPr="00BA2E28" w14:paraId="0D0E1B90" w14:textId="77777777" w:rsidTr="003A61BB">
        <w:trPr>
          <w:trHeight w:val="315"/>
        </w:trPr>
        <w:tc>
          <w:tcPr>
            <w:tcW w:w="3016" w:type="dxa"/>
            <w:tcBorders>
              <w:top w:val="nil"/>
              <w:left w:val="single" w:sz="8" w:space="0" w:color="auto"/>
              <w:bottom w:val="single" w:sz="8" w:space="0" w:color="auto"/>
              <w:right w:val="single" w:sz="8" w:space="0" w:color="auto"/>
            </w:tcBorders>
            <w:shd w:val="clear" w:color="000000" w:fill="9BBB59"/>
            <w:noWrap/>
            <w:vAlign w:val="center"/>
            <w:hideMark/>
          </w:tcPr>
          <w:p w14:paraId="52322268" w14:textId="77777777" w:rsidR="00CC40D5" w:rsidRPr="00BA2E28" w:rsidRDefault="00CC40D5" w:rsidP="00CC40D5">
            <w:pPr>
              <w:spacing w:after="0" w:line="240" w:lineRule="auto"/>
              <w:rPr>
                <w:rFonts w:ascii="Calibri" w:eastAsia="Times New Roman" w:hAnsi="Calibri" w:cstheme="majorHAnsi"/>
                <w:b/>
                <w:bCs/>
                <w:color w:val="000000"/>
                <w:sz w:val="18"/>
                <w:szCs w:val="18"/>
                <w:lang w:bidi="th-TH"/>
              </w:rPr>
            </w:pPr>
            <w:r w:rsidRPr="00BA2E28">
              <w:rPr>
                <w:rFonts w:ascii="Calibri" w:eastAsia="Times New Roman" w:hAnsi="Calibri" w:cstheme="majorHAnsi"/>
                <w:b/>
                <w:bCs/>
                <w:color w:val="000000"/>
                <w:sz w:val="18"/>
                <w:szCs w:val="18"/>
                <w:lang w:val="en-GB" w:eastAsia="en-GB" w:bidi="th-TH"/>
              </w:rPr>
              <w:t>Source</w:t>
            </w:r>
          </w:p>
        </w:tc>
        <w:tc>
          <w:tcPr>
            <w:tcW w:w="1842" w:type="dxa"/>
            <w:tcBorders>
              <w:top w:val="nil"/>
              <w:left w:val="nil"/>
              <w:bottom w:val="single" w:sz="8" w:space="0" w:color="auto"/>
              <w:right w:val="single" w:sz="8" w:space="0" w:color="auto"/>
            </w:tcBorders>
            <w:shd w:val="clear" w:color="000000" w:fill="9BBB59"/>
            <w:noWrap/>
            <w:vAlign w:val="center"/>
            <w:hideMark/>
          </w:tcPr>
          <w:p w14:paraId="685EC2F3" w14:textId="77777777" w:rsidR="00CC40D5" w:rsidRPr="00BA2E28" w:rsidRDefault="00CC40D5" w:rsidP="00CC40D5">
            <w:pPr>
              <w:spacing w:after="0" w:line="240" w:lineRule="auto"/>
              <w:jc w:val="center"/>
              <w:rPr>
                <w:rFonts w:ascii="Calibri" w:eastAsia="Times New Roman" w:hAnsi="Calibri" w:cstheme="majorHAnsi"/>
                <w:b/>
                <w:bCs/>
                <w:color w:val="000000"/>
                <w:sz w:val="18"/>
                <w:szCs w:val="18"/>
                <w:lang w:bidi="th-TH"/>
              </w:rPr>
            </w:pPr>
            <w:r w:rsidRPr="00BA2E28">
              <w:rPr>
                <w:rFonts w:ascii="Calibri" w:eastAsia="Times New Roman" w:hAnsi="Calibri" w:cstheme="majorHAnsi"/>
                <w:b/>
                <w:bCs/>
                <w:color w:val="000000"/>
                <w:sz w:val="18"/>
                <w:szCs w:val="18"/>
                <w:lang w:val="en-GB" w:eastAsia="en-GB" w:bidi="th-TH"/>
              </w:rPr>
              <w:t>Year 1</w:t>
            </w:r>
          </w:p>
        </w:tc>
        <w:tc>
          <w:tcPr>
            <w:tcW w:w="1842" w:type="dxa"/>
            <w:tcBorders>
              <w:top w:val="nil"/>
              <w:left w:val="nil"/>
              <w:bottom w:val="single" w:sz="8" w:space="0" w:color="auto"/>
              <w:right w:val="single" w:sz="8" w:space="0" w:color="auto"/>
            </w:tcBorders>
            <w:shd w:val="clear" w:color="000000" w:fill="9BBB59"/>
            <w:noWrap/>
            <w:vAlign w:val="center"/>
            <w:hideMark/>
          </w:tcPr>
          <w:p w14:paraId="1669E395" w14:textId="77777777" w:rsidR="00CC40D5" w:rsidRPr="00BA2E28" w:rsidRDefault="00CC40D5" w:rsidP="00CC40D5">
            <w:pPr>
              <w:spacing w:after="0" w:line="240" w:lineRule="auto"/>
              <w:jc w:val="center"/>
              <w:rPr>
                <w:rFonts w:ascii="Calibri" w:eastAsia="Times New Roman" w:hAnsi="Calibri" w:cstheme="majorHAnsi"/>
                <w:b/>
                <w:bCs/>
                <w:color w:val="000000"/>
                <w:sz w:val="18"/>
                <w:szCs w:val="18"/>
                <w:lang w:bidi="th-TH"/>
              </w:rPr>
            </w:pPr>
            <w:r w:rsidRPr="00BA2E28">
              <w:rPr>
                <w:rFonts w:ascii="Calibri" w:eastAsia="Times New Roman" w:hAnsi="Calibri" w:cstheme="majorHAnsi"/>
                <w:b/>
                <w:bCs/>
                <w:color w:val="000000"/>
                <w:sz w:val="18"/>
                <w:szCs w:val="18"/>
                <w:lang w:val="en-GB" w:eastAsia="en-GB" w:bidi="th-TH"/>
              </w:rPr>
              <w:t>Year 2</w:t>
            </w:r>
          </w:p>
        </w:tc>
        <w:tc>
          <w:tcPr>
            <w:tcW w:w="1842" w:type="dxa"/>
            <w:tcBorders>
              <w:top w:val="nil"/>
              <w:left w:val="nil"/>
              <w:bottom w:val="single" w:sz="8" w:space="0" w:color="auto"/>
              <w:right w:val="single" w:sz="8" w:space="0" w:color="auto"/>
            </w:tcBorders>
            <w:shd w:val="clear" w:color="000000" w:fill="9BBB59"/>
            <w:noWrap/>
            <w:vAlign w:val="center"/>
            <w:hideMark/>
          </w:tcPr>
          <w:p w14:paraId="774C95E7" w14:textId="77777777" w:rsidR="00CC40D5" w:rsidRPr="00BA2E28" w:rsidRDefault="00CC40D5" w:rsidP="00CC40D5">
            <w:pPr>
              <w:spacing w:after="0" w:line="240" w:lineRule="auto"/>
              <w:jc w:val="center"/>
              <w:rPr>
                <w:rFonts w:ascii="Calibri" w:eastAsia="Times New Roman" w:hAnsi="Calibri" w:cstheme="majorHAnsi"/>
                <w:b/>
                <w:bCs/>
                <w:color w:val="000000"/>
                <w:sz w:val="18"/>
                <w:szCs w:val="18"/>
                <w:lang w:bidi="th-TH"/>
              </w:rPr>
            </w:pPr>
            <w:r w:rsidRPr="00BA2E28">
              <w:rPr>
                <w:rFonts w:ascii="Calibri" w:eastAsia="Times New Roman" w:hAnsi="Calibri" w:cstheme="majorHAnsi"/>
                <w:b/>
                <w:bCs/>
                <w:color w:val="000000"/>
                <w:sz w:val="18"/>
                <w:szCs w:val="18"/>
                <w:lang w:val="en-GB" w:eastAsia="en-GB" w:bidi="th-TH"/>
              </w:rPr>
              <w:t>Year 3</w:t>
            </w:r>
          </w:p>
        </w:tc>
        <w:tc>
          <w:tcPr>
            <w:tcW w:w="1842" w:type="dxa"/>
            <w:tcBorders>
              <w:top w:val="nil"/>
              <w:left w:val="nil"/>
              <w:bottom w:val="single" w:sz="8" w:space="0" w:color="auto"/>
              <w:right w:val="single" w:sz="8" w:space="0" w:color="auto"/>
            </w:tcBorders>
            <w:shd w:val="clear" w:color="000000" w:fill="9BBB59"/>
            <w:noWrap/>
            <w:vAlign w:val="center"/>
            <w:hideMark/>
          </w:tcPr>
          <w:p w14:paraId="501FC9C2" w14:textId="4C9CA696" w:rsidR="00CC40D5" w:rsidRPr="00BA2E28" w:rsidRDefault="002552AE" w:rsidP="00CC40D5">
            <w:pPr>
              <w:spacing w:after="0" w:line="240" w:lineRule="auto"/>
              <w:jc w:val="center"/>
              <w:rPr>
                <w:rFonts w:ascii="Calibri" w:eastAsia="Times New Roman" w:hAnsi="Calibri" w:cstheme="majorHAnsi"/>
                <w:b/>
                <w:bCs/>
                <w:color w:val="000000"/>
                <w:sz w:val="18"/>
                <w:szCs w:val="18"/>
                <w:lang w:bidi="th-TH"/>
              </w:rPr>
            </w:pPr>
            <w:r>
              <w:rPr>
                <w:rFonts w:ascii="Calibri" w:eastAsia="Times New Roman" w:hAnsi="Calibri" w:cstheme="majorHAnsi"/>
                <w:b/>
                <w:bCs/>
                <w:color w:val="000000"/>
                <w:sz w:val="18"/>
                <w:szCs w:val="18"/>
                <w:lang w:val="en-GB" w:eastAsia="en-GB" w:bidi="th-TH"/>
              </w:rPr>
              <w:t>Year 4</w:t>
            </w:r>
          </w:p>
        </w:tc>
        <w:tc>
          <w:tcPr>
            <w:tcW w:w="2082" w:type="dxa"/>
            <w:gridSpan w:val="2"/>
            <w:tcBorders>
              <w:top w:val="nil"/>
              <w:left w:val="nil"/>
              <w:bottom w:val="single" w:sz="8" w:space="0" w:color="auto"/>
              <w:right w:val="single" w:sz="8" w:space="0" w:color="auto"/>
            </w:tcBorders>
            <w:shd w:val="clear" w:color="000000" w:fill="9BBB59"/>
            <w:noWrap/>
            <w:vAlign w:val="center"/>
            <w:hideMark/>
          </w:tcPr>
          <w:p w14:paraId="6E8C07A4" w14:textId="77777777" w:rsidR="00CC40D5" w:rsidRPr="00BA2E28" w:rsidRDefault="00CC40D5" w:rsidP="00CC40D5">
            <w:pPr>
              <w:spacing w:after="0" w:line="240" w:lineRule="auto"/>
              <w:jc w:val="center"/>
              <w:rPr>
                <w:rFonts w:ascii="Calibri" w:eastAsia="Times New Roman" w:hAnsi="Calibri" w:cstheme="majorHAnsi"/>
                <w:b/>
                <w:bCs/>
                <w:color w:val="000000"/>
                <w:sz w:val="18"/>
                <w:szCs w:val="18"/>
                <w:lang w:bidi="th-TH"/>
              </w:rPr>
            </w:pPr>
            <w:r w:rsidRPr="00BA2E28">
              <w:rPr>
                <w:rFonts w:ascii="Calibri" w:eastAsia="Times New Roman" w:hAnsi="Calibri" w:cstheme="majorHAnsi"/>
                <w:b/>
                <w:bCs/>
                <w:color w:val="000000"/>
                <w:sz w:val="18"/>
                <w:szCs w:val="18"/>
                <w:lang w:val="en-GB" w:eastAsia="en-GB" w:bidi="th-TH"/>
              </w:rPr>
              <w:t>Total</w:t>
            </w:r>
          </w:p>
        </w:tc>
      </w:tr>
      <w:tr w:rsidR="00C546D1" w:rsidRPr="00BA2E28" w14:paraId="25380EDC" w14:textId="77777777" w:rsidTr="00071173">
        <w:trPr>
          <w:trHeight w:val="315"/>
        </w:trPr>
        <w:tc>
          <w:tcPr>
            <w:tcW w:w="3016" w:type="dxa"/>
            <w:tcBorders>
              <w:top w:val="nil"/>
              <w:left w:val="single" w:sz="8" w:space="0" w:color="auto"/>
              <w:bottom w:val="single" w:sz="8" w:space="0" w:color="auto"/>
              <w:right w:val="single" w:sz="8" w:space="0" w:color="auto"/>
            </w:tcBorders>
            <w:shd w:val="clear" w:color="auto" w:fill="auto"/>
            <w:noWrap/>
            <w:vAlign w:val="center"/>
            <w:hideMark/>
          </w:tcPr>
          <w:p w14:paraId="714415E3" w14:textId="77777777" w:rsidR="00C546D1" w:rsidRPr="00BA2E28" w:rsidRDefault="00C546D1" w:rsidP="00C546D1">
            <w:pPr>
              <w:spacing w:after="0" w:line="240" w:lineRule="auto"/>
              <w:rPr>
                <w:rFonts w:ascii="Calibri" w:eastAsia="Times New Roman" w:hAnsi="Calibri" w:cstheme="majorHAnsi"/>
                <w:color w:val="000000"/>
                <w:sz w:val="16"/>
                <w:szCs w:val="16"/>
                <w:lang w:bidi="th-TH"/>
              </w:rPr>
            </w:pPr>
            <w:r w:rsidRPr="00BA2E28">
              <w:rPr>
                <w:rFonts w:ascii="Calibri" w:eastAsia="Times New Roman" w:hAnsi="Calibri" w:cstheme="majorHAnsi"/>
                <w:color w:val="000000"/>
                <w:sz w:val="16"/>
                <w:szCs w:val="16"/>
                <w:lang w:val="en-GB" w:eastAsia="en-GB" w:bidi="th-TH"/>
              </w:rPr>
              <w:t xml:space="preserve">GEF </w:t>
            </w:r>
          </w:p>
        </w:tc>
        <w:tc>
          <w:tcPr>
            <w:tcW w:w="1842" w:type="dxa"/>
            <w:tcBorders>
              <w:top w:val="nil"/>
              <w:left w:val="nil"/>
              <w:bottom w:val="single" w:sz="8" w:space="0" w:color="auto"/>
              <w:right w:val="single" w:sz="8" w:space="0" w:color="auto"/>
            </w:tcBorders>
            <w:shd w:val="clear" w:color="auto" w:fill="auto"/>
            <w:noWrap/>
            <w:vAlign w:val="bottom"/>
          </w:tcPr>
          <w:p w14:paraId="5C08969B" w14:textId="006B377A" w:rsidR="00C546D1" w:rsidRPr="004538F4" w:rsidRDefault="00C546D1" w:rsidP="00C546D1">
            <w:pPr>
              <w:spacing w:after="0" w:line="240" w:lineRule="auto"/>
              <w:jc w:val="right"/>
              <w:rPr>
                <w:rFonts w:ascii="Calibri" w:eastAsia="Times New Roman" w:hAnsi="Calibri" w:cstheme="majorHAnsi"/>
                <w:color w:val="000000"/>
                <w:lang w:bidi="th-TH"/>
              </w:rPr>
            </w:pPr>
            <w:r w:rsidRPr="004538F4">
              <w:rPr>
                <w:rFonts w:ascii="Calibri" w:hAnsi="Calibri"/>
                <w:color w:val="000000"/>
              </w:rPr>
              <w:t>1,412,942</w:t>
            </w:r>
          </w:p>
        </w:tc>
        <w:tc>
          <w:tcPr>
            <w:tcW w:w="1842" w:type="dxa"/>
            <w:tcBorders>
              <w:top w:val="nil"/>
              <w:left w:val="nil"/>
              <w:bottom w:val="single" w:sz="8" w:space="0" w:color="auto"/>
              <w:right w:val="single" w:sz="8" w:space="0" w:color="auto"/>
            </w:tcBorders>
            <w:shd w:val="clear" w:color="auto" w:fill="auto"/>
            <w:noWrap/>
            <w:vAlign w:val="bottom"/>
          </w:tcPr>
          <w:p w14:paraId="50869CF0" w14:textId="445E4529" w:rsidR="00C546D1" w:rsidRPr="004538F4" w:rsidRDefault="00C546D1" w:rsidP="001256C8">
            <w:pPr>
              <w:spacing w:after="0" w:line="240" w:lineRule="auto"/>
              <w:jc w:val="right"/>
              <w:rPr>
                <w:rFonts w:ascii="Calibri" w:eastAsia="Times New Roman" w:hAnsi="Calibri" w:cstheme="majorHAnsi"/>
                <w:color w:val="000000"/>
                <w:lang w:bidi="th-TH"/>
              </w:rPr>
            </w:pPr>
            <w:r w:rsidRPr="004538F4">
              <w:rPr>
                <w:rFonts w:ascii="Calibri" w:hAnsi="Calibri"/>
                <w:color w:val="000000"/>
              </w:rPr>
              <w:t>1,806,11</w:t>
            </w:r>
            <w:r w:rsidR="001256C8" w:rsidRPr="004538F4">
              <w:rPr>
                <w:rFonts w:ascii="Calibri" w:hAnsi="Calibri"/>
                <w:color w:val="000000"/>
              </w:rPr>
              <w:t>6</w:t>
            </w:r>
          </w:p>
        </w:tc>
        <w:tc>
          <w:tcPr>
            <w:tcW w:w="1842" w:type="dxa"/>
            <w:tcBorders>
              <w:top w:val="nil"/>
              <w:left w:val="nil"/>
              <w:bottom w:val="single" w:sz="8" w:space="0" w:color="auto"/>
              <w:right w:val="single" w:sz="8" w:space="0" w:color="auto"/>
            </w:tcBorders>
            <w:shd w:val="clear" w:color="auto" w:fill="auto"/>
            <w:noWrap/>
            <w:vAlign w:val="bottom"/>
          </w:tcPr>
          <w:p w14:paraId="573F7ADA" w14:textId="383DECF6" w:rsidR="00C546D1" w:rsidRPr="004538F4" w:rsidRDefault="00C546D1" w:rsidP="00C546D1">
            <w:pPr>
              <w:spacing w:after="0" w:line="240" w:lineRule="auto"/>
              <w:jc w:val="right"/>
              <w:rPr>
                <w:rFonts w:ascii="Calibri" w:eastAsia="Times New Roman" w:hAnsi="Calibri" w:cstheme="majorHAnsi"/>
                <w:color w:val="000000"/>
                <w:lang w:bidi="th-TH"/>
              </w:rPr>
            </w:pPr>
            <w:r w:rsidRPr="004538F4">
              <w:rPr>
                <w:rFonts w:ascii="Calibri" w:hAnsi="Calibri"/>
                <w:color w:val="000000"/>
              </w:rPr>
              <w:t>2,055,347</w:t>
            </w:r>
          </w:p>
        </w:tc>
        <w:tc>
          <w:tcPr>
            <w:tcW w:w="1842" w:type="dxa"/>
            <w:tcBorders>
              <w:top w:val="nil"/>
              <w:left w:val="nil"/>
              <w:bottom w:val="single" w:sz="8" w:space="0" w:color="auto"/>
              <w:right w:val="single" w:sz="8" w:space="0" w:color="auto"/>
            </w:tcBorders>
            <w:shd w:val="clear" w:color="auto" w:fill="auto"/>
            <w:noWrap/>
            <w:vAlign w:val="bottom"/>
          </w:tcPr>
          <w:p w14:paraId="3958EAF7" w14:textId="4DDE4FD1" w:rsidR="00C546D1" w:rsidRPr="004538F4" w:rsidRDefault="00C546D1" w:rsidP="00C546D1">
            <w:pPr>
              <w:spacing w:after="0" w:line="240" w:lineRule="auto"/>
              <w:jc w:val="right"/>
              <w:rPr>
                <w:rFonts w:ascii="Calibri" w:eastAsia="Times New Roman" w:hAnsi="Calibri" w:cstheme="majorHAnsi"/>
                <w:color w:val="000000"/>
                <w:lang w:bidi="th-TH"/>
              </w:rPr>
            </w:pPr>
            <w:r w:rsidRPr="004538F4">
              <w:rPr>
                <w:rFonts w:ascii="Calibri" w:hAnsi="Calibri"/>
                <w:color w:val="000000"/>
              </w:rPr>
              <w:t>2,113,209</w:t>
            </w:r>
          </w:p>
        </w:tc>
        <w:tc>
          <w:tcPr>
            <w:tcW w:w="2082" w:type="dxa"/>
            <w:gridSpan w:val="2"/>
            <w:tcBorders>
              <w:top w:val="nil"/>
              <w:left w:val="nil"/>
              <w:bottom w:val="single" w:sz="8" w:space="0" w:color="auto"/>
              <w:right w:val="single" w:sz="8" w:space="0" w:color="auto"/>
            </w:tcBorders>
            <w:shd w:val="clear" w:color="auto" w:fill="auto"/>
            <w:noWrap/>
            <w:vAlign w:val="center"/>
          </w:tcPr>
          <w:p w14:paraId="233AE38B" w14:textId="4C187C72" w:rsidR="00C546D1" w:rsidRPr="004538F4" w:rsidRDefault="00C546D1" w:rsidP="001256C8">
            <w:pPr>
              <w:spacing w:after="0" w:line="240" w:lineRule="auto"/>
              <w:jc w:val="right"/>
              <w:rPr>
                <w:rFonts w:ascii="Calibri" w:eastAsia="Times New Roman" w:hAnsi="Calibri" w:cstheme="majorHAnsi"/>
                <w:b/>
                <w:bCs/>
                <w:color w:val="000000"/>
                <w:lang w:bidi="th-TH"/>
              </w:rPr>
            </w:pPr>
            <w:r w:rsidRPr="004538F4">
              <w:rPr>
                <w:rFonts w:ascii="Calibri" w:hAnsi="Calibri"/>
                <w:b/>
                <w:bCs/>
                <w:color w:val="000000"/>
              </w:rPr>
              <w:t>7,387,61</w:t>
            </w:r>
            <w:r w:rsidR="001256C8" w:rsidRPr="004538F4">
              <w:rPr>
                <w:rFonts w:ascii="Calibri" w:hAnsi="Calibri"/>
                <w:b/>
                <w:bCs/>
                <w:color w:val="000000"/>
              </w:rPr>
              <w:t>4</w:t>
            </w:r>
          </w:p>
        </w:tc>
      </w:tr>
      <w:tr w:rsidR="00C546D1" w:rsidRPr="00BA2E28" w14:paraId="3C52F9E6" w14:textId="77777777" w:rsidTr="00071173">
        <w:trPr>
          <w:trHeight w:val="315"/>
        </w:trPr>
        <w:tc>
          <w:tcPr>
            <w:tcW w:w="3016" w:type="dxa"/>
            <w:tcBorders>
              <w:top w:val="nil"/>
              <w:left w:val="single" w:sz="8" w:space="0" w:color="auto"/>
              <w:bottom w:val="single" w:sz="8" w:space="0" w:color="auto"/>
              <w:right w:val="single" w:sz="8" w:space="0" w:color="auto"/>
            </w:tcBorders>
            <w:shd w:val="clear" w:color="auto" w:fill="auto"/>
            <w:noWrap/>
            <w:vAlign w:val="center"/>
            <w:hideMark/>
          </w:tcPr>
          <w:p w14:paraId="729ECCB6" w14:textId="77777777" w:rsidR="00C546D1" w:rsidRPr="00BA2E28" w:rsidRDefault="00C546D1" w:rsidP="00C546D1">
            <w:pPr>
              <w:spacing w:after="0" w:line="240" w:lineRule="auto"/>
              <w:rPr>
                <w:rFonts w:ascii="Calibri" w:eastAsia="Times New Roman" w:hAnsi="Calibri" w:cstheme="majorHAnsi"/>
                <w:color w:val="000000"/>
                <w:sz w:val="16"/>
                <w:szCs w:val="16"/>
                <w:lang w:bidi="th-TH"/>
              </w:rPr>
            </w:pPr>
            <w:r w:rsidRPr="00BA2E28">
              <w:rPr>
                <w:rFonts w:ascii="Calibri" w:eastAsia="Times New Roman" w:hAnsi="Calibri" w:cstheme="majorHAnsi"/>
                <w:color w:val="000000"/>
                <w:sz w:val="16"/>
                <w:szCs w:val="16"/>
                <w:lang w:val="en-GB" w:eastAsia="en-GB" w:bidi="th-TH"/>
              </w:rPr>
              <w:t>Government (in-kind)</w:t>
            </w:r>
          </w:p>
        </w:tc>
        <w:tc>
          <w:tcPr>
            <w:tcW w:w="1842" w:type="dxa"/>
            <w:tcBorders>
              <w:top w:val="nil"/>
              <w:left w:val="nil"/>
              <w:bottom w:val="single" w:sz="8" w:space="0" w:color="auto"/>
              <w:right w:val="single" w:sz="8" w:space="0" w:color="auto"/>
            </w:tcBorders>
            <w:shd w:val="clear" w:color="auto" w:fill="auto"/>
            <w:noWrap/>
            <w:vAlign w:val="center"/>
          </w:tcPr>
          <w:p w14:paraId="51204433" w14:textId="40EBC9A7" w:rsidR="00C546D1" w:rsidRPr="004538F4" w:rsidRDefault="00C546D1" w:rsidP="004538F4">
            <w:pPr>
              <w:spacing w:after="0" w:line="240" w:lineRule="auto"/>
              <w:jc w:val="right"/>
              <w:rPr>
                <w:rFonts w:ascii="Calibri" w:eastAsia="Times New Roman" w:hAnsi="Calibri" w:cstheme="majorHAnsi"/>
                <w:color w:val="000000"/>
                <w:lang w:bidi="th-TH"/>
              </w:rPr>
            </w:pPr>
            <w:r w:rsidRPr="004538F4">
              <w:rPr>
                <w:rFonts w:ascii="Calibri" w:hAnsi="Calibri"/>
                <w:color w:val="000000"/>
              </w:rPr>
              <w:t>6,6</w:t>
            </w:r>
            <w:r w:rsidR="004538F4" w:rsidRPr="004538F4">
              <w:rPr>
                <w:rFonts w:ascii="Calibri" w:hAnsi="Calibri"/>
                <w:color w:val="000000"/>
              </w:rPr>
              <w:t>78,450</w:t>
            </w:r>
          </w:p>
        </w:tc>
        <w:tc>
          <w:tcPr>
            <w:tcW w:w="1842" w:type="dxa"/>
            <w:tcBorders>
              <w:top w:val="nil"/>
              <w:left w:val="nil"/>
              <w:bottom w:val="single" w:sz="8" w:space="0" w:color="auto"/>
              <w:right w:val="single" w:sz="8" w:space="0" w:color="auto"/>
            </w:tcBorders>
            <w:shd w:val="clear" w:color="auto" w:fill="auto"/>
            <w:noWrap/>
            <w:vAlign w:val="center"/>
          </w:tcPr>
          <w:p w14:paraId="5DE52986" w14:textId="3C2D6CC4" w:rsidR="00C546D1" w:rsidRPr="004538F4" w:rsidRDefault="00C546D1" w:rsidP="004538F4">
            <w:pPr>
              <w:spacing w:after="0" w:line="240" w:lineRule="auto"/>
              <w:jc w:val="right"/>
              <w:rPr>
                <w:rFonts w:ascii="Calibri" w:eastAsia="Times New Roman" w:hAnsi="Calibri" w:cstheme="majorHAnsi"/>
                <w:color w:val="000000"/>
                <w:lang w:bidi="th-TH"/>
              </w:rPr>
            </w:pPr>
            <w:r w:rsidRPr="004538F4">
              <w:rPr>
                <w:rFonts w:ascii="Calibri" w:hAnsi="Calibri"/>
                <w:color w:val="000000"/>
              </w:rPr>
              <w:t>6,6</w:t>
            </w:r>
            <w:r w:rsidR="004538F4" w:rsidRPr="004538F4">
              <w:rPr>
                <w:rFonts w:ascii="Calibri" w:hAnsi="Calibri"/>
                <w:color w:val="000000"/>
              </w:rPr>
              <w:t>78,453</w:t>
            </w:r>
          </w:p>
        </w:tc>
        <w:tc>
          <w:tcPr>
            <w:tcW w:w="1842" w:type="dxa"/>
            <w:tcBorders>
              <w:top w:val="nil"/>
              <w:left w:val="nil"/>
              <w:bottom w:val="single" w:sz="8" w:space="0" w:color="auto"/>
              <w:right w:val="single" w:sz="8" w:space="0" w:color="auto"/>
            </w:tcBorders>
            <w:shd w:val="clear" w:color="auto" w:fill="auto"/>
            <w:noWrap/>
            <w:vAlign w:val="center"/>
          </w:tcPr>
          <w:p w14:paraId="3B76E115" w14:textId="4929EF22" w:rsidR="00C546D1" w:rsidRPr="004538F4" w:rsidRDefault="00C546D1" w:rsidP="004538F4">
            <w:pPr>
              <w:spacing w:after="0" w:line="240" w:lineRule="auto"/>
              <w:jc w:val="right"/>
              <w:rPr>
                <w:rFonts w:ascii="Calibri" w:eastAsia="Times New Roman" w:hAnsi="Calibri" w:cstheme="majorHAnsi"/>
                <w:color w:val="000000"/>
                <w:lang w:bidi="th-TH"/>
              </w:rPr>
            </w:pPr>
            <w:r w:rsidRPr="004538F4">
              <w:rPr>
                <w:rFonts w:ascii="Calibri" w:hAnsi="Calibri"/>
                <w:color w:val="000000"/>
              </w:rPr>
              <w:t>6,6</w:t>
            </w:r>
            <w:r w:rsidR="004538F4" w:rsidRPr="004538F4">
              <w:rPr>
                <w:rFonts w:ascii="Calibri" w:hAnsi="Calibri"/>
                <w:color w:val="000000"/>
              </w:rPr>
              <w:t>78,450</w:t>
            </w:r>
          </w:p>
        </w:tc>
        <w:tc>
          <w:tcPr>
            <w:tcW w:w="1842" w:type="dxa"/>
            <w:tcBorders>
              <w:top w:val="nil"/>
              <w:left w:val="nil"/>
              <w:bottom w:val="single" w:sz="8" w:space="0" w:color="auto"/>
              <w:right w:val="single" w:sz="8" w:space="0" w:color="auto"/>
            </w:tcBorders>
            <w:shd w:val="clear" w:color="auto" w:fill="auto"/>
            <w:noWrap/>
            <w:vAlign w:val="center"/>
          </w:tcPr>
          <w:p w14:paraId="5AA5AF94" w14:textId="0B3AA70B" w:rsidR="00C546D1" w:rsidRPr="004538F4" w:rsidRDefault="00C546D1" w:rsidP="004538F4">
            <w:pPr>
              <w:spacing w:after="0" w:line="240" w:lineRule="auto"/>
              <w:jc w:val="right"/>
              <w:rPr>
                <w:rFonts w:ascii="Calibri" w:eastAsia="Times New Roman" w:hAnsi="Calibri" w:cstheme="majorHAnsi"/>
                <w:color w:val="000000"/>
                <w:lang w:bidi="th-TH"/>
              </w:rPr>
            </w:pPr>
            <w:r w:rsidRPr="004538F4">
              <w:rPr>
                <w:rFonts w:ascii="Calibri" w:hAnsi="Calibri"/>
                <w:color w:val="000000"/>
              </w:rPr>
              <w:t>6,6</w:t>
            </w:r>
            <w:r w:rsidR="004538F4" w:rsidRPr="004538F4">
              <w:rPr>
                <w:rFonts w:ascii="Calibri" w:hAnsi="Calibri"/>
                <w:color w:val="000000"/>
              </w:rPr>
              <w:t>78,450</w:t>
            </w:r>
          </w:p>
        </w:tc>
        <w:tc>
          <w:tcPr>
            <w:tcW w:w="2082" w:type="dxa"/>
            <w:gridSpan w:val="2"/>
            <w:tcBorders>
              <w:top w:val="nil"/>
              <w:left w:val="nil"/>
              <w:bottom w:val="single" w:sz="8" w:space="0" w:color="auto"/>
              <w:right w:val="single" w:sz="8" w:space="0" w:color="auto"/>
            </w:tcBorders>
            <w:shd w:val="clear" w:color="auto" w:fill="auto"/>
            <w:noWrap/>
            <w:vAlign w:val="center"/>
          </w:tcPr>
          <w:p w14:paraId="214DAF83" w14:textId="5B0D9962" w:rsidR="00C546D1" w:rsidRPr="004538F4" w:rsidRDefault="00C546D1" w:rsidP="004538F4">
            <w:pPr>
              <w:spacing w:after="0" w:line="240" w:lineRule="auto"/>
              <w:jc w:val="right"/>
              <w:rPr>
                <w:rFonts w:ascii="Calibri" w:eastAsia="Times New Roman" w:hAnsi="Calibri" w:cstheme="majorHAnsi"/>
                <w:b/>
                <w:bCs/>
                <w:color w:val="000000"/>
                <w:lang w:bidi="th-TH"/>
              </w:rPr>
            </w:pPr>
            <w:r w:rsidRPr="004538F4">
              <w:rPr>
                <w:rFonts w:ascii="Calibri" w:hAnsi="Calibri"/>
                <w:b/>
                <w:bCs/>
                <w:color w:val="000000"/>
              </w:rPr>
              <w:t>26,7</w:t>
            </w:r>
            <w:r w:rsidR="004538F4" w:rsidRPr="004538F4">
              <w:rPr>
                <w:rFonts w:ascii="Calibri" w:hAnsi="Calibri"/>
                <w:b/>
                <w:bCs/>
                <w:color w:val="000000"/>
              </w:rPr>
              <w:t>13,803</w:t>
            </w:r>
          </w:p>
        </w:tc>
      </w:tr>
      <w:tr w:rsidR="00C546D1" w:rsidRPr="00BA2E28" w14:paraId="5AB3A363" w14:textId="77777777" w:rsidTr="003A61BB">
        <w:trPr>
          <w:trHeight w:val="315"/>
        </w:trPr>
        <w:tc>
          <w:tcPr>
            <w:tcW w:w="3016" w:type="dxa"/>
            <w:tcBorders>
              <w:top w:val="nil"/>
              <w:left w:val="single" w:sz="8" w:space="0" w:color="auto"/>
              <w:bottom w:val="single" w:sz="8" w:space="0" w:color="auto"/>
              <w:right w:val="single" w:sz="8" w:space="0" w:color="auto"/>
            </w:tcBorders>
            <w:shd w:val="clear" w:color="auto" w:fill="auto"/>
            <w:noWrap/>
            <w:vAlign w:val="center"/>
            <w:hideMark/>
          </w:tcPr>
          <w:p w14:paraId="5649C711" w14:textId="77777777" w:rsidR="00C546D1" w:rsidRPr="00BA2E28" w:rsidRDefault="00C546D1" w:rsidP="00C546D1">
            <w:pPr>
              <w:spacing w:after="0" w:line="240" w:lineRule="auto"/>
              <w:rPr>
                <w:rFonts w:ascii="Calibri" w:eastAsia="Times New Roman" w:hAnsi="Calibri" w:cstheme="majorHAnsi"/>
                <w:color w:val="000000"/>
                <w:sz w:val="16"/>
                <w:szCs w:val="16"/>
                <w:lang w:bidi="th-TH"/>
              </w:rPr>
            </w:pPr>
            <w:r w:rsidRPr="00BA2E28">
              <w:rPr>
                <w:rFonts w:ascii="Calibri" w:eastAsia="Times New Roman" w:hAnsi="Calibri" w:cstheme="majorHAnsi"/>
                <w:color w:val="000000"/>
                <w:sz w:val="16"/>
                <w:szCs w:val="16"/>
                <w:lang w:bidi="th-TH"/>
              </w:rPr>
              <w:t xml:space="preserve">Non-Government Partners </w:t>
            </w:r>
          </w:p>
        </w:tc>
        <w:tc>
          <w:tcPr>
            <w:tcW w:w="1842" w:type="dxa"/>
            <w:tcBorders>
              <w:top w:val="nil"/>
              <w:left w:val="nil"/>
              <w:bottom w:val="single" w:sz="8" w:space="0" w:color="auto"/>
              <w:right w:val="single" w:sz="8" w:space="0" w:color="auto"/>
            </w:tcBorders>
            <w:shd w:val="clear" w:color="auto" w:fill="auto"/>
            <w:noWrap/>
            <w:vAlign w:val="center"/>
          </w:tcPr>
          <w:p w14:paraId="6766C132" w14:textId="48AFF0DB" w:rsidR="00C546D1" w:rsidRPr="004538F4" w:rsidRDefault="00C546D1" w:rsidP="00C546D1">
            <w:pPr>
              <w:spacing w:after="0" w:line="240" w:lineRule="auto"/>
              <w:jc w:val="right"/>
              <w:rPr>
                <w:rFonts w:ascii="Calibri" w:eastAsia="Times New Roman" w:hAnsi="Calibri" w:cstheme="majorHAnsi"/>
                <w:color w:val="000000"/>
                <w:lang w:bidi="th-TH"/>
              </w:rPr>
            </w:pPr>
            <w:r w:rsidRPr="004538F4">
              <w:rPr>
                <w:rFonts w:ascii="Calibri" w:hAnsi="Calibri"/>
                <w:color w:val="000000"/>
              </w:rPr>
              <w:t>467,052</w:t>
            </w:r>
          </w:p>
        </w:tc>
        <w:tc>
          <w:tcPr>
            <w:tcW w:w="1842" w:type="dxa"/>
            <w:tcBorders>
              <w:top w:val="nil"/>
              <w:left w:val="nil"/>
              <w:bottom w:val="single" w:sz="8" w:space="0" w:color="auto"/>
              <w:right w:val="single" w:sz="8" w:space="0" w:color="auto"/>
            </w:tcBorders>
            <w:shd w:val="clear" w:color="auto" w:fill="auto"/>
            <w:noWrap/>
            <w:vAlign w:val="center"/>
          </w:tcPr>
          <w:p w14:paraId="6C0E9C30" w14:textId="6E658C86" w:rsidR="00C546D1" w:rsidRPr="004538F4" w:rsidRDefault="00C546D1" w:rsidP="001256C8">
            <w:pPr>
              <w:spacing w:after="0" w:line="240" w:lineRule="auto"/>
              <w:jc w:val="right"/>
              <w:rPr>
                <w:rFonts w:ascii="Calibri" w:eastAsia="Times New Roman" w:hAnsi="Calibri" w:cstheme="majorHAnsi"/>
                <w:color w:val="000000"/>
                <w:lang w:bidi="th-TH"/>
              </w:rPr>
            </w:pPr>
            <w:r w:rsidRPr="004538F4">
              <w:rPr>
                <w:rFonts w:ascii="Calibri" w:hAnsi="Calibri"/>
                <w:color w:val="000000"/>
              </w:rPr>
              <w:t>467,05</w:t>
            </w:r>
            <w:r w:rsidR="001256C8" w:rsidRPr="004538F4">
              <w:rPr>
                <w:rFonts w:ascii="Calibri" w:hAnsi="Calibri"/>
                <w:color w:val="000000"/>
              </w:rPr>
              <w:t>3</w:t>
            </w:r>
          </w:p>
        </w:tc>
        <w:tc>
          <w:tcPr>
            <w:tcW w:w="1842" w:type="dxa"/>
            <w:tcBorders>
              <w:top w:val="nil"/>
              <w:left w:val="nil"/>
              <w:bottom w:val="single" w:sz="8" w:space="0" w:color="auto"/>
              <w:right w:val="single" w:sz="8" w:space="0" w:color="auto"/>
            </w:tcBorders>
            <w:shd w:val="clear" w:color="auto" w:fill="auto"/>
            <w:noWrap/>
            <w:vAlign w:val="center"/>
          </w:tcPr>
          <w:p w14:paraId="078AD567" w14:textId="1C642A1B" w:rsidR="00C546D1" w:rsidRPr="004538F4" w:rsidRDefault="00C546D1" w:rsidP="00C546D1">
            <w:pPr>
              <w:spacing w:after="0" w:line="240" w:lineRule="auto"/>
              <w:jc w:val="right"/>
              <w:rPr>
                <w:rFonts w:ascii="Calibri" w:eastAsia="Times New Roman" w:hAnsi="Calibri" w:cstheme="majorHAnsi"/>
                <w:color w:val="000000"/>
                <w:lang w:bidi="th-TH"/>
              </w:rPr>
            </w:pPr>
            <w:r w:rsidRPr="004538F4">
              <w:rPr>
                <w:rFonts w:ascii="Calibri" w:hAnsi="Calibri"/>
                <w:color w:val="000000"/>
              </w:rPr>
              <w:t>467,052</w:t>
            </w:r>
          </w:p>
        </w:tc>
        <w:tc>
          <w:tcPr>
            <w:tcW w:w="1842" w:type="dxa"/>
            <w:tcBorders>
              <w:top w:val="nil"/>
              <w:left w:val="nil"/>
              <w:bottom w:val="single" w:sz="8" w:space="0" w:color="auto"/>
              <w:right w:val="single" w:sz="8" w:space="0" w:color="auto"/>
            </w:tcBorders>
            <w:shd w:val="clear" w:color="auto" w:fill="auto"/>
            <w:noWrap/>
            <w:vAlign w:val="center"/>
          </w:tcPr>
          <w:p w14:paraId="74297C8C" w14:textId="03EB5421" w:rsidR="00C546D1" w:rsidRPr="004538F4" w:rsidRDefault="00C546D1" w:rsidP="00C546D1">
            <w:pPr>
              <w:spacing w:after="0" w:line="240" w:lineRule="auto"/>
              <w:jc w:val="right"/>
              <w:rPr>
                <w:rFonts w:ascii="Calibri" w:eastAsia="Times New Roman" w:hAnsi="Calibri" w:cstheme="majorHAnsi"/>
                <w:color w:val="000000"/>
                <w:lang w:bidi="th-TH"/>
              </w:rPr>
            </w:pPr>
            <w:r w:rsidRPr="004538F4">
              <w:rPr>
                <w:rFonts w:ascii="Calibri" w:hAnsi="Calibri"/>
                <w:color w:val="000000"/>
              </w:rPr>
              <w:t>467,052</w:t>
            </w:r>
          </w:p>
        </w:tc>
        <w:tc>
          <w:tcPr>
            <w:tcW w:w="2082" w:type="dxa"/>
            <w:gridSpan w:val="2"/>
            <w:tcBorders>
              <w:top w:val="nil"/>
              <w:left w:val="nil"/>
              <w:bottom w:val="single" w:sz="8" w:space="0" w:color="auto"/>
              <w:right w:val="single" w:sz="8" w:space="0" w:color="auto"/>
            </w:tcBorders>
            <w:shd w:val="clear" w:color="auto" w:fill="auto"/>
            <w:noWrap/>
            <w:vAlign w:val="center"/>
          </w:tcPr>
          <w:p w14:paraId="769C0689" w14:textId="7F1E87E3" w:rsidR="00C546D1" w:rsidRPr="004538F4" w:rsidRDefault="006C202A" w:rsidP="00C546D1">
            <w:pPr>
              <w:spacing w:after="0" w:line="240" w:lineRule="auto"/>
              <w:jc w:val="right"/>
              <w:rPr>
                <w:rFonts w:ascii="Calibri" w:eastAsia="Times New Roman" w:hAnsi="Calibri" w:cstheme="majorHAnsi"/>
                <w:b/>
                <w:bCs/>
                <w:color w:val="000000"/>
                <w:lang w:bidi="th-TH"/>
              </w:rPr>
            </w:pPr>
            <w:r w:rsidRPr="004538F4">
              <w:rPr>
                <w:rFonts w:ascii="Calibri" w:hAnsi="Calibri"/>
                <w:b/>
                <w:bCs/>
                <w:color w:val="000000"/>
              </w:rPr>
              <w:t>1,868,209</w:t>
            </w:r>
          </w:p>
        </w:tc>
      </w:tr>
      <w:tr w:rsidR="00C546D1" w:rsidRPr="00BA2E28" w14:paraId="29F71876" w14:textId="77777777" w:rsidTr="003A61BB">
        <w:trPr>
          <w:trHeight w:val="315"/>
        </w:trPr>
        <w:tc>
          <w:tcPr>
            <w:tcW w:w="3016" w:type="dxa"/>
            <w:tcBorders>
              <w:top w:val="nil"/>
              <w:left w:val="single" w:sz="8" w:space="0" w:color="auto"/>
              <w:bottom w:val="single" w:sz="8" w:space="0" w:color="auto"/>
              <w:right w:val="single" w:sz="8" w:space="0" w:color="auto"/>
            </w:tcBorders>
            <w:shd w:val="clear" w:color="auto" w:fill="auto"/>
            <w:noWrap/>
            <w:vAlign w:val="center"/>
          </w:tcPr>
          <w:p w14:paraId="4AEBF8EB" w14:textId="077228CF" w:rsidR="00C546D1" w:rsidRPr="00BA2E28" w:rsidRDefault="00C546D1" w:rsidP="00C546D1">
            <w:pPr>
              <w:spacing w:after="0" w:line="240" w:lineRule="auto"/>
              <w:rPr>
                <w:rFonts w:ascii="Calibri" w:eastAsia="Times New Roman" w:hAnsi="Calibri" w:cstheme="majorHAnsi"/>
                <w:color w:val="000000"/>
                <w:sz w:val="16"/>
                <w:szCs w:val="16"/>
                <w:lang w:bidi="th-TH"/>
              </w:rPr>
            </w:pPr>
            <w:r>
              <w:rPr>
                <w:rFonts w:ascii="Calibri" w:eastAsia="Times New Roman" w:hAnsi="Calibri" w:cstheme="majorHAnsi"/>
                <w:color w:val="000000"/>
                <w:sz w:val="16"/>
                <w:szCs w:val="16"/>
                <w:lang w:bidi="th-TH"/>
              </w:rPr>
              <w:t>Private Sector</w:t>
            </w:r>
          </w:p>
        </w:tc>
        <w:tc>
          <w:tcPr>
            <w:tcW w:w="1842" w:type="dxa"/>
            <w:tcBorders>
              <w:top w:val="nil"/>
              <w:left w:val="nil"/>
              <w:bottom w:val="single" w:sz="8" w:space="0" w:color="auto"/>
              <w:right w:val="single" w:sz="8" w:space="0" w:color="auto"/>
            </w:tcBorders>
            <w:shd w:val="clear" w:color="auto" w:fill="auto"/>
            <w:noWrap/>
            <w:vAlign w:val="center"/>
          </w:tcPr>
          <w:p w14:paraId="59B92670" w14:textId="6BE4A94D" w:rsidR="00C546D1" w:rsidRPr="004538F4" w:rsidRDefault="00C546D1" w:rsidP="00C546D1">
            <w:pPr>
              <w:spacing w:after="0" w:line="240" w:lineRule="auto"/>
              <w:jc w:val="right"/>
              <w:rPr>
                <w:rFonts w:ascii="Calibri" w:hAnsi="Calibri"/>
                <w:color w:val="000000"/>
              </w:rPr>
            </w:pPr>
            <w:r w:rsidRPr="004538F4">
              <w:rPr>
                <w:rFonts w:ascii="Calibri" w:hAnsi="Calibri"/>
                <w:bCs/>
                <w:color w:val="000000"/>
              </w:rPr>
              <w:t>302,500</w:t>
            </w:r>
          </w:p>
        </w:tc>
        <w:tc>
          <w:tcPr>
            <w:tcW w:w="1842" w:type="dxa"/>
            <w:tcBorders>
              <w:top w:val="nil"/>
              <w:left w:val="nil"/>
              <w:bottom w:val="single" w:sz="8" w:space="0" w:color="auto"/>
              <w:right w:val="single" w:sz="8" w:space="0" w:color="auto"/>
            </w:tcBorders>
            <w:shd w:val="clear" w:color="auto" w:fill="auto"/>
            <w:noWrap/>
            <w:vAlign w:val="center"/>
          </w:tcPr>
          <w:p w14:paraId="2F047313" w14:textId="31F60F11" w:rsidR="00C546D1" w:rsidRPr="004538F4" w:rsidRDefault="00C546D1" w:rsidP="00C546D1">
            <w:pPr>
              <w:spacing w:after="0" w:line="240" w:lineRule="auto"/>
              <w:jc w:val="right"/>
              <w:rPr>
                <w:rFonts w:ascii="Calibri" w:hAnsi="Calibri"/>
                <w:color w:val="000000"/>
              </w:rPr>
            </w:pPr>
            <w:r w:rsidRPr="004538F4">
              <w:rPr>
                <w:rFonts w:ascii="Calibri" w:hAnsi="Calibri"/>
                <w:bCs/>
                <w:color w:val="000000"/>
              </w:rPr>
              <w:t>302,500</w:t>
            </w:r>
          </w:p>
        </w:tc>
        <w:tc>
          <w:tcPr>
            <w:tcW w:w="1842" w:type="dxa"/>
            <w:tcBorders>
              <w:top w:val="nil"/>
              <w:left w:val="nil"/>
              <w:bottom w:val="single" w:sz="8" w:space="0" w:color="auto"/>
              <w:right w:val="single" w:sz="8" w:space="0" w:color="auto"/>
            </w:tcBorders>
            <w:shd w:val="clear" w:color="auto" w:fill="auto"/>
            <w:noWrap/>
            <w:vAlign w:val="center"/>
          </w:tcPr>
          <w:p w14:paraId="58BF7851" w14:textId="4B4AF46E" w:rsidR="00C546D1" w:rsidRPr="004538F4" w:rsidRDefault="00C546D1" w:rsidP="00C546D1">
            <w:pPr>
              <w:spacing w:after="0" w:line="240" w:lineRule="auto"/>
              <w:jc w:val="right"/>
              <w:rPr>
                <w:rFonts w:ascii="Calibri" w:hAnsi="Calibri"/>
                <w:color w:val="000000"/>
              </w:rPr>
            </w:pPr>
            <w:r w:rsidRPr="004538F4">
              <w:rPr>
                <w:rFonts w:ascii="Calibri" w:hAnsi="Calibri"/>
                <w:bCs/>
                <w:color w:val="000000"/>
              </w:rPr>
              <w:t>302,500</w:t>
            </w:r>
          </w:p>
        </w:tc>
        <w:tc>
          <w:tcPr>
            <w:tcW w:w="1842" w:type="dxa"/>
            <w:tcBorders>
              <w:top w:val="nil"/>
              <w:left w:val="nil"/>
              <w:bottom w:val="single" w:sz="8" w:space="0" w:color="auto"/>
              <w:right w:val="single" w:sz="8" w:space="0" w:color="auto"/>
            </w:tcBorders>
            <w:shd w:val="clear" w:color="auto" w:fill="auto"/>
            <w:noWrap/>
            <w:vAlign w:val="center"/>
          </w:tcPr>
          <w:p w14:paraId="4477A227" w14:textId="4E9768D8" w:rsidR="00C546D1" w:rsidRPr="004538F4" w:rsidRDefault="00C546D1" w:rsidP="00C546D1">
            <w:pPr>
              <w:spacing w:after="0" w:line="240" w:lineRule="auto"/>
              <w:jc w:val="right"/>
              <w:rPr>
                <w:rFonts w:ascii="Calibri" w:hAnsi="Calibri"/>
                <w:color w:val="000000"/>
              </w:rPr>
            </w:pPr>
            <w:r w:rsidRPr="004538F4">
              <w:rPr>
                <w:rFonts w:ascii="Calibri" w:hAnsi="Calibri"/>
                <w:bCs/>
                <w:color w:val="000000"/>
              </w:rPr>
              <w:t>302,500</w:t>
            </w:r>
          </w:p>
        </w:tc>
        <w:tc>
          <w:tcPr>
            <w:tcW w:w="2082" w:type="dxa"/>
            <w:gridSpan w:val="2"/>
            <w:tcBorders>
              <w:top w:val="nil"/>
              <w:left w:val="nil"/>
              <w:bottom w:val="single" w:sz="8" w:space="0" w:color="auto"/>
              <w:right w:val="single" w:sz="8" w:space="0" w:color="auto"/>
            </w:tcBorders>
            <w:shd w:val="clear" w:color="auto" w:fill="auto"/>
            <w:noWrap/>
            <w:vAlign w:val="center"/>
          </w:tcPr>
          <w:p w14:paraId="3C948D22" w14:textId="45C0C566" w:rsidR="00C546D1" w:rsidRPr="004538F4" w:rsidRDefault="00C546D1" w:rsidP="00C546D1">
            <w:pPr>
              <w:spacing w:after="0" w:line="240" w:lineRule="auto"/>
              <w:jc w:val="right"/>
              <w:rPr>
                <w:rFonts w:ascii="Calibri" w:hAnsi="Calibri"/>
                <w:b/>
                <w:color w:val="000000"/>
              </w:rPr>
            </w:pPr>
            <w:r w:rsidRPr="004538F4">
              <w:rPr>
                <w:rFonts w:ascii="Calibri" w:hAnsi="Calibri"/>
                <w:b/>
                <w:bCs/>
                <w:color w:val="000000"/>
              </w:rPr>
              <w:t>1,210,000</w:t>
            </w:r>
          </w:p>
        </w:tc>
      </w:tr>
      <w:tr w:rsidR="00C546D1" w:rsidRPr="00BA2E28" w14:paraId="613B2D0E" w14:textId="77777777" w:rsidTr="003A61BB">
        <w:trPr>
          <w:trHeight w:val="315"/>
        </w:trPr>
        <w:tc>
          <w:tcPr>
            <w:tcW w:w="3016" w:type="dxa"/>
            <w:tcBorders>
              <w:top w:val="nil"/>
              <w:left w:val="single" w:sz="8" w:space="0" w:color="auto"/>
              <w:bottom w:val="single" w:sz="8" w:space="0" w:color="auto"/>
              <w:right w:val="single" w:sz="8" w:space="0" w:color="auto"/>
            </w:tcBorders>
            <w:shd w:val="clear" w:color="auto" w:fill="auto"/>
            <w:noWrap/>
            <w:vAlign w:val="center"/>
            <w:hideMark/>
          </w:tcPr>
          <w:p w14:paraId="38900347" w14:textId="464B8A83" w:rsidR="00C546D1" w:rsidRPr="00BA2E28" w:rsidRDefault="004538F4" w:rsidP="00C546D1">
            <w:pPr>
              <w:spacing w:after="0" w:line="240" w:lineRule="auto"/>
              <w:rPr>
                <w:rFonts w:ascii="Calibri" w:eastAsia="Times New Roman" w:hAnsi="Calibri" w:cstheme="majorHAnsi"/>
                <w:color w:val="000000"/>
                <w:sz w:val="16"/>
                <w:szCs w:val="16"/>
                <w:lang w:bidi="th-TH"/>
              </w:rPr>
            </w:pPr>
            <w:r>
              <w:rPr>
                <w:rFonts w:ascii="Calibri" w:eastAsia="Times New Roman" w:hAnsi="Calibri" w:cstheme="majorHAnsi"/>
                <w:color w:val="000000"/>
                <w:sz w:val="16"/>
                <w:szCs w:val="16"/>
                <w:lang w:val="en-GB" w:eastAsia="en-GB" w:bidi="th-TH"/>
              </w:rPr>
              <w:t>13</w:t>
            </w:r>
            <w:r w:rsidR="00C546D1" w:rsidRPr="00BA2E28">
              <w:rPr>
                <w:rFonts w:ascii="Calibri" w:eastAsia="Times New Roman" w:hAnsi="Calibri" w:cstheme="majorHAnsi"/>
                <w:color w:val="000000"/>
                <w:sz w:val="16"/>
                <w:szCs w:val="16"/>
                <w:lang w:val="en-GB" w:eastAsia="en-GB" w:bidi="th-TH"/>
              </w:rPr>
              <w:t>UNDP (in-kind)</w:t>
            </w:r>
          </w:p>
        </w:tc>
        <w:tc>
          <w:tcPr>
            <w:tcW w:w="1842" w:type="dxa"/>
            <w:tcBorders>
              <w:top w:val="nil"/>
              <w:left w:val="nil"/>
              <w:bottom w:val="single" w:sz="8" w:space="0" w:color="auto"/>
              <w:right w:val="single" w:sz="8" w:space="0" w:color="auto"/>
            </w:tcBorders>
            <w:shd w:val="clear" w:color="auto" w:fill="auto"/>
            <w:noWrap/>
            <w:vAlign w:val="center"/>
          </w:tcPr>
          <w:p w14:paraId="07DA8D5E" w14:textId="2F7929CF" w:rsidR="00C546D1" w:rsidRPr="004538F4" w:rsidRDefault="00C546D1" w:rsidP="00C546D1">
            <w:pPr>
              <w:spacing w:after="0" w:line="240" w:lineRule="auto"/>
              <w:jc w:val="right"/>
              <w:rPr>
                <w:rFonts w:ascii="Calibri" w:eastAsia="Times New Roman" w:hAnsi="Calibri" w:cstheme="majorHAnsi"/>
                <w:color w:val="000000"/>
                <w:lang w:bidi="th-TH"/>
              </w:rPr>
            </w:pPr>
            <w:r w:rsidRPr="004538F4">
              <w:rPr>
                <w:rFonts w:ascii="Calibri" w:hAnsi="Calibri"/>
                <w:color w:val="000000"/>
              </w:rPr>
              <w:t>112,500</w:t>
            </w:r>
          </w:p>
        </w:tc>
        <w:tc>
          <w:tcPr>
            <w:tcW w:w="1842" w:type="dxa"/>
            <w:tcBorders>
              <w:top w:val="nil"/>
              <w:left w:val="nil"/>
              <w:bottom w:val="single" w:sz="8" w:space="0" w:color="auto"/>
              <w:right w:val="single" w:sz="8" w:space="0" w:color="auto"/>
            </w:tcBorders>
            <w:shd w:val="clear" w:color="auto" w:fill="auto"/>
            <w:noWrap/>
            <w:vAlign w:val="center"/>
          </w:tcPr>
          <w:p w14:paraId="666E0911" w14:textId="4ABE44FD" w:rsidR="00C546D1" w:rsidRPr="004538F4" w:rsidRDefault="00C546D1" w:rsidP="00C546D1">
            <w:pPr>
              <w:spacing w:after="0" w:line="240" w:lineRule="auto"/>
              <w:jc w:val="right"/>
              <w:rPr>
                <w:rFonts w:ascii="Calibri" w:eastAsia="Times New Roman" w:hAnsi="Calibri" w:cstheme="majorHAnsi"/>
                <w:color w:val="000000"/>
                <w:lang w:bidi="th-TH"/>
              </w:rPr>
            </w:pPr>
            <w:r w:rsidRPr="004538F4">
              <w:rPr>
                <w:rFonts w:ascii="Calibri" w:hAnsi="Calibri"/>
                <w:color w:val="000000"/>
              </w:rPr>
              <w:t>112,500</w:t>
            </w:r>
          </w:p>
        </w:tc>
        <w:tc>
          <w:tcPr>
            <w:tcW w:w="1842" w:type="dxa"/>
            <w:tcBorders>
              <w:top w:val="nil"/>
              <w:left w:val="nil"/>
              <w:bottom w:val="single" w:sz="8" w:space="0" w:color="auto"/>
              <w:right w:val="single" w:sz="8" w:space="0" w:color="auto"/>
            </w:tcBorders>
            <w:shd w:val="clear" w:color="auto" w:fill="auto"/>
            <w:noWrap/>
            <w:vAlign w:val="center"/>
          </w:tcPr>
          <w:p w14:paraId="265EBAAD" w14:textId="6AE71E1E" w:rsidR="00C546D1" w:rsidRPr="004538F4" w:rsidRDefault="00C546D1" w:rsidP="00C546D1">
            <w:pPr>
              <w:spacing w:after="0" w:line="240" w:lineRule="auto"/>
              <w:jc w:val="right"/>
              <w:rPr>
                <w:rFonts w:ascii="Calibri" w:eastAsia="Times New Roman" w:hAnsi="Calibri" w:cstheme="majorHAnsi"/>
                <w:color w:val="000000"/>
                <w:lang w:bidi="th-TH"/>
              </w:rPr>
            </w:pPr>
            <w:r w:rsidRPr="004538F4">
              <w:rPr>
                <w:rFonts w:ascii="Calibri" w:hAnsi="Calibri"/>
                <w:color w:val="000000"/>
              </w:rPr>
              <w:t>112,500</w:t>
            </w:r>
          </w:p>
        </w:tc>
        <w:tc>
          <w:tcPr>
            <w:tcW w:w="1842" w:type="dxa"/>
            <w:tcBorders>
              <w:top w:val="nil"/>
              <w:left w:val="nil"/>
              <w:bottom w:val="single" w:sz="8" w:space="0" w:color="auto"/>
              <w:right w:val="single" w:sz="8" w:space="0" w:color="auto"/>
            </w:tcBorders>
            <w:shd w:val="clear" w:color="auto" w:fill="auto"/>
            <w:noWrap/>
            <w:vAlign w:val="center"/>
          </w:tcPr>
          <w:p w14:paraId="1B2C4F19" w14:textId="76D7D091" w:rsidR="00C546D1" w:rsidRPr="004538F4" w:rsidRDefault="00C546D1" w:rsidP="00C546D1">
            <w:pPr>
              <w:spacing w:after="0" w:line="240" w:lineRule="auto"/>
              <w:jc w:val="right"/>
              <w:rPr>
                <w:rFonts w:ascii="Calibri" w:eastAsia="Times New Roman" w:hAnsi="Calibri" w:cstheme="majorHAnsi"/>
                <w:color w:val="000000"/>
                <w:lang w:bidi="th-TH"/>
              </w:rPr>
            </w:pPr>
            <w:r w:rsidRPr="004538F4">
              <w:rPr>
                <w:rFonts w:ascii="Calibri" w:hAnsi="Calibri"/>
                <w:color w:val="000000"/>
              </w:rPr>
              <w:t>112,500</w:t>
            </w:r>
          </w:p>
        </w:tc>
        <w:tc>
          <w:tcPr>
            <w:tcW w:w="2082" w:type="dxa"/>
            <w:gridSpan w:val="2"/>
            <w:tcBorders>
              <w:top w:val="nil"/>
              <w:left w:val="nil"/>
              <w:bottom w:val="single" w:sz="8" w:space="0" w:color="auto"/>
              <w:right w:val="single" w:sz="8" w:space="0" w:color="auto"/>
            </w:tcBorders>
            <w:shd w:val="clear" w:color="auto" w:fill="auto"/>
            <w:noWrap/>
            <w:vAlign w:val="center"/>
          </w:tcPr>
          <w:p w14:paraId="0DE33A2B" w14:textId="72F74512" w:rsidR="00C546D1" w:rsidRPr="004538F4" w:rsidRDefault="00C546D1" w:rsidP="00C546D1">
            <w:pPr>
              <w:spacing w:after="0" w:line="240" w:lineRule="auto"/>
              <w:jc w:val="right"/>
              <w:rPr>
                <w:rFonts w:ascii="Calibri" w:eastAsia="Times New Roman" w:hAnsi="Calibri" w:cstheme="majorHAnsi"/>
                <w:b/>
                <w:bCs/>
                <w:color w:val="000000"/>
                <w:lang w:bidi="th-TH"/>
              </w:rPr>
            </w:pPr>
            <w:r w:rsidRPr="004538F4">
              <w:rPr>
                <w:rFonts w:ascii="Calibri" w:hAnsi="Calibri"/>
                <w:b/>
                <w:bCs/>
                <w:color w:val="000000"/>
              </w:rPr>
              <w:t>450,000</w:t>
            </w:r>
          </w:p>
        </w:tc>
      </w:tr>
      <w:tr w:rsidR="00C546D1" w:rsidRPr="00BA2E28" w14:paraId="5D17E5C2" w14:textId="77777777" w:rsidTr="003A61BB">
        <w:trPr>
          <w:trHeight w:val="315"/>
        </w:trPr>
        <w:tc>
          <w:tcPr>
            <w:tcW w:w="3016" w:type="dxa"/>
            <w:tcBorders>
              <w:top w:val="nil"/>
              <w:left w:val="single" w:sz="8" w:space="0" w:color="auto"/>
              <w:bottom w:val="single" w:sz="8" w:space="0" w:color="auto"/>
              <w:right w:val="single" w:sz="8" w:space="0" w:color="auto"/>
            </w:tcBorders>
            <w:shd w:val="clear" w:color="auto" w:fill="auto"/>
            <w:noWrap/>
            <w:vAlign w:val="center"/>
            <w:hideMark/>
          </w:tcPr>
          <w:p w14:paraId="363C5D16" w14:textId="77777777" w:rsidR="00C546D1" w:rsidRPr="00BA2E28" w:rsidRDefault="00C546D1" w:rsidP="00C546D1">
            <w:pPr>
              <w:spacing w:after="0" w:line="240" w:lineRule="auto"/>
              <w:rPr>
                <w:rFonts w:ascii="Calibri" w:eastAsia="Times New Roman" w:hAnsi="Calibri" w:cstheme="majorHAnsi"/>
                <w:color w:val="000000"/>
                <w:sz w:val="16"/>
                <w:szCs w:val="16"/>
                <w:lang w:bidi="th-TH"/>
              </w:rPr>
            </w:pPr>
            <w:r w:rsidRPr="00BA2E28">
              <w:rPr>
                <w:rFonts w:ascii="Calibri" w:eastAsia="Times New Roman" w:hAnsi="Calibri" w:cstheme="majorHAnsi"/>
                <w:color w:val="000000"/>
                <w:sz w:val="16"/>
                <w:szCs w:val="16"/>
                <w:lang w:val="en-GB" w:eastAsia="en-GB" w:bidi="th-TH"/>
              </w:rPr>
              <w:t>Total</w:t>
            </w:r>
          </w:p>
        </w:tc>
        <w:tc>
          <w:tcPr>
            <w:tcW w:w="1842" w:type="dxa"/>
            <w:tcBorders>
              <w:top w:val="nil"/>
              <w:left w:val="nil"/>
              <w:bottom w:val="single" w:sz="8" w:space="0" w:color="auto"/>
              <w:right w:val="single" w:sz="8" w:space="0" w:color="auto"/>
            </w:tcBorders>
            <w:shd w:val="clear" w:color="auto" w:fill="auto"/>
            <w:noWrap/>
            <w:vAlign w:val="center"/>
          </w:tcPr>
          <w:p w14:paraId="44CBD727" w14:textId="1BD91F85" w:rsidR="00C546D1" w:rsidRPr="004538F4" w:rsidRDefault="00C546D1" w:rsidP="004538F4">
            <w:pPr>
              <w:spacing w:after="0" w:line="240" w:lineRule="auto"/>
              <w:jc w:val="right"/>
              <w:rPr>
                <w:rFonts w:ascii="Calibri" w:eastAsia="Times New Roman" w:hAnsi="Calibri" w:cstheme="majorHAnsi"/>
                <w:b/>
                <w:color w:val="000000"/>
                <w:lang w:bidi="th-TH"/>
              </w:rPr>
            </w:pPr>
            <w:r w:rsidRPr="004538F4">
              <w:rPr>
                <w:rFonts w:ascii="Calibri" w:hAnsi="Calibri"/>
                <w:b/>
                <w:bCs/>
                <w:color w:val="000000"/>
              </w:rPr>
              <w:t>8,97</w:t>
            </w:r>
            <w:r w:rsidR="004538F4" w:rsidRPr="004538F4">
              <w:rPr>
                <w:rFonts w:ascii="Calibri" w:hAnsi="Calibri"/>
                <w:b/>
                <w:bCs/>
                <w:color w:val="000000"/>
              </w:rPr>
              <w:t>3,444</w:t>
            </w:r>
          </w:p>
        </w:tc>
        <w:tc>
          <w:tcPr>
            <w:tcW w:w="1842" w:type="dxa"/>
            <w:tcBorders>
              <w:top w:val="nil"/>
              <w:left w:val="nil"/>
              <w:bottom w:val="single" w:sz="8" w:space="0" w:color="auto"/>
              <w:right w:val="single" w:sz="8" w:space="0" w:color="auto"/>
            </w:tcBorders>
            <w:shd w:val="clear" w:color="auto" w:fill="auto"/>
            <w:noWrap/>
            <w:vAlign w:val="center"/>
          </w:tcPr>
          <w:p w14:paraId="5B09DBEB" w14:textId="7BD405AF" w:rsidR="00C546D1" w:rsidRPr="004538F4" w:rsidRDefault="00C546D1" w:rsidP="004538F4">
            <w:pPr>
              <w:spacing w:after="0" w:line="240" w:lineRule="auto"/>
              <w:jc w:val="right"/>
              <w:rPr>
                <w:rFonts w:ascii="Calibri" w:eastAsia="Times New Roman" w:hAnsi="Calibri" w:cstheme="majorHAnsi"/>
                <w:b/>
                <w:color w:val="000000"/>
                <w:lang w:bidi="th-TH"/>
              </w:rPr>
            </w:pPr>
            <w:r w:rsidRPr="004538F4">
              <w:rPr>
                <w:rFonts w:ascii="Calibri" w:hAnsi="Calibri"/>
                <w:b/>
                <w:bCs/>
                <w:color w:val="000000"/>
              </w:rPr>
              <w:t>9,3</w:t>
            </w:r>
            <w:r w:rsidR="004538F4" w:rsidRPr="004538F4">
              <w:rPr>
                <w:rFonts w:ascii="Calibri" w:hAnsi="Calibri"/>
                <w:b/>
                <w:bCs/>
                <w:color w:val="000000"/>
              </w:rPr>
              <w:t>66,622</w:t>
            </w:r>
          </w:p>
        </w:tc>
        <w:tc>
          <w:tcPr>
            <w:tcW w:w="1842" w:type="dxa"/>
            <w:tcBorders>
              <w:top w:val="nil"/>
              <w:left w:val="nil"/>
              <w:bottom w:val="single" w:sz="8" w:space="0" w:color="auto"/>
              <w:right w:val="single" w:sz="8" w:space="0" w:color="auto"/>
            </w:tcBorders>
            <w:shd w:val="clear" w:color="auto" w:fill="auto"/>
            <w:noWrap/>
            <w:vAlign w:val="center"/>
          </w:tcPr>
          <w:p w14:paraId="24469DAA" w14:textId="30F02970" w:rsidR="00C546D1" w:rsidRPr="004538F4" w:rsidRDefault="00C546D1" w:rsidP="004538F4">
            <w:pPr>
              <w:spacing w:after="0" w:line="240" w:lineRule="auto"/>
              <w:jc w:val="right"/>
              <w:rPr>
                <w:rFonts w:ascii="Calibri" w:eastAsia="Times New Roman" w:hAnsi="Calibri" w:cstheme="majorHAnsi"/>
                <w:b/>
                <w:color w:val="000000"/>
                <w:lang w:bidi="th-TH"/>
              </w:rPr>
            </w:pPr>
            <w:r w:rsidRPr="004538F4">
              <w:rPr>
                <w:rFonts w:ascii="Calibri" w:hAnsi="Calibri"/>
                <w:b/>
                <w:bCs/>
                <w:color w:val="000000"/>
              </w:rPr>
              <w:t>9,6</w:t>
            </w:r>
            <w:r w:rsidR="004538F4" w:rsidRPr="004538F4">
              <w:rPr>
                <w:rFonts w:ascii="Calibri" w:hAnsi="Calibri"/>
                <w:b/>
                <w:bCs/>
                <w:color w:val="000000"/>
              </w:rPr>
              <w:t>15,849</w:t>
            </w:r>
          </w:p>
        </w:tc>
        <w:tc>
          <w:tcPr>
            <w:tcW w:w="1842" w:type="dxa"/>
            <w:tcBorders>
              <w:top w:val="nil"/>
              <w:left w:val="nil"/>
              <w:bottom w:val="single" w:sz="8" w:space="0" w:color="auto"/>
              <w:right w:val="single" w:sz="8" w:space="0" w:color="auto"/>
            </w:tcBorders>
            <w:shd w:val="clear" w:color="auto" w:fill="auto"/>
            <w:noWrap/>
            <w:vAlign w:val="center"/>
          </w:tcPr>
          <w:p w14:paraId="441B4DB0" w14:textId="3DA7D0B6" w:rsidR="00C546D1" w:rsidRPr="004538F4" w:rsidRDefault="00C546D1" w:rsidP="004538F4">
            <w:pPr>
              <w:spacing w:after="0" w:line="240" w:lineRule="auto"/>
              <w:jc w:val="right"/>
              <w:rPr>
                <w:rFonts w:ascii="Calibri" w:eastAsia="Times New Roman" w:hAnsi="Calibri" w:cstheme="majorHAnsi"/>
                <w:b/>
                <w:color w:val="000000"/>
                <w:lang w:bidi="th-TH"/>
              </w:rPr>
            </w:pPr>
            <w:r w:rsidRPr="004538F4">
              <w:rPr>
                <w:rFonts w:ascii="Calibri" w:hAnsi="Calibri"/>
                <w:b/>
                <w:bCs/>
                <w:color w:val="000000"/>
              </w:rPr>
              <w:t>9,67</w:t>
            </w:r>
            <w:r w:rsidR="004538F4" w:rsidRPr="004538F4">
              <w:rPr>
                <w:rFonts w:ascii="Calibri" w:hAnsi="Calibri"/>
                <w:b/>
                <w:bCs/>
                <w:color w:val="000000"/>
              </w:rPr>
              <w:t>3</w:t>
            </w:r>
            <w:r w:rsidRPr="004538F4">
              <w:rPr>
                <w:rFonts w:ascii="Calibri" w:hAnsi="Calibri"/>
                <w:b/>
                <w:bCs/>
                <w:color w:val="000000"/>
              </w:rPr>
              <w:t>,</w:t>
            </w:r>
            <w:r w:rsidR="004538F4" w:rsidRPr="004538F4">
              <w:rPr>
                <w:rFonts w:ascii="Calibri" w:hAnsi="Calibri"/>
                <w:b/>
                <w:bCs/>
                <w:color w:val="000000"/>
              </w:rPr>
              <w:t>711</w:t>
            </w:r>
          </w:p>
        </w:tc>
        <w:tc>
          <w:tcPr>
            <w:tcW w:w="2082" w:type="dxa"/>
            <w:gridSpan w:val="2"/>
            <w:tcBorders>
              <w:top w:val="nil"/>
              <w:left w:val="nil"/>
              <w:bottom w:val="single" w:sz="8" w:space="0" w:color="auto"/>
              <w:right w:val="single" w:sz="8" w:space="0" w:color="auto"/>
            </w:tcBorders>
            <w:shd w:val="clear" w:color="auto" w:fill="auto"/>
            <w:noWrap/>
            <w:vAlign w:val="center"/>
          </w:tcPr>
          <w:p w14:paraId="668024FD" w14:textId="730EB453" w:rsidR="00C546D1" w:rsidRPr="004538F4" w:rsidRDefault="006C202A" w:rsidP="004538F4">
            <w:pPr>
              <w:spacing w:after="0" w:line="240" w:lineRule="auto"/>
              <w:jc w:val="right"/>
              <w:rPr>
                <w:rFonts w:ascii="Calibri" w:eastAsia="Times New Roman" w:hAnsi="Calibri" w:cstheme="majorHAnsi"/>
                <w:b/>
                <w:color w:val="000000"/>
                <w:lang w:bidi="th-TH"/>
              </w:rPr>
            </w:pPr>
            <w:r w:rsidRPr="004538F4">
              <w:rPr>
                <w:rFonts w:ascii="Calibri" w:hAnsi="Calibri"/>
                <w:b/>
                <w:bCs/>
                <w:color w:val="000000"/>
              </w:rPr>
              <w:t>37,6</w:t>
            </w:r>
            <w:r w:rsidR="004538F4" w:rsidRPr="004538F4">
              <w:rPr>
                <w:rFonts w:ascii="Calibri" w:hAnsi="Calibri"/>
                <w:b/>
                <w:bCs/>
                <w:color w:val="000000"/>
              </w:rPr>
              <w:t>29,626</w:t>
            </w:r>
          </w:p>
        </w:tc>
      </w:tr>
    </w:tbl>
    <w:p w14:paraId="78D63A3C" w14:textId="77777777" w:rsidR="00D74CAA" w:rsidRPr="00BA2E28" w:rsidRDefault="00D74CAA" w:rsidP="00AE3A11">
      <w:pPr>
        <w:spacing w:after="0" w:line="240" w:lineRule="auto"/>
        <w:jc w:val="both"/>
        <w:rPr>
          <w:rFonts w:ascii="Calibri" w:hAnsi="Calibri" w:cstheme="majorHAnsi"/>
          <w:b/>
          <w:sz w:val="18"/>
          <w:szCs w:val="18"/>
        </w:rPr>
      </w:pPr>
    </w:p>
    <w:p w14:paraId="4D850C2D" w14:textId="77777777" w:rsidR="008B36CA" w:rsidRPr="00BA2E28" w:rsidRDefault="008B36CA" w:rsidP="00AE3A11">
      <w:pPr>
        <w:spacing w:after="0" w:line="240" w:lineRule="auto"/>
        <w:jc w:val="both"/>
        <w:rPr>
          <w:rFonts w:ascii="Calibri" w:hAnsi="Calibri" w:cstheme="majorHAnsi"/>
          <w:b/>
          <w:sz w:val="18"/>
          <w:szCs w:val="18"/>
        </w:rPr>
      </w:pPr>
    </w:p>
    <w:p w14:paraId="7FEA1BD6" w14:textId="311C56D6" w:rsidR="008B36CA" w:rsidRPr="00BA2E28" w:rsidRDefault="00556F77" w:rsidP="00B373FE">
      <w:pPr>
        <w:spacing w:after="0" w:line="240" w:lineRule="auto"/>
        <w:jc w:val="both"/>
        <w:rPr>
          <w:rFonts w:ascii="Calibri" w:hAnsi="Calibri" w:cstheme="majorHAnsi"/>
          <w:sz w:val="18"/>
          <w:szCs w:val="18"/>
        </w:rPr>
      </w:pPr>
      <w:r w:rsidRPr="00BA2E28">
        <w:rPr>
          <w:rFonts w:ascii="Calibri" w:hAnsi="Calibri" w:cstheme="majorHAnsi"/>
          <w:sz w:val="18"/>
          <w:szCs w:val="18"/>
        </w:rPr>
        <w:tab/>
      </w:r>
    </w:p>
    <w:p w14:paraId="533ADA20" w14:textId="75E47A4E" w:rsidR="00871B48" w:rsidRDefault="00871B48" w:rsidP="00AE3A11">
      <w:pPr>
        <w:spacing w:before="120" w:after="60" w:line="240" w:lineRule="auto"/>
        <w:jc w:val="both"/>
        <w:rPr>
          <w:rFonts w:asciiTheme="majorHAnsi" w:hAnsiTheme="majorHAnsi" w:cstheme="majorHAnsi"/>
          <w:bCs/>
        </w:rPr>
      </w:pPr>
      <w:r>
        <w:rPr>
          <w:rFonts w:asciiTheme="majorHAnsi" w:hAnsiTheme="majorHAnsi" w:cstheme="majorHAnsi"/>
          <w:bCs/>
        </w:rPr>
        <w:br w:type="page"/>
      </w:r>
    </w:p>
    <w:p w14:paraId="5935004A" w14:textId="77777777" w:rsidR="00AA5ADB" w:rsidRPr="00871B48" w:rsidRDefault="00AA5ADB" w:rsidP="00AE3A11">
      <w:pPr>
        <w:spacing w:before="120" w:after="60" w:line="240" w:lineRule="auto"/>
        <w:jc w:val="both"/>
        <w:rPr>
          <w:rFonts w:asciiTheme="majorHAnsi" w:hAnsiTheme="majorHAnsi" w:cstheme="majorHAnsi"/>
          <w:bCs/>
        </w:rPr>
        <w:sectPr w:rsidR="00AA5ADB" w:rsidRPr="00871B48" w:rsidSect="00B373FE">
          <w:headerReference w:type="default" r:id="rId26"/>
          <w:footerReference w:type="default" r:id="rId27"/>
          <w:pgSz w:w="16839" w:h="11907" w:orient="landscape" w:code="9"/>
          <w:pgMar w:top="1134" w:right="1134" w:bottom="1134" w:left="1134" w:header="720" w:footer="720" w:gutter="0"/>
          <w:cols w:space="720"/>
          <w:docGrid w:linePitch="360"/>
        </w:sectPr>
      </w:pPr>
    </w:p>
    <w:p w14:paraId="13CEE15C" w14:textId="77777777" w:rsidR="00B53D99" w:rsidRPr="00663839" w:rsidRDefault="00B53D99" w:rsidP="00663839">
      <w:pPr>
        <w:pStyle w:val="Heading1"/>
      </w:pPr>
      <w:bookmarkStart w:id="57" w:name="_Toc374731300"/>
      <w:bookmarkStart w:id="58" w:name="_Toc402618260"/>
      <w:r w:rsidRPr="00663839">
        <w:t>SECTION IV:</w:t>
      </w:r>
      <w:r w:rsidRPr="00663839">
        <w:tab/>
        <w:t>ADDITIONAL INFORMATION</w:t>
      </w:r>
      <w:bookmarkEnd w:id="57"/>
      <w:bookmarkEnd w:id="58"/>
    </w:p>
    <w:p w14:paraId="06A6BF9B" w14:textId="77777777" w:rsidR="003563B4" w:rsidRDefault="003563B4" w:rsidP="003563B4">
      <w:pPr>
        <w:rPr>
          <w:b/>
          <w:bCs/>
          <w:sz w:val="32"/>
          <w:szCs w:val="32"/>
        </w:rPr>
      </w:pPr>
    </w:p>
    <w:p w14:paraId="02A830D6" w14:textId="5357322A" w:rsidR="00B53D99" w:rsidRPr="003563B4" w:rsidRDefault="003563B4" w:rsidP="003563B4">
      <w:pPr>
        <w:rPr>
          <w:b/>
          <w:bCs/>
          <w:sz w:val="32"/>
          <w:szCs w:val="32"/>
        </w:rPr>
      </w:pPr>
      <w:r w:rsidRPr="003563B4">
        <w:rPr>
          <w:b/>
          <w:bCs/>
          <w:sz w:val="32"/>
          <w:szCs w:val="32"/>
        </w:rPr>
        <w:t>LIST OF ANNEXES</w:t>
      </w:r>
    </w:p>
    <w:p w14:paraId="7761A894" w14:textId="77777777" w:rsidR="003563B4" w:rsidRPr="00BA2E28" w:rsidRDefault="003563B4" w:rsidP="00AE3A11">
      <w:pPr>
        <w:pStyle w:val="BodyText1"/>
        <w:rPr>
          <w:rFonts w:ascii="Calibri" w:hAnsi="Calibri" w:cstheme="majorHAnsi"/>
        </w:rPr>
      </w:pPr>
    </w:p>
    <w:p w14:paraId="320757C6" w14:textId="77777777" w:rsidR="003563B4" w:rsidRDefault="003563B4" w:rsidP="003563B4">
      <w:r>
        <w:t xml:space="preserve">ANNEX 1.  </w:t>
      </w:r>
      <w:r>
        <w:tab/>
        <w:t>PROFILE OF THE SIX PRIORITY R2R CATCHMENTS</w:t>
      </w:r>
      <w:r>
        <w:tab/>
      </w:r>
    </w:p>
    <w:p w14:paraId="5EBF0CB0" w14:textId="77777777" w:rsidR="003563B4" w:rsidRDefault="003563B4" w:rsidP="003563B4">
      <w:pPr>
        <w:ind w:left="1440" w:hanging="1440"/>
      </w:pPr>
      <w:r>
        <w:t>ANNEX 2.</w:t>
      </w:r>
      <w:r>
        <w:tab/>
        <w:t>CRITICAL PHYSICAL FEATURES OF THE SIX CATCHMENTS AND IMPLICATIONS FOR R2R</w:t>
      </w:r>
      <w:r>
        <w:tab/>
      </w:r>
    </w:p>
    <w:p w14:paraId="625699E5" w14:textId="77777777" w:rsidR="003563B4" w:rsidRDefault="003563B4" w:rsidP="003563B4">
      <w:pPr>
        <w:ind w:left="1440" w:hanging="1440"/>
      </w:pPr>
      <w:r>
        <w:t>ANNEX 3.</w:t>
      </w:r>
      <w:r>
        <w:tab/>
        <w:t>MAIN THREATS, ROOT CAUSES AND IMPACTS ON TRADITIONAL WAY OF LIFE &amp; CULTURE; LIVELIHOODS/ ECONOMY/ HUMAN HEALTH AND ECOSYSTEMS</w:t>
      </w:r>
      <w:r>
        <w:tab/>
      </w:r>
    </w:p>
    <w:p w14:paraId="2F5ADDDA" w14:textId="77777777" w:rsidR="003563B4" w:rsidRDefault="003563B4" w:rsidP="003563B4">
      <w:r>
        <w:t>ANNEX 4.</w:t>
      </w:r>
      <w:r>
        <w:tab/>
        <w:t>STAKEHOLDER MAPPING AND ANALYSIS FOR FIJI R2R PROJECT</w:t>
      </w:r>
      <w:r>
        <w:tab/>
      </w:r>
    </w:p>
    <w:p w14:paraId="4BFDD11B" w14:textId="77777777" w:rsidR="003563B4" w:rsidRDefault="003563B4" w:rsidP="003563B4">
      <w:r>
        <w:t>ANNEX 5.</w:t>
      </w:r>
      <w:r>
        <w:tab/>
        <w:t>PROJECT IMPLEMENTATION SCHEDULE / GANTT CHART</w:t>
      </w:r>
      <w:r>
        <w:tab/>
      </w:r>
    </w:p>
    <w:p w14:paraId="634BDBA3" w14:textId="77777777" w:rsidR="003563B4" w:rsidRDefault="003563B4" w:rsidP="003563B4">
      <w:r>
        <w:t xml:space="preserve">ANNEX 6. </w:t>
      </w:r>
      <w:r>
        <w:tab/>
        <w:t>JOB DESCRIPTIONS FOR R2R PROJECT STAFF</w:t>
      </w:r>
      <w:r>
        <w:tab/>
      </w:r>
    </w:p>
    <w:p w14:paraId="7035EC74" w14:textId="77777777" w:rsidR="003563B4" w:rsidRDefault="003563B4" w:rsidP="003563B4">
      <w:r>
        <w:t xml:space="preserve">ANNEX 7. </w:t>
      </w:r>
      <w:r>
        <w:tab/>
        <w:t>TERMS OF REFERENCE FOR KNOWLEDGE MANAGEMENT WORKING GROUP</w:t>
      </w:r>
      <w:r>
        <w:tab/>
      </w:r>
    </w:p>
    <w:p w14:paraId="5FBD2216" w14:textId="77777777" w:rsidR="003563B4" w:rsidRDefault="003563B4" w:rsidP="003563B4">
      <w:r>
        <w:t xml:space="preserve">ANNEX 8. </w:t>
      </w:r>
      <w:r>
        <w:tab/>
        <w:t>GEF 5 TRACKING TOOL FOR BIODIVERSITY</w:t>
      </w:r>
      <w:r>
        <w:tab/>
      </w:r>
    </w:p>
    <w:p w14:paraId="75D1A13F" w14:textId="77777777" w:rsidR="003563B4" w:rsidRDefault="003563B4" w:rsidP="003563B4">
      <w:r>
        <w:t xml:space="preserve">ANNEX 9. </w:t>
      </w:r>
      <w:r>
        <w:tab/>
        <w:t>GEF 5 TRACKING TOOL FOR LAND DEGRADATION</w:t>
      </w:r>
      <w:r>
        <w:tab/>
      </w:r>
    </w:p>
    <w:p w14:paraId="0623E660" w14:textId="77777777" w:rsidR="003563B4" w:rsidRDefault="003563B4" w:rsidP="003563B4">
      <w:r>
        <w:t>ANNEX 10.</w:t>
      </w:r>
      <w:r>
        <w:tab/>
        <w:t>GEF 5 TRACKING TOOL FOR SUSTAINABLE FOREST MANAGEMENT/REDD+</w:t>
      </w:r>
      <w:r>
        <w:tab/>
      </w:r>
    </w:p>
    <w:p w14:paraId="2A49A759" w14:textId="77777777" w:rsidR="003563B4" w:rsidRDefault="003563B4" w:rsidP="003563B4">
      <w:r>
        <w:t>ANNEX 11.</w:t>
      </w:r>
      <w:r>
        <w:tab/>
        <w:t>GEF 5 TRACKING TOOL FOR CLIMATE CHANGE MITIGATION</w:t>
      </w:r>
      <w:r>
        <w:tab/>
      </w:r>
    </w:p>
    <w:p w14:paraId="66A5DD31" w14:textId="77777777" w:rsidR="003563B4" w:rsidRDefault="003563B4" w:rsidP="003563B4">
      <w:r>
        <w:t>ANNEX 12.</w:t>
      </w:r>
      <w:r>
        <w:tab/>
        <w:t>GEF 5 TRACKING TOOL FOR INTERNATIONAL WATERS</w:t>
      </w:r>
      <w:r>
        <w:tab/>
      </w:r>
    </w:p>
    <w:p w14:paraId="0423952B" w14:textId="67F72F5B" w:rsidR="003563B4" w:rsidRDefault="003563B4" w:rsidP="003563B4">
      <w:r>
        <w:t>ANNEX 13:</w:t>
      </w:r>
      <w:r>
        <w:tab/>
        <w:t>ENVIRONMENTAL AND SOCIAL SCREENING PROCEDURE (ESSP)</w:t>
      </w:r>
      <w:r>
        <w:tab/>
      </w:r>
    </w:p>
    <w:p w14:paraId="641E4977" w14:textId="77777777" w:rsidR="003563B4" w:rsidRDefault="003563B4" w:rsidP="003563B4">
      <w:r>
        <w:t>ANNEX 14.</w:t>
      </w:r>
      <w:r>
        <w:tab/>
        <w:t>BIBLIOGRAPHY</w:t>
      </w:r>
      <w:r>
        <w:tab/>
      </w:r>
    </w:p>
    <w:p w14:paraId="55C510E5" w14:textId="5831C80C" w:rsidR="00A01D7D" w:rsidRDefault="00A01D7D" w:rsidP="00663839">
      <w:pPr>
        <w:pStyle w:val="Heading2"/>
        <w:rPr>
          <w:lang w:val="en-GB"/>
        </w:rPr>
      </w:pPr>
    </w:p>
    <w:sectPr w:rsidR="00A01D7D" w:rsidSect="003B05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F85A4" w14:textId="77777777" w:rsidR="002B37CB" w:rsidRDefault="002B37CB" w:rsidP="00D83D6B">
      <w:pPr>
        <w:spacing w:after="0" w:line="240" w:lineRule="auto"/>
      </w:pPr>
      <w:r>
        <w:separator/>
      </w:r>
    </w:p>
  </w:endnote>
  <w:endnote w:type="continuationSeparator" w:id="0">
    <w:p w14:paraId="58409AFF" w14:textId="77777777" w:rsidR="002B37CB" w:rsidRDefault="002B37CB" w:rsidP="00D83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Bold">
    <w:altName w:val="Times New Roman"/>
    <w:panose1 w:val="020208030705050203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PMincho">
    <w:altName w:val="ＭＳ Ｐ明朝"/>
    <w:panose1 w:val="02020600040205080304"/>
    <w:charset w:val="80"/>
    <w:family w:val="roman"/>
    <w:pitch w:val="variable"/>
    <w:sig w:usb0="E00002FF" w:usb1="6AC7FDFB" w:usb2="00000012" w:usb3="00000000" w:csb0="0002009F" w:csb1="00000000"/>
  </w:font>
  <w:font w:name="HelveticaNeue-Black">
    <w:panose1 w:val="00000000000000000000"/>
    <w:charset w:val="00"/>
    <w:family w:val="swiss"/>
    <w:notTrueType/>
    <w:pitch w:val="default"/>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442543"/>
      <w:docPartObj>
        <w:docPartGallery w:val="Page Numbers (Bottom of Page)"/>
        <w:docPartUnique/>
      </w:docPartObj>
    </w:sdtPr>
    <w:sdtEndPr>
      <w:rPr>
        <w:noProof/>
      </w:rPr>
    </w:sdtEndPr>
    <w:sdtContent>
      <w:p w14:paraId="2B94F2DE" w14:textId="77777777" w:rsidR="00F928BC" w:rsidRDefault="00F928BC">
        <w:pPr>
          <w:pStyle w:val="Footer"/>
          <w:jc w:val="center"/>
        </w:pPr>
        <w:r>
          <w:fldChar w:fldCharType="begin"/>
        </w:r>
        <w:r>
          <w:instrText xml:space="preserve"> PAGE   \* MERGEFORMAT </w:instrText>
        </w:r>
        <w:r>
          <w:fldChar w:fldCharType="separate"/>
        </w:r>
        <w:r w:rsidR="00E93A9C">
          <w:rPr>
            <w:noProof/>
          </w:rPr>
          <w:t>1</w:t>
        </w:r>
        <w:r>
          <w:rPr>
            <w:noProof/>
          </w:rPr>
          <w:fldChar w:fldCharType="end"/>
        </w:r>
      </w:p>
    </w:sdtContent>
  </w:sdt>
  <w:p w14:paraId="0C35FE3A" w14:textId="77777777" w:rsidR="00F928BC" w:rsidRPr="00270162" w:rsidRDefault="00F928BC">
    <w:pPr>
      <w:pStyle w:val="Footer"/>
      <w:jc w:val="right"/>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654827"/>
      <w:docPartObj>
        <w:docPartGallery w:val="Page Numbers (Bottom of Page)"/>
        <w:docPartUnique/>
      </w:docPartObj>
    </w:sdtPr>
    <w:sdtEndPr>
      <w:rPr>
        <w:noProof/>
      </w:rPr>
    </w:sdtEndPr>
    <w:sdtContent>
      <w:p w14:paraId="6681A8FA" w14:textId="77777777" w:rsidR="00F928BC" w:rsidRDefault="00F928BC">
        <w:pPr>
          <w:pStyle w:val="Footer"/>
          <w:jc w:val="center"/>
        </w:pPr>
        <w:r>
          <w:fldChar w:fldCharType="begin"/>
        </w:r>
        <w:r>
          <w:instrText xml:space="preserve"> PAGE   \* MERGEFORMAT </w:instrText>
        </w:r>
        <w:r>
          <w:fldChar w:fldCharType="separate"/>
        </w:r>
        <w:r w:rsidR="00E90D2B">
          <w:rPr>
            <w:noProof/>
          </w:rPr>
          <w:t>21</w:t>
        </w:r>
        <w:r>
          <w:rPr>
            <w:noProof/>
          </w:rPr>
          <w:fldChar w:fldCharType="end"/>
        </w:r>
      </w:p>
    </w:sdtContent>
  </w:sdt>
  <w:p w14:paraId="173C7C54" w14:textId="77777777" w:rsidR="00F928BC" w:rsidRPr="00270162" w:rsidRDefault="00F928BC">
    <w:pPr>
      <w:pStyle w:val="Footer"/>
      <w:jc w:val="right"/>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643CF" w14:textId="1594A7B2" w:rsidR="00F928BC" w:rsidRDefault="00F928BC" w:rsidP="00C74CB2">
    <w:pPr>
      <w:pStyle w:val="Footer"/>
      <w:jc w:val="center"/>
      <w:rPr>
        <w:rStyle w:val="PageNumber"/>
        <w:i/>
        <w:color w:val="7F7F7F"/>
        <w:sz w:val="16"/>
        <w:szCs w:val="16"/>
      </w:rPr>
    </w:pPr>
    <w:r w:rsidRPr="00270162">
      <w:rPr>
        <w:rStyle w:val="PageNumber"/>
        <w:color w:val="7F7F7F"/>
        <w:sz w:val="16"/>
        <w:szCs w:val="16"/>
      </w:rPr>
      <w:t>PRODOC:</w:t>
    </w:r>
    <w:r>
      <w:rPr>
        <w:rStyle w:val="PageNumber"/>
        <w:color w:val="7F7F7F"/>
        <w:sz w:val="16"/>
        <w:szCs w:val="16"/>
      </w:rPr>
      <w:t xml:space="preserve"> </w:t>
    </w:r>
    <w:r w:rsidRPr="00270162">
      <w:rPr>
        <w:rStyle w:val="PageNumber"/>
        <w:color w:val="7F7F7F"/>
        <w:sz w:val="16"/>
        <w:szCs w:val="16"/>
      </w:rPr>
      <w:t xml:space="preserve"> </w:t>
    </w:r>
    <w:r w:rsidRPr="00512436">
      <w:rPr>
        <w:rStyle w:val="PageNumber"/>
        <w:i/>
        <w:color w:val="7F7F7F"/>
        <w:sz w:val="16"/>
        <w:szCs w:val="16"/>
      </w:rPr>
      <w:t>Implementing a “Ridge to Reef” approach to Preserve Ecosystem Services, Sequester Carbon,</w:t>
    </w:r>
  </w:p>
  <w:p w14:paraId="11F43767" w14:textId="3764155F" w:rsidR="00F928BC" w:rsidRPr="00270162" w:rsidRDefault="00F928BC" w:rsidP="00C74CB2">
    <w:pPr>
      <w:pStyle w:val="Footer"/>
      <w:jc w:val="center"/>
      <w:rPr>
        <w:sz w:val="16"/>
        <w:szCs w:val="16"/>
      </w:rPr>
    </w:pPr>
    <w:r w:rsidRPr="00512436">
      <w:rPr>
        <w:rStyle w:val="PageNumber"/>
        <w:i/>
        <w:color w:val="7F7F7F"/>
        <w:sz w:val="16"/>
        <w:szCs w:val="16"/>
      </w:rPr>
      <w:t>Improve Climate Resilience and Sustain Livelihoods in Fiji</w:t>
    </w:r>
    <w:r w:rsidRPr="00270162">
      <w:rPr>
        <w:rStyle w:val="PageNumber"/>
        <w:color w:val="7F7F7F"/>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E90D2B">
      <w:rPr>
        <w:noProof/>
        <w:sz w:val="16"/>
        <w:szCs w:val="16"/>
      </w:rPr>
      <w:t>62</w:t>
    </w:r>
    <w:r>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BBCED" w14:textId="6B871F66" w:rsidR="00F928BC" w:rsidRPr="00F948D0" w:rsidRDefault="00F928BC" w:rsidP="00F948D0">
    <w:pPr>
      <w:pStyle w:val="Footer"/>
      <w:tabs>
        <w:tab w:val="left" w:pos="9639"/>
      </w:tabs>
      <w:ind w:left="-426" w:right="-329" w:hanging="141"/>
      <w:rPr>
        <w:rFonts w:cs="Times New Roman"/>
        <w:color w:val="7F7F7F"/>
        <w:sz w:val="16"/>
        <w:szCs w:val="16"/>
      </w:rPr>
    </w:pPr>
    <w:r w:rsidRPr="00270162">
      <w:rPr>
        <w:rStyle w:val="PageNumber"/>
        <w:color w:val="7F7F7F"/>
        <w:sz w:val="16"/>
        <w:szCs w:val="16"/>
      </w:rPr>
      <w:t>PRODOC:</w:t>
    </w:r>
    <w:r>
      <w:rPr>
        <w:rStyle w:val="PageNumber"/>
        <w:color w:val="7F7F7F"/>
        <w:sz w:val="16"/>
        <w:szCs w:val="16"/>
      </w:rPr>
      <w:t xml:space="preserve"> </w:t>
    </w:r>
    <w:r w:rsidRPr="00270162">
      <w:rPr>
        <w:rStyle w:val="PageNumber"/>
        <w:color w:val="7F7F7F"/>
        <w:sz w:val="16"/>
        <w:szCs w:val="16"/>
      </w:rPr>
      <w:t xml:space="preserve"> </w:t>
    </w:r>
    <w:r>
      <w:rPr>
        <w:rStyle w:val="PageNumber"/>
        <w:color w:val="7F7F7F"/>
        <w:sz w:val="16"/>
        <w:szCs w:val="16"/>
      </w:rPr>
      <w:t xml:space="preserve">Implementing an R2R </w:t>
    </w:r>
    <w:r w:rsidRPr="00830000">
      <w:rPr>
        <w:rStyle w:val="PageNumber"/>
        <w:color w:val="7F7F7F"/>
        <w:sz w:val="16"/>
        <w:szCs w:val="16"/>
      </w:rPr>
      <w:t xml:space="preserve">approach to Preserve Ecosystem Services, Sequester Carbon, Improve </w:t>
    </w:r>
    <w:r>
      <w:rPr>
        <w:rStyle w:val="PageNumber"/>
        <w:color w:val="7F7F7F"/>
        <w:sz w:val="16"/>
        <w:szCs w:val="16"/>
      </w:rPr>
      <w:t>Climate Resilience &amp;</w:t>
    </w:r>
    <w:r w:rsidRPr="00830000">
      <w:rPr>
        <w:rStyle w:val="PageNumber"/>
        <w:color w:val="7F7F7F"/>
        <w:sz w:val="16"/>
        <w:szCs w:val="16"/>
      </w:rPr>
      <w:t xml:space="preserve"> Sustain Livelihoods </w:t>
    </w:r>
    <w:r>
      <w:rPr>
        <w:rStyle w:val="PageNumber"/>
        <w:color w:val="7F7F7F"/>
        <w:sz w:val="16"/>
        <w:szCs w:val="16"/>
      </w:rPr>
      <w:t xml:space="preserve">in Fiji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286F9" w14:textId="77777777" w:rsidR="002B37CB" w:rsidRDefault="002B37CB" w:rsidP="00D83D6B">
      <w:pPr>
        <w:spacing w:after="0" w:line="240" w:lineRule="auto"/>
      </w:pPr>
      <w:r>
        <w:separator/>
      </w:r>
    </w:p>
  </w:footnote>
  <w:footnote w:type="continuationSeparator" w:id="0">
    <w:p w14:paraId="34E60B8B" w14:textId="77777777" w:rsidR="002B37CB" w:rsidRDefault="002B37CB" w:rsidP="00D83D6B">
      <w:pPr>
        <w:spacing w:after="0" w:line="240" w:lineRule="auto"/>
      </w:pPr>
      <w:r>
        <w:continuationSeparator/>
      </w:r>
    </w:p>
  </w:footnote>
  <w:footnote w:id="1">
    <w:p w14:paraId="5355E79C" w14:textId="31807DA5" w:rsidR="00F928BC" w:rsidRPr="00467D5B" w:rsidRDefault="00F928BC">
      <w:pPr>
        <w:pStyle w:val="FootnoteText"/>
        <w:rPr>
          <w:lang w:val="en-AU"/>
        </w:rPr>
      </w:pPr>
      <w:r>
        <w:rPr>
          <w:rStyle w:val="FootnoteReference"/>
        </w:rPr>
        <w:footnoteRef/>
      </w:r>
      <w:r>
        <w:t xml:space="preserve"> NB. </w:t>
      </w:r>
      <w:r>
        <w:rPr>
          <w:lang w:val="en-AU"/>
        </w:rPr>
        <w:t>Agriculture, both subsistence and for cash crops such as kava and ginger, can be conducted on moderately sloping lands with minimal soil erosion, but requires good planning, including a Keyline system and/or with bunds and vetiver, bamboo and/or pineapple belts, and preferably also with integration of trees/ agroforestry.</w:t>
      </w:r>
    </w:p>
  </w:footnote>
  <w:footnote w:id="2">
    <w:p w14:paraId="5D522147" w14:textId="1EA3AAC8" w:rsidR="00F928BC" w:rsidRPr="00ED2417" w:rsidRDefault="00F928BC">
      <w:pPr>
        <w:pStyle w:val="FootnoteText"/>
        <w:rPr>
          <w:lang w:val="en-AU"/>
        </w:rPr>
      </w:pPr>
      <w:r>
        <w:rPr>
          <w:rStyle w:val="FootnoteReference"/>
        </w:rPr>
        <w:footnoteRef/>
      </w:r>
      <w:r>
        <w:t xml:space="preserve"> </w:t>
      </w:r>
      <w:r>
        <w:rPr>
          <w:lang w:val="en-AU"/>
        </w:rPr>
        <w:t>Reserve Bank data – 2012 exports. Changes in commodity values, the number of major shipments and other factors will result in year-to-year fluctuations in both value and ranking.</w:t>
      </w:r>
    </w:p>
  </w:footnote>
  <w:footnote w:id="3">
    <w:p w14:paraId="779475EC" w14:textId="3657A4B3" w:rsidR="00F928BC" w:rsidRPr="003473A2" w:rsidRDefault="00F928BC">
      <w:pPr>
        <w:pStyle w:val="FootnoteText"/>
        <w:rPr>
          <w:lang w:val="en-AU"/>
        </w:rPr>
      </w:pPr>
      <w:r>
        <w:rPr>
          <w:rStyle w:val="FootnoteReference"/>
        </w:rPr>
        <w:footnoteRef/>
      </w:r>
      <w:r w:rsidRPr="003473A2">
        <w:t xml:space="preserve">  This is in due to lack of accessible, unlogged forests with substantial volumes of commercial timbers,  and also partly due to replacement by  plantation timbers</w:t>
      </w:r>
    </w:p>
  </w:footnote>
  <w:footnote w:id="4">
    <w:p w14:paraId="13A4FD1F" w14:textId="6DD45BA5" w:rsidR="00F928BC" w:rsidRPr="003473A2" w:rsidRDefault="00F928BC">
      <w:pPr>
        <w:pStyle w:val="FootnoteText"/>
        <w:rPr>
          <w:lang w:val="en-AU"/>
        </w:rPr>
      </w:pPr>
      <w:r>
        <w:rPr>
          <w:rStyle w:val="FootnoteReference"/>
        </w:rPr>
        <w:footnoteRef/>
      </w:r>
      <w:r>
        <w:t xml:space="preserve"> </w:t>
      </w:r>
      <w:r w:rsidRPr="003473A2">
        <w:t>There are limited income earning opportunities in most of the upper and hinterland areas of the catchment – distance and expense in getting agricultural produce to market has promoted a focus on yaqona production which may be readily dried and made non-perishable and with a high unit value in dried form, e.g. FJD 25-30 per kg.</w:t>
      </w:r>
    </w:p>
  </w:footnote>
  <w:footnote w:id="5">
    <w:p w14:paraId="55602F4D" w14:textId="2F4AAEDE" w:rsidR="00F928BC" w:rsidRPr="00C253FB" w:rsidRDefault="00F928BC">
      <w:pPr>
        <w:pStyle w:val="FootnoteText"/>
        <w:rPr>
          <w:lang w:val="en-AU"/>
        </w:rPr>
      </w:pPr>
      <w:r>
        <w:rPr>
          <w:rStyle w:val="FootnoteReference"/>
        </w:rPr>
        <w:footnoteRef/>
      </w:r>
      <w:r>
        <w:t xml:space="preserve"> A notable exception is</w:t>
      </w:r>
      <w:r w:rsidRPr="00C253FB">
        <w:t xml:space="preserve"> sandalwood</w:t>
      </w:r>
      <w:r>
        <w:t xml:space="preserve"> for which the DoF has active and successful R&amp;D and extension programs.</w:t>
      </w:r>
    </w:p>
  </w:footnote>
  <w:footnote w:id="6">
    <w:p w14:paraId="04A44886" w14:textId="77777777" w:rsidR="00F928BC" w:rsidRPr="00815E68" w:rsidRDefault="00F928BC" w:rsidP="008A1625">
      <w:pPr>
        <w:pStyle w:val="FootnoteText"/>
        <w:rPr>
          <w:lang w:val="en-AU"/>
        </w:rPr>
      </w:pPr>
      <w:r w:rsidRPr="009107D3">
        <w:rPr>
          <w:rStyle w:val="FootnoteReference"/>
          <w:sz w:val="24"/>
          <w:szCs w:val="24"/>
        </w:rPr>
        <w:footnoteRef/>
      </w:r>
      <w:r w:rsidRPr="009107D3">
        <w:rPr>
          <w:sz w:val="24"/>
          <w:szCs w:val="24"/>
        </w:rPr>
        <w:t xml:space="preserve"> </w:t>
      </w:r>
      <w:r>
        <w:t>The area used is the Rewa MESCAL catchment area</w:t>
      </w:r>
    </w:p>
  </w:footnote>
  <w:footnote w:id="7">
    <w:p w14:paraId="2D7EF973" w14:textId="77777777" w:rsidR="00F928BC" w:rsidRPr="00456F39" w:rsidRDefault="00F928BC" w:rsidP="008A1625">
      <w:pPr>
        <w:pStyle w:val="FootnoteText"/>
        <w:rPr>
          <w:rFonts w:cstheme="minorHAnsi"/>
          <w:lang w:val="en-AU"/>
        </w:rPr>
      </w:pPr>
      <w:r w:rsidRPr="009107D3">
        <w:rPr>
          <w:rStyle w:val="FootnoteReference"/>
          <w:sz w:val="24"/>
          <w:szCs w:val="24"/>
        </w:rPr>
        <w:footnoteRef/>
      </w:r>
      <w:r>
        <w:t xml:space="preserve"> </w:t>
      </w:r>
      <w:r w:rsidRPr="00456F39">
        <w:rPr>
          <w:rFonts w:cstheme="minorHAnsi"/>
        </w:rPr>
        <w:t>Tuva land use/vegetation updated based on LUP biophysical survey</w:t>
      </w:r>
    </w:p>
  </w:footnote>
  <w:footnote w:id="8">
    <w:p w14:paraId="7B34702A" w14:textId="77777777" w:rsidR="00F928BC" w:rsidRPr="00090612" w:rsidRDefault="00F928BC" w:rsidP="008A1625">
      <w:pPr>
        <w:pStyle w:val="FootnoteText"/>
        <w:rPr>
          <w:lang w:val="en-AU"/>
        </w:rPr>
      </w:pPr>
      <w:r w:rsidRPr="009107D3">
        <w:rPr>
          <w:rStyle w:val="FootnoteReference"/>
          <w:sz w:val="24"/>
          <w:szCs w:val="24"/>
        </w:rPr>
        <w:footnoteRef/>
      </w:r>
      <w:r>
        <w:t xml:space="preserve"> </w:t>
      </w:r>
      <w:r>
        <w:rPr>
          <w:lang w:val="en-AU"/>
        </w:rPr>
        <w:t>This category is based on protection status and may include forest plantations (both pine and hardwood)</w:t>
      </w:r>
    </w:p>
  </w:footnote>
  <w:footnote w:id="9">
    <w:p w14:paraId="0051DE74" w14:textId="5A3C7510" w:rsidR="00F928BC" w:rsidRPr="000D5F0A" w:rsidRDefault="00F928BC" w:rsidP="003C1399">
      <w:pPr>
        <w:pStyle w:val="FootnoteText"/>
        <w:rPr>
          <w:lang w:val="en-AU"/>
        </w:rPr>
      </w:pPr>
      <w:r w:rsidRPr="00D405BC">
        <w:rPr>
          <w:rStyle w:val="FootnoteReference"/>
          <w:sz w:val="24"/>
          <w:szCs w:val="24"/>
        </w:rPr>
        <w:footnoteRef/>
      </w:r>
      <w:r>
        <w:t xml:space="preserve"> According to IUCN/ Dudley (2008)  protected areas are a clearly defined geographical space, recognized, dedicated and managed, through legal or other effective means, to achieve the long-term conservation of nature with associated ecosystem services and cultural values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FE432" w14:textId="77777777" w:rsidR="00F928BC" w:rsidRDefault="002B37CB">
    <w:pPr>
      <w:pStyle w:val="Header"/>
    </w:pPr>
    <w:sdt>
      <w:sdtPr>
        <w:id w:val="1092754058"/>
        <w:docPartObj>
          <w:docPartGallery w:val="Watermarks"/>
          <w:docPartUnique/>
        </w:docPartObj>
      </w:sdtPr>
      <w:sdtEndPr/>
      <w:sdtContent>
        <w:r w:rsidR="00F928BC">
          <w:rPr>
            <w:noProof/>
            <w:lang w:val="en-NZ" w:eastAsia="ja-JP"/>
          </w:rPr>
          <mc:AlternateContent>
            <mc:Choice Requires="wps">
              <w:drawing>
                <wp:anchor distT="0" distB="0" distL="114300" distR="114300" simplePos="0" relativeHeight="251664384" behindDoc="1" locked="0" layoutInCell="0" allowOverlap="1" wp14:anchorId="0E8BBA5A" wp14:editId="2178C2EC">
                  <wp:simplePos x="0" y="0"/>
                  <wp:positionH relativeFrom="margin">
                    <wp:align>center</wp:align>
                  </wp:positionH>
                  <wp:positionV relativeFrom="margin">
                    <wp:align>center</wp:align>
                  </wp:positionV>
                  <wp:extent cx="5237480" cy="3142615"/>
                  <wp:effectExtent l="0" t="1143000" r="0" b="65786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FA2657" w14:textId="77777777" w:rsidR="00F928BC" w:rsidRDefault="00F928BC" w:rsidP="00773E41">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8BBA5A" id="_x0000_t202" coordsize="21600,21600" o:spt="202" path="m,l,21600r21600,l21600,xe">
                  <v:stroke joinstyle="miter"/>
                  <v:path gradientshapeok="t" o:connecttype="rect"/>
                </v:shapetype>
                <v:shape id="WordArt 2" o:spid="_x0000_s1049" type="#_x0000_t202" style="position:absolute;margin-left:0;margin-top:0;width:412.4pt;height:247.4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" o:allowincell="f" filled="f" stroked="f">
                  <v:stroke joinstyle="round"/>
                  <o:lock v:ext="edit" shapetype="t"/>
                  <v:textbox style="mso-fit-shape-to-text:t">
                    <w:txbxContent>
                      <w:p w14:paraId="35FA2657" w14:textId="77777777" w:rsidR="00F928BC" w:rsidRDefault="00F928BC" w:rsidP="00773E41">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709682"/>
      <w:docPartObj>
        <w:docPartGallery w:val="Watermarks"/>
        <w:docPartUnique/>
      </w:docPartObj>
    </w:sdtPr>
    <w:sdtEndPr/>
    <w:sdtContent>
      <w:p w14:paraId="4E8C9738" w14:textId="77777777" w:rsidR="00F928BC" w:rsidRDefault="00F928BC">
        <w:pPr>
          <w:pStyle w:val="Header"/>
        </w:pPr>
        <w:r>
          <w:rPr>
            <w:noProof/>
            <w:lang w:val="en-NZ" w:eastAsia="ja-JP"/>
          </w:rPr>
          <mc:AlternateContent>
            <mc:Choice Requires="wps">
              <w:drawing>
                <wp:anchor distT="0" distB="0" distL="114300" distR="114300" simplePos="0" relativeHeight="251662336" behindDoc="1" locked="0" layoutInCell="0" allowOverlap="1" wp14:anchorId="0689B4F5" wp14:editId="6BEFC629">
                  <wp:simplePos x="0" y="0"/>
                  <wp:positionH relativeFrom="margin">
                    <wp:align>center</wp:align>
                  </wp:positionH>
                  <wp:positionV relativeFrom="margin">
                    <wp:align>center</wp:align>
                  </wp:positionV>
                  <wp:extent cx="5237480" cy="3142615"/>
                  <wp:effectExtent l="0" t="1143000" r="0" b="657860"/>
                  <wp:wrapNone/>
                  <wp:docPr id="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5A4662" w14:textId="77777777" w:rsidR="00F928BC" w:rsidRDefault="00F928BC" w:rsidP="000D0A63">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689B4F5" id="_x0000_t202" coordsize="21600,21600" o:spt="202" path="m,l,21600r21600,l21600,xe">
                  <v:stroke joinstyle="miter"/>
                  <v:path gradientshapeok="t" o:connecttype="rect"/>
                </v:shapetype>
                <v:shape id="WordArt 3" o:spid="_x0000_s1050" type="#_x0000_t202" style="position:absolute;margin-left:0;margin-top:0;width:412.4pt;height:247.4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j1iAIAAAMF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" o:allowincell="f" filled="f" stroked="f">
                  <v:stroke joinstyle="round"/>
                  <o:lock v:ext="edit" shapetype="t"/>
                  <v:textbox style="mso-fit-shape-to-text:t">
                    <w:txbxContent>
                      <w:p w14:paraId="0D5A4662" w14:textId="77777777" w:rsidR="00F928BC" w:rsidRDefault="00F928BC" w:rsidP="000D0A63">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59EC"/>
    <w:multiLevelType w:val="hybridMultilevel"/>
    <w:tmpl w:val="F70A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17E89"/>
    <w:multiLevelType w:val="hybridMultilevel"/>
    <w:tmpl w:val="67384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355541"/>
    <w:multiLevelType w:val="hybridMultilevel"/>
    <w:tmpl w:val="F11A1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3549EF"/>
    <w:multiLevelType w:val="multilevel"/>
    <w:tmpl w:val="497CABF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6E07C01"/>
    <w:multiLevelType w:val="multilevel"/>
    <w:tmpl w:val="0A8C11C8"/>
    <w:lvl w:ilvl="0">
      <w:start w:val="1"/>
      <w:numFmt w:val="bullet"/>
      <w:lvlText w:val=""/>
      <w:lvlJc w:val="left"/>
      <w:pPr>
        <w:ind w:left="720" w:hanging="360"/>
      </w:pPr>
      <w:rPr>
        <w:rFonts w:ascii="Symbol" w:hAnsi="Symbol" w:hint="default"/>
      </w:rPr>
    </w:lvl>
    <w:lvl w:ilvl="1">
      <w:start w:val="1"/>
      <w:numFmt w:val="decimal"/>
      <w:isLgl/>
      <w:lvlText w:val="%1.%2"/>
      <w:lvlJc w:val="left"/>
      <w:pPr>
        <w:ind w:left="901" w:hanging="360"/>
      </w:pPr>
      <w:rPr>
        <w:rFonts w:ascii="Arial Narrow" w:hAnsi="Arial Narrow" w:hint="default"/>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080" w:hanging="720"/>
      </w:pPr>
      <w:rPr>
        <w:rFonts w:ascii="Times New Roman" w:hAnsi="Times New Roman" w:hint="default"/>
      </w:rPr>
    </w:lvl>
    <w:lvl w:ilvl="4">
      <w:start w:val="1"/>
      <w:numFmt w:val="decimal"/>
      <w:isLgl/>
      <w:lvlText w:val="%1.%2.%3.%4.%5"/>
      <w:lvlJc w:val="left"/>
      <w:pPr>
        <w:ind w:left="1080" w:hanging="72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440" w:hanging="108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1800" w:hanging="1440"/>
      </w:pPr>
      <w:rPr>
        <w:rFonts w:ascii="Times New Roman" w:hAnsi="Times New Roman" w:hint="default"/>
      </w:rPr>
    </w:lvl>
  </w:abstractNum>
  <w:abstractNum w:abstractNumId="5">
    <w:nsid w:val="0C2F2B02"/>
    <w:multiLevelType w:val="hybridMultilevel"/>
    <w:tmpl w:val="496E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722BF4"/>
    <w:multiLevelType w:val="hybridMultilevel"/>
    <w:tmpl w:val="E3B2B5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E5A4161"/>
    <w:multiLevelType w:val="hybridMultilevel"/>
    <w:tmpl w:val="7CF8D558"/>
    <w:lvl w:ilvl="0" w:tplc="FC20DCF6">
      <w:start w:val="1"/>
      <w:numFmt w:val="lowerLetter"/>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18726B3"/>
    <w:multiLevelType w:val="hybridMultilevel"/>
    <w:tmpl w:val="C1B4B6D0"/>
    <w:lvl w:ilvl="0" w:tplc="C6C298C4">
      <w:start w:val="1"/>
      <w:numFmt w:val="bullet"/>
      <w:lvlText w:val=""/>
      <w:lvlJc w:val="left"/>
      <w:pPr>
        <w:ind w:left="1485" w:hanging="360"/>
      </w:pPr>
      <w:rPr>
        <w:rFonts w:ascii="Wingdings" w:hAnsi="Wingdings" w:cs="Wingdings"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9">
    <w:nsid w:val="13931416"/>
    <w:multiLevelType w:val="hybridMultilevel"/>
    <w:tmpl w:val="9F400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41B714A"/>
    <w:multiLevelType w:val="hybridMultilevel"/>
    <w:tmpl w:val="14C04E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4720B15"/>
    <w:multiLevelType w:val="hybridMultilevel"/>
    <w:tmpl w:val="BB02E5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153D7D57"/>
    <w:multiLevelType w:val="multilevel"/>
    <w:tmpl w:val="7C22C8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nsid w:val="19C724D2"/>
    <w:multiLevelType w:val="hybridMultilevel"/>
    <w:tmpl w:val="71926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BBC3649"/>
    <w:multiLevelType w:val="hybridMultilevel"/>
    <w:tmpl w:val="7494C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DCA0297"/>
    <w:multiLevelType w:val="hybridMultilevel"/>
    <w:tmpl w:val="14544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6E2B5C"/>
    <w:multiLevelType w:val="hybridMultilevel"/>
    <w:tmpl w:val="4AE81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EA71595"/>
    <w:multiLevelType w:val="hybridMultilevel"/>
    <w:tmpl w:val="40D46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EF67544"/>
    <w:multiLevelType w:val="hybridMultilevel"/>
    <w:tmpl w:val="2062C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F8D1799"/>
    <w:multiLevelType w:val="multilevel"/>
    <w:tmpl w:val="20164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nsid w:val="20B27BFD"/>
    <w:multiLevelType w:val="multilevel"/>
    <w:tmpl w:val="583C4D12"/>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lang w:val="en-US"/>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1">
    <w:nsid w:val="233C009D"/>
    <w:multiLevelType w:val="hybridMultilevel"/>
    <w:tmpl w:val="5FF22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9F33CE"/>
    <w:multiLevelType w:val="hybridMultilevel"/>
    <w:tmpl w:val="3C862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4451476"/>
    <w:multiLevelType w:val="hybridMultilevel"/>
    <w:tmpl w:val="3DBE247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4">
    <w:nsid w:val="277A1D0F"/>
    <w:multiLevelType w:val="hybridMultilevel"/>
    <w:tmpl w:val="11B23B1E"/>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25">
    <w:nsid w:val="2A525476"/>
    <w:multiLevelType w:val="hybridMultilevel"/>
    <w:tmpl w:val="E97CE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A8D1E7B"/>
    <w:multiLevelType w:val="hybridMultilevel"/>
    <w:tmpl w:val="E38E69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C7674B1"/>
    <w:multiLevelType w:val="hybridMultilevel"/>
    <w:tmpl w:val="12CA3DC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2CF60F87"/>
    <w:multiLevelType w:val="hybridMultilevel"/>
    <w:tmpl w:val="495A8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D3757F4"/>
    <w:multiLevelType w:val="hybridMultilevel"/>
    <w:tmpl w:val="7B9C9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DE608CA"/>
    <w:multiLevelType w:val="hybridMultilevel"/>
    <w:tmpl w:val="C9FA0B7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0317480"/>
    <w:multiLevelType w:val="hybridMultilevel"/>
    <w:tmpl w:val="9B3274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31DE5007"/>
    <w:multiLevelType w:val="hybridMultilevel"/>
    <w:tmpl w:val="B0B0E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57C21AC"/>
    <w:multiLevelType w:val="hybridMultilevel"/>
    <w:tmpl w:val="0658C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5C45C5C"/>
    <w:multiLevelType w:val="hybridMultilevel"/>
    <w:tmpl w:val="E4309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65221A5"/>
    <w:multiLevelType w:val="hybridMultilevel"/>
    <w:tmpl w:val="C024D402"/>
    <w:lvl w:ilvl="0" w:tplc="04090005">
      <w:start w:val="1"/>
      <w:numFmt w:val="bullet"/>
      <w:lvlText w:val=""/>
      <w:lvlJc w:val="left"/>
      <w:pPr>
        <w:ind w:left="1364" w:hanging="360"/>
      </w:pPr>
      <w:rPr>
        <w:rFonts w:ascii="Wingdings" w:hAnsi="Wingdings" w:cs="Wingdings"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36">
    <w:nsid w:val="37D35671"/>
    <w:multiLevelType w:val="hybridMultilevel"/>
    <w:tmpl w:val="CE1EE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B671874"/>
    <w:multiLevelType w:val="hybridMultilevel"/>
    <w:tmpl w:val="2ED4D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3BEF7669"/>
    <w:multiLevelType w:val="hybridMultilevel"/>
    <w:tmpl w:val="B6042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C001503"/>
    <w:multiLevelType w:val="hybridMultilevel"/>
    <w:tmpl w:val="B706DE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3D9A0614"/>
    <w:multiLevelType w:val="hybridMultilevel"/>
    <w:tmpl w:val="A768B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3205CBD"/>
    <w:multiLevelType w:val="hybridMultilevel"/>
    <w:tmpl w:val="2168E77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2">
    <w:nsid w:val="43BE2370"/>
    <w:multiLevelType w:val="hybridMultilevel"/>
    <w:tmpl w:val="662ABFC6"/>
    <w:lvl w:ilvl="0" w:tplc="0EA65154">
      <w:start w:val="1"/>
      <w:numFmt w:val="bullet"/>
      <w:lvlText w:val=""/>
      <w:lvlJc w:val="left"/>
      <w:pPr>
        <w:tabs>
          <w:tab w:val="num" w:pos="360"/>
        </w:tabs>
        <w:ind w:left="360" w:hanging="360"/>
      </w:pPr>
      <w:rPr>
        <w:rFonts w:ascii="Wingdings" w:hAnsi="Wingdings" w:cs="Wingding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cs="Wingdings" w:hint="default"/>
      </w:rPr>
    </w:lvl>
    <w:lvl w:ilvl="3" w:tplc="0409000F">
      <w:start w:val="1"/>
      <w:numFmt w:val="bullet"/>
      <w:lvlText w:val=""/>
      <w:lvlJc w:val="left"/>
      <w:pPr>
        <w:tabs>
          <w:tab w:val="num" w:pos="2520"/>
        </w:tabs>
        <w:ind w:left="2520" w:hanging="360"/>
      </w:pPr>
      <w:rPr>
        <w:rFonts w:ascii="Symbol" w:hAnsi="Symbol" w:cs="Symbol"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cs="Wingdings" w:hint="default"/>
      </w:rPr>
    </w:lvl>
    <w:lvl w:ilvl="6" w:tplc="0409000F">
      <w:start w:val="1"/>
      <w:numFmt w:val="bullet"/>
      <w:lvlText w:val=""/>
      <w:lvlJc w:val="left"/>
      <w:pPr>
        <w:tabs>
          <w:tab w:val="num" w:pos="4680"/>
        </w:tabs>
        <w:ind w:left="4680" w:hanging="360"/>
      </w:pPr>
      <w:rPr>
        <w:rFonts w:ascii="Symbol" w:hAnsi="Symbol" w:cs="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cs="Wingdings" w:hint="default"/>
      </w:rPr>
    </w:lvl>
  </w:abstractNum>
  <w:abstractNum w:abstractNumId="43">
    <w:nsid w:val="454A5FC6"/>
    <w:multiLevelType w:val="multilevel"/>
    <w:tmpl w:val="02283A3C"/>
    <w:lvl w:ilvl="0">
      <w:start w:val="2"/>
      <w:numFmt w:val="decimal"/>
      <w:lvlText w:val="%1"/>
      <w:lvlJc w:val="left"/>
      <w:pPr>
        <w:ind w:left="375" w:hanging="375"/>
      </w:pPr>
      <w:rPr>
        <w:rFonts w:hint="default"/>
      </w:rPr>
    </w:lvl>
    <w:lvl w:ilvl="1">
      <w:start w:val="3"/>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4">
    <w:nsid w:val="45F51A56"/>
    <w:multiLevelType w:val="hybridMultilevel"/>
    <w:tmpl w:val="B0D469F2"/>
    <w:lvl w:ilvl="0" w:tplc="0C090001">
      <w:start w:val="1"/>
      <w:numFmt w:val="bullet"/>
      <w:lvlText w:val=""/>
      <w:lvlJc w:val="left"/>
      <w:pPr>
        <w:ind w:left="741" w:hanging="360"/>
      </w:pPr>
      <w:rPr>
        <w:rFonts w:ascii="Symbol" w:hAnsi="Symbol" w:hint="default"/>
      </w:rPr>
    </w:lvl>
    <w:lvl w:ilvl="1" w:tplc="0C80012E">
      <w:numFmt w:val="bullet"/>
      <w:lvlText w:val="•"/>
      <w:lvlJc w:val="left"/>
      <w:pPr>
        <w:ind w:left="1440" w:hanging="360"/>
      </w:pPr>
      <w:rPr>
        <w:rFonts w:ascii="Times New Roman" w:eastAsiaTheme="minorHAnsi" w:hAnsi="Times New Roman" w:cs="Times New Roman" w:hint="default"/>
        <w:b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6877B27"/>
    <w:multiLevelType w:val="hybridMultilevel"/>
    <w:tmpl w:val="11B83458"/>
    <w:lvl w:ilvl="0" w:tplc="77F09C90">
      <w:start w:val="1"/>
      <w:numFmt w:val="decimal"/>
      <w:pStyle w:val="NumberedParas"/>
      <w:lvlText w:val="%1."/>
      <w:lvlJc w:val="left"/>
      <w:pPr>
        <w:ind w:left="1170" w:hanging="360"/>
      </w:pPr>
      <w:rPr>
        <w:rFonts w:ascii="Times New Roman" w:hAnsi="Times New Roman" w:cs="Times New Roman" w:hint="default"/>
        <w:b w:val="0"/>
        <w:i w:val="0"/>
        <w:caps w:val="0"/>
        <w:strike w:val="0"/>
        <w:dstrike w:val="0"/>
        <w:vanish w:val="0"/>
        <w:color w:val="000000"/>
        <w:sz w:val="24"/>
        <w:vertAlign w:val="baseline"/>
      </w:rPr>
    </w:lvl>
    <w:lvl w:ilvl="1" w:tplc="08090019">
      <w:start w:val="1"/>
      <w:numFmt w:val="lowerLetter"/>
      <w:lvlText w:val="%2."/>
      <w:lvlJc w:val="left"/>
      <w:pPr>
        <w:ind w:left="2250" w:hanging="360"/>
      </w:pPr>
      <w:rPr>
        <w:rFonts w:cs="Times New Roman"/>
      </w:rPr>
    </w:lvl>
    <w:lvl w:ilvl="2" w:tplc="0809001B">
      <w:start w:val="1"/>
      <w:numFmt w:val="lowerRoman"/>
      <w:lvlText w:val="%3."/>
      <w:lvlJc w:val="right"/>
      <w:pPr>
        <w:ind w:left="2970" w:hanging="180"/>
      </w:pPr>
      <w:rPr>
        <w:rFonts w:cs="Times New Roman"/>
      </w:rPr>
    </w:lvl>
    <w:lvl w:ilvl="3" w:tplc="0809000F" w:tentative="1">
      <w:start w:val="1"/>
      <w:numFmt w:val="decimal"/>
      <w:lvlText w:val="%4."/>
      <w:lvlJc w:val="left"/>
      <w:pPr>
        <w:ind w:left="3690" w:hanging="360"/>
      </w:pPr>
      <w:rPr>
        <w:rFonts w:cs="Times New Roman"/>
      </w:rPr>
    </w:lvl>
    <w:lvl w:ilvl="4" w:tplc="08090019" w:tentative="1">
      <w:start w:val="1"/>
      <w:numFmt w:val="lowerLetter"/>
      <w:lvlText w:val="%5."/>
      <w:lvlJc w:val="left"/>
      <w:pPr>
        <w:ind w:left="4410" w:hanging="360"/>
      </w:pPr>
      <w:rPr>
        <w:rFonts w:cs="Times New Roman"/>
      </w:rPr>
    </w:lvl>
    <w:lvl w:ilvl="5" w:tplc="0809001B" w:tentative="1">
      <w:start w:val="1"/>
      <w:numFmt w:val="lowerRoman"/>
      <w:lvlText w:val="%6."/>
      <w:lvlJc w:val="right"/>
      <w:pPr>
        <w:ind w:left="5130" w:hanging="180"/>
      </w:pPr>
      <w:rPr>
        <w:rFonts w:cs="Times New Roman"/>
      </w:rPr>
    </w:lvl>
    <w:lvl w:ilvl="6" w:tplc="0809000F" w:tentative="1">
      <w:start w:val="1"/>
      <w:numFmt w:val="decimal"/>
      <w:lvlText w:val="%7."/>
      <w:lvlJc w:val="left"/>
      <w:pPr>
        <w:ind w:left="5850" w:hanging="360"/>
      </w:pPr>
      <w:rPr>
        <w:rFonts w:cs="Times New Roman"/>
      </w:rPr>
    </w:lvl>
    <w:lvl w:ilvl="7" w:tplc="08090019" w:tentative="1">
      <w:start w:val="1"/>
      <w:numFmt w:val="lowerLetter"/>
      <w:lvlText w:val="%8."/>
      <w:lvlJc w:val="left"/>
      <w:pPr>
        <w:ind w:left="6570" w:hanging="360"/>
      </w:pPr>
      <w:rPr>
        <w:rFonts w:cs="Times New Roman"/>
      </w:rPr>
    </w:lvl>
    <w:lvl w:ilvl="8" w:tplc="0809001B" w:tentative="1">
      <w:start w:val="1"/>
      <w:numFmt w:val="lowerRoman"/>
      <w:lvlText w:val="%9."/>
      <w:lvlJc w:val="right"/>
      <w:pPr>
        <w:ind w:left="7290" w:hanging="180"/>
      </w:pPr>
      <w:rPr>
        <w:rFonts w:cs="Times New Roman"/>
      </w:rPr>
    </w:lvl>
  </w:abstractNum>
  <w:abstractNum w:abstractNumId="46">
    <w:nsid w:val="47716AB6"/>
    <w:multiLevelType w:val="hybridMultilevel"/>
    <w:tmpl w:val="4A4CCD44"/>
    <w:lvl w:ilvl="0" w:tplc="C6C298C4">
      <w:start w:val="1"/>
      <w:numFmt w:val="bullet"/>
      <w:lvlText w:val=""/>
      <w:lvlJc w:val="left"/>
      <w:pPr>
        <w:tabs>
          <w:tab w:val="num" w:pos="360"/>
        </w:tabs>
        <w:ind w:left="360" w:hanging="360"/>
      </w:pPr>
      <w:rPr>
        <w:rFonts w:ascii="Wingdings" w:hAnsi="Wingdings" w:cs="Wingdings" w:hint="default"/>
      </w:rPr>
    </w:lvl>
    <w:lvl w:ilvl="1" w:tplc="15C0CD68">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7">
    <w:nsid w:val="480D4CE9"/>
    <w:multiLevelType w:val="hybridMultilevel"/>
    <w:tmpl w:val="94003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CE40CA5"/>
    <w:multiLevelType w:val="multilevel"/>
    <w:tmpl w:val="F5AA14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9">
    <w:nsid w:val="4D2675CC"/>
    <w:multiLevelType w:val="hybridMultilevel"/>
    <w:tmpl w:val="CF823182"/>
    <w:lvl w:ilvl="0" w:tplc="04090005">
      <w:start w:val="1"/>
      <w:numFmt w:val="bullet"/>
      <w:lvlText w:val=""/>
      <w:lvlJc w:val="left"/>
      <w:pPr>
        <w:ind w:left="1429" w:hanging="360"/>
      </w:pPr>
      <w:rPr>
        <w:rFonts w:ascii="Wingdings" w:hAnsi="Wingdings" w:cs="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0">
    <w:nsid w:val="524E30FF"/>
    <w:multiLevelType w:val="hybridMultilevel"/>
    <w:tmpl w:val="0EF29B78"/>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1">
    <w:nsid w:val="53CA24A3"/>
    <w:multiLevelType w:val="hybridMultilevel"/>
    <w:tmpl w:val="73F4E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3DD00CB"/>
    <w:multiLevelType w:val="hybridMultilevel"/>
    <w:tmpl w:val="2DDE0AB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3">
    <w:nsid w:val="566D4F3B"/>
    <w:multiLevelType w:val="hybridMultilevel"/>
    <w:tmpl w:val="B3C620E6"/>
    <w:lvl w:ilvl="0" w:tplc="F566F92C">
      <w:start w:val="1"/>
      <w:numFmt w:val="bullet"/>
      <w:lvlText w:val=""/>
      <w:lvlJc w:val="left"/>
      <w:pPr>
        <w:tabs>
          <w:tab w:val="num" w:pos="360"/>
        </w:tabs>
        <w:ind w:left="360" w:hanging="360"/>
      </w:pPr>
      <w:rPr>
        <w:rFonts w:ascii="Wingdings" w:hAnsi="Wingdings" w:cs="Wingding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cs="Wingdings" w:hint="default"/>
      </w:rPr>
    </w:lvl>
    <w:lvl w:ilvl="3" w:tplc="0409000F">
      <w:start w:val="1"/>
      <w:numFmt w:val="bullet"/>
      <w:lvlText w:val=""/>
      <w:lvlJc w:val="left"/>
      <w:pPr>
        <w:tabs>
          <w:tab w:val="num" w:pos="2520"/>
        </w:tabs>
        <w:ind w:left="2520" w:hanging="360"/>
      </w:pPr>
      <w:rPr>
        <w:rFonts w:ascii="Symbol" w:hAnsi="Symbol" w:cs="Symbol"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cs="Wingdings" w:hint="default"/>
      </w:rPr>
    </w:lvl>
    <w:lvl w:ilvl="6" w:tplc="0409000F">
      <w:start w:val="1"/>
      <w:numFmt w:val="bullet"/>
      <w:lvlText w:val=""/>
      <w:lvlJc w:val="left"/>
      <w:pPr>
        <w:tabs>
          <w:tab w:val="num" w:pos="4680"/>
        </w:tabs>
        <w:ind w:left="4680" w:hanging="360"/>
      </w:pPr>
      <w:rPr>
        <w:rFonts w:ascii="Symbol" w:hAnsi="Symbol" w:cs="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cs="Wingdings" w:hint="default"/>
      </w:rPr>
    </w:lvl>
  </w:abstractNum>
  <w:abstractNum w:abstractNumId="54">
    <w:nsid w:val="567F0969"/>
    <w:multiLevelType w:val="hybridMultilevel"/>
    <w:tmpl w:val="6D166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A523501"/>
    <w:multiLevelType w:val="hybridMultilevel"/>
    <w:tmpl w:val="C8DC2B7A"/>
    <w:lvl w:ilvl="0" w:tplc="C6C298C4">
      <w:start w:val="1"/>
      <w:numFmt w:val="bullet"/>
      <w:lvlText w:val=""/>
      <w:lvlJc w:val="left"/>
      <w:pPr>
        <w:ind w:left="720" w:hanging="360"/>
      </w:pPr>
      <w:rPr>
        <w:rFonts w:ascii="Wingdings" w:hAnsi="Wingdings" w:cs="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5CCF38DA"/>
    <w:multiLevelType w:val="hybridMultilevel"/>
    <w:tmpl w:val="7D74303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8">
    <w:nsid w:val="621F17B7"/>
    <w:multiLevelType w:val="hybridMultilevel"/>
    <w:tmpl w:val="11B463A8"/>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9">
    <w:nsid w:val="62301D41"/>
    <w:multiLevelType w:val="hybridMultilevel"/>
    <w:tmpl w:val="40AEA8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BD63071"/>
    <w:multiLevelType w:val="hybridMultilevel"/>
    <w:tmpl w:val="2A3CA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BD76CF0"/>
    <w:multiLevelType w:val="multilevel"/>
    <w:tmpl w:val="E66E9B2E"/>
    <w:lvl w:ilvl="0">
      <w:start w:val="2"/>
      <w:numFmt w:val="decimal"/>
      <w:lvlText w:val="%1"/>
      <w:lvlJc w:val="left"/>
      <w:pPr>
        <w:ind w:left="360" w:hanging="360"/>
      </w:pPr>
      <w:rPr>
        <w:rFonts w:ascii="Arial Narrow" w:hAnsi="Arial Narrow" w:hint="default"/>
      </w:rPr>
    </w:lvl>
    <w:lvl w:ilvl="1">
      <w:start w:val="2"/>
      <w:numFmt w:val="decimal"/>
      <w:lvlText w:val="%1.%2"/>
      <w:lvlJc w:val="left"/>
      <w:pPr>
        <w:ind w:left="360" w:hanging="360"/>
      </w:pPr>
      <w:rPr>
        <w:rFonts w:ascii="Arial Narrow" w:hAnsi="Arial Narrow" w:hint="default"/>
      </w:rPr>
    </w:lvl>
    <w:lvl w:ilvl="2">
      <w:start w:val="1"/>
      <w:numFmt w:val="decimal"/>
      <w:lvlText w:val="%1.%2.%3"/>
      <w:lvlJc w:val="left"/>
      <w:pPr>
        <w:ind w:left="720" w:hanging="720"/>
      </w:pPr>
      <w:rPr>
        <w:rFonts w:ascii="Arial Narrow" w:hAnsi="Arial Narrow" w:hint="default"/>
      </w:rPr>
    </w:lvl>
    <w:lvl w:ilvl="3">
      <w:start w:val="1"/>
      <w:numFmt w:val="decimal"/>
      <w:lvlText w:val="%1.%2.%3.%4"/>
      <w:lvlJc w:val="left"/>
      <w:pPr>
        <w:ind w:left="720" w:hanging="720"/>
      </w:pPr>
      <w:rPr>
        <w:rFonts w:ascii="Arial Narrow" w:hAnsi="Arial Narrow" w:hint="default"/>
      </w:rPr>
    </w:lvl>
    <w:lvl w:ilvl="4">
      <w:start w:val="1"/>
      <w:numFmt w:val="decimal"/>
      <w:lvlText w:val="%1.%2.%3.%4.%5"/>
      <w:lvlJc w:val="left"/>
      <w:pPr>
        <w:ind w:left="720" w:hanging="720"/>
      </w:pPr>
      <w:rPr>
        <w:rFonts w:ascii="Arial Narrow" w:hAnsi="Arial Narrow" w:hint="default"/>
      </w:rPr>
    </w:lvl>
    <w:lvl w:ilvl="5">
      <w:start w:val="1"/>
      <w:numFmt w:val="decimal"/>
      <w:lvlText w:val="%1.%2.%3.%4.%5.%6"/>
      <w:lvlJc w:val="left"/>
      <w:pPr>
        <w:ind w:left="1080" w:hanging="1080"/>
      </w:pPr>
      <w:rPr>
        <w:rFonts w:ascii="Arial Narrow" w:hAnsi="Arial Narrow" w:hint="default"/>
      </w:rPr>
    </w:lvl>
    <w:lvl w:ilvl="6">
      <w:start w:val="1"/>
      <w:numFmt w:val="decimal"/>
      <w:lvlText w:val="%1.%2.%3.%4.%5.%6.%7"/>
      <w:lvlJc w:val="left"/>
      <w:pPr>
        <w:ind w:left="1080" w:hanging="1080"/>
      </w:pPr>
      <w:rPr>
        <w:rFonts w:ascii="Arial Narrow" w:hAnsi="Arial Narrow" w:hint="default"/>
      </w:rPr>
    </w:lvl>
    <w:lvl w:ilvl="7">
      <w:start w:val="1"/>
      <w:numFmt w:val="decimal"/>
      <w:lvlText w:val="%1.%2.%3.%4.%5.%6.%7.%8"/>
      <w:lvlJc w:val="left"/>
      <w:pPr>
        <w:ind w:left="1440" w:hanging="1440"/>
      </w:pPr>
      <w:rPr>
        <w:rFonts w:ascii="Arial Narrow" w:hAnsi="Arial Narrow" w:hint="default"/>
      </w:rPr>
    </w:lvl>
    <w:lvl w:ilvl="8">
      <w:start w:val="1"/>
      <w:numFmt w:val="decimal"/>
      <w:lvlText w:val="%1.%2.%3.%4.%5.%6.%7.%8.%9"/>
      <w:lvlJc w:val="left"/>
      <w:pPr>
        <w:ind w:left="1440" w:hanging="1440"/>
      </w:pPr>
      <w:rPr>
        <w:rFonts w:ascii="Arial Narrow" w:hAnsi="Arial Narrow" w:hint="default"/>
      </w:rPr>
    </w:lvl>
  </w:abstractNum>
  <w:abstractNum w:abstractNumId="62">
    <w:nsid w:val="6BEF6D49"/>
    <w:multiLevelType w:val="hybridMultilevel"/>
    <w:tmpl w:val="B8E23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6EFF01BB"/>
    <w:multiLevelType w:val="hybridMultilevel"/>
    <w:tmpl w:val="46466E7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0BC19FE"/>
    <w:multiLevelType w:val="hybridMultilevel"/>
    <w:tmpl w:val="B10A530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5">
    <w:nsid w:val="71941DF1"/>
    <w:multiLevelType w:val="hybridMultilevel"/>
    <w:tmpl w:val="C9CC19BC"/>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1CE3A1F"/>
    <w:multiLevelType w:val="hybridMultilevel"/>
    <w:tmpl w:val="0AFE0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1F9340D"/>
    <w:multiLevelType w:val="hybridMultilevel"/>
    <w:tmpl w:val="CE38DA88"/>
    <w:lvl w:ilvl="0" w:tplc="C6C298C4">
      <w:start w:val="1"/>
      <w:numFmt w:val="bullet"/>
      <w:lvlText w:val=""/>
      <w:lvlJc w:val="left"/>
      <w:pPr>
        <w:ind w:left="720" w:hanging="360"/>
      </w:pPr>
      <w:rPr>
        <w:rFonts w:ascii="Wingdings" w:hAnsi="Wingdings" w:cs="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3415999"/>
    <w:multiLevelType w:val="hybridMultilevel"/>
    <w:tmpl w:val="30082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76F85304"/>
    <w:multiLevelType w:val="hybridMultilevel"/>
    <w:tmpl w:val="5E4A9F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3835E0"/>
    <w:multiLevelType w:val="hybridMultilevel"/>
    <w:tmpl w:val="376A5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AA1401A"/>
    <w:multiLevelType w:val="multilevel"/>
    <w:tmpl w:val="D10AE810"/>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45"/>
  </w:num>
  <w:num w:numId="3">
    <w:abstractNumId w:val="58"/>
  </w:num>
  <w:num w:numId="4">
    <w:abstractNumId w:val="46"/>
  </w:num>
  <w:num w:numId="5">
    <w:abstractNumId w:val="53"/>
  </w:num>
  <w:num w:numId="6">
    <w:abstractNumId w:val="42"/>
  </w:num>
  <w:num w:numId="7">
    <w:abstractNumId w:val="50"/>
  </w:num>
  <w:num w:numId="8">
    <w:abstractNumId w:val="44"/>
  </w:num>
  <w:num w:numId="9">
    <w:abstractNumId w:val="7"/>
  </w:num>
  <w:num w:numId="10">
    <w:abstractNumId w:val="62"/>
  </w:num>
  <w:num w:numId="11">
    <w:abstractNumId w:val="51"/>
  </w:num>
  <w:num w:numId="12">
    <w:abstractNumId w:val="9"/>
  </w:num>
  <w:num w:numId="13">
    <w:abstractNumId w:val="36"/>
  </w:num>
  <w:num w:numId="14">
    <w:abstractNumId w:val="48"/>
  </w:num>
  <w:num w:numId="15">
    <w:abstractNumId w:val="19"/>
  </w:num>
  <w:num w:numId="16">
    <w:abstractNumId w:val="6"/>
  </w:num>
  <w:num w:numId="17">
    <w:abstractNumId w:val="31"/>
  </w:num>
  <w:num w:numId="18">
    <w:abstractNumId w:val="37"/>
  </w:num>
  <w:num w:numId="19">
    <w:abstractNumId w:val="30"/>
  </w:num>
  <w:num w:numId="20">
    <w:abstractNumId w:val="63"/>
  </w:num>
  <w:num w:numId="21">
    <w:abstractNumId w:val="10"/>
  </w:num>
  <w:num w:numId="22">
    <w:abstractNumId w:val="29"/>
  </w:num>
  <w:num w:numId="23">
    <w:abstractNumId w:val="20"/>
  </w:num>
  <w:num w:numId="24">
    <w:abstractNumId w:val="55"/>
  </w:num>
  <w:num w:numId="25">
    <w:abstractNumId w:val="67"/>
  </w:num>
  <w:num w:numId="26">
    <w:abstractNumId w:val="24"/>
  </w:num>
  <w:num w:numId="27">
    <w:abstractNumId w:val="47"/>
  </w:num>
  <w:num w:numId="28">
    <w:abstractNumId w:val="65"/>
  </w:num>
  <w:num w:numId="29">
    <w:abstractNumId w:val="17"/>
  </w:num>
  <w:num w:numId="30">
    <w:abstractNumId w:val="57"/>
  </w:num>
  <w:num w:numId="31">
    <w:abstractNumId w:val="4"/>
  </w:num>
  <w:num w:numId="32">
    <w:abstractNumId w:val="25"/>
  </w:num>
  <w:num w:numId="33">
    <w:abstractNumId w:val="39"/>
  </w:num>
  <w:num w:numId="34">
    <w:abstractNumId w:val="11"/>
  </w:num>
  <w:num w:numId="35">
    <w:abstractNumId w:val="2"/>
  </w:num>
  <w:num w:numId="36">
    <w:abstractNumId w:val="34"/>
  </w:num>
  <w:num w:numId="37">
    <w:abstractNumId w:val="14"/>
  </w:num>
  <w:num w:numId="38">
    <w:abstractNumId w:val="22"/>
  </w:num>
  <w:num w:numId="39">
    <w:abstractNumId w:val="8"/>
  </w:num>
  <w:num w:numId="40">
    <w:abstractNumId w:val="61"/>
  </w:num>
  <w:num w:numId="41">
    <w:abstractNumId w:val="12"/>
  </w:num>
  <w:num w:numId="42">
    <w:abstractNumId w:val="52"/>
  </w:num>
  <w:num w:numId="43">
    <w:abstractNumId w:val="60"/>
  </w:num>
  <w:num w:numId="44">
    <w:abstractNumId w:val="70"/>
  </w:num>
  <w:num w:numId="45">
    <w:abstractNumId w:val="71"/>
  </w:num>
  <w:num w:numId="46">
    <w:abstractNumId w:val="40"/>
  </w:num>
  <w:num w:numId="47">
    <w:abstractNumId w:val="43"/>
  </w:num>
  <w:num w:numId="48">
    <w:abstractNumId w:val="16"/>
  </w:num>
  <w:num w:numId="49">
    <w:abstractNumId w:val="27"/>
  </w:num>
  <w:num w:numId="50">
    <w:abstractNumId w:val="3"/>
  </w:num>
  <w:num w:numId="51">
    <w:abstractNumId w:val="54"/>
  </w:num>
  <w:num w:numId="52">
    <w:abstractNumId w:val="68"/>
  </w:num>
  <w:num w:numId="53">
    <w:abstractNumId w:val="13"/>
  </w:num>
  <w:num w:numId="54">
    <w:abstractNumId w:val="69"/>
  </w:num>
  <w:num w:numId="55">
    <w:abstractNumId w:val="59"/>
  </w:num>
  <w:num w:numId="56">
    <w:abstractNumId w:val="38"/>
  </w:num>
  <w:num w:numId="57">
    <w:abstractNumId w:val="15"/>
  </w:num>
  <w:num w:numId="58">
    <w:abstractNumId w:val="32"/>
  </w:num>
  <w:num w:numId="59">
    <w:abstractNumId w:val="0"/>
  </w:num>
  <w:num w:numId="60">
    <w:abstractNumId w:val="5"/>
  </w:num>
  <w:num w:numId="61">
    <w:abstractNumId w:val="21"/>
  </w:num>
  <w:num w:numId="62">
    <w:abstractNumId w:val="33"/>
  </w:num>
  <w:num w:numId="63">
    <w:abstractNumId w:val="41"/>
  </w:num>
  <w:num w:numId="64">
    <w:abstractNumId w:val="28"/>
  </w:num>
  <w:num w:numId="65">
    <w:abstractNumId w:val="64"/>
  </w:num>
  <w:num w:numId="66">
    <w:abstractNumId w:val="23"/>
  </w:num>
  <w:num w:numId="67">
    <w:abstractNumId w:val="66"/>
  </w:num>
  <w:num w:numId="68">
    <w:abstractNumId w:val="49"/>
  </w:num>
  <w:num w:numId="69">
    <w:abstractNumId w:val="35"/>
  </w:num>
  <w:num w:numId="70">
    <w:abstractNumId w:val="26"/>
  </w:num>
  <w:num w:numId="71">
    <w:abstractNumId w:val="18"/>
  </w:num>
  <w:num w:numId="72">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dit="trackedChange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2AC"/>
    <w:rsid w:val="0000001B"/>
    <w:rsid w:val="0000032C"/>
    <w:rsid w:val="000003A3"/>
    <w:rsid w:val="000005E4"/>
    <w:rsid w:val="00000C38"/>
    <w:rsid w:val="0000118C"/>
    <w:rsid w:val="000018E5"/>
    <w:rsid w:val="00002408"/>
    <w:rsid w:val="00002F0F"/>
    <w:rsid w:val="00003E4F"/>
    <w:rsid w:val="00004445"/>
    <w:rsid w:val="000046A0"/>
    <w:rsid w:val="00005258"/>
    <w:rsid w:val="000067C8"/>
    <w:rsid w:val="000067F9"/>
    <w:rsid w:val="0000685A"/>
    <w:rsid w:val="00007E7E"/>
    <w:rsid w:val="00010C35"/>
    <w:rsid w:val="00011199"/>
    <w:rsid w:val="000115FC"/>
    <w:rsid w:val="000117EF"/>
    <w:rsid w:val="0001197D"/>
    <w:rsid w:val="000126F6"/>
    <w:rsid w:val="00013D1E"/>
    <w:rsid w:val="00013D8D"/>
    <w:rsid w:val="00014EFA"/>
    <w:rsid w:val="00014F08"/>
    <w:rsid w:val="000151DD"/>
    <w:rsid w:val="00015822"/>
    <w:rsid w:val="00015D40"/>
    <w:rsid w:val="00016382"/>
    <w:rsid w:val="000163BC"/>
    <w:rsid w:val="000164BE"/>
    <w:rsid w:val="0001706F"/>
    <w:rsid w:val="000174B5"/>
    <w:rsid w:val="00017514"/>
    <w:rsid w:val="000178DC"/>
    <w:rsid w:val="00017A49"/>
    <w:rsid w:val="0002080B"/>
    <w:rsid w:val="00020B64"/>
    <w:rsid w:val="00020C33"/>
    <w:rsid w:val="00021154"/>
    <w:rsid w:val="00022508"/>
    <w:rsid w:val="00022750"/>
    <w:rsid w:val="00023A19"/>
    <w:rsid w:val="000249D3"/>
    <w:rsid w:val="00024BF6"/>
    <w:rsid w:val="00024D96"/>
    <w:rsid w:val="00025180"/>
    <w:rsid w:val="000252CA"/>
    <w:rsid w:val="000255CC"/>
    <w:rsid w:val="0002679A"/>
    <w:rsid w:val="00026EFA"/>
    <w:rsid w:val="0002766A"/>
    <w:rsid w:val="00030C00"/>
    <w:rsid w:val="000314CF"/>
    <w:rsid w:val="00031565"/>
    <w:rsid w:val="00031A4B"/>
    <w:rsid w:val="00031CF0"/>
    <w:rsid w:val="00032A5D"/>
    <w:rsid w:val="00032FA7"/>
    <w:rsid w:val="00033526"/>
    <w:rsid w:val="00033E06"/>
    <w:rsid w:val="000342E8"/>
    <w:rsid w:val="00034B16"/>
    <w:rsid w:val="00034EA4"/>
    <w:rsid w:val="0003586C"/>
    <w:rsid w:val="00036362"/>
    <w:rsid w:val="00036F6E"/>
    <w:rsid w:val="000372E8"/>
    <w:rsid w:val="00037412"/>
    <w:rsid w:val="000375B8"/>
    <w:rsid w:val="00037EF7"/>
    <w:rsid w:val="00040406"/>
    <w:rsid w:val="00041453"/>
    <w:rsid w:val="00041D85"/>
    <w:rsid w:val="000422C3"/>
    <w:rsid w:val="000431F8"/>
    <w:rsid w:val="000434F6"/>
    <w:rsid w:val="0004368D"/>
    <w:rsid w:val="00043C25"/>
    <w:rsid w:val="00043CEE"/>
    <w:rsid w:val="0004442B"/>
    <w:rsid w:val="00044821"/>
    <w:rsid w:val="00044B16"/>
    <w:rsid w:val="00044FE3"/>
    <w:rsid w:val="0004553B"/>
    <w:rsid w:val="000455AF"/>
    <w:rsid w:val="00046789"/>
    <w:rsid w:val="000468EF"/>
    <w:rsid w:val="00046BAC"/>
    <w:rsid w:val="00047052"/>
    <w:rsid w:val="00047803"/>
    <w:rsid w:val="000503A5"/>
    <w:rsid w:val="00050517"/>
    <w:rsid w:val="000528FE"/>
    <w:rsid w:val="0005376F"/>
    <w:rsid w:val="00053D81"/>
    <w:rsid w:val="000544C5"/>
    <w:rsid w:val="00054CDF"/>
    <w:rsid w:val="00054F72"/>
    <w:rsid w:val="00060258"/>
    <w:rsid w:val="0006156A"/>
    <w:rsid w:val="00061A37"/>
    <w:rsid w:val="0006315A"/>
    <w:rsid w:val="000636C2"/>
    <w:rsid w:val="00063778"/>
    <w:rsid w:val="00064082"/>
    <w:rsid w:val="000641B7"/>
    <w:rsid w:val="000645EF"/>
    <w:rsid w:val="00064710"/>
    <w:rsid w:val="0006477A"/>
    <w:rsid w:val="0006493C"/>
    <w:rsid w:val="00064C2F"/>
    <w:rsid w:val="00065840"/>
    <w:rsid w:val="000660B6"/>
    <w:rsid w:val="00066A90"/>
    <w:rsid w:val="00067224"/>
    <w:rsid w:val="0007059B"/>
    <w:rsid w:val="00070D48"/>
    <w:rsid w:val="00071024"/>
    <w:rsid w:val="00071173"/>
    <w:rsid w:val="000719C1"/>
    <w:rsid w:val="00073217"/>
    <w:rsid w:val="00073468"/>
    <w:rsid w:val="00074654"/>
    <w:rsid w:val="00074C4A"/>
    <w:rsid w:val="00074E52"/>
    <w:rsid w:val="00075F2E"/>
    <w:rsid w:val="00076513"/>
    <w:rsid w:val="00080486"/>
    <w:rsid w:val="000810AC"/>
    <w:rsid w:val="00081706"/>
    <w:rsid w:val="00081920"/>
    <w:rsid w:val="00081CE6"/>
    <w:rsid w:val="00082AFD"/>
    <w:rsid w:val="00082D20"/>
    <w:rsid w:val="000833B1"/>
    <w:rsid w:val="00083609"/>
    <w:rsid w:val="00083FC5"/>
    <w:rsid w:val="00084712"/>
    <w:rsid w:val="0008706C"/>
    <w:rsid w:val="000873F6"/>
    <w:rsid w:val="00090612"/>
    <w:rsid w:val="00090753"/>
    <w:rsid w:val="00091B9B"/>
    <w:rsid w:val="000923F1"/>
    <w:rsid w:val="000925DD"/>
    <w:rsid w:val="00092FB0"/>
    <w:rsid w:val="00093FBB"/>
    <w:rsid w:val="00094213"/>
    <w:rsid w:val="000948B3"/>
    <w:rsid w:val="00094D3B"/>
    <w:rsid w:val="00095816"/>
    <w:rsid w:val="0009629B"/>
    <w:rsid w:val="0009676B"/>
    <w:rsid w:val="00097EF6"/>
    <w:rsid w:val="00097F1F"/>
    <w:rsid w:val="000A033E"/>
    <w:rsid w:val="000A1557"/>
    <w:rsid w:val="000A16D9"/>
    <w:rsid w:val="000A1B62"/>
    <w:rsid w:val="000A2D84"/>
    <w:rsid w:val="000A2E2C"/>
    <w:rsid w:val="000A3646"/>
    <w:rsid w:val="000A3B5A"/>
    <w:rsid w:val="000A514C"/>
    <w:rsid w:val="000A5389"/>
    <w:rsid w:val="000A59E5"/>
    <w:rsid w:val="000A5AEB"/>
    <w:rsid w:val="000A5EE0"/>
    <w:rsid w:val="000A649F"/>
    <w:rsid w:val="000A6628"/>
    <w:rsid w:val="000A679B"/>
    <w:rsid w:val="000A6CC5"/>
    <w:rsid w:val="000A76E3"/>
    <w:rsid w:val="000B0319"/>
    <w:rsid w:val="000B045B"/>
    <w:rsid w:val="000B0703"/>
    <w:rsid w:val="000B0BA0"/>
    <w:rsid w:val="000B1186"/>
    <w:rsid w:val="000B2146"/>
    <w:rsid w:val="000B2379"/>
    <w:rsid w:val="000B2DDE"/>
    <w:rsid w:val="000B32A7"/>
    <w:rsid w:val="000B4266"/>
    <w:rsid w:val="000B46FE"/>
    <w:rsid w:val="000B4ADD"/>
    <w:rsid w:val="000B4BDD"/>
    <w:rsid w:val="000B4BF9"/>
    <w:rsid w:val="000B519C"/>
    <w:rsid w:val="000B639E"/>
    <w:rsid w:val="000B6465"/>
    <w:rsid w:val="000B64C0"/>
    <w:rsid w:val="000B6566"/>
    <w:rsid w:val="000C01B8"/>
    <w:rsid w:val="000C03AD"/>
    <w:rsid w:val="000C1375"/>
    <w:rsid w:val="000C1D3B"/>
    <w:rsid w:val="000C2586"/>
    <w:rsid w:val="000C274F"/>
    <w:rsid w:val="000C3EC7"/>
    <w:rsid w:val="000C3EEC"/>
    <w:rsid w:val="000C42A4"/>
    <w:rsid w:val="000C4428"/>
    <w:rsid w:val="000C534D"/>
    <w:rsid w:val="000C5BB7"/>
    <w:rsid w:val="000C63E9"/>
    <w:rsid w:val="000C6D65"/>
    <w:rsid w:val="000C6F28"/>
    <w:rsid w:val="000C7802"/>
    <w:rsid w:val="000D0A63"/>
    <w:rsid w:val="000D0D4D"/>
    <w:rsid w:val="000D1845"/>
    <w:rsid w:val="000D1AC2"/>
    <w:rsid w:val="000D2A55"/>
    <w:rsid w:val="000D3457"/>
    <w:rsid w:val="000D389F"/>
    <w:rsid w:val="000D51D7"/>
    <w:rsid w:val="000D5695"/>
    <w:rsid w:val="000D5AD3"/>
    <w:rsid w:val="000D5E34"/>
    <w:rsid w:val="000D6884"/>
    <w:rsid w:val="000D68F5"/>
    <w:rsid w:val="000D70E2"/>
    <w:rsid w:val="000D7B68"/>
    <w:rsid w:val="000E0340"/>
    <w:rsid w:val="000E076C"/>
    <w:rsid w:val="000E104F"/>
    <w:rsid w:val="000E172A"/>
    <w:rsid w:val="000E25C4"/>
    <w:rsid w:val="000E27E1"/>
    <w:rsid w:val="000E2B9D"/>
    <w:rsid w:val="000E366C"/>
    <w:rsid w:val="000E369E"/>
    <w:rsid w:val="000E3CD1"/>
    <w:rsid w:val="000E42CA"/>
    <w:rsid w:val="000E52DB"/>
    <w:rsid w:val="000E53DF"/>
    <w:rsid w:val="000E5C89"/>
    <w:rsid w:val="000E5D5A"/>
    <w:rsid w:val="000E62F9"/>
    <w:rsid w:val="000E649F"/>
    <w:rsid w:val="000E6A15"/>
    <w:rsid w:val="000E70F7"/>
    <w:rsid w:val="000E72C3"/>
    <w:rsid w:val="000E7939"/>
    <w:rsid w:val="000E7F65"/>
    <w:rsid w:val="000F083C"/>
    <w:rsid w:val="000F0890"/>
    <w:rsid w:val="000F0EA6"/>
    <w:rsid w:val="000F1695"/>
    <w:rsid w:val="000F1FE6"/>
    <w:rsid w:val="000F216E"/>
    <w:rsid w:val="000F2A34"/>
    <w:rsid w:val="000F2A61"/>
    <w:rsid w:val="000F3C56"/>
    <w:rsid w:val="000F3EFA"/>
    <w:rsid w:val="000F3F95"/>
    <w:rsid w:val="000F5574"/>
    <w:rsid w:val="000F563B"/>
    <w:rsid w:val="000F584D"/>
    <w:rsid w:val="000F5AB2"/>
    <w:rsid w:val="000F6EB7"/>
    <w:rsid w:val="000F7479"/>
    <w:rsid w:val="001007C9"/>
    <w:rsid w:val="001009E9"/>
    <w:rsid w:val="001017C8"/>
    <w:rsid w:val="001028DF"/>
    <w:rsid w:val="0010319E"/>
    <w:rsid w:val="001034A2"/>
    <w:rsid w:val="00103544"/>
    <w:rsid w:val="001053F9"/>
    <w:rsid w:val="0010608A"/>
    <w:rsid w:val="0010705B"/>
    <w:rsid w:val="001102DC"/>
    <w:rsid w:val="0011043B"/>
    <w:rsid w:val="0011198F"/>
    <w:rsid w:val="00111B7A"/>
    <w:rsid w:val="0011232A"/>
    <w:rsid w:val="001128B1"/>
    <w:rsid w:val="00113E39"/>
    <w:rsid w:val="00113F7D"/>
    <w:rsid w:val="00113FDE"/>
    <w:rsid w:val="0011478C"/>
    <w:rsid w:val="0011544F"/>
    <w:rsid w:val="001156F2"/>
    <w:rsid w:val="00117CF0"/>
    <w:rsid w:val="00120471"/>
    <w:rsid w:val="001206A5"/>
    <w:rsid w:val="00121843"/>
    <w:rsid w:val="00123E1F"/>
    <w:rsid w:val="001241CC"/>
    <w:rsid w:val="00125535"/>
    <w:rsid w:val="001256C8"/>
    <w:rsid w:val="00125A8A"/>
    <w:rsid w:val="00126045"/>
    <w:rsid w:val="001261B9"/>
    <w:rsid w:val="00126AC3"/>
    <w:rsid w:val="00127CDD"/>
    <w:rsid w:val="00130285"/>
    <w:rsid w:val="00134579"/>
    <w:rsid w:val="00134587"/>
    <w:rsid w:val="00134850"/>
    <w:rsid w:val="001349D8"/>
    <w:rsid w:val="00135A1D"/>
    <w:rsid w:val="00135F4A"/>
    <w:rsid w:val="001362A6"/>
    <w:rsid w:val="001365B3"/>
    <w:rsid w:val="001366A3"/>
    <w:rsid w:val="001367FB"/>
    <w:rsid w:val="001369F3"/>
    <w:rsid w:val="00137573"/>
    <w:rsid w:val="001377CD"/>
    <w:rsid w:val="00137D4D"/>
    <w:rsid w:val="00140073"/>
    <w:rsid w:val="00141982"/>
    <w:rsid w:val="00141EF3"/>
    <w:rsid w:val="00142A77"/>
    <w:rsid w:val="00143529"/>
    <w:rsid w:val="00143829"/>
    <w:rsid w:val="0014391C"/>
    <w:rsid w:val="00144D4E"/>
    <w:rsid w:val="00145104"/>
    <w:rsid w:val="001452F2"/>
    <w:rsid w:val="001466BC"/>
    <w:rsid w:val="00147663"/>
    <w:rsid w:val="001478D4"/>
    <w:rsid w:val="001501D6"/>
    <w:rsid w:val="0015048F"/>
    <w:rsid w:val="001510E3"/>
    <w:rsid w:val="00151840"/>
    <w:rsid w:val="001531C5"/>
    <w:rsid w:val="00153419"/>
    <w:rsid w:val="00153D50"/>
    <w:rsid w:val="00153D73"/>
    <w:rsid w:val="00154345"/>
    <w:rsid w:val="0015457C"/>
    <w:rsid w:val="00154DB6"/>
    <w:rsid w:val="0015510C"/>
    <w:rsid w:val="001556F6"/>
    <w:rsid w:val="00155E1D"/>
    <w:rsid w:val="0015629F"/>
    <w:rsid w:val="00156540"/>
    <w:rsid w:val="00156F3F"/>
    <w:rsid w:val="00157C1A"/>
    <w:rsid w:val="00157F74"/>
    <w:rsid w:val="0016046E"/>
    <w:rsid w:val="001604C7"/>
    <w:rsid w:val="001606F9"/>
    <w:rsid w:val="0016092D"/>
    <w:rsid w:val="00160CCA"/>
    <w:rsid w:val="00161AF7"/>
    <w:rsid w:val="00161E97"/>
    <w:rsid w:val="0016234E"/>
    <w:rsid w:val="0016296D"/>
    <w:rsid w:val="00163535"/>
    <w:rsid w:val="00164519"/>
    <w:rsid w:val="00165CF1"/>
    <w:rsid w:val="00167650"/>
    <w:rsid w:val="0017093E"/>
    <w:rsid w:val="00170F19"/>
    <w:rsid w:val="00171344"/>
    <w:rsid w:val="0017142D"/>
    <w:rsid w:val="001727D7"/>
    <w:rsid w:val="00172929"/>
    <w:rsid w:val="00173806"/>
    <w:rsid w:val="00174601"/>
    <w:rsid w:val="00174CC8"/>
    <w:rsid w:val="0017530C"/>
    <w:rsid w:val="0017556D"/>
    <w:rsid w:val="00175675"/>
    <w:rsid w:val="00175845"/>
    <w:rsid w:val="0017642C"/>
    <w:rsid w:val="0017715D"/>
    <w:rsid w:val="001772C9"/>
    <w:rsid w:val="0017789F"/>
    <w:rsid w:val="00177FD5"/>
    <w:rsid w:val="001805BE"/>
    <w:rsid w:val="001808B7"/>
    <w:rsid w:val="001809EE"/>
    <w:rsid w:val="001813C3"/>
    <w:rsid w:val="00182460"/>
    <w:rsid w:val="00182636"/>
    <w:rsid w:val="00182D2D"/>
    <w:rsid w:val="00183048"/>
    <w:rsid w:val="0018324D"/>
    <w:rsid w:val="001834DA"/>
    <w:rsid w:val="00183A49"/>
    <w:rsid w:val="00184ED7"/>
    <w:rsid w:val="0018555A"/>
    <w:rsid w:val="00186306"/>
    <w:rsid w:val="00186C26"/>
    <w:rsid w:val="00187190"/>
    <w:rsid w:val="001874A4"/>
    <w:rsid w:val="00187A45"/>
    <w:rsid w:val="00187AE3"/>
    <w:rsid w:val="00187F54"/>
    <w:rsid w:val="001900BA"/>
    <w:rsid w:val="00190760"/>
    <w:rsid w:val="001909E2"/>
    <w:rsid w:val="0019121D"/>
    <w:rsid w:val="00191637"/>
    <w:rsid w:val="00191ADF"/>
    <w:rsid w:val="00191B4D"/>
    <w:rsid w:val="00192D58"/>
    <w:rsid w:val="00193486"/>
    <w:rsid w:val="00193E09"/>
    <w:rsid w:val="00194BB0"/>
    <w:rsid w:val="00195ACD"/>
    <w:rsid w:val="00195B2D"/>
    <w:rsid w:val="00196B5D"/>
    <w:rsid w:val="00196D1C"/>
    <w:rsid w:val="00197338"/>
    <w:rsid w:val="001A046E"/>
    <w:rsid w:val="001A129B"/>
    <w:rsid w:val="001A16E4"/>
    <w:rsid w:val="001A1BD1"/>
    <w:rsid w:val="001A1CA8"/>
    <w:rsid w:val="001A258C"/>
    <w:rsid w:val="001A262A"/>
    <w:rsid w:val="001A2678"/>
    <w:rsid w:val="001A2693"/>
    <w:rsid w:val="001A272F"/>
    <w:rsid w:val="001A2A62"/>
    <w:rsid w:val="001A3DC3"/>
    <w:rsid w:val="001A443D"/>
    <w:rsid w:val="001A45BA"/>
    <w:rsid w:val="001A55BD"/>
    <w:rsid w:val="001A5DB2"/>
    <w:rsid w:val="001A5DC8"/>
    <w:rsid w:val="001A7ACA"/>
    <w:rsid w:val="001A7CE9"/>
    <w:rsid w:val="001B0934"/>
    <w:rsid w:val="001B0B1A"/>
    <w:rsid w:val="001B0D8F"/>
    <w:rsid w:val="001B0E51"/>
    <w:rsid w:val="001B0F92"/>
    <w:rsid w:val="001B23F9"/>
    <w:rsid w:val="001B316F"/>
    <w:rsid w:val="001B3328"/>
    <w:rsid w:val="001B3384"/>
    <w:rsid w:val="001B3B09"/>
    <w:rsid w:val="001B432A"/>
    <w:rsid w:val="001B4D30"/>
    <w:rsid w:val="001B71EC"/>
    <w:rsid w:val="001B7DD6"/>
    <w:rsid w:val="001C0039"/>
    <w:rsid w:val="001C0AE6"/>
    <w:rsid w:val="001C0E09"/>
    <w:rsid w:val="001C0FD4"/>
    <w:rsid w:val="001C1601"/>
    <w:rsid w:val="001C1E30"/>
    <w:rsid w:val="001C25C8"/>
    <w:rsid w:val="001C26EE"/>
    <w:rsid w:val="001C45F6"/>
    <w:rsid w:val="001C527B"/>
    <w:rsid w:val="001C52DE"/>
    <w:rsid w:val="001C618F"/>
    <w:rsid w:val="001C65E0"/>
    <w:rsid w:val="001C6DB5"/>
    <w:rsid w:val="001C715A"/>
    <w:rsid w:val="001C732B"/>
    <w:rsid w:val="001C765B"/>
    <w:rsid w:val="001C780B"/>
    <w:rsid w:val="001C78C2"/>
    <w:rsid w:val="001D0BD8"/>
    <w:rsid w:val="001D104E"/>
    <w:rsid w:val="001D166B"/>
    <w:rsid w:val="001D1B2C"/>
    <w:rsid w:val="001D1E30"/>
    <w:rsid w:val="001D33F9"/>
    <w:rsid w:val="001D44E3"/>
    <w:rsid w:val="001D527B"/>
    <w:rsid w:val="001D53DB"/>
    <w:rsid w:val="001D5D39"/>
    <w:rsid w:val="001D66DD"/>
    <w:rsid w:val="001D7477"/>
    <w:rsid w:val="001D773F"/>
    <w:rsid w:val="001E0545"/>
    <w:rsid w:val="001E05CE"/>
    <w:rsid w:val="001E10AE"/>
    <w:rsid w:val="001E1317"/>
    <w:rsid w:val="001E1FF0"/>
    <w:rsid w:val="001E2BBD"/>
    <w:rsid w:val="001E2D87"/>
    <w:rsid w:val="001E4688"/>
    <w:rsid w:val="001E4856"/>
    <w:rsid w:val="001E5AC6"/>
    <w:rsid w:val="001E6110"/>
    <w:rsid w:val="001E645E"/>
    <w:rsid w:val="001E6B80"/>
    <w:rsid w:val="001E6D3F"/>
    <w:rsid w:val="001E6D42"/>
    <w:rsid w:val="001E76C1"/>
    <w:rsid w:val="001E7AE7"/>
    <w:rsid w:val="001E7CF3"/>
    <w:rsid w:val="001F06BD"/>
    <w:rsid w:val="001F0A36"/>
    <w:rsid w:val="001F134C"/>
    <w:rsid w:val="001F1442"/>
    <w:rsid w:val="001F27A3"/>
    <w:rsid w:val="001F2B9E"/>
    <w:rsid w:val="001F3538"/>
    <w:rsid w:val="001F36DE"/>
    <w:rsid w:val="001F41F0"/>
    <w:rsid w:val="001F60D5"/>
    <w:rsid w:val="001F6B0F"/>
    <w:rsid w:val="001F75B6"/>
    <w:rsid w:val="001F75EE"/>
    <w:rsid w:val="001F7BDE"/>
    <w:rsid w:val="001F7DF6"/>
    <w:rsid w:val="00200DA6"/>
    <w:rsid w:val="00201317"/>
    <w:rsid w:val="0020138F"/>
    <w:rsid w:val="002018B9"/>
    <w:rsid w:val="00201B28"/>
    <w:rsid w:val="00202240"/>
    <w:rsid w:val="002025D4"/>
    <w:rsid w:val="00203B84"/>
    <w:rsid w:val="0020460E"/>
    <w:rsid w:val="00204782"/>
    <w:rsid w:val="00204BF3"/>
    <w:rsid w:val="00205B6C"/>
    <w:rsid w:val="00206166"/>
    <w:rsid w:val="00206396"/>
    <w:rsid w:val="00206C92"/>
    <w:rsid w:val="0020709A"/>
    <w:rsid w:val="00207A41"/>
    <w:rsid w:val="00207AB9"/>
    <w:rsid w:val="00210A19"/>
    <w:rsid w:val="00210AF1"/>
    <w:rsid w:val="00210E8F"/>
    <w:rsid w:val="00212548"/>
    <w:rsid w:val="0021255C"/>
    <w:rsid w:val="0021257B"/>
    <w:rsid w:val="00213725"/>
    <w:rsid w:val="00213E35"/>
    <w:rsid w:val="00214427"/>
    <w:rsid w:val="0021594C"/>
    <w:rsid w:val="0021594D"/>
    <w:rsid w:val="00215A76"/>
    <w:rsid w:val="00215DF6"/>
    <w:rsid w:val="00216044"/>
    <w:rsid w:val="00217D0C"/>
    <w:rsid w:val="00217E26"/>
    <w:rsid w:val="002200EA"/>
    <w:rsid w:val="002208FC"/>
    <w:rsid w:val="0022174F"/>
    <w:rsid w:val="00222689"/>
    <w:rsid w:val="00222C17"/>
    <w:rsid w:val="00223D65"/>
    <w:rsid w:val="00224BFD"/>
    <w:rsid w:val="0022502E"/>
    <w:rsid w:val="00226013"/>
    <w:rsid w:val="00226D9E"/>
    <w:rsid w:val="00226E93"/>
    <w:rsid w:val="00226F42"/>
    <w:rsid w:val="002275A2"/>
    <w:rsid w:val="002279BC"/>
    <w:rsid w:val="00227BC8"/>
    <w:rsid w:val="0023058B"/>
    <w:rsid w:val="002305E3"/>
    <w:rsid w:val="0023076A"/>
    <w:rsid w:val="0023107C"/>
    <w:rsid w:val="002310F3"/>
    <w:rsid w:val="002314D6"/>
    <w:rsid w:val="00232040"/>
    <w:rsid w:val="002328D1"/>
    <w:rsid w:val="00232D35"/>
    <w:rsid w:val="002334F2"/>
    <w:rsid w:val="00234AEB"/>
    <w:rsid w:val="00234B13"/>
    <w:rsid w:val="002352C3"/>
    <w:rsid w:val="00235B7B"/>
    <w:rsid w:val="00236D07"/>
    <w:rsid w:val="002378B8"/>
    <w:rsid w:val="00237BA6"/>
    <w:rsid w:val="00240012"/>
    <w:rsid w:val="002404AD"/>
    <w:rsid w:val="00240877"/>
    <w:rsid w:val="002412B3"/>
    <w:rsid w:val="002413E9"/>
    <w:rsid w:val="00241508"/>
    <w:rsid w:val="002417D8"/>
    <w:rsid w:val="002418DC"/>
    <w:rsid w:val="00241C29"/>
    <w:rsid w:val="002422E8"/>
    <w:rsid w:val="002423A9"/>
    <w:rsid w:val="00242A74"/>
    <w:rsid w:val="00243554"/>
    <w:rsid w:val="00244EFF"/>
    <w:rsid w:val="0024540A"/>
    <w:rsid w:val="0024580B"/>
    <w:rsid w:val="00246336"/>
    <w:rsid w:val="002464EA"/>
    <w:rsid w:val="00247333"/>
    <w:rsid w:val="00250201"/>
    <w:rsid w:val="0025047F"/>
    <w:rsid w:val="00252578"/>
    <w:rsid w:val="00252F38"/>
    <w:rsid w:val="00253697"/>
    <w:rsid w:val="002538D9"/>
    <w:rsid w:val="00254137"/>
    <w:rsid w:val="002545A6"/>
    <w:rsid w:val="00255156"/>
    <w:rsid w:val="00255280"/>
    <w:rsid w:val="002552AE"/>
    <w:rsid w:val="00255EF4"/>
    <w:rsid w:val="002562AD"/>
    <w:rsid w:val="00260117"/>
    <w:rsid w:val="002606FF"/>
    <w:rsid w:val="00260CED"/>
    <w:rsid w:val="0026209E"/>
    <w:rsid w:val="002622EE"/>
    <w:rsid w:val="0026308B"/>
    <w:rsid w:val="00263691"/>
    <w:rsid w:val="002639DC"/>
    <w:rsid w:val="00264412"/>
    <w:rsid w:val="00267659"/>
    <w:rsid w:val="00267EFC"/>
    <w:rsid w:val="00267F2E"/>
    <w:rsid w:val="002707D0"/>
    <w:rsid w:val="00270891"/>
    <w:rsid w:val="0027154D"/>
    <w:rsid w:val="002717F4"/>
    <w:rsid w:val="002719EC"/>
    <w:rsid w:val="00271EFD"/>
    <w:rsid w:val="002730E2"/>
    <w:rsid w:val="00273371"/>
    <w:rsid w:val="00273823"/>
    <w:rsid w:val="00274627"/>
    <w:rsid w:val="00274C99"/>
    <w:rsid w:val="002750B4"/>
    <w:rsid w:val="00275964"/>
    <w:rsid w:val="00276A23"/>
    <w:rsid w:val="00277275"/>
    <w:rsid w:val="002772A9"/>
    <w:rsid w:val="0027730C"/>
    <w:rsid w:val="00277CDA"/>
    <w:rsid w:val="0028044B"/>
    <w:rsid w:val="002807D1"/>
    <w:rsid w:val="00280BC0"/>
    <w:rsid w:val="00281155"/>
    <w:rsid w:val="002813FC"/>
    <w:rsid w:val="00281A43"/>
    <w:rsid w:val="00281DA1"/>
    <w:rsid w:val="00283543"/>
    <w:rsid w:val="00283662"/>
    <w:rsid w:val="00283B85"/>
    <w:rsid w:val="00284285"/>
    <w:rsid w:val="00284303"/>
    <w:rsid w:val="00284EC2"/>
    <w:rsid w:val="002853E2"/>
    <w:rsid w:val="00285E47"/>
    <w:rsid w:val="002862F5"/>
    <w:rsid w:val="00286302"/>
    <w:rsid w:val="00286D88"/>
    <w:rsid w:val="002870DA"/>
    <w:rsid w:val="00287694"/>
    <w:rsid w:val="002901F7"/>
    <w:rsid w:val="00290964"/>
    <w:rsid w:val="00290DFE"/>
    <w:rsid w:val="002915B3"/>
    <w:rsid w:val="00291CFF"/>
    <w:rsid w:val="0029229C"/>
    <w:rsid w:val="002922CA"/>
    <w:rsid w:val="002922E3"/>
    <w:rsid w:val="0029382C"/>
    <w:rsid w:val="00293B57"/>
    <w:rsid w:val="00294DAB"/>
    <w:rsid w:val="00295CDE"/>
    <w:rsid w:val="00296005"/>
    <w:rsid w:val="00296499"/>
    <w:rsid w:val="002971A0"/>
    <w:rsid w:val="00297D66"/>
    <w:rsid w:val="002A0374"/>
    <w:rsid w:val="002A05D5"/>
    <w:rsid w:val="002A0985"/>
    <w:rsid w:val="002A0BEE"/>
    <w:rsid w:val="002A19DE"/>
    <w:rsid w:val="002A350D"/>
    <w:rsid w:val="002A3A36"/>
    <w:rsid w:val="002A40B7"/>
    <w:rsid w:val="002A4F99"/>
    <w:rsid w:val="002A5692"/>
    <w:rsid w:val="002A5B21"/>
    <w:rsid w:val="002A5E51"/>
    <w:rsid w:val="002A6E7A"/>
    <w:rsid w:val="002A70CA"/>
    <w:rsid w:val="002A7658"/>
    <w:rsid w:val="002A7985"/>
    <w:rsid w:val="002B02CF"/>
    <w:rsid w:val="002B29DC"/>
    <w:rsid w:val="002B2E51"/>
    <w:rsid w:val="002B331B"/>
    <w:rsid w:val="002B37CB"/>
    <w:rsid w:val="002B3B1F"/>
    <w:rsid w:val="002B4044"/>
    <w:rsid w:val="002B4297"/>
    <w:rsid w:val="002B4580"/>
    <w:rsid w:val="002B46E3"/>
    <w:rsid w:val="002B4E62"/>
    <w:rsid w:val="002B516D"/>
    <w:rsid w:val="002B5442"/>
    <w:rsid w:val="002B65C4"/>
    <w:rsid w:val="002B662D"/>
    <w:rsid w:val="002B68EA"/>
    <w:rsid w:val="002B6CDA"/>
    <w:rsid w:val="002B6DDC"/>
    <w:rsid w:val="002B6F51"/>
    <w:rsid w:val="002C04DB"/>
    <w:rsid w:val="002C1018"/>
    <w:rsid w:val="002C16A3"/>
    <w:rsid w:val="002C1C5D"/>
    <w:rsid w:val="002C1C75"/>
    <w:rsid w:val="002C1E75"/>
    <w:rsid w:val="002C218D"/>
    <w:rsid w:val="002C2E1E"/>
    <w:rsid w:val="002C3A66"/>
    <w:rsid w:val="002C3E2D"/>
    <w:rsid w:val="002C5526"/>
    <w:rsid w:val="002C61E3"/>
    <w:rsid w:val="002C6D37"/>
    <w:rsid w:val="002C7B42"/>
    <w:rsid w:val="002C7F35"/>
    <w:rsid w:val="002D1E7D"/>
    <w:rsid w:val="002D1FE2"/>
    <w:rsid w:val="002D426E"/>
    <w:rsid w:val="002D5175"/>
    <w:rsid w:val="002D5BAA"/>
    <w:rsid w:val="002D6CB7"/>
    <w:rsid w:val="002D6D62"/>
    <w:rsid w:val="002D6D80"/>
    <w:rsid w:val="002D7EDE"/>
    <w:rsid w:val="002E0E03"/>
    <w:rsid w:val="002E15AF"/>
    <w:rsid w:val="002E1CD4"/>
    <w:rsid w:val="002E244A"/>
    <w:rsid w:val="002E2833"/>
    <w:rsid w:val="002E2FCC"/>
    <w:rsid w:val="002E4257"/>
    <w:rsid w:val="002E49DC"/>
    <w:rsid w:val="002E4A1F"/>
    <w:rsid w:val="002E5214"/>
    <w:rsid w:val="002E58D7"/>
    <w:rsid w:val="002E6549"/>
    <w:rsid w:val="002E6D71"/>
    <w:rsid w:val="002E7B0C"/>
    <w:rsid w:val="002E7D0E"/>
    <w:rsid w:val="002F06C1"/>
    <w:rsid w:val="002F0C1D"/>
    <w:rsid w:val="002F15F9"/>
    <w:rsid w:val="002F1CE6"/>
    <w:rsid w:val="002F1D25"/>
    <w:rsid w:val="002F1FC7"/>
    <w:rsid w:val="002F2334"/>
    <w:rsid w:val="002F2FC9"/>
    <w:rsid w:val="002F4C60"/>
    <w:rsid w:val="002F52DB"/>
    <w:rsid w:val="002F5E03"/>
    <w:rsid w:val="002F6385"/>
    <w:rsid w:val="002F647F"/>
    <w:rsid w:val="002F6608"/>
    <w:rsid w:val="00300138"/>
    <w:rsid w:val="00300323"/>
    <w:rsid w:val="00300CD9"/>
    <w:rsid w:val="00301598"/>
    <w:rsid w:val="003017F8"/>
    <w:rsid w:val="0030192A"/>
    <w:rsid w:val="00301B44"/>
    <w:rsid w:val="00301DCA"/>
    <w:rsid w:val="00301FCB"/>
    <w:rsid w:val="0030217E"/>
    <w:rsid w:val="00302EA8"/>
    <w:rsid w:val="00302EB5"/>
    <w:rsid w:val="00302F45"/>
    <w:rsid w:val="003033A6"/>
    <w:rsid w:val="00303595"/>
    <w:rsid w:val="003039E5"/>
    <w:rsid w:val="00303C65"/>
    <w:rsid w:val="00304E9F"/>
    <w:rsid w:val="00304F08"/>
    <w:rsid w:val="0030503B"/>
    <w:rsid w:val="00305D13"/>
    <w:rsid w:val="00307570"/>
    <w:rsid w:val="00307B73"/>
    <w:rsid w:val="00310846"/>
    <w:rsid w:val="0031096F"/>
    <w:rsid w:val="003109E1"/>
    <w:rsid w:val="00310A49"/>
    <w:rsid w:val="00310BFB"/>
    <w:rsid w:val="00310D97"/>
    <w:rsid w:val="003113C3"/>
    <w:rsid w:val="00312032"/>
    <w:rsid w:val="00312760"/>
    <w:rsid w:val="00312AB1"/>
    <w:rsid w:val="00312AEB"/>
    <w:rsid w:val="00313A34"/>
    <w:rsid w:val="00313A98"/>
    <w:rsid w:val="00313E2D"/>
    <w:rsid w:val="0031467C"/>
    <w:rsid w:val="00315468"/>
    <w:rsid w:val="003156D8"/>
    <w:rsid w:val="00315FD4"/>
    <w:rsid w:val="00316697"/>
    <w:rsid w:val="003178E0"/>
    <w:rsid w:val="003179FA"/>
    <w:rsid w:val="00317C43"/>
    <w:rsid w:val="00320EF9"/>
    <w:rsid w:val="003214C5"/>
    <w:rsid w:val="00322055"/>
    <w:rsid w:val="00323383"/>
    <w:rsid w:val="00323C16"/>
    <w:rsid w:val="00324096"/>
    <w:rsid w:val="003256A6"/>
    <w:rsid w:val="00326205"/>
    <w:rsid w:val="00326E84"/>
    <w:rsid w:val="00326FBD"/>
    <w:rsid w:val="003275BB"/>
    <w:rsid w:val="00327E14"/>
    <w:rsid w:val="00330EC6"/>
    <w:rsid w:val="003310BB"/>
    <w:rsid w:val="003317BB"/>
    <w:rsid w:val="003317BC"/>
    <w:rsid w:val="00331B71"/>
    <w:rsid w:val="00331DB3"/>
    <w:rsid w:val="00332B1D"/>
    <w:rsid w:val="00332BA1"/>
    <w:rsid w:val="00334124"/>
    <w:rsid w:val="003352F5"/>
    <w:rsid w:val="00335EF1"/>
    <w:rsid w:val="0033620A"/>
    <w:rsid w:val="00337803"/>
    <w:rsid w:val="00340B98"/>
    <w:rsid w:val="00341127"/>
    <w:rsid w:val="003415D7"/>
    <w:rsid w:val="003419FF"/>
    <w:rsid w:val="00341F88"/>
    <w:rsid w:val="00342696"/>
    <w:rsid w:val="0034349C"/>
    <w:rsid w:val="003437E5"/>
    <w:rsid w:val="003438FA"/>
    <w:rsid w:val="00344491"/>
    <w:rsid w:val="00344B38"/>
    <w:rsid w:val="003456D4"/>
    <w:rsid w:val="00345AE8"/>
    <w:rsid w:val="00345C63"/>
    <w:rsid w:val="00345F0F"/>
    <w:rsid w:val="003460FE"/>
    <w:rsid w:val="00346E26"/>
    <w:rsid w:val="00346FC1"/>
    <w:rsid w:val="003471D0"/>
    <w:rsid w:val="00347296"/>
    <w:rsid w:val="003473A2"/>
    <w:rsid w:val="00350667"/>
    <w:rsid w:val="00350D1C"/>
    <w:rsid w:val="00351275"/>
    <w:rsid w:val="003513F8"/>
    <w:rsid w:val="00351422"/>
    <w:rsid w:val="00352205"/>
    <w:rsid w:val="003528F8"/>
    <w:rsid w:val="00353A70"/>
    <w:rsid w:val="00353C5F"/>
    <w:rsid w:val="00353EB1"/>
    <w:rsid w:val="00354309"/>
    <w:rsid w:val="00354934"/>
    <w:rsid w:val="00354B72"/>
    <w:rsid w:val="0035503B"/>
    <w:rsid w:val="003563B4"/>
    <w:rsid w:val="00356431"/>
    <w:rsid w:val="00356484"/>
    <w:rsid w:val="00356D32"/>
    <w:rsid w:val="00357669"/>
    <w:rsid w:val="0035775C"/>
    <w:rsid w:val="003577B6"/>
    <w:rsid w:val="00357943"/>
    <w:rsid w:val="00360210"/>
    <w:rsid w:val="003603C5"/>
    <w:rsid w:val="003606A5"/>
    <w:rsid w:val="00361FB7"/>
    <w:rsid w:val="00362F2B"/>
    <w:rsid w:val="00362F74"/>
    <w:rsid w:val="00363C9A"/>
    <w:rsid w:val="00363CE1"/>
    <w:rsid w:val="00364BC8"/>
    <w:rsid w:val="003653CA"/>
    <w:rsid w:val="00365F8A"/>
    <w:rsid w:val="0036752F"/>
    <w:rsid w:val="0036765C"/>
    <w:rsid w:val="0037031C"/>
    <w:rsid w:val="00370622"/>
    <w:rsid w:val="00370629"/>
    <w:rsid w:val="0037197D"/>
    <w:rsid w:val="00371B5F"/>
    <w:rsid w:val="00371B75"/>
    <w:rsid w:val="003734B7"/>
    <w:rsid w:val="003734E5"/>
    <w:rsid w:val="00373E26"/>
    <w:rsid w:val="00373FF1"/>
    <w:rsid w:val="0037483E"/>
    <w:rsid w:val="00374852"/>
    <w:rsid w:val="00374956"/>
    <w:rsid w:val="00375B4A"/>
    <w:rsid w:val="003770AF"/>
    <w:rsid w:val="00377153"/>
    <w:rsid w:val="00377502"/>
    <w:rsid w:val="0037779B"/>
    <w:rsid w:val="003808C2"/>
    <w:rsid w:val="00381E0F"/>
    <w:rsid w:val="00381F12"/>
    <w:rsid w:val="003829D1"/>
    <w:rsid w:val="0038406C"/>
    <w:rsid w:val="003843FE"/>
    <w:rsid w:val="00385CE3"/>
    <w:rsid w:val="00385D59"/>
    <w:rsid w:val="00386C24"/>
    <w:rsid w:val="00386D5D"/>
    <w:rsid w:val="003870FC"/>
    <w:rsid w:val="00387553"/>
    <w:rsid w:val="00387A1B"/>
    <w:rsid w:val="003902E2"/>
    <w:rsid w:val="003904BC"/>
    <w:rsid w:val="00390E4E"/>
    <w:rsid w:val="00390FAD"/>
    <w:rsid w:val="003915AC"/>
    <w:rsid w:val="003918DA"/>
    <w:rsid w:val="003932B9"/>
    <w:rsid w:val="00393B0C"/>
    <w:rsid w:val="00393DE6"/>
    <w:rsid w:val="00394C16"/>
    <w:rsid w:val="003951A2"/>
    <w:rsid w:val="00395950"/>
    <w:rsid w:val="003961A3"/>
    <w:rsid w:val="003968FC"/>
    <w:rsid w:val="003973C5"/>
    <w:rsid w:val="00397548"/>
    <w:rsid w:val="00397C9C"/>
    <w:rsid w:val="00397E3F"/>
    <w:rsid w:val="00397F77"/>
    <w:rsid w:val="003A0D2C"/>
    <w:rsid w:val="003A11BF"/>
    <w:rsid w:val="003A18E8"/>
    <w:rsid w:val="003A2C8F"/>
    <w:rsid w:val="003A4B32"/>
    <w:rsid w:val="003A61BB"/>
    <w:rsid w:val="003A61E2"/>
    <w:rsid w:val="003A6A3E"/>
    <w:rsid w:val="003A6E7D"/>
    <w:rsid w:val="003A7130"/>
    <w:rsid w:val="003A7286"/>
    <w:rsid w:val="003A76FC"/>
    <w:rsid w:val="003B0556"/>
    <w:rsid w:val="003B05E1"/>
    <w:rsid w:val="003B0E0D"/>
    <w:rsid w:val="003B0F23"/>
    <w:rsid w:val="003B222C"/>
    <w:rsid w:val="003B2E59"/>
    <w:rsid w:val="003B33A9"/>
    <w:rsid w:val="003B3511"/>
    <w:rsid w:val="003B40F0"/>
    <w:rsid w:val="003B4680"/>
    <w:rsid w:val="003B4A83"/>
    <w:rsid w:val="003B4F95"/>
    <w:rsid w:val="003B536B"/>
    <w:rsid w:val="003B5AFB"/>
    <w:rsid w:val="003B5BD6"/>
    <w:rsid w:val="003B78FF"/>
    <w:rsid w:val="003C085A"/>
    <w:rsid w:val="003C1399"/>
    <w:rsid w:val="003C16E0"/>
    <w:rsid w:val="003C2B80"/>
    <w:rsid w:val="003C2F38"/>
    <w:rsid w:val="003C33AB"/>
    <w:rsid w:val="003C4F34"/>
    <w:rsid w:val="003C6462"/>
    <w:rsid w:val="003C6D06"/>
    <w:rsid w:val="003C71BD"/>
    <w:rsid w:val="003C7EF7"/>
    <w:rsid w:val="003D0678"/>
    <w:rsid w:val="003D095C"/>
    <w:rsid w:val="003D15AD"/>
    <w:rsid w:val="003D18D5"/>
    <w:rsid w:val="003D19B9"/>
    <w:rsid w:val="003D1D05"/>
    <w:rsid w:val="003D21F2"/>
    <w:rsid w:val="003D2A96"/>
    <w:rsid w:val="003D2AAA"/>
    <w:rsid w:val="003D316B"/>
    <w:rsid w:val="003D31FD"/>
    <w:rsid w:val="003D324C"/>
    <w:rsid w:val="003D3D94"/>
    <w:rsid w:val="003D3FFA"/>
    <w:rsid w:val="003D4B20"/>
    <w:rsid w:val="003D4D44"/>
    <w:rsid w:val="003D5031"/>
    <w:rsid w:val="003D5AAB"/>
    <w:rsid w:val="003D6194"/>
    <w:rsid w:val="003D64B8"/>
    <w:rsid w:val="003D6F5B"/>
    <w:rsid w:val="003D7629"/>
    <w:rsid w:val="003D7A89"/>
    <w:rsid w:val="003D7B70"/>
    <w:rsid w:val="003E12C0"/>
    <w:rsid w:val="003E1AC6"/>
    <w:rsid w:val="003E1C8B"/>
    <w:rsid w:val="003E2FAE"/>
    <w:rsid w:val="003E3882"/>
    <w:rsid w:val="003E3B0A"/>
    <w:rsid w:val="003E4757"/>
    <w:rsid w:val="003E5F72"/>
    <w:rsid w:val="003E6EE0"/>
    <w:rsid w:val="003E7A04"/>
    <w:rsid w:val="003E7D77"/>
    <w:rsid w:val="003E7F5B"/>
    <w:rsid w:val="003F0651"/>
    <w:rsid w:val="003F1620"/>
    <w:rsid w:val="003F180E"/>
    <w:rsid w:val="003F1E77"/>
    <w:rsid w:val="003F272B"/>
    <w:rsid w:val="003F295E"/>
    <w:rsid w:val="003F3451"/>
    <w:rsid w:val="003F3E01"/>
    <w:rsid w:val="003F44C0"/>
    <w:rsid w:val="003F4FB4"/>
    <w:rsid w:val="003F59C0"/>
    <w:rsid w:val="003F5D51"/>
    <w:rsid w:val="003F61CB"/>
    <w:rsid w:val="003F642D"/>
    <w:rsid w:val="003F7229"/>
    <w:rsid w:val="003F7AEE"/>
    <w:rsid w:val="00400FD8"/>
    <w:rsid w:val="004016B1"/>
    <w:rsid w:val="004026E6"/>
    <w:rsid w:val="00403363"/>
    <w:rsid w:val="00404ACF"/>
    <w:rsid w:val="00405839"/>
    <w:rsid w:val="004066DA"/>
    <w:rsid w:val="004068BA"/>
    <w:rsid w:val="00410ACD"/>
    <w:rsid w:val="00410DD9"/>
    <w:rsid w:val="00411650"/>
    <w:rsid w:val="00412631"/>
    <w:rsid w:val="00412A62"/>
    <w:rsid w:val="00412C6E"/>
    <w:rsid w:val="004130F6"/>
    <w:rsid w:val="00413479"/>
    <w:rsid w:val="0041585F"/>
    <w:rsid w:val="00415BE1"/>
    <w:rsid w:val="00417880"/>
    <w:rsid w:val="004203D1"/>
    <w:rsid w:val="004209C9"/>
    <w:rsid w:val="00420B56"/>
    <w:rsid w:val="00420BD6"/>
    <w:rsid w:val="00421091"/>
    <w:rsid w:val="004217B5"/>
    <w:rsid w:val="00421F51"/>
    <w:rsid w:val="0042222B"/>
    <w:rsid w:val="00422E87"/>
    <w:rsid w:val="00422E8F"/>
    <w:rsid w:val="00423434"/>
    <w:rsid w:val="00423BC7"/>
    <w:rsid w:val="00423F2F"/>
    <w:rsid w:val="00425240"/>
    <w:rsid w:val="00426B33"/>
    <w:rsid w:val="00427378"/>
    <w:rsid w:val="0043035B"/>
    <w:rsid w:val="00430A5B"/>
    <w:rsid w:val="00430A60"/>
    <w:rsid w:val="00433730"/>
    <w:rsid w:val="0043411E"/>
    <w:rsid w:val="0043422F"/>
    <w:rsid w:val="0043432A"/>
    <w:rsid w:val="004349DB"/>
    <w:rsid w:val="004356B1"/>
    <w:rsid w:val="00435EC0"/>
    <w:rsid w:val="00435F73"/>
    <w:rsid w:val="00437417"/>
    <w:rsid w:val="00437624"/>
    <w:rsid w:val="00437BEC"/>
    <w:rsid w:val="0044094E"/>
    <w:rsid w:val="00441022"/>
    <w:rsid w:val="00443049"/>
    <w:rsid w:val="00443216"/>
    <w:rsid w:val="00443357"/>
    <w:rsid w:val="0044463D"/>
    <w:rsid w:val="004447B5"/>
    <w:rsid w:val="00444FD1"/>
    <w:rsid w:val="00445422"/>
    <w:rsid w:val="00445992"/>
    <w:rsid w:val="00445C7B"/>
    <w:rsid w:val="00446443"/>
    <w:rsid w:val="00447BAB"/>
    <w:rsid w:val="00447F47"/>
    <w:rsid w:val="00450582"/>
    <w:rsid w:val="00450D65"/>
    <w:rsid w:val="004526AA"/>
    <w:rsid w:val="004536E6"/>
    <w:rsid w:val="00453841"/>
    <w:rsid w:val="004538F4"/>
    <w:rsid w:val="00456AB7"/>
    <w:rsid w:val="00456F39"/>
    <w:rsid w:val="00457334"/>
    <w:rsid w:val="00457EBE"/>
    <w:rsid w:val="00460436"/>
    <w:rsid w:val="00460AEF"/>
    <w:rsid w:val="00460FDD"/>
    <w:rsid w:val="00462263"/>
    <w:rsid w:val="00462860"/>
    <w:rsid w:val="00462E8A"/>
    <w:rsid w:val="00462EEB"/>
    <w:rsid w:val="004633F1"/>
    <w:rsid w:val="00463497"/>
    <w:rsid w:val="00463BD2"/>
    <w:rsid w:val="00463C65"/>
    <w:rsid w:val="00465F02"/>
    <w:rsid w:val="004661E9"/>
    <w:rsid w:val="0046730F"/>
    <w:rsid w:val="004675C6"/>
    <w:rsid w:val="0046773A"/>
    <w:rsid w:val="00467D5B"/>
    <w:rsid w:val="004700D3"/>
    <w:rsid w:val="0047013F"/>
    <w:rsid w:val="004708AC"/>
    <w:rsid w:val="004708BB"/>
    <w:rsid w:val="00471B15"/>
    <w:rsid w:val="004726D1"/>
    <w:rsid w:val="00474183"/>
    <w:rsid w:val="00474979"/>
    <w:rsid w:val="00474C07"/>
    <w:rsid w:val="00474D54"/>
    <w:rsid w:val="004753E4"/>
    <w:rsid w:val="00476539"/>
    <w:rsid w:val="00476575"/>
    <w:rsid w:val="004765BD"/>
    <w:rsid w:val="004770AE"/>
    <w:rsid w:val="004770BD"/>
    <w:rsid w:val="00477900"/>
    <w:rsid w:val="0048172E"/>
    <w:rsid w:val="00481EF7"/>
    <w:rsid w:val="00482104"/>
    <w:rsid w:val="00482725"/>
    <w:rsid w:val="0048278E"/>
    <w:rsid w:val="004829EA"/>
    <w:rsid w:val="00484DD7"/>
    <w:rsid w:val="00484E83"/>
    <w:rsid w:val="00484EDC"/>
    <w:rsid w:val="00485016"/>
    <w:rsid w:val="004859A1"/>
    <w:rsid w:val="00486081"/>
    <w:rsid w:val="00486302"/>
    <w:rsid w:val="004916F1"/>
    <w:rsid w:val="004917E9"/>
    <w:rsid w:val="00491B9B"/>
    <w:rsid w:val="00493386"/>
    <w:rsid w:val="004945CC"/>
    <w:rsid w:val="00494985"/>
    <w:rsid w:val="00494B2E"/>
    <w:rsid w:val="00494DE3"/>
    <w:rsid w:val="004951FA"/>
    <w:rsid w:val="00495320"/>
    <w:rsid w:val="00496193"/>
    <w:rsid w:val="00497484"/>
    <w:rsid w:val="00497724"/>
    <w:rsid w:val="00497A10"/>
    <w:rsid w:val="004A015A"/>
    <w:rsid w:val="004A017E"/>
    <w:rsid w:val="004A0B78"/>
    <w:rsid w:val="004A14EF"/>
    <w:rsid w:val="004A1AA6"/>
    <w:rsid w:val="004A1B34"/>
    <w:rsid w:val="004A1C7A"/>
    <w:rsid w:val="004A2183"/>
    <w:rsid w:val="004A222F"/>
    <w:rsid w:val="004A2473"/>
    <w:rsid w:val="004A2D1D"/>
    <w:rsid w:val="004A2DF9"/>
    <w:rsid w:val="004A2F99"/>
    <w:rsid w:val="004A30F9"/>
    <w:rsid w:val="004A3525"/>
    <w:rsid w:val="004A3924"/>
    <w:rsid w:val="004A4240"/>
    <w:rsid w:val="004A44BD"/>
    <w:rsid w:val="004A4645"/>
    <w:rsid w:val="004A48D9"/>
    <w:rsid w:val="004A5EDD"/>
    <w:rsid w:val="004A63DE"/>
    <w:rsid w:val="004A705A"/>
    <w:rsid w:val="004A7E8C"/>
    <w:rsid w:val="004A7FB3"/>
    <w:rsid w:val="004B01A1"/>
    <w:rsid w:val="004B0624"/>
    <w:rsid w:val="004B124F"/>
    <w:rsid w:val="004B1AEB"/>
    <w:rsid w:val="004B24D6"/>
    <w:rsid w:val="004B2667"/>
    <w:rsid w:val="004B295A"/>
    <w:rsid w:val="004B2969"/>
    <w:rsid w:val="004B2DB5"/>
    <w:rsid w:val="004B2E9C"/>
    <w:rsid w:val="004B3048"/>
    <w:rsid w:val="004B34E8"/>
    <w:rsid w:val="004B3B4E"/>
    <w:rsid w:val="004B3B5E"/>
    <w:rsid w:val="004B3DB4"/>
    <w:rsid w:val="004B4678"/>
    <w:rsid w:val="004B5E05"/>
    <w:rsid w:val="004B651E"/>
    <w:rsid w:val="004B6E84"/>
    <w:rsid w:val="004B7BBB"/>
    <w:rsid w:val="004B7DE5"/>
    <w:rsid w:val="004C009C"/>
    <w:rsid w:val="004C00D8"/>
    <w:rsid w:val="004C02D6"/>
    <w:rsid w:val="004C0506"/>
    <w:rsid w:val="004C074D"/>
    <w:rsid w:val="004C0A52"/>
    <w:rsid w:val="004C0FE5"/>
    <w:rsid w:val="004C1D49"/>
    <w:rsid w:val="004C21C1"/>
    <w:rsid w:val="004C3104"/>
    <w:rsid w:val="004C360B"/>
    <w:rsid w:val="004C37F9"/>
    <w:rsid w:val="004C3A4B"/>
    <w:rsid w:val="004C3F0F"/>
    <w:rsid w:val="004C49FC"/>
    <w:rsid w:val="004C5515"/>
    <w:rsid w:val="004C5ACD"/>
    <w:rsid w:val="004C5FD7"/>
    <w:rsid w:val="004C7132"/>
    <w:rsid w:val="004C7184"/>
    <w:rsid w:val="004C7D3A"/>
    <w:rsid w:val="004C7E2B"/>
    <w:rsid w:val="004D0977"/>
    <w:rsid w:val="004D0D35"/>
    <w:rsid w:val="004D10D8"/>
    <w:rsid w:val="004D1A3B"/>
    <w:rsid w:val="004D1D88"/>
    <w:rsid w:val="004D34C7"/>
    <w:rsid w:val="004D4941"/>
    <w:rsid w:val="004D70F0"/>
    <w:rsid w:val="004D7B95"/>
    <w:rsid w:val="004E0A40"/>
    <w:rsid w:val="004E11A5"/>
    <w:rsid w:val="004E13E9"/>
    <w:rsid w:val="004E1D8D"/>
    <w:rsid w:val="004E2143"/>
    <w:rsid w:val="004E2E8C"/>
    <w:rsid w:val="004E3AD6"/>
    <w:rsid w:val="004E3CD8"/>
    <w:rsid w:val="004E4799"/>
    <w:rsid w:val="004E4EB6"/>
    <w:rsid w:val="004E64B2"/>
    <w:rsid w:val="004E68C7"/>
    <w:rsid w:val="004E7157"/>
    <w:rsid w:val="004E71E0"/>
    <w:rsid w:val="004E769F"/>
    <w:rsid w:val="004F0CCF"/>
    <w:rsid w:val="004F1700"/>
    <w:rsid w:val="004F1D87"/>
    <w:rsid w:val="004F495F"/>
    <w:rsid w:val="004F4A96"/>
    <w:rsid w:val="004F4AD7"/>
    <w:rsid w:val="004F4B3E"/>
    <w:rsid w:val="004F4E46"/>
    <w:rsid w:val="004F56E1"/>
    <w:rsid w:val="004F5C17"/>
    <w:rsid w:val="004F659D"/>
    <w:rsid w:val="004F75AB"/>
    <w:rsid w:val="004F764C"/>
    <w:rsid w:val="004F78DA"/>
    <w:rsid w:val="004F7C80"/>
    <w:rsid w:val="00500C38"/>
    <w:rsid w:val="00500EB2"/>
    <w:rsid w:val="00501755"/>
    <w:rsid w:val="005018DC"/>
    <w:rsid w:val="00501936"/>
    <w:rsid w:val="00502CBF"/>
    <w:rsid w:val="00503934"/>
    <w:rsid w:val="00503EDE"/>
    <w:rsid w:val="00504680"/>
    <w:rsid w:val="00504926"/>
    <w:rsid w:val="00504C8C"/>
    <w:rsid w:val="005051B5"/>
    <w:rsid w:val="00506C50"/>
    <w:rsid w:val="005114A8"/>
    <w:rsid w:val="00511871"/>
    <w:rsid w:val="00511ED4"/>
    <w:rsid w:val="0051225A"/>
    <w:rsid w:val="005122AE"/>
    <w:rsid w:val="005122BE"/>
    <w:rsid w:val="005132E6"/>
    <w:rsid w:val="0051330E"/>
    <w:rsid w:val="005135E9"/>
    <w:rsid w:val="00513756"/>
    <w:rsid w:val="00513A06"/>
    <w:rsid w:val="00513B42"/>
    <w:rsid w:val="005140EF"/>
    <w:rsid w:val="00514283"/>
    <w:rsid w:val="00514A39"/>
    <w:rsid w:val="00514CD8"/>
    <w:rsid w:val="005165E7"/>
    <w:rsid w:val="00516BAA"/>
    <w:rsid w:val="00516CF1"/>
    <w:rsid w:val="00517414"/>
    <w:rsid w:val="00520F4B"/>
    <w:rsid w:val="005211B0"/>
    <w:rsid w:val="00521282"/>
    <w:rsid w:val="00521B2D"/>
    <w:rsid w:val="00521CEE"/>
    <w:rsid w:val="00522F95"/>
    <w:rsid w:val="005237FD"/>
    <w:rsid w:val="00523C48"/>
    <w:rsid w:val="0052414F"/>
    <w:rsid w:val="00525170"/>
    <w:rsid w:val="00525202"/>
    <w:rsid w:val="0052569F"/>
    <w:rsid w:val="00525AD0"/>
    <w:rsid w:val="00525CB9"/>
    <w:rsid w:val="00526B39"/>
    <w:rsid w:val="00527A7B"/>
    <w:rsid w:val="0053182A"/>
    <w:rsid w:val="00531AFE"/>
    <w:rsid w:val="00531B4D"/>
    <w:rsid w:val="00531C84"/>
    <w:rsid w:val="00531D76"/>
    <w:rsid w:val="00532F9F"/>
    <w:rsid w:val="005350B0"/>
    <w:rsid w:val="005359F2"/>
    <w:rsid w:val="00535E35"/>
    <w:rsid w:val="00536429"/>
    <w:rsid w:val="0053752B"/>
    <w:rsid w:val="0053756A"/>
    <w:rsid w:val="00537636"/>
    <w:rsid w:val="00537DA3"/>
    <w:rsid w:val="00540DC6"/>
    <w:rsid w:val="00541623"/>
    <w:rsid w:val="00542309"/>
    <w:rsid w:val="005423B8"/>
    <w:rsid w:val="0054328B"/>
    <w:rsid w:val="005443CF"/>
    <w:rsid w:val="00544A76"/>
    <w:rsid w:val="005450F9"/>
    <w:rsid w:val="00546882"/>
    <w:rsid w:val="005472E5"/>
    <w:rsid w:val="005478EF"/>
    <w:rsid w:val="00547A21"/>
    <w:rsid w:val="00547BD6"/>
    <w:rsid w:val="00547EDA"/>
    <w:rsid w:val="00550220"/>
    <w:rsid w:val="00550722"/>
    <w:rsid w:val="005507D3"/>
    <w:rsid w:val="005512D3"/>
    <w:rsid w:val="00551761"/>
    <w:rsid w:val="005518C4"/>
    <w:rsid w:val="00551D2F"/>
    <w:rsid w:val="00551F0C"/>
    <w:rsid w:val="00551FED"/>
    <w:rsid w:val="005531DF"/>
    <w:rsid w:val="00553BC1"/>
    <w:rsid w:val="00553CC6"/>
    <w:rsid w:val="00554018"/>
    <w:rsid w:val="00554B75"/>
    <w:rsid w:val="00554DE1"/>
    <w:rsid w:val="00555672"/>
    <w:rsid w:val="0055576C"/>
    <w:rsid w:val="00555EBE"/>
    <w:rsid w:val="00556680"/>
    <w:rsid w:val="005567F5"/>
    <w:rsid w:val="00556F77"/>
    <w:rsid w:val="00557803"/>
    <w:rsid w:val="00560C0F"/>
    <w:rsid w:val="0056172F"/>
    <w:rsid w:val="00561883"/>
    <w:rsid w:val="00561E00"/>
    <w:rsid w:val="00561E75"/>
    <w:rsid w:val="0056209A"/>
    <w:rsid w:val="005625AF"/>
    <w:rsid w:val="005646CC"/>
    <w:rsid w:val="005647A9"/>
    <w:rsid w:val="00565603"/>
    <w:rsid w:val="005656F3"/>
    <w:rsid w:val="005657EC"/>
    <w:rsid w:val="00565963"/>
    <w:rsid w:val="00565C83"/>
    <w:rsid w:val="00565FF8"/>
    <w:rsid w:val="0056682D"/>
    <w:rsid w:val="00566D22"/>
    <w:rsid w:val="0056755A"/>
    <w:rsid w:val="005679D5"/>
    <w:rsid w:val="00567E55"/>
    <w:rsid w:val="00570774"/>
    <w:rsid w:val="00570897"/>
    <w:rsid w:val="00571B35"/>
    <w:rsid w:val="00571E32"/>
    <w:rsid w:val="00572374"/>
    <w:rsid w:val="00572780"/>
    <w:rsid w:val="00572BE5"/>
    <w:rsid w:val="00572E37"/>
    <w:rsid w:val="00573CC2"/>
    <w:rsid w:val="00573CD4"/>
    <w:rsid w:val="0057437D"/>
    <w:rsid w:val="005745AA"/>
    <w:rsid w:val="00575221"/>
    <w:rsid w:val="00575330"/>
    <w:rsid w:val="00575622"/>
    <w:rsid w:val="005756FD"/>
    <w:rsid w:val="005757A6"/>
    <w:rsid w:val="00575E35"/>
    <w:rsid w:val="00576578"/>
    <w:rsid w:val="00576A86"/>
    <w:rsid w:val="00576CBF"/>
    <w:rsid w:val="00577528"/>
    <w:rsid w:val="00577827"/>
    <w:rsid w:val="005802C0"/>
    <w:rsid w:val="00580D04"/>
    <w:rsid w:val="00580D49"/>
    <w:rsid w:val="00581310"/>
    <w:rsid w:val="0058191C"/>
    <w:rsid w:val="00581A9D"/>
    <w:rsid w:val="00581DB6"/>
    <w:rsid w:val="00581FD1"/>
    <w:rsid w:val="0058241C"/>
    <w:rsid w:val="00582F1F"/>
    <w:rsid w:val="00583586"/>
    <w:rsid w:val="00583D12"/>
    <w:rsid w:val="005845D7"/>
    <w:rsid w:val="00584FE4"/>
    <w:rsid w:val="00585722"/>
    <w:rsid w:val="00585D37"/>
    <w:rsid w:val="0058718A"/>
    <w:rsid w:val="0059142D"/>
    <w:rsid w:val="0059157C"/>
    <w:rsid w:val="00591950"/>
    <w:rsid w:val="00592644"/>
    <w:rsid w:val="005937D5"/>
    <w:rsid w:val="00593C71"/>
    <w:rsid w:val="00593E3F"/>
    <w:rsid w:val="005946A0"/>
    <w:rsid w:val="00595912"/>
    <w:rsid w:val="005961F9"/>
    <w:rsid w:val="005964B0"/>
    <w:rsid w:val="005967ED"/>
    <w:rsid w:val="00597FFB"/>
    <w:rsid w:val="005A04AE"/>
    <w:rsid w:val="005A11F7"/>
    <w:rsid w:val="005A1290"/>
    <w:rsid w:val="005A151B"/>
    <w:rsid w:val="005A3423"/>
    <w:rsid w:val="005A3E47"/>
    <w:rsid w:val="005A40E1"/>
    <w:rsid w:val="005A4385"/>
    <w:rsid w:val="005A6709"/>
    <w:rsid w:val="005A7CEE"/>
    <w:rsid w:val="005B05A5"/>
    <w:rsid w:val="005B183E"/>
    <w:rsid w:val="005B1C21"/>
    <w:rsid w:val="005B25C2"/>
    <w:rsid w:val="005B2D84"/>
    <w:rsid w:val="005B3B3B"/>
    <w:rsid w:val="005B4453"/>
    <w:rsid w:val="005B53AB"/>
    <w:rsid w:val="005B53E5"/>
    <w:rsid w:val="005B5623"/>
    <w:rsid w:val="005B5CB6"/>
    <w:rsid w:val="005B6503"/>
    <w:rsid w:val="005B6B6D"/>
    <w:rsid w:val="005B7323"/>
    <w:rsid w:val="005C0339"/>
    <w:rsid w:val="005C077A"/>
    <w:rsid w:val="005C280B"/>
    <w:rsid w:val="005C3E01"/>
    <w:rsid w:val="005C3E61"/>
    <w:rsid w:val="005C445E"/>
    <w:rsid w:val="005C4CB3"/>
    <w:rsid w:val="005C5206"/>
    <w:rsid w:val="005C6912"/>
    <w:rsid w:val="005C6F20"/>
    <w:rsid w:val="005C77EF"/>
    <w:rsid w:val="005C7ACC"/>
    <w:rsid w:val="005C7B2D"/>
    <w:rsid w:val="005D0428"/>
    <w:rsid w:val="005D063A"/>
    <w:rsid w:val="005D092A"/>
    <w:rsid w:val="005D0C4C"/>
    <w:rsid w:val="005D0DC8"/>
    <w:rsid w:val="005D240E"/>
    <w:rsid w:val="005D2EC7"/>
    <w:rsid w:val="005D3457"/>
    <w:rsid w:val="005D3C9C"/>
    <w:rsid w:val="005D4E28"/>
    <w:rsid w:val="005D60D9"/>
    <w:rsid w:val="005D6358"/>
    <w:rsid w:val="005D64D7"/>
    <w:rsid w:val="005D6DCC"/>
    <w:rsid w:val="005D7203"/>
    <w:rsid w:val="005D7452"/>
    <w:rsid w:val="005E1182"/>
    <w:rsid w:val="005E1221"/>
    <w:rsid w:val="005E13C6"/>
    <w:rsid w:val="005E19E8"/>
    <w:rsid w:val="005E233F"/>
    <w:rsid w:val="005E2414"/>
    <w:rsid w:val="005E2F66"/>
    <w:rsid w:val="005E44B0"/>
    <w:rsid w:val="005E5A0E"/>
    <w:rsid w:val="005E61CD"/>
    <w:rsid w:val="005E6779"/>
    <w:rsid w:val="005E6964"/>
    <w:rsid w:val="005E6BC6"/>
    <w:rsid w:val="005E7E73"/>
    <w:rsid w:val="005F03B3"/>
    <w:rsid w:val="005F0B24"/>
    <w:rsid w:val="005F22B9"/>
    <w:rsid w:val="005F4DDC"/>
    <w:rsid w:val="005F50F7"/>
    <w:rsid w:val="005F5210"/>
    <w:rsid w:val="005F7480"/>
    <w:rsid w:val="00600E39"/>
    <w:rsid w:val="00600F03"/>
    <w:rsid w:val="00601952"/>
    <w:rsid w:val="00601D5C"/>
    <w:rsid w:val="00602893"/>
    <w:rsid w:val="00602D4B"/>
    <w:rsid w:val="006051BE"/>
    <w:rsid w:val="00605249"/>
    <w:rsid w:val="00605F35"/>
    <w:rsid w:val="00607D53"/>
    <w:rsid w:val="006102C6"/>
    <w:rsid w:val="006105F9"/>
    <w:rsid w:val="0061121A"/>
    <w:rsid w:val="00611F00"/>
    <w:rsid w:val="00612E53"/>
    <w:rsid w:val="00612EF5"/>
    <w:rsid w:val="00613104"/>
    <w:rsid w:val="0061312E"/>
    <w:rsid w:val="00613E5E"/>
    <w:rsid w:val="00613EA4"/>
    <w:rsid w:val="00614488"/>
    <w:rsid w:val="006152CA"/>
    <w:rsid w:val="00615466"/>
    <w:rsid w:val="00615CF9"/>
    <w:rsid w:val="00617B9B"/>
    <w:rsid w:val="00621A87"/>
    <w:rsid w:val="00621B12"/>
    <w:rsid w:val="00621E26"/>
    <w:rsid w:val="00622E80"/>
    <w:rsid w:val="00623967"/>
    <w:rsid w:val="00623D94"/>
    <w:rsid w:val="00624638"/>
    <w:rsid w:val="00625AB0"/>
    <w:rsid w:val="00625BCC"/>
    <w:rsid w:val="006264AB"/>
    <w:rsid w:val="0062689E"/>
    <w:rsid w:val="00626B43"/>
    <w:rsid w:val="00627086"/>
    <w:rsid w:val="00630843"/>
    <w:rsid w:val="00630D5B"/>
    <w:rsid w:val="0063120C"/>
    <w:rsid w:val="00631561"/>
    <w:rsid w:val="00631BAD"/>
    <w:rsid w:val="00632854"/>
    <w:rsid w:val="00632EB5"/>
    <w:rsid w:val="006341ED"/>
    <w:rsid w:val="00634A42"/>
    <w:rsid w:val="00635366"/>
    <w:rsid w:val="00636070"/>
    <w:rsid w:val="00637164"/>
    <w:rsid w:val="0064099F"/>
    <w:rsid w:val="00640B5B"/>
    <w:rsid w:val="00640CA3"/>
    <w:rsid w:val="00640DC6"/>
    <w:rsid w:val="00641587"/>
    <w:rsid w:val="00641BC8"/>
    <w:rsid w:val="00642662"/>
    <w:rsid w:val="00645139"/>
    <w:rsid w:val="0064557A"/>
    <w:rsid w:val="00646917"/>
    <w:rsid w:val="006477B0"/>
    <w:rsid w:val="00647FC1"/>
    <w:rsid w:val="0065001D"/>
    <w:rsid w:val="00651003"/>
    <w:rsid w:val="00651488"/>
    <w:rsid w:val="00651B0A"/>
    <w:rsid w:val="00651D11"/>
    <w:rsid w:val="00651DAA"/>
    <w:rsid w:val="00651E4D"/>
    <w:rsid w:val="00651EA3"/>
    <w:rsid w:val="006521D1"/>
    <w:rsid w:val="006535D9"/>
    <w:rsid w:val="00653798"/>
    <w:rsid w:val="006546B3"/>
    <w:rsid w:val="006549EE"/>
    <w:rsid w:val="00654AC4"/>
    <w:rsid w:val="00655073"/>
    <w:rsid w:val="0065515A"/>
    <w:rsid w:val="006554A8"/>
    <w:rsid w:val="00655C62"/>
    <w:rsid w:val="00655F79"/>
    <w:rsid w:val="00656099"/>
    <w:rsid w:val="006560D8"/>
    <w:rsid w:val="0065646B"/>
    <w:rsid w:val="006606B1"/>
    <w:rsid w:val="006621C8"/>
    <w:rsid w:val="006622B4"/>
    <w:rsid w:val="00662AD5"/>
    <w:rsid w:val="00662DA9"/>
    <w:rsid w:val="00663839"/>
    <w:rsid w:val="00663965"/>
    <w:rsid w:val="0066497A"/>
    <w:rsid w:val="00664DF0"/>
    <w:rsid w:val="00664F90"/>
    <w:rsid w:val="006656A3"/>
    <w:rsid w:val="0066611E"/>
    <w:rsid w:val="0066650C"/>
    <w:rsid w:val="00666C84"/>
    <w:rsid w:val="00670288"/>
    <w:rsid w:val="00670D2F"/>
    <w:rsid w:val="00671F7B"/>
    <w:rsid w:val="006724B8"/>
    <w:rsid w:val="006725BB"/>
    <w:rsid w:val="006727B2"/>
    <w:rsid w:val="00672B10"/>
    <w:rsid w:val="006731A8"/>
    <w:rsid w:val="0067371C"/>
    <w:rsid w:val="006747BE"/>
    <w:rsid w:val="006747C4"/>
    <w:rsid w:val="00675934"/>
    <w:rsid w:val="0067605D"/>
    <w:rsid w:val="00676DF2"/>
    <w:rsid w:val="00677897"/>
    <w:rsid w:val="00680FF5"/>
    <w:rsid w:val="0068216E"/>
    <w:rsid w:val="006830FC"/>
    <w:rsid w:val="00683928"/>
    <w:rsid w:val="0068413A"/>
    <w:rsid w:val="0068419F"/>
    <w:rsid w:val="00684939"/>
    <w:rsid w:val="00684E11"/>
    <w:rsid w:val="00684F13"/>
    <w:rsid w:val="00685D2F"/>
    <w:rsid w:val="00686433"/>
    <w:rsid w:val="00686720"/>
    <w:rsid w:val="00686BF5"/>
    <w:rsid w:val="00686D1C"/>
    <w:rsid w:val="0068717F"/>
    <w:rsid w:val="00687FAD"/>
    <w:rsid w:val="006914B3"/>
    <w:rsid w:val="00691662"/>
    <w:rsid w:val="0069202D"/>
    <w:rsid w:val="006927A1"/>
    <w:rsid w:val="00692941"/>
    <w:rsid w:val="00693FB0"/>
    <w:rsid w:val="0069514A"/>
    <w:rsid w:val="00696AC5"/>
    <w:rsid w:val="00696D93"/>
    <w:rsid w:val="006972C0"/>
    <w:rsid w:val="00697780"/>
    <w:rsid w:val="00697899"/>
    <w:rsid w:val="00697E69"/>
    <w:rsid w:val="006A01F9"/>
    <w:rsid w:val="006A0DEC"/>
    <w:rsid w:val="006A1FB1"/>
    <w:rsid w:val="006A2263"/>
    <w:rsid w:val="006A2EC3"/>
    <w:rsid w:val="006A3F05"/>
    <w:rsid w:val="006A49E3"/>
    <w:rsid w:val="006A5241"/>
    <w:rsid w:val="006A579D"/>
    <w:rsid w:val="006A5E32"/>
    <w:rsid w:val="006A62B2"/>
    <w:rsid w:val="006A6458"/>
    <w:rsid w:val="006A6A46"/>
    <w:rsid w:val="006A6A9E"/>
    <w:rsid w:val="006A6E09"/>
    <w:rsid w:val="006A7E7A"/>
    <w:rsid w:val="006B0F1A"/>
    <w:rsid w:val="006B1199"/>
    <w:rsid w:val="006B154F"/>
    <w:rsid w:val="006B1827"/>
    <w:rsid w:val="006B199B"/>
    <w:rsid w:val="006B24D0"/>
    <w:rsid w:val="006B2A75"/>
    <w:rsid w:val="006B32D8"/>
    <w:rsid w:val="006B3B03"/>
    <w:rsid w:val="006B3C5F"/>
    <w:rsid w:val="006B3C76"/>
    <w:rsid w:val="006B3D20"/>
    <w:rsid w:val="006B4554"/>
    <w:rsid w:val="006B66D6"/>
    <w:rsid w:val="006B6C7F"/>
    <w:rsid w:val="006B6DA3"/>
    <w:rsid w:val="006B70F9"/>
    <w:rsid w:val="006B75E9"/>
    <w:rsid w:val="006B7B3C"/>
    <w:rsid w:val="006B7C10"/>
    <w:rsid w:val="006C05A3"/>
    <w:rsid w:val="006C0D83"/>
    <w:rsid w:val="006C0DCC"/>
    <w:rsid w:val="006C202A"/>
    <w:rsid w:val="006C2A1E"/>
    <w:rsid w:val="006C5280"/>
    <w:rsid w:val="006C5A38"/>
    <w:rsid w:val="006C6584"/>
    <w:rsid w:val="006C6C4C"/>
    <w:rsid w:val="006C6E72"/>
    <w:rsid w:val="006C74E8"/>
    <w:rsid w:val="006C7655"/>
    <w:rsid w:val="006C780D"/>
    <w:rsid w:val="006D0741"/>
    <w:rsid w:val="006D0B6D"/>
    <w:rsid w:val="006D0C42"/>
    <w:rsid w:val="006D1230"/>
    <w:rsid w:val="006D1EEA"/>
    <w:rsid w:val="006D2719"/>
    <w:rsid w:val="006D2A72"/>
    <w:rsid w:val="006D2EEC"/>
    <w:rsid w:val="006D3751"/>
    <w:rsid w:val="006D41C6"/>
    <w:rsid w:val="006D4FCB"/>
    <w:rsid w:val="006D6754"/>
    <w:rsid w:val="006D68F0"/>
    <w:rsid w:val="006D691C"/>
    <w:rsid w:val="006D69F1"/>
    <w:rsid w:val="006D7134"/>
    <w:rsid w:val="006D76CE"/>
    <w:rsid w:val="006E03B7"/>
    <w:rsid w:val="006E0A41"/>
    <w:rsid w:val="006E0D4D"/>
    <w:rsid w:val="006E0F49"/>
    <w:rsid w:val="006E1832"/>
    <w:rsid w:val="006E1961"/>
    <w:rsid w:val="006E2A6B"/>
    <w:rsid w:val="006E4460"/>
    <w:rsid w:val="006E4ACB"/>
    <w:rsid w:val="006E5819"/>
    <w:rsid w:val="006E620F"/>
    <w:rsid w:val="006E6CEF"/>
    <w:rsid w:val="006E6D57"/>
    <w:rsid w:val="006E72AC"/>
    <w:rsid w:val="006E72F2"/>
    <w:rsid w:val="006E79AE"/>
    <w:rsid w:val="006F1675"/>
    <w:rsid w:val="006F1A01"/>
    <w:rsid w:val="006F2761"/>
    <w:rsid w:val="006F3041"/>
    <w:rsid w:val="006F420E"/>
    <w:rsid w:val="006F4259"/>
    <w:rsid w:val="006F4B3D"/>
    <w:rsid w:val="006F4BEB"/>
    <w:rsid w:val="006F4C09"/>
    <w:rsid w:val="006F4D36"/>
    <w:rsid w:val="006F59F0"/>
    <w:rsid w:val="006F64D9"/>
    <w:rsid w:val="006F6636"/>
    <w:rsid w:val="006F673F"/>
    <w:rsid w:val="006F759B"/>
    <w:rsid w:val="007003B3"/>
    <w:rsid w:val="00700C1D"/>
    <w:rsid w:val="00701228"/>
    <w:rsid w:val="0070167D"/>
    <w:rsid w:val="00702430"/>
    <w:rsid w:val="007024A4"/>
    <w:rsid w:val="00702A04"/>
    <w:rsid w:val="00703624"/>
    <w:rsid w:val="0070421A"/>
    <w:rsid w:val="0070446C"/>
    <w:rsid w:val="00704856"/>
    <w:rsid w:val="00704F3D"/>
    <w:rsid w:val="00705038"/>
    <w:rsid w:val="00705985"/>
    <w:rsid w:val="00706151"/>
    <w:rsid w:val="00706C60"/>
    <w:rsid w:val="00706EC3"/>
    <w:rsid w:val="00707AE9"/>
    <w:rsid w:val="00710023"/>
    <w:rsid w:val="00710E42"/>
    <w:rsid w:val="00711416"/>
    <w:rsid w:val="00711522"/>
    <w:rsid w:val="00712778"/>
    <w:rsid w:val="0071295D"/>
    <w:rsid w:val="0071396A"/>
    <w:rsid w:val="00713FCB"/>
    <w:rsid w:val="007152B2"/>
    <w:rsid w:val="007157D3"/>
    <w:rsid w:val="00715BD5"/>
    <w:rsid w:val="0071779A"/>
    <w:rsid w:val="007178A9"/>
    <w:rsid w:val="0072094E"/>
    <w:rsid w:val="00720E5B"/>
    <w:rsid w:val="00721603"/>
    <w:rsid w:val="00721967"/>
    <w:rsid w:val="0072244D"/>
    <w:rsid w:val="007226CE"/>
    <w:rsid w:val="00722B92"/>
    <w:rsid w:val="00723817"/>
    <w:rsid w:val="00724061"/>
    <w:rsid w:val="00724194"/>
    <w:rsid w:val="007245EB"/>
    <w:rsid w:val="0072558E"/>
    <w:rsid w:val="00726E74"/>
    <w:rsid w:val="00726FE2"/>
    <w:rsid w:val="0072774E"/>
    <w:rsid w:val="00727ADA"/>
    <w:rsid w:val="0073406A"/>
    <w:rsid w:val="00734981"/>
    <w:rsid w:val="00734EDB"/>
    <w:rsid w:val="00735A45"/>
    <w:rsid w:val="00735B56"/>
    <w:rsid w:val="00735BEB"/>
    <w:rsid w:val="00735CDF"/>
    <w:rsid w:val="00736CB4"/>
    <w:rsid w:val="00736D0A"/>
    <w:rsid w:val="00736F1A"/>
    <w:rsid w:val="00740774"/>
    <w:rsid w:val="00740816"/>
    <w:rsid w:val="00741119"/>
    <w:rsid w:val="007414E2"/>
    <w:rsid w:val="00741608"/>
    <w:rsid w:val="007417D3"/>
    <w:rsid w:val="00741B52"/>
    <w:rsid w:val="0074221B"/>
    <w:rsid w:val="00742266"/>
    <w:rsid w:val="00742A1D"/>
    <w:rsid w:val="007430F9"/>
    <w:rsid w:val="00743383"/>
    <w:rsid w:val="00743420"/>
    <w:rsid w:val="00744DA8"/>
    <w:rsid w:val="00744FBE"/>
    <w:rsid w:val="00745F7F"/>
    <w:rsid w:val="00746368"/>
    <w:rsid w:val="00746F89"/>
    <w:rsid w:val="007470A7"/>
    <w:rsid w:val="00747C40"/>
    <w:rsid w:val="0075032F"/>
    <w:rsid w:val="00751BFA"/>
    <w:rsid w:val="00752D92"/>
    <w:rsid w:val="00752E1D"/>
    <w:rsid w:val="00752F68"/>
    <w:rsid w:val="00753ADF"/>
    <w:rsid w:val="00753B76"/>
    <w:rsid w:val="00753F18"/>
    <w:rsid w:val="007553DF"/>
    <w:rsid w:val="007557C5"/>
    <w:rsid w:val="00755D49"/>
    <w:rsid w:val="0075642D"/>
    <w:rsid w:val="00756FE3"/>
    <w:rsid w:val="007573B4"/>
    <w:rsid w:val="00760081"/>
    <w:rsid w:val="00761399"/>
    <w:rsid w:val="0076152D"/>
    <w:rsid w:val="0076183B"/>
    <w:rsid w:val="00762382"/>
    <w:rsid w:val="00762CEC"/>
    <w:rsid w:val="00762EEC"/>
    <w:rsid w:val="007635A5"/>
    <w:rsid w:val="00763EC3"/>
    <w:rsid w:val="0076500C"/>
    <w:rsid w:val="00765BA4"/>
    <w:rsid w:val="00765C31"/>
    <w:rsid w:val="00766ADE"/>
    <w:rsid w:val="00767F87"/>
    <w:rsid w:val="00770B63"/>
    <w:rsid w:val="00770DAD"/>
    <w:rsid w:val="00771344"/>
    <w:rsid w:val="0077226F"/>
    <w:rsid w:val="00772B92"/>
    <w:rsid w:val="00773009"/>
    <w:rsid w:val="00773701"/>
    <w:rsid w:val="00773BC5"/>
    <w:rsid w:val="00773D5A"/>
    <w:rsid w:val="00773E41"/>
    <w:rsid w:val="00774A9D"/>
    <w:rsid w:val="0077546B"/>
    <w:rsid w:val="00775BDA"/>
    <w:rsid w:val="00777CE6"/>
    <w:rsid w:val="00777E4B"/>
    <w:rsid w:val="00777F8E"/>
    <w:rsid w:val="0078142F"/>
    <w:rsid w:val="0078143D"/>
    <w:rsid w:val="007816F0"/>
    <w:rsid w:val="00781BEF"/>
    <w:rsid w:val="007822E1"/>
    <w:rsid w:val="0078238A"/>
    <w:rsid w:val="007825E3"/>
    <w:rsid w:val="00783073"/>
    <w:rsid w:val="007830B0"/>
    <w:rsid w:val="0078485E"/>
    <w:rsid w:val="007856C2"/>
    <w:rsid w:val="00785DB8"/>
    <w:rsid w:val="007864A7"/>
    <w:rsid w:val="00787313"/>
    <w:rsid w:val="00787E50"/>
    <w:rsid w:val="00792399"/>
    <w:rsid w:val="0079254A"/>
    <w:rsid w:val="00792A7A"/>
    <w:rsid w:val="00792B42"/>
    <w:rsid w:val="00792B86"/>
    <w:rsid w:val="00792C91"/>
    <w:rsid w:val="00793330"/>
    <w:rsid w:val="0079439D"/>
    <w:rsid w:val="0079471F"/>
    <w:rsid w:val="00794CFF"/>
    <w:rsid w:val="00795432"/>
    <w:rsid w:val="007966E2"/>
    <w:rsid w:val="00796F53"/>
    <w:rsid w:val="007973B7"/>
    <w:rsid w:val="007A0152"/>
    <w:rsid w:val="007A0737"/>
    <w:rsid w:val="007A241A"/>
    <w:rsid w:val="007A3E72"/>
    <w:rsid w:val="007A3FFC"/>
    <w:rsid w:val="007A4DBE"/>
    <w:rsid w:val="007A5072"/>
    <w:rsid w:val="007A5389"/>
    <w:rsid w:val="007A548A"/>
    <w:rsid w:val="007A54A2"/>
    <w:rsid w:val="007A61FC"/>
    <w:rsid w:val="007A6D0C"/>
    <w:rsid w:val="007B0258"/>
    <w:rsid w:val="007B0469"/>
    <w:rsid w:val="007B191E"/>
    <w:rsid w:val="007B1BEB"/>
    <w:rsid w:val="007B1F33"/>
    <w:rsid w:val="007B22F9"/>
    <w:rsid w:val="007B24D9"/>
    <w:rsid w:val="007B29D4"/>
    <w:rsid w:val="007B31A4"/>
    <w:rsid w:val="007B33F9"/>
    <w:rsid w:val="007B3672"/>
    <w:rsid w:val="007B36B6"/>
    <w:rsid w:val="007B36BE"/>
    <w:rsid w:val="007B389F"/>
    <w:rsid w:val="007B3B0A"/>
    <w:rsid w:val="007B3D4D"/>
    <w:rsid w:val="007B4ECE"/>
    <w:rsid w:val="007B550B"/>
    <w:rsid w:val="007B6CCD"/>
    <w:rsid w:val="007C07F5"/>
    <w:rsid w:val="007C0AB7"/>
    <w:rsid w:val="007C1ACF"/>
    <w:rsid w:val="007C1B10"/>
    <w:rsid w:val="007C1F11"/>
    <w:rsid w:val="007C22A9"/>
    <w:rsid w:val="007C27A5"/>
    <w:rsid w:val="007C2D66"/>
    <w:rsid w:val="007C3050"/>
    <w:rsid w:val="007C31E7"/>
    <w:rsid w:val="007C35F4"/>
    <w:rsid w:val="007C4925"/>
    <w:rsid w:val="007C4E1C"/>
    <w:rsid w:val="007C7952"/>
    <w:rsid w:val="007C7E13"/>
    <w:rsid w:val="007D0058"/>
    <w:rsid w:val="007D0127"/>
    <w:rsid w:val="007D09C4"/>
    <w:rsid w:val="007D17E6"/>
    <w:rsid w:val="007D1999"/>
    <w:rsid w:val="007D1B0C"/>
    <w:rsid w:val="007D1F55"/>
    <w:rsid w:val="007D25FE"/>
    <w:rsid w:val="007D2848"/>
    <w:rsid w:val="007D2B9D"/>
    <w:rsid w:val="007D2E2D"/>
    <w:rsid w:val="007D2EE9"/>
    <w:rsid w:val="007D30B3"/>
    <w:rsid w:val="007D3E4A"/>
    <w:rsid w:val="007D411B"/>
    <w:rsid w:val="007D51FA"/>
    <w:rsid w:val="007D5444"/>
    <w:rsid w:val="007D5749"/>
    <w:rsid w:val="007D6699"/>
    <w:rsid w:val="007D6C8C"/>
    <w:rsid w:val="007D7B0C"/>
    <w:rsid w:val="007D7D01"/>
    <w:rsid w:val="007E1044"/>
    <w:rsid w:val="007E160D"/>
    <w:rsid w:val="007E182B"/>
    <w:rsid w:val="007E1916"/>
    <w:rsid w:val="007E2164"/>
    <w:rsid w:val="007E2657"/>
    <w:rsid w:val="007E2815"/>
    <w:rsid w:val="007E3639"/>
    <w:rsid w:val="007E3B1D"/>
    <w:rsid w:val="007E3F94"/>
    <w:rsid w:val="007E4AEA"/>
    <w:rsid w:val="007E6005"/>
    <w:rsid w:val="007E616C"/>
    <w:rsid w:val="007E7513"/>
    <w:rsid w:val="007F19FA"/>
    <w:rsid w:val="007F1B5B"/>
    <w:rsid w:val="007F1BB5"/>
    <w:rsid w:val="007F22D9"/>
    <w:rsid w:val="007F2663"/>
    <w:rsid w:val="007F4073"/>
    <w:rsid w:val="007F45C5"/>
    <w:rsid w:val="007F4632"/>
    <w:rsid w:val="007F5272"/>
    <w:rsid w:val="007F55C5"/>
    <w:rsid w:val="007F5B96"/>
    <w:rsid w:val="007F61B2"/>
    <w:rsid w:val="007F6A3D"/>
    <w:rsid w:val="007F6B1F"/>
    <w:rsid w:val="007F758C"/>
    <w:rsid w:val="007F7A4C"/>
    <w:rsid w:val="007F7C7E"/>
    <w:rsid w:val="0080004C"/>
    <w:rsid w:val="008032AC"/>
    <w:rsid w:val="00803417"/>
    <w:rsid w:val="00805574"/>
    <w:rsid w:val="0080615F"/>
    <w:rsid w:val="00806255"/>
    <w:rsid w:val="00806D91"/>
    <w:rsid w:val="0080703D"/>
    <w:rsid w:val="00807ACC"/>
    <w:rsid w:val="00807CEA"/>
    <w:rsid w:val="008101CD"/>
    <w:rsid w:val="0081087C"/>
    <w:rsid w:val="008112A8"/>
    <w:rsid w:val="0081138E"/>
    <w:rsid w:val="00811958"/>
    <w:rsid w:val="00811D55"/>
    <w:rsid w:val="0081213A"/>
    <w:rsid w:val="008122A2"/>
    <w:rsid w:val="008126FE"/>
    <w:rsid w:val="00812A5B"/>
    <w:rsid w:val="00812D1A"/>
    <w:rsid w:val="00813050"/>
    <w:rsid w:val="008136C1"/>
    <w:rsid w:val="008136E4"/>
    <w:rsid w:val="00814507"/>
    <w:rsid w:val="00814B69"/>
    <w:rsid w:val="00814EFE"/>
    <w:rsid w:val="00815764"/>
    <w:rsid w:val="00815BDC"/>
    <w:rsid w:val="00815E62"/>
    <w:rsid w:val="00815E68"/>
    <w:rsid w:val="00816191"/>
    <w:rsid w:val="008162C3"/>
    <w:rsid w:val="00816752"/>
    <w:rsid w:val="00816759"/>
    <w:rsid w:val="008167BF"/>
    <w:rsid w:val="00816B15"/>
    <w:rsid w:val="00817478"/>
    <w:rsid w:val="00820575"/>
    <w:rsid w:val="00820C10"/>
    <w:rsid w:val="00821520"/>
    <w:rsid w:val="00822EEF"/>
    <w:rsid w:val="008232AF"/>
    <w:rsid w:val="00823317"/>
    <w:rsid w:val="00823EE7"/>
    <w:rsid w:val="008250A4"/>
    <w:rsid w:val="008257D3"/>
    <w:rsid w:val="008258E7"/>
    <w:rsid w:val="00825991"/>
    <w:rsid w:val="00825E61"/>
    <w:rsid w:val="008261D3"/>
    <w:rsid w:val="00826543"/>
    <w:rsid w:val="008265EC"/>
    <w:rsid w:val="00827383"/>
    <w:rsid w:val="00827ECA"/>
    <w:rsid w:val="00830000"/>
    <w:rsid w:val="00830158"/>
    <w:rsid w:val="00830E58"/>
    <w:rsid w:val="0083100A"/>
    <w:rsid w:val="008312DC"/>
    <w:rsid w:val="00831B4A"/>
    <w:rsid w:val="008331BF"/>
    <w:rsid w:val="00834155"/>
    <w:rsid w:val="00835AE7"/>
    <w:rsid w:val="00835D8C"/>
    <w:rsid w:val="0083604D"/>
    <w:rsid w:val="008369BC"/>
    <w:rsid w:val="00836B98"/>
    <w:rsid w:val="00836BE1"/>
    <w:rsid w:val="00836E1D"/>
    <w:rsid w:val="008372CF"/>
    <w:rsid w:val="0083752E"/>
    <w:rsid w:val="008378FF"/>
    <w:rsid w:val="00837D51"/>
    <w:rsid w:val="00840232"/>
    <w:rsid w:val="00840A4B"/>
    <w:rsid w:val="00840B52"/>
    <w:rsid w:val="008416B9"/>
    <w:rsid w:val="008418E4"/>
    <w:rsid w:val="008423BA"/>
    <w:rsid w:val="00842482"/>
    <w:rsid w:val="0084272C"/>
    <w:rsid w:val="00842A98"/>
    <w:rsid w:val="00842C12"/>
    <w:rsid w:val="00842D3A"/>
    <w:rsid w:val="008435D8"/>
    <w:rsid w:val="00843E86"/>
    <w:rsid w:val="00844AA5"/>
    <w:rsid w:val="008451AF"/>
    <w:rsid w:val="00846A08"/>
    <w:rsid w:val="00847A77"/>
    <w:rsid w:val="00847DC3"/>
    <w:rsid w:val="0085001D"/>
    <w:rsid w:val="0085025B"/>
    <w:rsid w:val="008507E8"/>
    <w:rsid w:val="00850883"/>
    <w:rsid w:val="00850C93"/>
    <w:rsid w:val="00850D37"/>
    <w:rsid w:val="00851430"/>
    <w:rsid w:val="00851A84"/>
    <w:rsid w:val="00851DB1"/>
    <w:rsid w:val="00853283"/>
    <w:rsid w:val="0085368E"/>
    <w:rsid w:val="00853BE3"/>
    <w:rsid w:val="00854005"/>
    <w:rsid w:val="00854C56"/>
    <w:rsid w:val="00854C79"/>
    <w:rsid w:val="008553CF"/>
    <w:rsid w:val="00855453"/>
    <w:rsid w:val="008555FF"/>
    <w:rsid w:val="00855D47"/>
    <w:rsid w:val="008563EA"/>
    <w:rsid w:val="0086029C"/>
    <w:rsid w:val="0086099E"/>
    <w:rsid w:val="008614AC"/>
    <w:rsid w:val="0086236A"/>
    <w:rsid w:val="008624AE"/>
    <w:rsid w:val="008627C5"/>
    <w:rsid w:val="00862B1B"/>
    <w:rsid w:val="00862EA1"/>
    <w:rsid w:val="008632E6"/>
    <w:rsid w:val="0086332C"/>
    <w:rsid w:val="008634F5"/>
    <w:rsid w:val="0086364C"/>
    <w:rsid w:val="00863A90"/>
    <w:rsid w:val="008643D2"/>
    <w:rsid w:val="008646C0"/>
    <w:rsid w:val="00865841"/>
    <w:rsid w:val="0086682A"/>
    <w:rsid w:val="00866988"/>
    <w:rsid w:val="00866E84"/>
    <w:rsid w:val="00867DAB"/>
    <w:rsid w:val="00870068"/>
    <w:rsid w:val="00870695"/>
    <w:rsid w:val="00870813"/>
    <w:rsid w:val="0087172B"/>
    <w:rsid w:val="008717F4"/>
    <w:rsid w:val="00871B48"/>
    <w:rsid w:val="00871BEE"/>
    <w:rsid w:val="00871C24"/>
    <w:rsid w:val="00871E42"/>
    <w:rsid w:val="00872AD7"/>
    <w:rsid w:val="008730CD"/>
    <w:rsid w:val="00874757"/>
    <w:rsid w:val="00874AB8"/>
    <w:rsid w:val="00874CCE"/>
    <w:rsid w:val="00874D1C"/>
    <w:rsid w:val="00874D49"/>
    <w:rsid w:val="00875149"/>
    <w:rsid w:val="008770FA"/>
    <w:rsid w:val="00877B1C"/>
    <w:rsid w:val="00877C24"/>
    <w:rsid w:val="00880346"/>
    <w:rsid w:val="0088099B"/>
    <w:rsid w:val="008828E2"/>
    <w:rsid w:val="00882B5B"/>
    <w:rsid w:val="00884BD1"/>
    <w:rsid w:val="00885EE5"/>
    <w:rsid w:val="008862D5"/>
    <w:rsid w:val="008863C9"/>
    <w:rsid w:val="008868CA"/>
    <w:rsid w:val="008876A5"/>
    <w:rsid w:val="00887D5E"/>
    <w:rsid w:val="00890688"/>
    <w:rsid w:val="00891123"/>
    <w:rsid w:val="00891502"/>
    <w:rsid w:val="00892B4F"/>
    <w:rsid w:val="0089314C"/>
    <w:rsid w:val="008933E8"/>
    <w:rsid w:val="008936A1"/>
    <w:rsid w:val="00893D92"/>
    <w:rsid w:val="00894245"/>
    <w:rsid w:val="00895230"/>
    <w:rsid w:val="008973F8"/>
    <w:rsid w:val="0089758E"/>
    <w:rsid w:val="008975FB"/>
    <w:rsid w:val="008A06B7"/>
    <w:rsid w:val="008A09FC"/>
    <w:rsid w:val="008A11EC"/>
    <w:rsid w:val="008A1625"/>
    <w:rsid w:val="008A1AA9"/>
    <w:rsid w:val="008A2630"/>
    <w:rsid w:val="008A338C"/>
    <w:rsid w:val="008A3A6C"/>
    <w:rsid w:val="008A7776"/>
    <w:rsid w:val="008A7D37"/>
    <w:rsid w:val="008B046C"/>
    <w:rsid w:val="008B0610"/>
    <w:rsid w:val="008B147C"/>
    <w:rsid w:val="008B160A"/>
    <w:rsid w:val="008B32A0"/>
    <w:rsid w:val="008B33B6"/>
    <w:rsid w:val="008B36CA"/>
    <w:rsid w:val="008B3C0F"/>
    <w:rsid w:val="008B408B"/>
    <w:rsid w:val="008B5EAD"/>
    <w:rsid w:val="008B64A6"/>
    <w:rsid w:val="008B6737"/>
    <w:rsid w:val="008B7C10"/>
    <w:rsid w:val="008C0CB5"/>
    <w:rsid w:val="008C1B46"/>
    <w:rsid w:val="008C1F04"/>
    <w:rsid w:val="008C22E2"/>
    <w:rsid w:val="008C2448"/>
    <w:rsid w:val="008C25AC"/>
    <w:rsid w:val="008C2738"/>
    <w:rsid w:val="008C2DF1"/>
    <w:rsid w:val="008C2E32"/>
    <w:rsid w:val="008C31D0"/>
    <w:rsid w:val="008C32BC"/>
    <w:rsid w:val="008C38D1"/>
    <w:rsid w:val="008C4E35"/>
    <w:rsid w:val="008C511A"/>
    <w:rsid w:val="008C5C00"/>
    <w:rsid w:val="008C5D8E"/>
    <w:rsid w:val="008C6437"/>
    <w:rsid w:val="008C662B"/>
    <w:rsid w:val="008C6F8A"/>
    <w:rsid w:val="008C714E"/>
    <w:rsid w:val="008C7883"/>
    <w:rsid w:val="008C7946"/>
    <w:rsid w:val="008C7C84"/>
    <w:rsid w:val="008D019F"/>
    <w:rsid w:val="008D1083"/>
    <w:rsid w:val="008D112F"/>
    <w:rsid w:val="008D18DB"/>
    <w:rsid w:val="008D3F0A"/>
    <w:rsid w:val="008D5ECD"/>
    <w:rsid w:val="008D5ED3"/>
    <w:rsid w:val="008D65FA"/>
    <w:rsid w:val="008D7A98"/>
    <w:rsid w:val="008E11F6"/>
    <w:rsid w:val="008E14BD"/>
    <w:rsid w:val="008E21D7"/>
    <w:rsid w:val="008E28F8"/>
    <w:rsid w:val="008E2AF7"/>
    <w:rsid w:val="008E2CAD"/>
    <w:rsid w:val="008E40E3"/>
    <w:rsid w:val="008E5917"/>
    <w:rsid w:val="008E6804"/>
    <w:rsid w:val="008E6AF5"/>
    <w:rsid w:val="008E72A2"/>
    <w:rsid w:val="008E72A3"/>
    <w:rsid w:val="008F048B"/>
    <w:rsid w:val="008F0575"/>
    <w:rsid w:val="008F0ED5"/>
    <w:rsid w:val="008F1568"/>
    <w:rsid w:val="008F2F68"/>
    <w:rsid w:val="008F41FC"/>
    <w:rsid w:val="008F4E5C"/>
    <w:rsid w:val="008F7545"/>
    <w:rsid w:val="009000BD"/>
    <w:rsid w:val="009003C5"/>
    <w:rsid w:val="00900C36"/>
    <w:rsid w:val="00901371"/>
    <w:rsid w:val="00902191"/>
    <w:rsid w:val="009024C3"/>
    <w:rsid w:val="00902ECF"/>
    <w:rsid w:val="009031C3"/>
    <w:rsid w:val="00903302"/>
    <w:rsid w:val="0090380F"/>
    <w:rsid w:val="009041B3"/>
    <w:rsid w:val="00904294"/>
    <w:rsid w:val="009045FA"/>
    <w:rsid w:val="009048B5"/>
    <w:rsid w:val="00904CC9"/>
    <w:rsid w:val="00905668"/>
    <w:rsid w:val="00905D92"/>
    <w:rsid w:val="0090608A"/>
    <w:rsid w:val="009066D0"/>
    <w:rsid w:val="00906EF9"/>
    <w:rsid w:val="009107D3"/>
    <w:rsid w:val="0091120F"/>
    <w:rsid w:val="0091190C"/>
    <w:rsid w:val="00912220"/>
    <w:rsid w:val="0091250C"/>
    <w:rsid w:val="00912B15"/>
    <w:rsid w:val="00912B87"/>
    <w:rsid w:val="00912FD7"/>
    <w:rsid w:val="009131CA"/>
    <w:rsid w:val="00913720"/>
    <w:rsid w:val="00913DD1"/>
    <w:rsid w:val="00915E11"/>
    <w:rsid w:val="00915F19"/>
    <w:rsid w:val="00916045"/>
    <w:rsid w:val="009172D0"/>
    <w:rsid w:val="009172DA"/>
    <w:rsid w:val="009173B0"/>
    <w:rsid w:val="00917458"/>
    <w:rsid w:val="0091767C"/>
    <w:rsid w:val="00917847"/>
    <w:rsid w:val="00917F75"/>
    <w:rsid w:val="0092034E"/>
    <w:rsid w:val="00920432"/>
    <w:rsid w:val="009205B9"/>
    <w:rsid w:val="00920E08"/>
    <w:rsid w:val="00920EB4"/>
    <w:rsid w:val="0092151C"/>
    <w:rsid w:val="00921724"/>
    <w:rsid w:val="00921D10"/>
    <w:rsid w:val="009220DA"/>
    <w:rsid w:val="009222E8"/>
    <w:rsid w:val="00922BA8"/>
    <w:rsid w:val="00922C8B"/>
    <w:rsid w:val="00922FFE"/>
    <w:rsid w:val="0092387E"/>
    <w:rsid w:val="0092390D"/>
    <w:rsid w:val="009249BC"/>
    <w:rsid w:val="0092526C"/>
    <w:rsid w:val="009261D5"/>
    <w:rsid w:val="009267A8"/>
    <w:rsid w:val="00926F31"/>
    <w:rsid w:val="0092703E"/>
    <w:rsid w:val="00927B9D"/>
    <w:rsid w:val="00927BCB"/>
    <w:rsid w:val="00927D34"/>
    <w:rsid w:val="009300A4"/>
    <w:rsid w:val="00930999"/>
    <w:rsid w:val="00931B66"/>
    <w:rsid w:val="00932F39"/>
    <w:rsid w:val="009336F3"/>
    <w:rsid w:val="009338A4"/>
    <w:rsid w:val="00933CB6"/>
    <w:rsid w:val="0093448D"/>
    <w:rsid w:val="009344B1"/>
    <w:rsid w:val="00934B9E"/>
    <w:rsid w:val="0093513F"/>
    <w:rsid w:val="009365AA"/>
    <w:rsid w:val="00936811"/>
    <w:rsid w:val="0093725F"/>
    <w:rsid w:val="0093782E"/>
    <w:rsid w:val="00940086"/>
    <w:rsid w:val="00940AA6"/>
    <w:rsid w:val="00940B2C"/>
    <w:rsid w:val="0094180F"/>
    <w:rsid w:val="00941975"/>
    <w:rsid w:val="00941EE2"/>
    <w:rsid w:val="00942ACF"/>
    <w:rsid w:val="00944231"/>
    <w:rsid w:val="009462A0"/>
    <w:rsid w:val="00946E12"/>
    <w:rsid w:val="00947769"/>
    <w:rsid w:val="00947CDC"/>
    <w:rsid w:val="00950134"/>
    <w:rsid w:val="00950162"/>
    <w:rsid w:val="0095022D"/>
    <w:rsid w:val="00950820"/>
    <w:rsid w:val="00950C03"/>
    <w:rsid w:val="00950CE9"/>
    <w:rsid w:val="00950E00"/>
    <w:rsid w:val="00951427"/>
    <w:rsid w:val="00951995"/>
    <w:rsid w:val="0095254E"/>
    <w:rsid w:val="00952A1D"/>
    <w:rsid w:val="00952C56"/>
    <w:rsid w:val="00953898"/>
    <w:rsid w:val="0095436A"/>
    <w:rsid w:val="0095452C"/>
    <w:rsid w:val="009554E8"/>
    <w:rsid w:val="0096061B"/>
    <w:rsid w:val="00960DB6"/>
    <w:rsid w:val="00960E7A"/>
    <w:rsid w:val="00960F15"/>
    <w:rsid w:val="00961B66"/>
    <w:rsid w:val="00961D44"/>
    <w:rsid w:val="00962205"/>
    <w:rsid w:val="009623C3"/>
    <w:rsid w:val="0096280C"/>
    <w:rsid w:val="0096469F"/>
    <w:rsid w:val="00964E46"/>
    <w:rsid w:val="009657E3"/>
    <w:rsid w:val="0096671D"/>
    <w:rsid w:val="009668B8"/>
    <w:rsid w:val="00966C42"/>
    <w:rsid w:val="009671B2"/>
    <w:rsid w:val="009674A1"/>
    <w:rsid w:val="00967702"/>
    <w:rsid w:val="00967967"/>
    <w:rsid w:val="00967CC5"/>
    <w:rsid w:val="009711D6"/>
    <w:rsid w:val="009726AF"/>
    <w:rsid w:val="009727E4"/>
    <w:rsid w:val="0097291D"/>
    <w:rsid w:val="00972C6B"/>
    <w:rsid w:val="00973395"/>
    <w:rsid w:val="009735D5"/>
    <w:rsid w:val="00974AF2"/>
    <w:rsid w:val="009755A9"/>
    <w:rsid w:val="00976338"/>
    <w:rsid w:val="0097655A"/>
    <w:rsid w:val="00977B6D"/>
    <w:rsid w:val="00980148"/>
    <w:rsid w:val="009813EE"/>
    <w:rsid w:val="00981811"/>
    <w:rsid w:val="009818C1"/>
    <w:rsid w:val="00981916"/>
    <w:rsid w:val="009827FD"/>
    <w:rsid w:val="00982F0C"/>
    <w:rsid w:val="009842D7"/>
    <w:rsid w:val="0098469E"/>
    <w:rsid w:val="00984879"/>
    <w:rsid w:val="00984C52"/>
    <w:rsid w:val="00984C53"/>
    <w:rsid w:val="00984D21"/>
    <w:rsid w:val="0098526F"/>
    <w:rsid w:val="009862AF"/>
    <w:rsid w:val="00986393"/>
    <w:rsid w:val="00986411"/>
    <w:rsid w:val="00986B5B"/>
    <w:rsid w:val="00986CEE"/>
    <w:rsid w:val="00986D56"/>
    <w:rsid w:val="00987176"/>
    <w:rsid w:val="00987729"/>
    <w:rsid w:val="009903AB"/>
    <w:rsid w:val="009911C5"/>
    <w:rsid w:val="009913B2"/>
    <w:rsid w:val="00991B84"/>
    <w:rsid w:val="0099297C"/>
    <w:rsid w:val="009929A9"/>
    <w:rsid w:val="0099335A"/>
    <w:rsid w:val="009937A0"/>
    <w:rsid w:val="00993837"/>
    <w:rsid w:val="00993A6F"/>
    <w:rsid w:val="00994549"/>
    <w:rsid w:val="00995DDA"/>
    <w:rsid w:val="00996BFB"/>
    <w:rsid w:val="009A0668"/>
    <w:rsid w:val="009A099F"/>
    <w:rsid w:val="009A13ED"/>
    <w:rsid w:val="009A187D"/>
    <w:rsid w:val="009A22BD"/>
    <w:rsid w:val="009A2617"/>
    <w:rsid w:val="009A2CFB"/>
    <w:rsid w:val="009A316F"/>
    <w:rsid w:val="009A3D1B"/>
    <w:rsid w:val="009A4EED"/>
    <w:rsid w:val="009A52EC"/>
    <w:rsid w:val="009A555A"/>
    <w:rsid w:val="009A5987"/>
    <w:rsid w:val="009A5FAC"/>
    <w:rsid w:val="009A73AA"/>
    <w:rsid w:val="009A7E4B"/>
    <w:rsid w:val="009B0B3F"/>
    <w:rsid w:val="009B1603"/>
    <w:rsid w:val="009B20E5"/>
    <w:rsid w:val="009B36CA"/>
    <w:rsid w:val="009B4625"/>
    <w:rsid w:val="009B4B1D"/>
    <w:rsid w:val="009B51DB"/>
    <w:rsid w:val="009B582F"/>
    <w:rsid w:val="009B58E9"/>
    <w:rsid w:val="009B5C6C"/>
    <w:rsid w:val="009B7C3A"/>
    <w:rsid w:val="009B7C76"/>
    <w:rsid w:val="009B7DB9"/>
    <w:rsid w:val="009C0368"/>
    <w:rsid w:val="009C0AA2"/>
    <w:rsid w:val="009C0B1C"/>
    <w:rsid w:val="009C0CC7"/>
    <w:rsid w:val="009C0EB2"/>
    <w:rsid w:val="009C1CDE"/>
    <w:rsid w:val="009C214B"/>
    <w:rsid w:val="009C3042"/>
    <w:rsid w:val="009C3248"/>
    <w:rsid w:val="009C333C"/>
    <w:rsid w:val="009C3398"/>
    <w:rsid w:val="009C35C8"/>
    <w:rsid w:val="009C4180"/>
    <w:rsid w:val="009C48A0"/>
    <w:rsid w:val="009C4BD3"/>
    <w:rsid w:val="009C5730"/>
    <w:rsid w:val="009C7234"/>
    <w:rsid w:val="009D0110"/>
    <w:rsid w:val="009D0A0B"/>
    <w:rsid w:val="009D0BB1"/>
    <w:rsid w:val="009D1651"/>
    <w:rsid w:val="009D1DD4"/>
    <w:rsid w:val="009D2EC4"/>
    <w:rsid w:val="009D314B"/>
    <w:rsid w:val="009D3667"/>
    <w:rsid w:val="009D371A"/>
    <w:rsid w:val="009D3ED2"/>
    <w:rsid w:val="009D4435"/>
    <w:rsid w:val="009D4738"/>
    <w:rsid w:val="009D4E7C"/>
    <w:rsid w:val="009D4F4B"/>
    <w:rsid w:val="009D5C2F"/>
    <w:rsid w:val="009D5CF6"/>
    <w:rsid w:val="009D60C2"/>
    <w:rsid w:val="009D6713"/>
    <w:rsid w:val="009D6766"/>
    <w:rsid w:val="009D74C8"/>
    <w:rsid w:val="009D7FF7"/>
    <w:rsid w:val="009E0ABA"/>
    <w:rsid w:val="009E0F37"/>
    <w:rsid w:val="009E140D"/>
    <w:rsid w:val="009E1B30"/>
    <w:rsid w:val="009E2398"/>
    <w:rsid w:val="009E2F3E"/>
    <w:rsid w:val="009E3743"/>
    <w:rsid w:val="009E3A3C"/>
    <w:rsid w:val="009E3A5B"/>
    <w:rsid w:val="009E3BC7"/>
    <w:rsid w:val="009E3DF9"/>
    <w:rsid w:val="009E4698"/>
    <w:rsid w:val="009E4BCE"/>
    <w:rsid w:val="009E5353"/>
    <w:rsid w:val="009E54F2"/>
    <w:rsid w:val="009E5BBF"/>
    <w:rsid w:val="009E6CDB"/>
    <w:rsid w:val="009E74F8"/>
    <w:rsid w:val="009E7603"/>
    <w:rsid w:val="009E76F7"/>
    <w:rsid w:val="009E7740"/>
    <w:rsid w:val="009E7D04"/>
    <w:rsid w:val="009E7FD0"/>
    <w:rsid w:val="009F1105"/>
    <w:rsid w:val="009F1223"/>
    <w:rsid w:val="009F13F5"/>
    <w:rsid w:val="009F188A"/>
    <w:rsid w:val="009F1D55"/>
    <w:rsid w:val="009F326D"/>
    <w:rsid w:val="009F46CA"/>
    <w:rsid w:val="009F515F"/>
    <w:rsid w:val="009F61A7"/>
    <w:rsid w:val="009F6306"/>
    <w:rsid w:val="009F717B"/>
    <w:rsid w:val="009F7222"/>
    <w:rsid w:val="009F7AFA"/>
    <w:rsid w:val="00A00993"/>
    <w:rsid w:val="00A00FD0"/>
    <w:rsid w:val="00A01042"/>
    <w:rsid w:val="00A010BF"/>
    <w:rsid w:val="00A017C7"/>
    <w:rsid w:val="00A0190D"/>
    <w:rsid w:val="00A01A95"/>
    <w:rsid w:val="00A01D7D"/>
    <w:rsid w:val="00A02333"/>
    <w:rsid w:val="00A0274D"/>
    <w:rsid w:val="00A02C85"/>
    <w:rsid w:val="00A0373C"/>
    <w:rsid w:val="00A0395D"/>
    <w:rsid w:val="00A03ED0"/>
    <w:rsid w:val="00A0449C"/>
    <w:rsid w:val="00A04830"/>
    <w:rsid w:val="00A059AE"/>
    <w:rsid w:val="00A062F9"/>
    <w:rsid w:val="00A07BFB"/>
    <w:rsid w:val="00A10415"/>
    <w:rsid w:val="00A10672"/>
    <w:rsid w:val="00A10D04"/>
    <w:rsid w:val="00A1202D"/>
    <w:rsid w:val="00A12BF7"/>
    <w:rsid w:val="00A131D2"/>
    <w:rsid w:val="00A136D1"/>
    <w:rsid w:val="00A138AA"/>
    <w:rsid w:val="00A13A86"/>
    <w:rsid w:val="00A140A5"/>
    <w:rsid w:val="00A1486A"/>
    <w:rsid w:val="00A15B7D"/>
    <w:rsid w:val="00A16EE2"/>
    <w:rsid w:val="00A17160"/>
    <w:rsid w:val="00A17421"/>
    <w:rsid w:val="00A1773F"/>
    <w:rsid w:val="00A20CD1"/>
    <w:rsid w:val="00A21255"/>
    <w:rsid w:val="00A21C31"/>
    <w:rsid w:val="00A22FFC"/>
    <w:rsid w:val="00A23C06"/>
    <w:rsid w:val="00A25380"/>
    <w:rsid w:val="00A26089"/>
    <w:rsid w:val="00A266AC"/>
    <w:rsid w:val="00A2677A"/>
    <w:rsid w:val="00A26F02"/>
    <w:rsid w:val="00A273D7"/>
    <w:rsid w:val="00A2752C"/>
    <w:rsid w:val="00A3000B"/>
    <w:rsid w:val="00A30EB7"/>
    <w:rsid w:val="00A3132F"/>
    <w:rsid w:val="00A33258"/>
    <w:rsid w:val="00A33C98"/>
    <w:rsid w:val="00A34075"/>
    <w:rsid w:val="00A3471C"/>
    <w:rsid w:val="00A347F2"/>
    <w:rsid w:val="00A3514D"/>
    <w:rsid w:val="00A35B30"/>
    <w:rsid w:val="00A35CAE"/>
    <w:rsid w:val="00A35F23"/>
    <w:rsid w:val="00A364BD"/>
    <w:rsid w:val="00A3687C"/>
    <w:rsid w:val="00A3690A"/>
    <w:rsid w:val="00A369AA"/>
    <w:rsid w:val="00A36B70"/>
    <w:rsid w:val="00A36E34"/>
    <w:rsid w:val="00A36F2C"/>
    <w:rsid w:val="00A3709F"/>
    <w:rsid w:val="00A370D6"/>
    <w:rsid w:val="00A40120"/>
    <w:rsid w:val="00A41A9C"/>
    <w:rsid w:val="00A41D76"/>
    <w:rsid w:val="00A429D7"/>
    <w:rsid w:val="00A429E0"/>
    <w:rsid w:val="00A42CC4"/>
    <w:rsid w:val="00A4304B"/>
    <w:rsid w:val="00A437F3"/>
    <w:rsid w:val="00A44345"/>
    <w:rsid w:val="00A44923"/>
    <w:rsid w:val="00A44BAA"/>
    <w:rsid w:val="00A44D48"/>
    <w:rsid w:val="00A45809"/>
    <w:rsid w:val="00A45FE9"/>
    <w:rsid w:val="00A460ED"/>
    <w:rsid w:val="00A473C4"/>
    <w:rsid w:val="00A477F7"/>
    <w:rsid w:val="00A47A13"/>
    <w:rsid w:val="00A47CB7"/>
    <w:rsid w:val="00A47DE8"/>
    <w:rsid w:val="00A50C2E"/>
    <w:rsid w:val="00A50C4B"/>
    <w:rsid w:val="00A51056"/>
    <w:rsid w:val="00A51E64"/>
    <w:rsid w:val="00A5229A"/>
    <w:rsid w:val="00A523FE"/>
    <w:rsid w:val="00A5353C"/>
    <w:rsid w:val="00A53BCC"/>
    <w:rsid w:val="00A53C26"/>
    <w:rsid w:val="00A54146"/>
    <w:rsid w:val="00A547E4"/>
    <w:rsid w:val="00A557CF"/>
    <w:rsid w:val="00A557E9"/>
    <w:rsid w:val="00A55BD5"/>
    <w:rsid w:val="00A55E0B"/>
    <w:rsid w:val="00A55FFD"/>
    <w:rsid w:val="00A56458"/>
    <w:rsid w:val="00A56A20"/>
    <w:rsid w:val="00A56C63"/>
    <w:rsid w:val="00A573B0"/>
    <w:rsid w:val="00A574FB"/>
    <w:rsid w:val="00A60052"/>
    <w:rsid w:val="00A60675"/>
    <w:rsid w:val="00A611AD"/>
    <w:rsid w:val="00A62362"/>
    <w:rsid w:val="00A62524"/>
    <w:rsid w:val="00A628AA"/>
    <w:rsid w:val="00A636AF"/>
    <w:rsid w:val="00A64780"/>
    <w:rsid w:val="00A6497C"/>
    <w:rsid w:val="00A656F6"/>
    <w:rsid w:val="00A675B7"/>
    <w:rsid w:val="00A67D70"/>
    <w:rsid w:val="00A67DF5"/>
    <w:rsid w:val="00A70CE9"/>
    <w:rsid w:val="00A70D90"/>
    <w:rsid w:val="00A7246B"/>
    <w:rsid w:val="00A7480F"/>
    <w:rsid w:val="00A74F3D"/>
    <w:rsid w:val="00A74F69"/>
    <w:rsid w:val="00A76030"/>
    <w:rsid w:val="00A76236"/>
    <w:rsid w:val="00A76793"/>
    <w:rsid w:val="00A76823"/>
    <w:rsid w:val="00A80A26"/>
    <w:rsid w:val="00A80D73"/>
    <w:rsid w:val="00A80EF9"/>
    <w:rsid w:val="00A816BE"/>
    <w:rsid w:val="00A82656"/>
    <w:rsid w:val="00A8489F"/>
    <w:rsid w:val="00A85016"/>
    <w:rsid w:val="00A85121"/>
    <w:rsid w:val="00A8520F"/>
    <w:rsid w:val="00A85C66"/>
    <w:rsid w:val="00A8600A"/>
    <w:rsid w:val="00A86DFB"/>
    <w:rsid w:val="00A8725A"/>
    <w:rsid w:val="00A9010E"/>
    <w:rsid w:val="00A901BB"/>
    <w:rsid w:val="00A90C7C"/>
    <w:rsid w:val="00A91A86"/>
    <w:rsid w:val="00A93011"/>
    <w:rsid w:val="00A9389B"/>
    <w:rsid w:val="00A939E0"/>
    <w:rsid w:val="00A93D21"/>
    <w:rsid w:val="00A940CE"/>
    <w:rsid w:val="00A9440C"/>
    <w:rsid w:val="00A947FF"/>
    <w:rsid w:val="00A94E9F"/>
    <w:rsid w:val="00A9547A"/>
    <w:rsid w:val="00A96EE6"/>
    <w:rsid w:val="00A97A56"/>
    <w:rsid w:val="00A97D87"/>
    <w:rsid w:val="00A97F2F"/>
    <w:rsid w:val="00AA1384"/>
    <w:rsid w:val="00AA1B57"/>
    <w:rsid w:val="00AA2098"/>
    <w:rsid w:val="00AA24E4"/>
    <w:rsid w:val="00AA2BFC"/>
    <w:rsid w:val="00AA2E49"/>
    <w:rsid w:val="00AA3150"/>
    <w:rsid w:val="00AA317A"/>
    <w:rsid w:val="00AA346F"/>
    <w:rsid w:val="00AA4138"/>
    <w:rsid w:val="00AA5ADB"/>
    <w:rsid w:val="00AA699B"/>
    <w:rsid w:val="00AA6ADB"/>
    <w:rsid w:val="00AA79D8"/>
    <w:rsid w:val="00AA7D2A"/>
    <w:rsid w:val="00AB05BE"/>
    <w:rsid w:val="00AB09AA"/>
    <w:rsid w:val="00AB1A7E"/>
    <w:rsid w:val="00AB1F9E"/>
    <w:rsid w:val="00AB2B80"/>
    <w:rsid w:val="00AB2F5D"/>
    <w:rsid w:val="00AB2F98"/>
    <w:rsid w:val="00AB3AB1"/>
    <w:rsid w:val="00AB3ABB"/>
    <w:rsid w:val="00AB3F40"/>
    <w:rsid w:val="00AB52E4"/>
    <w:rsid w:val="00AB5304"/>
    <w:rsid w:val="00AB68B7"/>
    <w:rsid w:val="00AB6EAA"/>
    <w:rsid w:val="00AB6ED5"/>
    <w:rsid w:val="00AB79E0"/>
    <w:rsid w:val="00AB7A09"/>
    <w:rsid w:val="00AB7AA0"/>
    <w:rsid w:val="00AB7B36"/>
    <w:rsid w:val="00AC1082"/>
    <w:rsid w:val="00AC1481"/>
    <w:rsid w:val="00AC15EF"/>
    <w:rsid w:val="00AC211E"/>
    <w:rsid w:val="00AC2341"/>
    <w:rsid w:val="00AC23F3"/>
    <w:rsid w:val="00AC30F6"/>
    <w:rsid w:val="00AC39D4"/>
    <w:rsid w:val="00AC4CF9"/>
    <w:rsid w:val="00AC63AE"/>
    <w:rsid w:val="00AC6F8B"/>
    <w:rsid w:val="00AC72F9"/>
    <w:rsid w:val="00AD01D0"/>
    <w:rsid w:val="00AD0B96"/>
    <w:rsid w:val="00AD0F0D"/>
    <w:rsid w:val="00AD12C3"/>
    <w:rsid w:val="00AD1BEE"/>
    <w:rsid w:val="00AD2002"/>
    <w:rsid w:val="00AD202D"/>
    <w:rsid w:val="00AD3C42"/>
    <w:rsid w:val="00AD45C3"/>
    <w:rsid w:val="00AD5604"/>
    <w:rsid w:val="00AD5902"/>
    <w:rsid w:val="00AD597A"/>
    <w:rsid w:val="00AD5D2E"/>
    <w:rsid w:val="00AD6D56"/>
    <w:rsid w:val="00AD7584"/>
    <w:rsid w:val="00AD7E23"/>
    <w:rsid w:val="00AD7F91"/>
    <w:rsid w:val="00AE00FA"/>
    <w:rsid w:val="00AE046A"/>
    <w:rsid w:val="00AE0558"/>
    <w:rsid w:val="00AE2231"/>
    <w:rsid w:val="00AE2EBE"/>
    <w:rsid w:val="00AE3655"/>
    <w:rsid w:val="00AE3A11"/>
    <w:rsid w:val="00AE4821"/>
    <w:rsid w:val="00AE56C3"/>
    <w:rsid w:val="00AE64A3"/>
    <w:rsid w:val="00AE780C"/>
    <w:rsid w:val="00AF0A40"/>
    <w:rsid w:val="00AF192E"/>
    <w:rsid w:val="00AF2481"/>
    <w:rsid w:val="00AF2779"/>
    <w:rsid w:val="00AF2CAF"/>
    <w:rsid w:val="00AF3863"/>
    <w:rsid w:val="00AF4A23"/>
    <w:rsid w:val="00AF4A7A"/>
    <w:rsid w:val="00AF59B3"/>
    <w:rsid w:val="00AF5BA5"/>
    <w:rsid w:val="00AF5F0C"/>
    <w:rsid w:val="00AF5F63"/>
    <w:rsid w:val="00AF6A45"/>
    <w:rsid w:val="00AF725C"/>
    <w:rsid w:val="00B00415"/>
    <w:rsid w:val="00B00710"/>
    <w:rsid w:val="00B01DE4"/>
    <w:rsid w:val="00B02CC5"/>
    <w:rsid w:val="00B03D71"/>
    <w:rsid w:val="00B0422A"/>
    <w:rsid w:val="00B0466A"/>
    <w:rsid w:val="00B0482A"/>
    <w:rsid w:val="00B04C09"/>
    <w:rsid w:val="00B05273"/>
    <w:rsid w:val="00B05608"/>
    <w:rsid w:val="00B05EC2"/>
    <w:rsid w:val="00B0601F"/>
    <w:rsid w:val="00B0633E"/>
    <w:rsid w:val="00B0687A"/>
    <w:rsid w:val="00B06A75"/>
    <w:rsid w:val="00B06BC8"/>
    <w:rsid w:val="00B06CA6"/>
    <w:rsid w:val="00B06FD5"/>
    <w:rsid w:val="00B079AD"/>
    <w:rsid w:val="00B109EC"/>
    <w:rsid w:val="00B1155F"/>
    <w:rsid w:val="00B11EAA"/>
    <w:rsid w:val="00B12514"/>
    <w:rsid w:val="00B12DEB"/>
    <w:rsid w:val="00B132B9"/>
    <w:rsid w:val="00B13820"/>
    <w:rsid w:val="00B16F70"/>
    <w:rsid w:val="00B17650"/>
    <w:rsid w:val="00B179CC"/>
    <w:rsid w:val="00B21555"/>
    <w:rsid w:val="00B2163E"/>
    <w:rsid w:val="00B216C9"/>
    <w:rsid w:val="00B228E4"/>
    <w:rsid w:val="00B22D6C"/>
    <w:rsid w:val="00B23004"/>
    <w:rsid w:val="00B23613"/>
    <w:rsid w:val="00B23ABC"/>
    <w:rsid w:val="00B24ECA"/>
    <w:rsid w:val="00B262DB"/>
    <w:rsid w:val="00B278F3"/>
    <w:rsid w:val="00B27ECF"/>
    <w:rsid w:val="00B302FE"/>
    <w:rsid w:val="00B306C0"/>
    <w:rsid w:val="00B32761"/>
    <w:rsid w:val="00B32B1C"/>
    <w:rsid w:val="00B32CCF"/>
    <w:rsid w:val="00B3355F"/>
    <w:rsid w:val="00B3394F"/>
    <w:rsid w:val="00B33C8E"/>
    <w:rsid w:val="00B33E07"/>
    <w:rsid w:val="00B34356"/>
    <w:rsid w:val="00B34419"/>
    <w:rsid w:val="00B3550B"/>
    <w:rsid w:val="00B36078"/>
    <w:rsid w:val="00B36152"/>
    <w:rsid w:val="00B373B6"/>
    <w:rsid w:val="00B373FE"/>
    <w:rsid w:val="00B3766C"/>
    <w:rsid w:val="00B37C12"/>
    <w:rsid w:val="00B37D33"/>
    <w:rsid w:val="00B400D6"/>
    <w:rsid w:val="00B412A4"/>
    <w:rsid w:val="00B4221D"/>
    <w:rsid w:val="00B4252E"/>
    <w:rsid w:val="00B427A6"/>
    <w:rsid w:val="00B4289C"/>
    <w:rsid w:val="00B42D49"/>
    <w:rsid w:val="00B4455C"/>
    <w:rsid w:val="00B44FC5"/>
    <w:rsid w:val="00B45506"/>
    <w:rsid w:val="00B45ACE"/>
    <w:rsid w:val="00B468CC"/>
    <w:rsid w:val="00B46E1C"/>
    <w:rsid w:val="00B4774B"/>
    <w:rsid w:val="00B47E4C"/>
    <w:rsid w:val="00B50F32"/>
    <w:rsid w:val="00B51198"/>
    <w:rsid w:val="00B51340"/>
    <w:rsid w:val="00B51AF1"/>
    <w:rsid w:val="00B525E0"/>
    <w:rsid w:val="00B52B7C"/>
    <w:rsid w:val="00B52C58"/>
    <w:rsid w:val="00B52CC1"/>
    <w:rsid w:val="00B53A99"/>
    <w:rsid w:val="00B53D99"/>
    <w:rsid w:val="00B54A08"/>
    <w:rsid w:val="00B54CDC"/>
    <w:rsid w:val="00B5574C"/>
    <w:rsid w:val="00B559A9"/>
    <w:rsid w:val="00B57523"/>
    <w:rsid w:val="00B61469"/>
    <w:rsid w:val="00B61DD1"/>
    <w:rsid w:val="00B6355A"/>
    <w:rsid w:val="00B63D13"/>
    <w:rsid w:val="00B64A49"/>
    <w:rsid w:val="00B64F99"/>
    <w:rsid w:val="00B650D8"/>
    <w:rsid w:val="00B6574E"/>
    <w:rsid w:val="00B6581B"/>
    <w:rsid w:val="00B65C0A"/>
    <w:rsid w:val="00B66070"/>
    <w:rsid w:val="00B66921"/>
    <w:rsid w:val="00B6794E"/>
    <w:rsid w:val="00B707C1"/>
    <w:rsid w:val="00B709DE"/>
    <w:rsid w:val="00B70B0A"/>
    <w:rsid w:val="00B70CEB"/>
    <w:rsid w:val="00B717C8"/>
    <w:rsid w:val="00B72F7C"/>
    <w:rsid w:val="00B7356E"/>
    <w:rsid w:val="00B74466"/>
    <w:rsid w:val="00B7478D"/>
    <w:rsid w:val="00B7483D"/>
    <w:rsid w:val="00B74AF4"/>
    <w:rsid w:val="00B74F3F"/>
    <w:rsid w:val="00B7505A"/>
    <w:rsid w:val="00B75A40"/>
    <w:rsid w:val="00B75B24"/>
    <w:rsid w:val="00B75BBF"/>
    <w:rsid w:val="00B770F9"/>
    <w:rsid w:val="00B77816"/>
    <w:rsid w:val="00B77A00"/>
    <w:rsid w:val="00B81B3C"/>
    <w:rsid w:val="00B8273D"/>
    <w:rsid w:val="00B828A8"/>
    <w:rsid w:val="00B828BA"/>
    <w:rsid w:val="00B8311A"/>
    <w:rsid w:val="00B84000"/>
    <w:rsid w:val="00B84D08"/>
    <w:rsid w:val="00B8525B"/>
    <w:rsid w:val="00B85988"/>
    <w:rsid w:val="00B85EE3"/>
    <w:rsid w:val="00B85F9F"/>
    <w:rsid w:val="00B85FC3"/>
    <w:rsid w:val="00B86AC3"/>
    <w:rsid w:val="00B86BD3"/>
    <w:rsid w:val="00B8738B"/>
    <w:rsid w:val="00B87841"/>
    <w:rsid w:val="00B87EB2"/>
    <w:rsid w:val="00B900D5"/>
    <w:rsid w:val="00B9041F"/>
    <w:rsid w:val="00B906E6"/>
    <w:rsid w:val="00B9071B"/>
    <w:rsid w:val="00B92236"/>
    <w:rsid w:val="00B949EE"/>
    <w:rsid w:val="00B94B1C"/>
    <w:rsid w:val="00B94B22"/>
    <w:rsid w:val="00B94C8F"/>
    <w:rsid w:val="00B953D3"/>
    <w:rsid w:val="00B95C0C"/>
    <w:rsid w:val="00B95F8C"/>
    <w:rsid w:val="00B96419"/>
    <w:rsid w:val="00B96483"/>
    <w:rsid w:val="00B9648B"/>
    <w:rsid w:val="00B96638"/>
    <w:rsid w:val="00B973A6"/>
    <w:rsid w:val="00B97F01"/>
    <w:rsid w:val="00BA03C1"/>
    <w:rsid w:val="00BA0EB2"/>
    <w:rsid w:val="00BA0F2D"/>
    <w:rsid w:val="00BA0FF7"/>
    <w:rsid w:val="00BA228C"/>
    <w:rsid w:val="00BA2476"/>
    <w:rsid w:val="00BA297C"/>
    <w:rsid w:val="00BA2E28"/>
    <w:rsid w:val="00BA34D8"/>
    <w:rsid w:val="00BA3903"/>
    <w:rsid w:val="00BA3A80"/>
    <w:rsid w:val="00BA48DE"/>
    <w:rsid w:val="00BA49A2"/>
    <w:rsid w:val="00BA5CFD"/>
    <w:rsid w:val="00BA6E90"/>
    <w:rsid w:val="00BB1472"/>
    <w:rsid w:val="00BB1DA2"/>
    <w:rsid w:val="00BB209F"/>
    <w:rsid w:val="00BB20E0"/>
    <w:rsid w:val="00BB2824"/>
    <w:rsid w:val="00BB2DE0"/>
    <w:rsid w:val="00BB37E5"/>
    <w:rsid w:val="00BB3D41"/>
    <w:rsid w:val="00BB45DA"/>
    <w:rsid w:val="00BB49EA"/>
    <w:rsid w:val="00BB4E66"/>
    <w:rsid w:val="00BB50A4"/>
    <w:rsid w:val="00BB5826"/>
    <w:rsid w:val="00BB793D"/>
    <w:rsid w:val="00BB7C31"/>
    <w:rsid w:val="00BC13A0"/>
    <w:rsid w:val="00BC212E"/>
    <w:rsid w:val="00BC26C3"/>
    <w:rsid w:val="00BC27D4"/>
    <w:rsid w:val="00BC2A98"/>
    <w:rsid w:val="00BC310F"/>
    <w:rsid w:val="00BC3238"/>
    <w:rsid w:val="00BC3CC8"/>
    <w:rsid w:val="00BC43FC"/>
    <w:rsid w:val="00BC48F0"/>
    <w:rsid w:val="00BC5305"/>
    <w:rsid w:val="00BC5771"/>
    <w:rsid w:val="00BC5A1E"/>
    <w:rsid w:val="00BC5AA5"/>
    <w:rsid w:val="00BC5AE1"/>
    <w:rsid w:val="00BC6508"/>
    <w:rsid w:val="00BC6B8F"/>
    <w:rsid w:val="00BC74BD"/>
    <w:rsid w:val="00BD0E5D"/>
    <w:rsid w:val="00BD16C8"/>
    <w:rsid w:val="00BD2173"/>
    <w:rsid w:val="00BD253D"/>
    <w:rsid w:val="00BD2810"/>
    <w:rsid w:val="00BD2EE6"/>
    <w:rsid w:val="00BD3091"/>
    <w:rsid w:val="00BD4214"/>
    <w:rsid w:val="00BD4DD0"/>
    <w:rsid w:val="00BD5C49"/>
    <w:rsid w:val="00BD65E8"/>
    <w:rsid w:val="00BD6E69"/>
    <w:rsid w:val="00BD71DD"/>
    <w:rsid w:val="00BD722B"/>
    <w:rsid w:val="00BD7F85"/>
    <w:rsid w:val="00BE00D8"/>
    <w:rsid w:val="00BE00F4"/>
    <w:rsid w:val="00BE0AFC"/>
    <w:rsid w:val="00BE10AE"/>
    <w:rsid w:val="00BE17F7"/>
    <w:rsid w:val="00BE278E"/>
    <w:rsid w:val="00BE2E02"/>
    <w:rsid w:val="00BE3449"/>
    <w:rsid w:val="00BE3EF9"/>
    <w:rsid w:val="00BE4407"/>
    <w:rsid w:val="00BE4F34"/>
    <w:rsid w:val="00BE5029"/>
    <w:rsid w:val="00BE5B6C"/>
    <w:rsid w:val="00BE6553"/>
    <w:rsid w:val="00BE6895"/>
    <w:rsid w:val="00BE6F40"/>
    <w:rsid w:val="00BE70DA"/>
    <w:rsid w:val="00BE7FD2"/>
    <w:rsid w:val="00BF0ADC"/>
    <w:rsid w:val="00BF185E"/>
    <w:rsid w:val="00BF1D4F"/>
    <w:rsid w:val="00BF1DB6"/>
    <w:rsid w:val="00BF1F34"/>
    <w:rsid w:val="00BF403D"/>
    <w:rsid w:val="00BF4189"/>
    <w:rsid w:val="00BF418A"/>
    <w:rsid w:val="00BF4E40"/>
    <w:rsid w:val="00BF5403"/>
    <w:rsid w:val="00BF5DC3"/>
    <w:rsid w:val="00BF6D87"/>
    <w:rsid w:val="00BF719C"/>
    <w:rsid w:val="00BF7880"/>
    <w:rsid w:val="00BF7AD4"/>
    <w:rsid w:val="00BF7D5F"/>
    <w:rsid w:val="00C00323"/>
    <w:rsid w:val="00C0068A"/>
    <w:rsid w:val="00C01858"/>
    <w:rsid w:val="00C01F23"/>
    <w:rsid w:val="00C026CD"/>
    <w:rsid w:val="00C02EE4"/>
    <w:rsid w:val="00C02F6D"/>
    <w:rsid w:val="00C0305B"/>
    <w:rsid w:val="00C034A2"/>
    <w:rsid w:val="00C04746"/>
    <w:rsid w:val="00C065EA"/>
    <w:rsid w:val="00C06F93"/>
    <w:rsid w:val="00C07D00"/>
    <w:rsid w:val="00C10136"/>
    <w:rsid w:val="00C1077E"/>
    <w:rsid w:val="00C10F25"/>
    <w:rsid w:val="00C11566"/>
    <w:rsid w:val="00C11A03"/>
    <w:rsid w:val="00C12065"/>
    <w:rsid w:val="00C12D16"/>
    <w:rsid w:val="00C13FEF"/>
    <w:rsid w:val="00C145C0"/>
    <w:rsid w:val="00C147A7"/>
    <w:rsid w:val="00C155AB"/>
    <w:rsid w:val="00C15AA0"/>
    <w:rsid w:val="00C1609A"/>
    <w:rsid w:val="00C16614"/>
    <w:rsid w:val="00C168A7"/>
    <w:rsid w:val="00C16C13"/>
    <w:rsid w:val="00C17553"/>
    <w:rsid w:val="00C17BEB"/>
    <w:rsid w:val="00C20D9D"/>
    <w:rsid w:val="00C21102"/>
    <w:rsid w:val="00C23551"/>
    <w:rsid w:val="00C24512"/>
    <w:rsid w:val="00C246E8"/>
    <w:rsid w:val="00C253FB"/>
    <w:rsid w:val="00C25461"/>
    <w:rsid w:val="00C25AC6"/>
    <w:rsid w:val="00C25B66"/>
    <w:rsid w:val="00C25FA8"/>
    <w:rsid w:val="00C26534"/>
    <w:rsid w:val="00C26A48"/>
    <w:rsid w:val="00C26C16"/>
    <w:rsid w:val="00C271BE"/>
    <w:rsid w:val="00C272EF"/>
    <w:rsid w:val="00C2790C"/>
    <w:rsid w:val="00C3266F"/>
    <w:rsid w:val="00C32844"/>
    <w:rsid w:val="00C3286F"/>
    <w:rsid w:val="00C32B98"/>
    <w:rsid w:val="00C34508"/>
    <w:rsid w:val="00C35A2A"/>
    <w:rsid w:val="00C35A37"/>
    <w:rsid w:val="00C37675"/>
    <w:rsid w:val="00C376D4"/>
    <w:rsid w:val="00C408F5"/>
    <w:rsid w:val="00C40D84"/>
    <w:rsid w:val="00C41487"/>
    <w:rsid w:val="00C41984"/>
    <w:rsid w:val="00C41D66"/>
    <w:rsid w:val="00C42D96"/>
    <w:rsid w:val="00C43E57"/>
    <w:rsid w:val="00C44046"/>
    <w:rsid w:val="00C445E2"/>
    <w:rsid w:val="00C4520B"/>
    <w:rsid w:val="00C4592C"/>
    <w:rsid w:val="00C464FE"/>
    <w:rsid w:val="00C46BA3"/>
    <w:rsid w:val="00C471E0"/>
    <w:rsid w:val="00C5034B"/>
    <w:rsid w:val="00C50D33"/>
    <w:rsid w:val="00C50E34"/>
    <w:rsid w:val="00C511F5"/>
    <w:rsid w:val="00C51261"/>
    <w:rsid w:val="00C51D55"/>
    <w:rsid w:val="00C52425"/>
    <w:rsid w:val="00C52499"/>
    <w:rsid w:val="00C52B91"/>
    <w:rsid w:val="00C52D42"/>
    <w:rsid w:val="00C532C5"/>
    <w:rsid w:val="00C53468"/>
    <w:rsid w:val="00C538D7"/>
    <w:rsid w:val="00C5400D"/>
    <w:rsid w:val="00C546D1"/>
    <w:rsid w:val="00C54D51"/>
    <w:rsid w:val="00C552AB"/>
    <w:rsid w:val="00C556C8"/>
    <w:rsid w:val="00C56014"/>
    <w:rsid w:val="00C56120"/>
    <w:rsid w:val="00C56561"/>
    <w:rsid w:val="00C576F7"/>
    <w:rsid w:val="00C60988"/>
    <w:rsid w:val="00C614CA"/>
    <w:rsid w:val="00C62463"/>
    <w:rsid w:val="00C62768"/>
    <w:rsid w:val="00C629E1"/>
    <w:rsid w:val="00C62EB4"/>
    <w:rsid w:val="00C63084"/>
    <w:rsid w:val="00C63534"/>
    <w:rsid w:val="00C635F4"/>
    <w:rsid w:val="00C63D71"/>
    <w:rsid w:val="00C64188"/>
    <w:rsid w:val="00C64CBC"/>
    <w:rsid w:val="00C65700"/>
    <w:rsid w:val="00C6570A"/>
    <w:rsid w:val="00C66824"/>
    <w:rsid w:val="00C66B73"/>
    <w:rsid w:val="00C67167"/>
    <w:rsid w:val="00C67525"/>
    <w:rsid w:val="00C70826"/>
    <w:rsid w:val="00C71093"/>
    <w:rsid w:val="00C71217"/>
    <w:rsid w:val="00C71ED5"/>
    <w:rsid w:val="00C72A6E"/>
    <w:rsid w:val="00C73C1E"/>
    <w:rsid w:val="00C74913"/>
    <w:rsid w:val="00C74A18"/>
    <w:rsid w:val="00C74CB2"/>
    <w:rsid w:val="00C7607C"/>
    <w:rsid w:val="00C766A3"/>
    <w:rsid w:val="00C7675F"/>
    <w:rsid w:val="00C77E4E"/>
    <w:rsid w:val="00C80A9E"/>
    <w:rsid w:val="00C81C2F"/>
    <w:rsid w:val="00C82A9A"/>
    <w:rsid w:val="00C8327C"/>
    <w:rsid w:val="00C849ED"/>
    <w:rsid w:val="00C85022"/>
    <w:rsid w:val="00C8566F"/>
    <w:rsid w:val="00C865DC"/>
    <w:rsid w:val="00C87233"/>
    <w:rsid w:val="00C87B72"/>
    <w:rsid w:val="00C90038"/>
    <w:rsid w:val="00C9024E"/>
    <w:rsid w:val="00C90350"/>
    <w:rsid w:val="00C90B7F"/>
    <w:rsid w:val="00C90CA7"/>
    <w:rsid w:val="00C90E8A"/>
    <w:rsid w:val="00C91697"/>
    <w:rsid w:val="00C9197E"/>
    <w:rsid w:val="00C91D96"/>
    <w:rsid w:val="00C9256D"/>
    <w:rsid w:val="00C92D45"/>
    <w:rsid w:val="00C93EEB"/>
    <w:rsid w:val="00C940A6"/>
    <w:rsid w:val="00C95072"/>
    <w:rsid w:val="00C95F92"/>
    <w:rsid w:val="00C97411"/>
    <w:rsid w:val="00CA1865"/>
    <w:rsid w:val="00CA205F"/>
    <w:rsid w:val="00CA2BB6"/>
    <w:rsid w:val="00CA3210"/>
    <w:rsid w:val="00CA37FA"/>
    <w:rsid w:val="00CA3C13"/>
    <w:rsid w:val="00CA3C1A"/>
    <w:rsid w:val="00CA51D2"/>
    <w:rsid w:val="00CA56E4"/>
    <w:rsid w:val="00CA61CF"/>
    <w:rsid w:val="00CA6638"/>
    <w:rsid w:val="00CA6AC5"/>
    <w:rsid w:val="00CA6B37"/>
    <w:rsid w:val="00CA6C7F"/>
    <w:rsid w:val="00CA71FE"/>
    <w:rsid w:val="00CA74D6"/>
    <w:rsid w:val="00CA7871"/>
    <w:rsid w:val="00CB097B"/>
    <w:rsid w:val="00CB0C2D"/>
    <w:rsid w:val="00CB16D4"/>
    <w:rsid w:val="00CB284A"/>
    <w:rsid w:val="00CB32AC"/>
    <w:rsid w:val="00CB32E4"/>
    <w:rsid w:val="00CB3723"/>
    <w:rsid w:val="00CB41C1"/>
    <w:rsid w:val="00CB4AD3"/>
    <w:rsid w:val="00CB50BC"/>
    <w:rsid w:val="00CB5616"/>
    <w:rsid w:val="00CB56BC"/>
    <w:rsid w:val="00CB5969"/>
    <w:rsid w:val="00CB61F5"/>
    <w:rsid w:val="00CB6F87"/>
    <w:rsid w:val="00CB72AD"/>
    <w:rsid w:val="00CB7530"/>
    <w:rsid w:val="00CB7664"/>
    <w:rsid w:val="00CB7912"/>
    <w:rsid w:val="00CB7C7B"/>
    <w:rsid w:val="00CC092A"/>
    <w:rsid w:val="00CC09FF"/>
    <w:rsid w:val="00CC0EDE"/>
    <w:rsid w:val="00CC310A"/>
    <w:rsid w:val="00CC3F2A"/>
    <w:rsid w:val="00CC40D5"/>
    <w:rsid w:val="00CC4EA0"/>
    <w:rsid w:val="00CC5B18"/>
    <w:rsid w:val="00CC6776"/>
    <w:rsid w:val="00CC76C3"/>
    <w:rsid w:val="00CC7926"/>
    <w:rsid w:val="00CC7A46"/>
    <w:rsid w:val="00CC7B96"/>
    <w:rsid w:val="00CD08D3"/>
    <w:rsid w:val="00CD1DCA"/>
    <w:rsid w:val="00CD2015"/>
    <w:rsid w:val="00CD2892"/>
    <w:rsid w:val="00CD2CDD"/>
    <w:rsid w:val="00CD31DF"/>
    <w:rsid w:val="00CD37BF"/>
    <w:rsid w:val="00CD3F9A"/>
    <w:rsid w:val="00CD403E"/>
    <w:rsid w:val="00CD47CD"/>
    <w:rsid w:val="00CD53F3"/>
    <w:rsid w:val="00CD5AEF"/>
    <w:rsid w:val="00CD5DFD"/>
    <w:rsid w:val="00CD6673"/>
    <w:rsid w:val="00CD6E5D"/>
    <w:rsid w:val="00CE200E"/>
    <w:rsid w:val="00CE234A"/>
    <w:rsid w:val="00CE2A77"/>
    <w:rsid w:val="00CE2D9E"/>
    <w:rsid w:val="00CE308C"/>
    <w:rsid w:val="00CE33D5"/>
    <w:rsid w:val="00CE3475"/>
    <w:rsid w:val="00CE3A6B"/>
    <w:rsid w:val="00CE4317"/>
    <w:rsid w:val="00CE51B8"/>
    <w:rsid w:val="00CE6296"/>
    <w:rsid w:val="00CE775D"/>
    <w:rsid w:val="00CE7D62"/>
    <w:rsid w:val="00CE7E4A"/>
    <w:rsid w:val="00CF0359"/>
    <w:rsid w:val="00CF0370"/>
    <w:rsid w:val="00CF03BA"/>
    <w:rsid w:val="00CF0A07"/>
    <w:rsid w:val="00CF0C70"/>
    <w:rsid w:val="00CF0EF2"/>
    <w:rsid w:val="00CF0F92"/>
    <w:rsid w:val="00CF346F"/>
    <w:rsid w:val="00CF3610"/>
    <w:rsid w:val="00CF4CF6"/>
    <w:rsid w:val="00CF5C9D"/>
    <w:rsid w:val="00CF6B87"/>
    <w:rsid w:val="00CF6F20"/>
    <w:rsid w:val="00CF7E29"/>
    <w:rsid w:val="00D0044B"/>
    <w:rsid w:val="00D00922"/>
    <w:rsid w:val="00D009BE"/>
    <w:rsid w:val="00D010D6"/>
    <w:rsid w:val="00D02D8B"/>
    <w:rsid w:val="00D0334C"/>
    <w:rsid w:val="00D04218"/>
    <w:rsid w:val="00D0488E"/>
    <w:rsid w:val="00D050E3"/>
    <w:rsid w:val="00D05D65"/>
    <w:rsid w:val="00D05E51"/>
    <w:rsid w:val="00D065BD"/>
    <w:rsid w:val="00D06B8B"/>
    <w:rsid w:val="00D06DFB"/>
    <w:rsid w:val="00D109F4"/>
    <w:rsid w:val="00D10E47"/>
    <w:rsid w:val="00D1158F"/>
    <w:rsid w:val="00D11EA6"/>
    <w:rsid w:val="00D1305F"/>
    <w:rsid w:val="00D13216"/>
    <w:rsid w:val="00D1327F"/>
    <w:rsid w:val="00D136B2"/>
    <w:rsid w:val="00D13725"/>
    <w:rsid w:val="00D13A24"/>
    <w:rsid w:val="00D13F63"/>
    <w:rsid w:val="00D14209"/>
    <w:rsid w:val="00D14BE0"/>
    <w:rsid w:val="00D150B5"/>
    <w:rsid w:val="00D150E1"/>
    <w:rsid w:val="00D15A22"/>
    <w:rsid w:val="00D160DC"/>
    <w:rsid w:val="00D16228"/>
    <w:rsid w:val="00D166E4"/>
    <w:rsid w:val="00D1694E"/>
    <w:rsid w:val="00D1761D"/>
    <w:rsid w:val="00D20210"/>
    <w:rsid w:val="00D206AB"/>
    <w:rsid w:val="00D20F28"/>
    <w:rsid w:val="00D21428"/>
    <w:rsid w:val="00D21AFD"/>
    <w:rsid w:val="00D22366"/>
    <w:rsid w:val="00D23147"/>
    <w:rsid w:val="00D23564"/>
    <w:rsid w:val="00D235B6"/>
    <w:rsid w:val="00D23E3D"/>
    <w:rsid w:val="00D2522E"/>
    <w:rsid w:val="00D25C10"/>
    <w:rsid w:val="00D26482"/>
    <w:rsid w:val="00D26ABA"/>
    <w:rsid w:val="00D26EC5"/>
    <w:rsid w:val="00D27251"/>
    <w:rsid w:val="00D27543"/>
    <w:rsid w:val="00D30254"/>
    <w:rsid w:val="00D31D12"/>
    <w:rsid w:val="00D328E5"/>
    <w:rsid w:val="00D329EF"/>
    <w:rsid w:val="00D329F6"/>
    <w:rsid w:val="00D32A78"/>
    <w:rsid w:val="00D349BE"/>
    <w:rsid w:val="00D34FF3"/>
    <w:rsid w:val="00D3502E"/>
    <w:rsid w:val="00D350CC"/>
    <w:rsid w:val="00D3512C"/>
    <w:rsid w:val="00D3558C"/>
    <w:rsid w:val="00D35EBF"/>
    <w:rsid w:val="00D36D3E"/>
    <w:rsid w:val="00D3730A"/>
    <w:rsid w:val="00D37413"/>
    <w:rsid w:val="00D37CCA"/>
    <w:rsid w:val="00D37F53"/>
    <w:rsid w:val="00D405BC"/>
    <w:rsid w:val="00D406D6"/>
    <w:rsid w:val="00D4087E"/>
    <w:rsid w:val="00D412CC"/>
    <w:rsid w:val="00D41FCD"/>
    <w:rsid w:val="00D4270E"/>
    <w:rsid w:val="00D435D0"/>
    <w:rsid w:val="00D43EF3"/>
    <w:rsid w:val="00D4428F"/>
    <w:rsid w:val="00D4444E"/>
    <w:rsid w:val="00D44AE1"/>
    <w:rsid w:val="00D44C29"/>
    <w:rsid w:val="00D44C79"/>
    <w:rsid w:val="00D45ED8"/>
    <w:rsid w:val="00D45FA8"/>
    <w:rsid w:val="00D46013"/>
    <w:rsid w:val="00D46EFA"/>
    <w:rsid w:val="00D47844"/>
    <w:rsid w:val="00D47BAA"/>
    <w:rsid w:val="00D5042A"/>
    <w:rsid w:val="00D50DE9"/>
    <w:rsid w:val="00D52312"/>
    <w:rsid w:val="00D528D6"/>
    <w:rsid w:val="00D52978"/>
    <w:rsid w:val="00D52CE7"/>
    <w:rsid w:val="00D536EB"/>
    <w:rsid w:val="00D54306"/>
    <w:rsid w:val="00D54606"/>
    <w:rsid w:val="00D5484F"/>
    <w:rsid w:val="00D54E51"/>
    <w:rsid w:val="00D55333"/>
    <w:rsid w:val="00D55983"/>
    <w:rsid w:val="00D561B1"/>
    <w:rsid w:val="00D57106"/>
    <w:rsid w:val="00D572E6"/>
    <w:rsid w:val="00D61619"/>
    <w:rsid w:val="00D61BA7"/>
    <w:rsid w:val="00D627B0"/>
    <w:rsid w:val="00D63A1E"/>
    <w:rsid w:val="00D645E9"/>
    <w:rsid w:val="00D65856"/>
    <w:rsid w:val="00D65AD9"/>
    <w:rsid w:val="00D65B2A"/>
    <w:rsid w:val="00D66928"/>
    <w:rsid w:val="00D66A1A"/>
    <w:rsid w:val="00D66C76"/>
    <w:rsid w:val="00D673FD"/>
    <w:rsid w:val="00D67AE7"/>
    <w:rsid w:val="00D67DE5"/>
    <w:rsid w:val="00D67EC4"/>
    <w:rsid w:val="00D70038"/>
    <w:rsid w:val="00D7021D"/>
    <w:rsid w:val="00D70C18"/>
    <w:rsid w:val="00D70D13"/>
    <w:rsid w:val="00D70E58"/>
    <w:rsid w:val="00D71D0F"/>
    <w:rsid w:val="00D722C9"/>
    <w:rsid w:val="00D72662"/>
    <w:rsid w:val="00D7280A"/>
    <w:rsid w:val="00D72F73"/>
    <w:rsid w:val="00D732F8"/>
    <w:rsid w:val="00D73886"/>
    <w:rsid w:val="00D73A94"/>
    <w:rsid w:val="00D73EB4"/>
    <w:rsid w:val="00D743E5"/>
    <w:rsid w:val="00D7447C"/>
    <w:rsid w:val="00D74872"/>
    <w:rsid w:val="00D748A2"/>
    <w:rsid w:val="00D74CAA"/>
    <w:rsid w:val="00D751C5"/>
    <w:rsid w:val="00D76A3F"/>
    <w:rsid w:val="00D76E9F"/>
    <w:rsid w:val="00D771D9"/>
    <w:rsid w:val="00D77845"/>
    <w:rsid w:val="00D77996"/>
    <w:rsid w:val="00D80590"/>
    <w:rsid w:val="00D8213B"/>
    <w:rsid w:val="00D82EB5"/>
    <w:rsid w:val="00D82F93"/>
    <w:rsid w:val="00D82FE4"/>
    <w:rsid w:val="00D835B3"/>
    <w:rsid w:val="00D83D6B"/>
    <w:rsid w:val="00D84075"/>
    <w:rsid w:val="00D84DF4"/>
    <w:rsid w:val="00D85143"/>
    <w:rsid w:val="00D86A3B"/>
    <w:rsid w:val="00D873B9"/>
    <w:rsid w:val="00D875F3"/>
    <w:rsid w:val="00D87E51"/>
    <w:rsid w:val="00D87F7F"/>
    <w:rsid w:val="00D91929"/>
    <w:rsid w:val="00D92688"/>
    <w:rsid w:val="00D93D87"/>
    <w:rsid w:val="00D94176"/>
    <w:rsid w:val="00D955DA"/>
    <w:rsid w:val="00D958C1"/>
    <w:rsid w:val="00D95D9A"/>
    <w:rsid w:val="00D9631E"/>
    <w:rsid w:val="00D963F8"/>
    <w:rsid w:val="00D97B01"/>
    <w:rsid w:val="00DA04D4"/>
    <w:rsid w:val="00DA1A1B"/>
    <w:rsid w:val="00DA3025"/>
    <w:rsid w:val="00DA3D25"/>
    <w:rsid w:val="00DA3DA1"/>
    <w:rsid w:val="00DA43B5"/>
    <w:rsid w:val="00DA54F8"/>
    <w:rsid w:val="00DA5AD9"/>
    <w:rsid w:val="00DA5DC5"/>
    <w:rsid w:val="00DA5E6B"/>
    <w:rsid w:val="00DA693B"/>
    <w:rsid w:val="00DA6C96"/>
    <w:rsid w:val="00DA78C9"/>
    <w:rsid w:val="00DB1693"/>
    <w:rsid w:val="00DB1AAB"/>
    <w:rsid w:val="00DB1F4A"/>
    <w:rsid w:val="00DB2901"/>
    <w:rsid w:val="00DB2E09"/>
    <w:rsid w:val="00DB3261"/>
    <w:rsid w:val="00DB3923"/>
    <w:rsid w:val="00DB3DAB"/>
    <w:rsid w:val="00DB4980"/>
    <w:rsid w:val="00DB4CC2"/>
    <w:rsid w:val="00DB4DA4"/>
    <w:rsid w:val="00DB5AE8"/>
    <w:rsid w:val="00DB6149"/>
    <w:rsid w:val="00DB673B"/>
    <w:rsid w:val="00DB7105"/>
    <w:rsid w:val="00DB7246"/>
    <w:rsid w:val="00DC0472"/>
    <w:rsid w:val="00DC0C39"/>
    <w:rsid w:val="00DC0CE4"/>
    <w:rsid w:val="00DC203F"/>
    <w:rsid w:val="00DC3691"/>
    <w:rsid w:val="00DC3B83"/>
    <w:rsid w:val="00DC4449"/>
    <w:rsid w:val="00DC51D3"/>
    <w:rsid w:val="00DC5524"/>
    <w:rsid w:val="00DC6D68"/>
    <w:rsid w:val="00DC6F0E"/>
    <w:rsid w:val="00DD1471"/>
    <w:rsid w:val="00DD2294"/>
    <w:rsid w:val="00DD2C86"/>
    <w:rsid w:val="00DD3129"/>
    <w:rsid w:val="00DD346E"/>
    <w:rsid w:val="00DD35D8"/>
    <w:rsid w:val="00DD36D5"/>
    <w:rsid w:val="00DD3B4E"/>
    <w:rsid w:val="00DD691A"/>
    <w:rsid w:val="00DD69FE"/>
    <w:rsid w:val="00DD734C"/>
    <w:rsid w:val="00DD7D2F"/>
    <w:rsid w:val="00DD7F9D"/>
    <w:rsid w:val="00DE0318"/>
    <w:rsid w:val="00DE08C8"/>
    <w:rsid w:val="00DE09CC"/>
    <w:rsid w:val="00DE100C"/>
    <w:rsid w:val="00DE19A2"/>
    <w:rsid w:val="00DE1F9A"/>
    <w:rsid w:val="00DE2C8D"/>
    <w:rsid w:val="00DE4384"/>
    <w:rsid w:val="00DE43F9"/>
    <w:rsid w:val="00DE4C0C"/>
    <w:rsid w:val="00DE4EAC"/>
    <w:rsid w:val="00DE6328"/>
    <w:rsid w:val="00DE6E3E"/>
    <w:rsid w:val="00DE746D"/>
    <w:rsid w:val="00DE7B66"/>
    <w:rsid w:val="00DE7D11"/>
    <w:rsid w:val="00DE7D9A"/>
    <w:rsid w:val="00DE7DBD"/>
    <w:rsid w:val="00DF0052"/>
    <w:rsid w:val="00DF0756"/>
    <w:rsid w:val="00DF0964"/>
    <w:rsid w:val="00DF0F8F"/>
    <w:rsid w:val="00DF12F3"/>
    <w:rsid w:val="00DF1AA3"/>
    <w:rsid w:val="00DF1CB2"/>
    <w:rsid w:val="00DF1F7F"/>
    <w:rsid w:val="00DF27D4"/>
    <w:rsid w:val="00DF2D03"/>
    <w:rsid w:val="00DF2E8D"/>
    <w:rsid w:val="00DF317B"/>
    <w:rsid w:val="00DF3AD7"/>
    <w:rsid w:val="00DF453D"/>
    <w:rsid w:val="00DF4A0B"/>
    <w:rsid w:val="00DF56B4"/>
    <w:rsid w:val="00DF668B"/>
    <w:rsid w:val="00DF76AE"/>
    <w:rsid w:val="00DF78B0"/>
    <w:rsid w:val="00DF7BBD"/>
    <w:rsid w:val="00DF7FC3"/>
    <w:rsid w:val="00E004F6"/>
    <w:rsid w:val="00E0178C"/>
    <w:rsid w:val="00E025E3"/>
    <w:rsid w:val="00E02BF2"/>
    <w:rsid w:val="00E02EFC"/>
    <w:rsid w:val="00E030D9"/>
    <w:rsid w:val="00E03AE1"/>
    <w:rsid w:val="00E03B0A"/>
    <w:rsid w:val="00E03E7C"/>
    <w:rsid w:val="00E03E84"/>
    <w:rsid w:val="00E03F2C"/>
    <w:rsid w:val="00E04A0D"/>
    <w:rsid w:val="00E05794"/>
    <w:rsid w:val="00E05F51"/>
    <w:rsid w:val="00E07765"/>
    <w:rsid w:val="00E07B1A"/>
    <w:rsid w:val="00E10149"/>
    <w:rsid w:val="00E12539"/>
    <w:rsid w:val="00E13669"/>
    <w:rsid w:val="00E14199"/>
    <w:rsid w:val="00E14368"/>
    <w:rsid w:val="00E14426"/>
    <w:rsid w:val="00E1444D"/>
    <w:rsid w:val="00E14527"/>
    <w:rsid w:val="00E1467A"/>
    <w:rsid w:val="00E14AEA"/>
    <w:rsid w:val="00E155ED"/>
    <w:rsid w:val="00E15638"/>
    <w:rsid w:val="00E158BF"/>
    <w:rsid w:val="00E15D12"/>
    <w:rsid w:val="00E15D33"/>
    <w:rsid w:val="00E17737"/>
    <w:rsid w:val="00E1776F"/>
    <w:rsid w:val="00E178D8"/>
    <w:rsid w:val="00E17907"/>
    <w:rsid w:val="00E206C0"/>
    <w:rsid w:val="00E2086A"/>
    <w:rsid w:val="00E21CC6"/>
    <w:rsid w:val="00E2227E"/>
    <w:rsid w:val="00E2573A"/>
    <w:rsid w:val="00E25A6C"/>
    <w:rsid w:val="00E25C87"/>
    <w:rsid w:val="00E2660D"/>
    <w:rsid w:val="00E26C47"/>
    <w:rsid w:val="00E26DD4"/>
    <w:rsid w:val="00E27695"/>
    <w:rsid w:val="00E310F9"/>
    <w:rsid w:val="00E31254"/>
    <w:rsid w:val="00E313B9"/>
    <w:rsid w:val="00E31753"/>
    <w:rsid w:val="00E31BB7"/>
    <w:rsid w:val="00E32E5E"/>
    <w:rsid w:val="00E34921"/>
    <w:rsid w:val="00E34B74"/>
    <w:rsid w:val="00E3522D"/>
    <w:rsid w:val="00E35961"/>
    <w:rsid w:val="00E35A79"/>
    <w:rsid w:val="00E35B18"/>
    <w:rsid w:val="00E36952"/>
    <w:rsid w:val="00E370A4"/>
    <w:rsid w:val="00E37703"/>
    <w:rsid w:val="00E37962"/>
    <w:rsid w:val="00E41513"/>
    <w:rsid w:val="00E4363D"/>
    <w:rsid w:val="00E4374D"/>
    <w:rsid w:val="00E438D0"/>
    <w:rsid w:val="00E43B3D"/>
    <w:rsid w:val="00E4423F"/>
    <w:rsid w:val="00E448CE"/>
    <w:rsid w:val="00E45178"/>
    <w:rsid w:val="00E4565C"/>
    <w:rsid w:val="00E4616E"/>
    <w:rsid w:val="00E4636E"/>
    <w:rsid w:val="00E463B6"/>
    <w:rsid w:val="00E469B2"/>
    <w:rsid w:val="00E509F4"/>
    <w:rsid w:val="00E51440"/>
    <w:rsid w:val="00E52F68"/>
    <w:rsid w:val="00E53317"/>
    <w:rsid w:val="00E533BD"/>
    <w:rsid w:val="00E53936"/>
    <w:rsid w:val="00E539F1"/>
    <w:rsid w:val="00E5449D"/>
    <w:rsid w:val="00E54583"/>
    <w:rsid w:val="00E54E22"/>
    <w:rsid w:val="00E55EF9"/>
    <w:rsid w:val="00E55F42"/>
    <w:rsid w:val="00E57873"/>
    <w:rsid w:val="00E57E28"/>
    <w:rsid w:val="00E60346"/>
    <w:rsid w:val="00E60652"/>
    <w:rsid w:val="00E608EA"/>
    <w:rsid w:val="00E61A8F"/>
    <w:rsid w:val="00E61D9E"/>
    <w:rsid w:val="00E62065"/>
    <w:rsid w:val="00E62289"/>
    <w:rsid w:val="00E627AD"/>
    <w:rsid w:val="00E62C61"/>
    <w:rsid w:val="00E63280"/>
    <w:rsid w:val="00E63590"/>
    <w:rsid w:val="00E63E75"/>
    <w:rsid w:val="00E648C2"/>
    <w:rsid w:val="00E64F7D"/>
    <w:rsid w:val="00E6565E"/>
    <w:rsid w:val="00E66731"/>
    <w:rsid w:val="00E66ED6"/>
    <w:rsid w:val="00E67C84"/>
    <w:rsid w:val="00E67CBA"/>
    <w:rsid w:val="00E7088D"/>
    <w:rsid w:val="00E70C8F"/>
    <w:rsid w:val="00E71350"/>
    <w:rsid w:val="00E717E9"/>
    <w:rsid w:val="00E724BB"/>
    <w:rsid w:val="00E72FBD"/>
    <w:rsid w:val="00E735E7"/>
    <w:rsid w:val="00E73A94"/>
    <w:rsid w:val="00E73C45"/>
    <w:rsid w:val="00E73E99"/>
    <w:rsid w:val="00E7403B"/>
    <w:rsid w:val="00E75899"/>
    <w:rsid w:val="00E77265"/>
    <w:rsid w:val="00E77881"/>
    <w:rsid w:val="00E801B6"/>
    <w:rsid w:val="00E80313"/>
    <w:rsid w:val="00E808C6"/>
    <w:rsid w:val="00E80BEB"/>
    <w:rsid w:val="00E81848"/>
    <w:rsid w:val="00E81D21"/>
    <w:rsid w:val="00E81E1E"/>
    <w:rsid w:val="00E820CB"/>
    <w:rsid w:val="00E8211A"/>
    <w:rsid w:val="00E8269B"/>
    <w:rsid w:val="00E8365B"/>
    <w:rsid w:val="00E83B6F"/>
    <w:rsid w:val="00E83B89"/>
    <w:rsid w:val="00E8519C"/>
    <w:rsid w:val="00E8579D"/>
    <w:rsid w:val="00E85C55"/>
    <w:rsid w:val="00E86B05"/>
    <w:rsid w:val="00E87013"/>
    <w:rsid w:val="00E87C87"/>
    <w:rsid w:val="00E9070E"/>
    <w:rsid w:val="00E90D2B"/>
    <w:rsid w:val="00E920C1"/>
    <w:rsid w:val="00E9217C"/>
    <w:rsid w:val="00E92233"/>
    <w:rsid w:val="00E929DB"/>
    <w:rsid w:val="00E92C0A"/>
    <w:rsid w:val="00E930BD"/>
    <w:rsid w:val="00E93815"/>
    <w:rsid w:val="00E93A9C"/>
    <w:rsid w:val="00E93E47"/>
    <w:rsid w:val="00E950D4"/>
    <w:rsid w:val="00E95533"/>
    <w:rsid w:val="00E9557A"/>
    <w:rsid w:val="00E9604D"/>
    <w:rsid w:val="00E97051"/>
    <w:rsid w:val="00E97271"/>
    <w:rsid w:val="00E97425"/>
    <w:rsid w:val="00E97440"/>
    <w:rsid w:val="00E97724"/>
    <w:rsid w:val="00E97BCF"/>
    <w:rsid w:val="00EA00C3"/>
    <w:rsid w:val="00EA0755"/>
    <w:rsid w:val="00EA0C06"/>
    <w:rsid w:val="00EA0D20"/>
    <w:rsid w:val="00EA1088"/>
    <w:rsid w:val="00EA1744"/>
    <w:rsid w:val="00EA2D62"/>
    <w:rsid w:val="00EA3931"/>
    <w:rsid w:val="00EA451A"/>
    <w:rsid w:val="00EA49E2"/>
    <w:rsid w:val="00EA58C6"/>
    <w:rsid w:val="00EA5CB6"/>
    <w:rsid w:val="00EA614B"/>
    <w:rsid w:val="00EA6752"/>
    <w:rsid w:val="00EA6D84"/>
    <w:rsid w:val="00EA7624"/>
    <w:rsid w:val="00EB22D9"/>
    <w:rsid w:val="00EB26A7"/>
    <w:rsid w:val="00EB2E99"/>
    <w:rsid w:val="00EB3633"/>
    <w:rsid w:val="00EB3D0E"/>
    <w:rsid w:val="00EB4B71"/>
    <w:rsid w:val="00EB4D1D"/>
    <w:rsid w:val="00EB4E42"/>
    <w:rsid w:val="00EB57B0"/>
    <w:rsid w:val="00EB63B0"/>
    <w:rsid w:val="00EB670E"/>
    <w:rsid w:val="00EB790C"/>
    <w:rsid w:val="00EC0E6A"/>
    <w:rsid w:val="00EC2B14"/>
    <w:rsid w:val="00EC4844"/>
    <w:rsid w:val="00EC4AE2"/>
    <w:rsid w:val="00EC5777"/>
    <w:rsid w:val="00EC6704"/>
    <w:rsid w:val="00EC67FA"/>
    <w:rsid w:val="00EC6B50"/>
    <w:rsid w:val="00EC74F6"/>
    <w:rsid w:val="00EC7E8E"/>
    <w:rsid w:val="00ED0BD6"/>
    <w:rsid w:val="00ED2417"/>
    <w:rsid w:val="00ED265D"/>
    <w:rsid w:val="00ED2A38"/>
    <w:rsid w:val="00ED2D7E"/>
    <w:rsid w:val="00ED3006"/>
    <w:rsid w:val="00ED38AF"/>
    <w:rsid w:val="00ED3E76"/>
    <w:rsid w:val="00ED4725"/>
    <w:rsid w:val="00ED5535"/>
    <w:rsid w:val="00ED59B2"/>
    <w:rsid w:val="00ED5F7B"/>
    <w:rsid w:val="00ED752B"/>
    <w:rsid w:val="00ED7DAC"/>
    <w:rsid w:val="00EE1572"/>
    <w:rsid w:val="00EE25E7"/>
    <w:rsid w:val="00EE289B"/>
    <w:rsid w:val="00EE3CFB"/>
    <w:rsid w:val="00EE5671"/>
    <w:rsid w:val="00EE56FF"/>
    <w:rsid w:val="00EE59ED"/>
    <w:rsid w:val="00EE6149"/>
    <w:rsid w:val="00EE68C7"/>
    <w:rsid w:val="00EE72ED"/>
    <w:rsid w:val="00EE7683"/>
    <w:rsid w:val="00EE78E1"/>
    <w:rsid w:val="00EF0A28"/>
    <w:rsid w:val="00EF0B15"/>
    <w:rsid w:val="00EF2049"/>
    <w:rsid w:val="00EF2683"/>
    <w:rsid w:val="00EF290F"/>
    <w:rsid w:val="00EF4FD1"/>
    <w:rsid w:val="00EF518D"/>
    <w:rsid w:val="00EF5938"/>
    <w:rsid w:val="00EF6274"/>
    <w:rsid w:val="00EF6401"/>
    <w:rsid w:val="00EF67A5"/>
    <w:rsid w:val="00EF6FE5"/>
    <w:rsid w:val="00EF73F2"/>
    <w:rsid w:val="00EF7900"/>
    <w:rsid w:val="00F0133F"/>
    <w:rsid w:val="00F01B75"/>
    <w:rsid w:val="00F026B2"/>
    <w:rsid w:val="00F03081"/>
    <w:rsid w:val="00F050C7"/>
    <w:rsid w:val="00F0529F"/>
    <w:rsid w:val="00F05685"/>
    <w:rsid w:val="00F0576C"/>
    <w:rsid w:val="00F05876"/>
    <w:rsid w:val="00F06274"/>
    <w:rsid w:val="00F06C87"/>
    <w:rsid w:val="00F07F2D"/>
    <w:rsid w:val="00F10B4D"/>
    <w:rsid w:val="00F114D5"/>
    <w:rsid w:val="00F11EBF"/>
    <w:rsid w:val="00F138D4"/>
    <w:rsid w:val="00F14218"/>
    <w:rsid w:val="00F147E2"/>
    <w:rsid w:val="00F14A96"/>
    <w:rsid w:val="00F14F02"/>
    <w:rsid w:val="00F156EC"/>
    <w:rsid w:val="00F15ECC"/>
    <w:rsid w:val="00F1684B"/>
    <w:rsid w:val="00F16EB2"/>
    <w:rsid w:val="00F1733A"/>
    <w:rsid w:val="00F179DB"/>
    <w:rsid w:val="00F2135F"/>
    <w:rsid w:val="00F2161F"/>
    <w:rsid w:val="00F217E3"/>
    <w:rsid w:val="00F21A2D"/>
    <w:rsid w:val="00F21F3E"/>
    <w:rsid w:val="00F22F62"/>
    <w:rsid w:val="00F23FCB"/>
    <w:rsid w:val="00F241EF"/>
    <w:rsid w:val="00F243EB"/>
    <w:rsid w:val="00F25F80"/>
    <w:rsid w:val="00F262C7"/>
    <w:rsid w:val="00F265BA"/>
    <w:rsid w:val="00F26EC5"/>
    <w:rsid w:val="00F273D7"/>
    <w:rsid w:val="00F279F2"/>
    <w:rsid w:val="00F3050F"/>
    <w:rsid w:val="00F30A6B"/>
    <w:rsid w:val="00F311AA"/>
    <w:rsid w:val="00F31B7E"/>
    <w:rsid w:val="00F31CF0"/>
    <w:rsid w:val="00F3264A"/>
    <w:rsid w:val="00F3355D"/>
    <w:rsid w:val="00F33811"/>
    <w:rsid w:val="00F33911"/>
    <w:rsid w:val="00F33DDB"/>
    <w:rsid w:val="00F33E63"/>
    <w:rsid w:val="00F340AD"/>
    <w:rsid w:val="00F345CD"/>
    <w:rsid w:val="00F35521"/>
    <w:rsid w:val="00F360EA"/>
    <w:rsid w:val="00F36198"/>
    <w:rsid w:val="00F36599"/>
    <w:rsid w:val="00F3687D"/>
    <w:rsid w:val="00F36BC0"/>
    <w:rsid w:val="00F40008"/>
    <w:rsid w:val="00F404B3"/>
    <w:rsid w:val="00F41E41"/>
    <w:rsid w:val="00F42426"/>
    <w:rsid w:val="00F447CC"/>
    <w:rsid w:val="00F45046"/>
    <w:rsid w:val="00F454CB"/>
    <w:rsid w:val="00F4575D"/>
    <w:rsid w:val="00F45E74"/>
    <w:rsid w:val="00F473A9"/>
    <w:rsid w:val="00F47D7C"/>
    <w:rsid w:val="00F50BB6"/>
    <w:rsid w:val="00F51D71"/>
    <w:rsid w:val="00F5261B"/>
    <w:rsid w:val="00F52735"/>
    <w:rsid w:val="00F53481"/>
    <w:rsid w:val="00F539F8"/>
    <w:rsid w:val="00F53DF8"/>
    <w:rsid w:val="00F53DFE"/>
    <w:rsid w:val="00F53F88"/>
    <w:rsid w:val="00F53F90"/>
    <w:rsid w:val="00F5418B"/>
    <w:rsid w:val="00F545E4"/>
    <w:rsid w:val="00F54BA7"/>
    <w:rsid w:val="00F54C55"/>
    <w:rsid w:val="00F57559"/>
    <w:rsid w:val="00F6041D"/>
    <w:rsid w:val="00F60592"/>
    <w:rsid w:val="00F608B6"/>
    <w:rsid w:val="00F608FB"/>
    <w:rsid w:val="00F60BF5"/>
    <w:rsid w:val="00F638F9"/>
    <w:rsid w:val="00F63D92"/>
    <w:rsid w:val="00F64B97"/>
    <w:rsid w:val="00F65172"/>
    <w:rsid w:val="00F6626C"/>
    <w:rsid w:val="00F66509"/>
    <w:rsid w:val="00F6652C"/>
    <w:rsid w:val="00F66ACB"/>
    <w:rsid w:val="00F67723"/>
    <w:rsid w:val="00F700DA"/>
    <w:rsid w:val="00F7051B"/>
    <w:rsid w:val="00F71C6F"/>
    <w:rsid w:val="00F722E1"/>
    <w:rsid w:val="00F72677"/>
    <w:rsid w:val="00F73DB7"/>
    <w:rsid w:val="00F7402B"/>
    <w:rsid w:val="00F74B32"/>
    <w:rsid w:val="00F75E2A"/>
    <w:rsid w:val="00F75FDA"/>
    <w:rsid w:val="00F76AC6"/>
    <w:rsid w:val="00F772A7"/>
    <w:rsid w:val="00F772FB"/>
    <w:rsid w:val="00F80768"/>
    <w:rsid w:val="00F80B50"/>
    <w:rsid w:val="00F80DEF"/>
    <w:rsid w:val="00F812E3"/>
    <w:rsid w:val="00F817E2"/>
    <w:rsid w:val="00F82826"/>
    <w:rsid w:val="00F8286F"/>
    <w:rsid w:val="00F83267"/>
    <w:rsid w:val="00F8326F"/>
    <w:rsid w:val="00F83816"/>
    <w:rsid w:val="00F83A17"/>
    <w:rsid w:val="00F83AD4"/>
    <w:rsid w:val="00F83F2B"/>
    <w:rsid w:val="00F84518"/>
    <w:rsid w:val="00F8491F"/>
    <w:rsid w:val="00F84A0A"/>
    <w:rsid w:val="00F84FE6"/>
    <w:rsid w:val="00F86013"/>
    <w:rsid w:val="00F9000C"/>
    <w:rsid w:val="00F906C9"/>
    <w:rsid w:val="00F9177D"/>
    <w:rsid w:val="00F917C1"/>
    <w:rsid w:val="00F91D2C"/>
    <w:rsid w:val="00F928BC"/>
    <w:rsid w:val="00F92C54"/>
    <w:rsid w:val="00F93662"/>
    <w:rsid w:val="00F936B7"/>
    <w:rsid w:val="00F948D0"/>
    <w:rsid w:val="00F94ADE"/>
    <w:rsid w:val="00F94E22"/>
    <w:rsid w:val="00F950B2"/>
    <w:rsid w:val="00F9510A"/>
    <w:rsid w:val="00F95457"/>
    <w:rsid w:val="00F95752"/>
    <w:rsid w:val="00F96D9C"/>
    <w:rsid w:val="00F96E94"/>
    <w:rsid w:val="00F9734A"/>
    <w:rsid w:val="00F97805"/>
    <w:rsid w:val="00FA0A18"/>
    <w:rsid w:val="00FA0E60"/>
    <w:rsid w:val="00FA0F98"/>
    <w:rsid w:val="00FA17D1"/>
    <w:rsid w:val="00FA17D9"/>
    <w:rsid w:val="00FA200D"/>
    <w:rsid w:val="00FA202F"/>
    <w:rsid w:val="00FA217A"/>
    <w:rsid w:val="00FA2756"/>
    <w:rsid w:val="00FA377F"/>
    <w:rsid w:val="00FA4AB6"/>
    <w:rsid w:val="00FA4B81"/>
    <w:rsid w:val="00FA5E5A"/>
    <w:rsid w:val="00FA603E"/>
    <w:rsid w:val="00FA719B"/>
    <w:rsid w:val="00FA7787"/>
    <w:rsid w:val="00FA7837"/>
    <w:rsid w:val="00FB03DC"/>
    <w:rsid w:val="00FB0B0B"/>
    <w:rsid w:val="00FB0E54"/>
    <w:rsid w:val="00FB1198"/>
    <w:rsid w:val="00FB1465"/>
    <w:rsid w:val="00FB14E6"/>
    <w:rsid w:val="00FB2D81"/>
    <w:rsid w:val="00FB2FD3"/>
    <w:rsid w:val="00FB3C41"/>
    <w:rsid w:val="00FB40BE"/>
    <w:rsid w:val="00FB4589"/>
    <w:rsid w:val="00FB4FF5"/>
    <w:rsid w:val="00FB5230"/>
    <w:rsid w:val="00FB545A"/>
    <w:rsid w:val="00FB5484"/>
    <w:rsid w:val="00FB5B1A"/>
    <w:rsid w:val="00FB5DAD"/>
    <w:rsid w:val="00FB5E46"/>
    <w:rsid w:val="00FB5FA8"/>
    <w:rsid w:val="00FB750B"/>
    <w:rsid w:val="00FB7809"/>
    <w:rsid w:val="00FB7FFE"/>
    <w:rsid w:val="00FC12B5"/>
    <w:rsid w:val="00FC143B"/>
    <w:rsid w:val="00FC23F5"/>
    <w:rsid w:val="00FC3CB9"/>
    <w:rsid w:val="00FC3E53"/>
    <w:rsid w:val="00FC4040"/>
    <w:rsid w:val="00FC4DB5"/>
    <w:rsid w:val="00FC63F1"/>
    <w:rsid w:val="00FC6DEC"/>
    <w:rsid w:val="00FC7094"/>
    <w:rsid w:val="00FC777E"/>
    <w:rsid w:val="00FD1FB1"/>
    <w:rsid w:val="00FD224D"/>
    <w:rsid w:val="00FD3757"/>
    <w:rsid w:val="00FD4BCE"/>
    <w:rsid w:val="00FD4EE9"/>
    <w:rsid w:val="00FD52A3"/>
    <w:rsid w:val="00FD5614"/>
    <w:rsid w:val="00FD5A2E"/>
    <w:rsid w:val="00FD5AAC"/>
    <w:rsid w:val="00FD5BC8"/>
    <w:rsid w:val="00FD69F9"/>
    <w:rsid w:val="00FD723F"/>
    <w:rsid w:val="00FD761C"/>
    <w:rsid w:val="00FD7EFC"/>
    <w:rsid w:val="00FE0267"/>
    <w:rsid w:val="00FE19C8"/>
    <w:rsid w:val="00FE2221"/>
    <w:rsid w:val="00FE2F34"/>
    <w:rsid w:val="00FE3714"/>
    <w:rsid w:val="00FE395F"/>
    <w:rsid w:val="00FE3A16"/>
    <w:rsid w:val="00FE3DB0"/>
    <w:rsid w:val="00FE41F6"/>
    <w:rsid w:val="00FE49DF"/>
    <w:rsid w:val="00FE4EA5"/>
    <w:rsid w:val="00FE5416"/>
    <w:rsid w:val="00FE72F5"/>
    <w:rsid w:val="00FE7EB9"/>
    <w:rsid w:val="00FF0921"/>
    <w:rsid w:val="00FF0BAF"/>
    <w:rsid w:val="00FF12C9"/>
    <w:rsid w:val="00FF14EF"/>
    <w:rsid w:val="00FF236B"/>
    <w:rsid w:val="00FF2FAD"/>
    <w:rsid w:val="00FF3172"/>
    <w:rsid w:val="00FF42DC"/>
    <w:rsid w:val="00FF44F5"/>
    <w:rsid w:val="00FF45C3"/>
    <w:rsid w:val="00FF462D"/>
    <w:rsid w:val="00FF4A43"/>
    <w:rsid w:val="00FF4A46"/>
    <w:rsid w:val="00FF4D2C"/>
    <w:rsid w:val="00FF4F42"/>
    <w:rsid w:val="00FF52B8"/>
    <w:rsid w:val="00FF5FF3"/>
    <w:rsid w:val="00FF6106"/>
    <w:rsid w:val="00FF6174"/>
    <w:rsid w:val="00FF634A"/>
    <w:rsid w:val="00FF6710"/>
    <w:rsid w:val="00FF70F4"/>
    <w:rsid w:val="00FF7F54"/>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F3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9C7234"/>
  </w:style>
  <w:style w:type="paragraph" w:styleId="Heading1">
    <w:name w:val="heading 1"/>
    <w:basedOn w:val="Normal"/>
    <w:next w:val="Normal"/>
    <w:link w:val="Heading1Char"/>
    <w:uiPriority w:val="99"/>
    <w:qFormat/>
    <w:rsid w:val="00554B75"/>
    <w:pPr>
      <w:keepNext/>
      <w:pBdr>
        <w:top w:val="single" w:sz="4" w:space="10" w:color="auto"/>
        <w:left w:val="single" w:sz="4" w:space="4" w:color="auto"/>
        <w:bottom w:val="single" w:sz="4" w:space="10" w:color="auto"/>
        <w:right w:val="single" w:sz="4" w:space="4" w:color="auto"/>
      </w:pBdr>
      <w:shd w:val="clear" w:color="auto" w:fill="DDD9C3"/>
      <w:spacing w:before="200" w:line="240" w:lineRule="auto"/>
      <w:outlineLvl w:val="0"/>
    </w:pPr>
    <w:rPr>
      <w:rFonts w:ascii="Times New Roman" w:eastAsia="SimSun" w:hAnsi="Times New Roman" w:cs="Times New Roman"/>
      <w:b/>
      <w:bCs/>
      <w:sz w:val="36"/>
      <w:szCs w:val="24"/>
    </w:rPr>
  </w:style>
  <w:style w:type="paragraph" w:styleId="Heading2">
    <w:name w:val="heading 2"/>
    <w:basedOn w:val="Normal"/>
    <w:next w:val="Normal"/>
    <w:link w:val="Heading2Char"/>
    <w:uiPriority w:val="99"/>
    <w:qFormat/>
    <w:rsid w:val="00554B75"/>
    <w:pPr>
      <w:keepNext/>
      <w:spacing w:before="240" w:after="240" w:line="240" w:lineRule="auto"/>
      <w:outlineLvl w:val="1"/>
    </w:pPr>
    <w:rPr>
      <w:rFonts w:ascii="Times New Roman" w:eastAsia="SimSun" w:hAnsi="Times New Roman" w:cs="Times New Roman"/>
      <w:b/>
      <w:iCs/>
      <w:sz w:val="32"/>
      <w:szCs w:val="24"/>
    </w:rPr>
  </w:style>
  <w:style w:type="paragraph" w:styleId="Heading3">
    <w:name w:val="heading 3"/>
    <w:basedOn w:val="Normal"/>
    <w:next w:val="Normal"/>
    <w:link w:val="Heading3Char"/>
    <w:uiPriority w:val="99"/>
    <w:qFormat/>
    <w:rsid w:val="00554B75"/>
    <w:pPr>
      <w:keepNext/>
      <w:spacing w:after="0" w:line="240" w:lineRule="auto"/>
      <w:outlineLvl w:val="2"/>
    </w:pPr>
    <w:rPr>
      <w:rFonts w:ascii="Times New Roman Bold" w:eastAsia="SimSun" w:hAnsi="Times New Roman Bold" w:cs="Times New Roman"/>
      <w:b/>
      <w:iCs/>
      <w:smallCaps/>
      <w:sz w:val="28"/>
      <w:szCs w:val="24"/>
    </w:rPr>
  </w:style>
  <w:style w:type="paragraph" w:styleId="Heading4">
    <w:name w:val="heading 4"/>
    <w:basedOn w:val="Normal"/>
    <w:next w:val="Normal"/>
    <w:link w:val="Heading4Char"/>
    <w:uiPriority w:val="99"/>
    <w:qFormat/>
    <w:rsid w:val="00554B75"/>
    <w:pPr>
      <w:keepNext/>
      <w:spacing w:after="0" w:line="240" w:lineRule="auto"/>
      <w:outlineLvl w:val="3"/>
    </w:pPr>
    <w:rPr>
      <w:rFonts w:ascii="Times New Roman" w:eastAsia="SimSun" w:hAnsi="Times New Roman" w:cs="Times New Roman"/>
      <w:b/>
      <w:bCs/>
      <w:i/>
      <w:szCs w:val="24"/>
    </w:rPr>
  </w:style>
  <w:style w:type="paragraph" w:styleId="Heading5">
    <w:name w:val="heading 5"/>
    <w:basedOn w:val="Normal"/>
    <w:next w:val="Normal"/>
    <w:link w:val="Heading5Char"/>
    <w:uiPriority w:val="99"/>
    <w:qFormat/>
    <w:rsid w:val="00554B75"/>
    <w:pPr>
      <w:keepNext/>
      <w:pBdr>
        <w:top w:val="single" w:sz="4" w:space="1" w:color="auto"/>
        <w:left w:val="single" w:sz="4" w:space="4" w:color="auto"/>
        <w:bottom w:val="single" w:sz="4" w:space="1" w:color="auto"/>
        <w:right w:val="single" w:sz="4" w:space="4" w:color="auto"/>
      </w:pBdr>
      <w:spacing w:after="0" w:line="240" w:lineRule="auto"/>
      <w:outlineLvl w:val="4"/>
    </w:pPr>
    <w:rPr>
      <w:rFonts w:ascii="Times New Roman Bold" w:eastAsia="SimSun" w:hAnsi="Times New Roman Bold" w:cs="Times New Roman"/>
      <w:b/>
      <w:caps/>
      <w:sz w:val="24"/>
      <w:szCs w:val="24"/>
    </w:rPr>
  </w:style>
  <w:style w:type="paragraph" w:styleId="Heading6">
    <w:name w:val="heading 6"/>
    <w:basedOn w:val="Normal"/>
    <w:next w:val="Normal"/>
    <w:link w:val="Heading6Char"/>
    <w:uiPriority w:val="99"/>
    <w:qFormat/>
    <w:rsid w:val="00554B75"/>
    <w:pPr>
      <w:keepNext/>
      <w:spacing w:after="0" w:line="240" w:lineRule="auto"/>
      <w:ind w:left="1440"/>
      <w:outlineLvl w:val="5"/>
    </w:pPr>
    <w:rPr>
      <w:rFonts w:ascii="Times New Roman" w:eastAsia="SimSun" w:hAnsi="Times New Roman" w:cs="Times New Roman"/>
      <w:i/>
      <w:iCs/>
      <w:sz w:val="24"/>
      <w:szCs w:val="24"/>
      <w:u w:val="single"/>
    </w:rPr>
  </w:style>
  <w:style w:type="paragraph" w:styleId="Heading7">
    <w:name w:val="heading 7"/>
    <w:basedOn w:val="Normal"/>
    <w:next w:val="Normal"/>
    <w:link w:val="Heading7Char"/>
    <w:uiPriority w:val="99"/>
    <w:qFormat/>
    <w:rsid w:val="00554B75"/>
    <w:pPr>
      <w:keepNext/>
      <w:tabs>
        <w:tab w:val="num" w:pos="540"/>
      </w:tabs>
      <w:spacing w:after="0" w:line="240" w:lineRule="auto"/>
      <w:ind w:left="540" w:hanging="540"/>
      <w:outlineLvl w:val="6"/>
    </w:pPr>
    <w:rPr>
      <w:rFonts w:ascii="Times New Roman" w:eastAsia="SimSun" w:hAnsi="Times New Roman" w:cs="Times New Roman"/>
      <w:sz w:val="24"/>
      <w:szCs w:val="24"/>
      <w:u w:val="single"/>
    </w:rPr>
  </w:style>
  <w:style w:type="paragraph" w:styleId="Heading8">
    <w:name w:val="heading 8"/>
    <w:basedOn w:val="Normal"/>
    <w:next w:val="Normal"/>
    <w:link w:val="Heading8Char"/>
    <w:uiPriority w:val="99"/>
    <w:qFormat/>
    <w:rsid w:val="00554B75"/>
    <w:pPr>
      <w:keepNext/>
      <w:spacing w:after="0" w:line="240" w:lineRule="auto"/>
      <w:outlineLvl w:val="7"/>
    </w:pPr>
    <w:rPr>
      <w:rFonts w:ascii="Times New Roman" w:eastAsia="SimSun" w:hAnsi="Times New Roman" w:cs="Times New Roman"/>
      <w:b/>
      <w:bCs/>
      <w:sz w:val="24"/>
      <w:szCs w:val="24"/>
    </w:rPr>
  </w:style>
  <w:style w:type="paragraph" w:styleId="Heading9">
    <w:name w:val="heading 9"/>
    <w:basedOn w:val="Normal"/>
    <w:next w:val="Normal"/>
    <w:link w:val="Heading9Char"/>
    <w:uiPriority w:val="99"/>
    <w:qFormat/>
    <w:rsid w:val="00554B75"/>
    <w:pPr>
      <w:keepNext/>
      <w:spacing w:after="0" w:line="240" w:lineRule="auto"/>
      <w:outlineLvl w:val="8"/>
    </w:pPr>
    <w:rPr>
      <w:rFonts w:ascii="Times New Roman" w:eastAsia="SimSu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54B75"/>
    <w:rPr>
      <w:rFonts w:ascii="Times New Roman" w:eastAsia="SimSun" w:hAnsi="Times New Roman" w:cs="Times New Roman"/>
      <w:b/>
      <w:bCs/>
      <w:sz w:val="36"/>
      <w:szCs w:val="24"/>
      <w:shd w:val="clear" w:color="auto" w:fill="DDD9C3"/>
    </w:rPr>
  </w:style>
  <w:style w:type="character" w:customStyle="1" w:styleId="Heading2Char">
    <w:name w:val="Heading 2 Char"/>
    <w:basedOn w:val="DefaultParagraphFont"/>
    <w:link w:val="Heading2"/>
    <w:uiPriority w:val="99"/>
    <w:rsid w:val="00554B75"/>
    <w:rPr>
      <w:rFonts w:ascii="Times New Roman" w:eastAsia="SimSun" w:hAnsi="Times New Roman" w:cs="Times New Roman"/>
      <w:b/>
      <w:iCs/>
      <w:sz w:val="32"/>
      <w:szCs w:val="24"/>
    </w:rPr>
  </w:style>
  <w:style w:type="character" w:customStyle="1" w:styleId="Heading3Char">
    <w:name w:val="Heading 3 Char"/>
    <w:basedOn w:val="DefaultParagraphFont"/>
    <w:link w:val="Heading3"/>
    <w:uiPriority w:val="99"/>
    <w:rsid w:val="00554B75"/>
    <w:rPr>
      <w:rFonts w:ascii="Times New Roman Bold" w:eastAsia="SimSun" w:hAnsi="Times New Roman Bold" w:cs="Times New Roman"/>
      <w:b/>
      <w:iCs/>
      <w:smallCaps/>
      <w:sz w:val="28"/>
      <w:szCs w:val="24"/>
    </w:rPr>
  </w:style>
  <w:style w:type="character" w:customStyle="1" w:styleId="Heading4Char">
    <w:name w:val="Heading 4 Char"/>
    <w:basedOn w:val="DefaultParagraphFont"/>
    <w:link w:val="Heading4"/>
    <w:uiPriority w:val="99"/>
    <w:rsid w:val="00554B75"/>
    <w:rPr>
      <w:rFonts w:ascii="Times New Roman" w:eastAsia="SimSun" w:hAnsi="Times New Roman" w:cs="Times New Roman"/>
      <w:b/>
      <w:bCs/>
      <w:i/>
      <w:szCs w:val="24"/>
    </w:rPr>
  </w:style>
  <w:style w:type="character" w:customStyle="1" w:styleId="Heading5Char">
    <w:name w:val="Heading 5 Char"/>
    <w:basedOn w:val="DefaultParagraphFont"/>
    <w:link w:val="Heading5"/>
    <w:uiPriority w:val="99"/>
    <w:rsid w:val="00554B75"/>
    <w:rPr>
      <w:rFonts w:ascii="Times New Roman Bold" w:eastAsia="SimSun" w:hAnsi="Times New Roman Bold" w:cs="Times New Roman"/>
      <w:b/>
      <w:caps/>
      <w:sz w:val="24"/>
      <w:szCs w:val="24"/>
    </w:rPr>
  </w:style>
  <w:style w:type="character" w:customStyle="1" w:styleId="Heading6Char">
    <w:name w:val="Heading 6 Char"/>
    <w:basedOn w:val="DefaultParagraphFont"/>
    <w:link w:val="Heading6"/>
    <w:uiPriority w:val="99"/>
    <w:rsid w:val="00554B75"/>
    <w:rPr>
      <w:rFonts w:ascii="Times New Roman" w:eastAsia="SimSun" w:hAnsi="Times New Roman" w:cs="Times New Roman"/>
      <w:i/>
      <w:iCs/>
      <w:sz w:val="24"/>
      <w:szCs w:val="24"/>
      <w:u w:val="single"/>
    </w:rPr>
  </w:style>
  <w:style w:type="character" w:customStyle="1" w:styleId="Heading7Char">
    <w:name w:val="Heading 7 Char"/>
    <w:basedOn w:val="DefaultParagraphFont"/>
    <w:link w:val="Heading7"/>
    <w:uiPriority w:val="99"/>
    <w:rsid w:val="00554B75"/>
    <w:rPr>
      <w:rFonts w:ascii="Times New Roman" w:eastAsia="SimSun" w:hAnsi="Times New Roman" w:cs="Times New Roman"/>
      <w:sz w:val="24"/>
      <w:szCs w:val="24"/>
      <w:u w:val="single"/>
    </w:rPr>
  </w:style>
  <w:style w:type="character" w:customStyle="1" w:styleId="Heading8Char">
    <w:name w:val="Heading 8 Char"/>
    <w:basedOn w:val="DefaultParagraphFont"/>
    <w:link w:val="Heading8"/>
    <w:uiPriority w:val="99"/>
    <w:rsid w:val="00554B75"/>
    <w:rPr>
      <w:rFonts w:ascii="Times New Roman" w:eastAsia="SimSun" w:hAnsi="Times New Roman" w:cs="Times New Roman"/>
      <w:b/>
      <w:bCs/>
      <w:sz w:val="24"/>
      <w:szCs w:val="24"/>
    </w:rPr>
  </w:style>
  <w:style w:type="character" w:customStyle="1" w:styleId="Heading9Char">
    <w:name w:val="Heading 9 Char"/>
    <w:basedOn w:val="DefaultParagraphFont"/>
    <w:link w:val="Heading9"/>
    <w:uiPriority w:val="99"/>
    <w:rsid w:val="00554B75"/>
    <w:rPr>
      <w:rFonts w:ascii="Times New Roman" w:eastAsia="SimSun" w:hAnsi="Times New Roman" w:cs="Times New Roman"/>
      <w:b/>
      <w:bCs/>
      <w:szCs w:val="24"/>
    </w:rPr>
  </w:style>
  <w:style w:type="table" w:styleId="TableGrid">
    <w:name w:val="Table Grid"/>
    <w:basedOn w:val="TableNormal"/>
    <w:uiPriority w:val="59"/>
    <w:rsid w:val="00CB32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D2848"/>
    <w:pPr>
      <w:ind w:left="720"/>
      <w:contextualSpacing/>
    </w:pPr>
  </w:style>
  <w:style w:type="paragraph" w:styleId="Header">
    <w:name w:val="header"/>
    <w:basedOn w:val="Normal"/>
    <w:link w:val="HeaderChar"/>
    <w:uiPriority w:val="99"/>
    <w:unhideWhenUsed/>
    <w:rsid w:val="00D83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D6B"/>
  </w:style>
  <w:style w:type="paragraph" w:styleId="Footer">
    <w:name w:val="footer"/>
    <w:basedOn w:val="Normal"/>
    <w:link w:val="FooterChar"/>
    <w:uiPriority w:val="99"/>
    <w:unhideWhenUsed/>
    <w:rsid w:val="00D83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D6B"/>
  </w:style>
  <w:style w:type="paragraph" w:styleId="BalloonText">
    <w:name w:val="Balloon Text"/>
    <w:basedOn w:val="Normal"/>
    <w:link w:val="BalloonTextChar"/>
    <w:uiPriority w:val="99"/>
    <w:unhideWhenUsed/>
    <w:rsid w:val="00B95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95F8C"/>
    <w:rPr>
      <w:rFonts w:ascii="Tahoma" w:hAnsi="Tahoma" w:cs="Tahoma"/>
      <w:sz w:val="16"/>
      <w:szCs w:val="16"/>
    </w:rPr>
  </w:style>
  <w:style w:type="character" w:styleId="Hyperlink">
    <w:name w:val="Hyperlink"/>
    <w:basedOn w:val="DefaultParagraphFont"/>
    <w:uiPriority w:val="99"/>
    <w:unhideWhenUsed/>
    <w:rsid w:val="007E2815"/>
    <w:rPr>
      <w:color w:val="0000FF" w:themeColor="hyperlink"/>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ADB"/>
    <w:basedOn w:val="Normal"/>
    <w:link w:val="FootnoteTextChar"/>
    <w:uiPriority w:val="99"/>
    <w:unhideWhenUsed/>
    <w:qFormat/>
    <w:rsid w:val="00AA1B57"/>
    <w:pPr>
      <w:spacing w:after="0" w:line="240" w:lineRule="auto"/>
    </w:pPr>
    <w:rPr>
      <w:sz w:val="20"/>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ADB Char"/>
    <w:basedOn w:val="DefaultParagraphFont"/>
    <w:link w:val="FootnoteText"/>
    <w:uiPriority w:val="99"/>
    <w:rsid w:val="00AA1B57"/>
    <w:rPr>
      <w:sz w:val="20"/>
      <w:szCs w:val="20"/>
    </w:rPr>
  </w:style>
  <w:style w:type="character" w:styleId="FootnoteReference">
    <w:name w:val="footnote reference"/>
    <w:aliases w:val="16 Point,Superscript 6 Point,ftref,Superscript 6 Point + 11 pt"/>
    <w:basedOn w:val="DefaultParagraphFont"/>
    <w:uiPriority w:val="99"/>
    <w:unhideWhenUsed/>
    <w:rsid w:val="00AA1B57"/>
    <w:rPr>
      <w:sz w:val="32"/>
      <w:szCs w:val="32"/>
      <w:vertAlign w:val="superscript"/>
    </w:rPr>
  </w:style>
  <w:style w:type="character" w:styleId="PageNumber">
    <w:name w:val="page number"/>
    <w:uiPriority w:val="99"/>
    <w:rsid w:val="00554B75"/>
    <w:rPr>
      <w:rFonts w:cs="Times New Roman"/>
    </w:rPr>
  </w:style>
  <w:style w:type="paragraph" w:styleId="BodyText">
    <w:name w:val="Body Text"/>
    <w:basedOn w:val="Normal"/>
    <w:link w:val="BodyTextChar"/>
    <w:uiPriority w:val="99"/>
    <w:rsid w:val="00554B75"/>
    <w:pPr>
      <w:framePr w:w="3801" w:h="5761" w:hSpace="180" w:wrap="around" w:vAnchor="text" w:hAnchor="page" w:x="6961" w:y="1165"/>
      <w:spacing w:after="0" w:line="240" w:lineRule="auto"/>
    </w:pPr>
    <w:rPr>
      <w:rFonts w:ascii="Times New Roman" w:eastAsia="SimSun" w:hAnsi="Times New Roman" w:cs="Times New Roman"/>
      <w:sz w:val="20"/>
      <w:szCs w:val="24"/>
    </w:rPr>
  </w:style>
  <w:style w:type="character" w:customStyle="1" w:styleId="BodyTextChar">
    <w:name w:val="Body Text Char"/>
    <w:basedOn w:val="DefaultParagraphFont"/>
    <w:link w:val="BodyText"/>
    <w:uiPriority w:val="99"/>
    <w:rsid w:val="00554B75"/>
    <w:rPr>
      <w:rFonts w:ascii="Times New Roman" w:eastAsia="SimSun" w:hAnsi="Times New Roman" w:cs="Times New Roman"/>
      <w:sz w:val="20"/>
      <w:szCs w:val="24"/>
    </w:rPr>
  </w:style>
  <w:style w:type="paragraph" w:styleId="BodyTextIndent">
    <w:name w:val="Body Text Indent"/>
    <w:basedOn w:val="Normal"/>
    <w:link w:val="BodyTextIndentChar"/>
    <w:uiPriority w:val="99"/>
    <w:rsid w:val="00554B75"/>
    <w:pPr>
      <w:spacing w:after="0" w:line="240" w:lineRule="auto"/>
      <w:ind w:left="1440"/>
    </w:pPr>
    <w:rPr>
      <w:rFonts w:ascii="Times New Roman" w:eastAsia="SimSun" w:hAnsi="Times New Roman" w:cs="Times New Roman"/>
      <w:sz w:val="24"/>
      <w:szCs w:val="24"/>
    </w:rPr>
  </w:style>
  <w:style w:type="character" w:customStyle="1" w:styleId="BodyTextIndentChar">
    <w:name w:val="Body Text Indent Char"/>
    <w:basedOn w:val="DefaultParagraphFont"/>
    <w:link w:val="BodyTextIndent"/>
    <w:uiPriority w:val="99"/>
    <w:rsid w:val="00554B75"/>
    <w:rPr>
      <w:rFonts w:ascii="Times New Roman" w:eastAsia="SimSun" w:hAnsi="Times New Roman" w:cs="Times New Roman"/>
      <w:sz w:val="24"/>
      <w:szCs w:val="24"/>
    </w:rPr>
  </w:style>
  <w:style w:type="paragraph" w:styleId="BodyText2">
    <w:name w:val="Body Text 2"/>
    <w:basedOn w:val="Normal"/>
    <w:link w:val="BodyText2Char"/>
    <w:uiPriority w:val="99"/>
    <w:rsid w:val="00554B75"/>
    <w:pPr>
      <w:spacing w:after="0" w:line="240" w:lineRule="auto"/>
    </w:pPr>
    <w:rPr>
      <w:rFonts w:ascii="Times New Roman" w:eastAsia="SimSun" w:hAnsi="Times New Roman" w:cs="Times New Roman"/>
      <w:b/>
      <w:bCs/>
      <w:sz w:val="24"/>
      <w:szCs w:val="24"/>
    </w:rPr>
  </w:style>
  <w:style w:type="character" w:customStyle="1" w:styleId="BodyText2Char">
    <w:name w:val="Body Text 2 Char"/>
    <w:basedOn w:val="DefaultParagraphFont"/>
    <w:link w:val="BodyText2"/>
    <w:uiPriority w:val="99"/>
    <w:rsid w:val="00554B75"/>
    <w:rPr>
      <w:rFonts w:ascii="Times New Roman" w:eastAsia="SimSun" w:hAnsi="Times New Roman" w:cs="Times New Roman"/>
      <w:b/>
      <w:bCs/>
      <w:sz w:val="24"/>
      <w:szCs w:val="24"/>
    </w:rPr>
  </w:style>
  <w:style w:type="paragraph" w:styleId="Caption">
    <w:name w:val="caption"/>
    <w:basedOn w:val="Normal"/>
    <w:next w:val="Normal"/>
    <w:qFormat/>
    <w:rsid w:val="00554B75"/>
    <w:pPr>
      <w:keepNext/>
      <w:spacing w:after="0" w:line="240" w:lineRule="auto"/>
      <w:jc w:val="center"/>
    </w:pPr>
    <w:rPr>
      <w:rFonts w:ascii="Times New Roman" w:eastAsia="SimSun" w:hAnsi="Times New Roman" w:cs="Times New Roman"/>
      <w:b/>
      <w:bCs/>
      <w:i/>
      <w:sz w:val="21"/>
      <w:szCs w:val="24"/>
    </w:rPr>
  </w:style>
  <w:style w:type="paragraph" w:styleId="BodyTextIndent2">
    <w:name w:val="Body Text Indent 2"/>
    <w:basedOn w:val="Normal"/>
    <w:link w:val="BodyTextIndent2Char"/>
    <w:uiPriority w:val="99"/>
    <w:rsid w:val="00554B75"/>
    <w:pPr>
      <w:spacing w:after="0" w:line="240" w:lineRule="auto"/>
      <w:ind w:left="360"/>
    </w:pPr>
    <w:rPr>
      <w:rFonts w:ascii="Times New Roman" w:eastAsia="SimSun" w:hAnsi="Times New Roman" w:cs="Times New Roman"/>
      <w:i/>
      <w:iCs/>
      <w:sz w:val="24"/>
      <w:szCs w:val="24"/>
    </w:rPr>
  </w:style>
  <w:style w:type="character" w:customStyle="1" w:styleId="BodyTextIndent2Char">
    <w:name w:val="Body Text Indent 2 Char"/>
    <w:basedOn w:val="DefaultParagraphFont"/>
    <w:link w:val="BodyTextIndent2"/>
    <w:uiPriority w:val="99"/>
    <w:rsid w:val="00554B75"/>
    <w:rPr>
      <w:rFonts w:ascii="Times New Roman" w:eastAsia="SimSun" w:hAnsi="Times New Roman" w:cs="Times New Roman"/>
      <w:i/>
      <w:iCs/>
      <w:sz w:val="24"/>
      <w:szCs w:val="24"/>
    </w:rPr>
  </w:style>
  <w:style w:type="character" w:styleId="FollowedHyperlink">
    <w:name w:val="FollowedHyperlink"/>
    <w:uiPriority w:val="99"/>
    <w:rsid w:val="00554B75"/>
    <w:rPr>
      <w:rFonts w:cs="Times New Roman"/>
      <w:color w:val="800080"/>
      <w:u w:val="single"/>
    </w:rPr>
  </w:style>
  <w:style w:type="paragraph" w:styleId="BodyTextIndent3">
    <w:name w:val="Body Text Indent 3"/>
    <w:basedOn w:val="Normal"/>
    <w:link w:val="BodyTextIndent3Char"/>
    <w:uiPriority w:val="99"/>
    <w:rsid w:val="00554B75"/>
    <w:pPr>
      <w:spacing w:after="0" w:line="240" w:lineRule="auto"/>
      <w:ind w:left="720"/>
    </w:pPr>
    <w:rPr>
      <w:rFonts w:ascii="Times New Roman" w:eastAsia="SimSun" w:hAnsi="Times New Roman" w:cs="Times New Roman"/>
      <w:sz w:val="24"/>
      <w:szCs w:val="24"/>
    </w:rPr>
  </w:style>
  <w:style w:type="character" w:customStyle="1" w:styleId="BodyTextIndent3Char">
    <w:name w:val="Body Text Indent 3 Char"/>
    <w:basedOn w:val="DefaultParagraphFont"/>
    <w:link w:val="BodyTextIndent3"/>
    <w:uiPriority w:val="99"/>
    <w:rsid w:val="00554B75"/>
    <w:rPr>
      <w:rFonts w:ascii="Times New Roman" w:eastAsia="SimSun" w:hAnsi="Times New Roman" w:cs="Times New Roman"/>
      <w:sz w:val="24"/>
      <w:szCs w:val="24"/>
    </w:rPr>
  </w:style>
  <w:style w:type="paragraph" w:styleId="BodyText3">
    <w:name w:val="Body Text 3"/>
    <w:basedOn w:val="Normal"/>
    <w:link w:val="BodyText3Char"/>
    <w:uiPriority w:val="99"/>
    <w:rsid w:val="00554B75"/>
    <w:pPr>
      <w:autoSpaceDE w:val="0"/>
      <w:autoSpaceDN w:val="0"/>
      <w:adjustRightInd w:val="0"/>
      <w:spacing w:after="0" w:line="240" w:lineRule="auto"/>
    </w:pPr>
    <w:rPr>
      <w:rFonts w:ascii="Times New Roman" w:eastAsia="SimSun" w:hAnsi="Times New Roman" w:cs="Times New Roman"/>
      <w:sz w:val="20"/>
      <w:szCs w:val="18"/>
    </w:rPr>
  </w:style>
  <w:style w:type="character" w:customStyle="1" w:styleId="BodyText3Char">
    <w:name w:val="Body Text 3 Char"/>
    <w:basedOn w:val="DefaultParagraphFont"/>
    <w:link w:val="BodyText3"/>
    <w:uiPriority w:val="99"/>
    <w:rsid w:val="00554B75"/>
    <w:rPr>
      <w:rFonts w:ascii="Times New Roman" w:eastAsia="SimSun" w:hAnsi="Times New Roman" w:cs="Times New Roman"/>
      <w:sz w:val="20"/>
      <w:szCs w:val="18"/>
    </w:rPr>
  </w:style>
  <w:style w:type="paragraph" w:styleId="NormalWeb">
    <w:name w:val="Normal (Web)"/>
    <w:aliases w:val="webb, webb"/>
    <w:basedOn w:val="Normal"/>
    <w:uiPriority w:val="99"/>
    <w:rsid w:val="00554B75"/>
    <w:pPr>
      <w:spacing w:before="100" w:beforeAutospacing="1" w:after="100" w:afterAutospacing="1" w:line="240" w:lineRule="auto"/>
    </w:pPr>
    <w:rPr>
      <w:rFonts w:ascii="Arial Unicode MS" w:eastAsia="SimSun" w:hAnsi="Arial Unicode MS" w:cs="Arial Unicode MS"/>
      <w:color w:val="000000"/>
      <w:sz w:val="24"/>
      <w:szCs w:val="24"/>
    </w:rPr>
  </w:style>
  <w:style w:type="paragraph" w:customStyle="1" w:styleId="newpara">
    <w:name w:val="newpara"/>
    <w:basedOn w:val="Normal"/>
    <w:uiPriority w:val="99"/>
    <w:rsid w:val="00554B75"/>
    <w:pPr>
      <w:spacing w:before="100" w:beforeAutospacing="1" w:after="100" w:afterAutospacing="1" w:line="240" w:lineRule="auto"/>
    </w:pPr>
    <w:rPr>
      <w:rFonts w:ascii="Times New Roman" w:eastAsia="SimSun" w:hAnsi="Times New Roman" w:cs="Times New Roman"/>
      <w:sz w:val="24"/>
      <w:szCs w:val="24"/>
    </w:rPr>
  </w:style>
  <w:style w:type="paragraph" w:styleId="PlainText">
    <w:name w:val="Plain Text"/>
    <w:basedOn w:val="Normal"/>
    <w:link w:val="PlainTextChar"/>
    <w:uiPriority w:val="99"/>
    <w:rsid w:val="00554B75"/>
    <w:pPr>
      <w:spacing w:after="0" w:line="240" w:lineRule="auto"/>
    </w:pPr>
    <w:rPr>
      <w:rFonts w:ascii="Courier New" w:eastAsia="SimSun" w:hAnsi="Courier New" w:cs="Times New Roman"/>
      <w:sz w:val="20"/>
      <w:szCs w:val="24"/>
    </w:rPr>
  </w:style>
  <w:style w:type="character" w:customStyle="1" w:styleId="PlainTextChar">
    <w:name w:val="Plain Text Char"/>
    <w:basedOn w:val="DefaultParagraphFont"/>
    <w:link w:val="PlainText"/>
    <w:uiPriority w:val="99"/>
    <w:rsid w:val="00554B75"/>
    <w:rPr>
      <w:rFonts w:ascii="Courier New" w:eastAsia="SimSun" w:hAnsi="Courier New" w:cs="Times New Roman"/>
      <w:sz w:val="20"/>
      <w:szCs w:val="24"/>
    </w:rPr>
  </w:style>
  <w:style w:type="paragraph" w:customStyle="1" w:styleId="para1">
    <w:name w:val="para1"/>
    <w:basedOn w:val="Normal"/>
    <w:uiPriority w:val="99"/>
    <w:rsid w:val="00554B75"/>
    <w:pPr>
      <w:widowControl w:val="0"/>
      <w:autoSpaceDE w:val="0"/>
      <w:autoSpaceDN w:val="0"/>
      <w:spacing w:after="180" w:line="240" w:lineRule="auto"/>
      <w:jc w:val="both"/>
    </w:pPr>
    <w:rPr>
      <w:rFonts w:ascii="Times New Roman" w:eastAsia="SimSun" w:hAnsi="Times New Roman" w:cs="Times New Roman"/>
      <w:sz w:val="24"/>
      <w:szCs w:val="24"/>
      <w:lang w:val="en-GB"/>
    </w:rPr>
  </w:style>
  <w:style w:type="character" w:customStyle="1" w:styleId="body1">
    <w:name w:val="body1"/>
    <w:uiPriority w:val="99"/>
    <w:rsid w:val="00554B75"/>
    <w:rPr>
      <w:rFonts w:ascii="Arial" w:hAnsi="Arial" w:cs="Arial"/>
      <w:sz w:val="16"/>
      <w:szCs w:val="16"/>
    </w:rPr>
  </w:style>
  <w:style w:type="paragraph" w:customStyle="1" w:styleId="NumberedParas">
    <w:name w:val="Numbered Paras"/>
    <w:basedOn w:val="Normal"/>
    <w:link w:val="NumberedParasChar"/>
    <w:qFormat/>
    <w:rsid w:val="00554B75"/>
    <w:pPr>
      <w:numPr>
        <w:numId w:val="2"/>
      </w:numPr>
      <w:spacing w:after="0" w:line="240" w:lineRule="auto"/>
      <w:jc w:val="both"/>
    </w:pPr>
    <w:rPr>
      <w:rFonts w:ascii="Times New Roman" w:eastAsia="SimSun" w:hAnsi="Times New Roman" w:cs="Times New Roman"/>
      <w:noProof/>
      <w:sz w:val="24"/>
    </w:rPr>
  </w:style>
  <w:style w:type="character" w:customStyle="1" w:styleId="NumberedParasChar">
    <w:name w:val="Numbered Paras Char"/>
    <w:link w:val="NumberedParas"/>
    <w:locked/>
    <w:rsid w:val="00554B75"/>
    <w:rPr>
      <w:rFonts w:ascii="Times New Roman" w:eastAsia="SimSun" w:hAnsi="Times New Roman" w:cs="Times New Roman"/>
      <w:noProof/>
      <w:sz w:val="24"/>
    </w:rPr>
  </w:style>
  <w:style w:type="paragraph" w:customStyle="1" w:styleId="BodyText23">
    <w:name w:val="Body Text 23"/>
    <w:basedOn w:val="Normal"/>
    <w:uiPriority w:val="99"/>
    <w:rsid w:val="00554B75"/>
    <w:pPr>
      <w:widowControl w:val="0"/>
      <w:tabs>
        <w:tab w:val="left" w:pos="547"/>
      </w:tabs>
      <w:spacing w:after="0" w:line="240" w:lineRule="auto"/>
    </w:pPr>
    <w:rPr>
      <w:rFonts w:ascii="Times New Roman" w:eastAsia="SimSun" w:hAnsi="Times New Roman" w:cs="Times New Roman"/>
      <w:szCs w:val="20"/>
    </w:rPr>
  </w:style>
  <w:style w:type="paragraph" w:customStyle="1" w:styleId="TOCHeading1">
    <w:name w:val="TOC Heading1"/>
    <w:basedOn w:val="Heading1"/>
    <w:next w:val="Normal"/>
    <w:uiPriority w:val="99"/>
    <w:rsid w:val="00554B75"/>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qFormat/>
    <w:rsid w:val="0081138E"/>
    <w:pPr>
      <w:spacing w:before="120" w:after="120"/>
    </w:pPr>
    <w:rPr>
      <w:rFonts w:ascii="Times New Roman" w:hAnsi="Times New Roman" w:cs="Times New Roman"/>
      <w:b/>
      <w:bCs/>
      <w:caps/>
      <w:szCs w:val="24"/>
    </w:rPr>
  </w:style>
  <w:style w:type="paragraph" w:styleId="TOC2">
    <w:name w:val="toc 2"/>
    <w:basedOn w:val="Normal"/>
    <w:next w:val="Normal"/>
    <w:autoRedefine/>
    <w:uiPriority w:val="39"/>
    <w:qFormat/>
    <w:rsid w:val="00400FD8"/>
    <w:pPr>
      <w:tabs>
        <w:tab w:val="left" w:pos="1080"/>
        <w:tab w:val="right" w:leader="dot" w:pos="9710"/>
      </w:tabs>
      <w:spacing w:after="0"/>
      <w:ind w:left="220"/>
    </w:pPr>
    <w:rPr>
      <w:rFonts w:cs="Times New Roman"/>
      <w:smallCaps/>
      <w:sz w:val="20"/>
      <w:szCs w:val="24"/>
    </w:rPr>
  </w:style>
  <w:style w:type="paragraph" w:styleId="TOC3">
    <w:name w:val="toc 3"/>
    <w:basedOn w:val="Normal"/>
    <w:next w:val="Normal"/>
    <w:autoRedefine/>
    <w:uiPriority w:val="39"/>
    <w:qFormat/>
    <w:rsid w:val="00EE289B"/>
    <w:pPr>
      <w:spacing w:after="0"/>
      <w:ind w:left="440"/>
    </w:pPr>
    <w:rPr>
      <w:rFonts w:cs="Times New Roman"/>
      <w:i/>
      <w:iCs/>
      <w:sz w:val="20"/>
      <w:szCs w:val="24"/>
    </w:rPr>
  </w:style>
  <w:style w:type="paragraph" w:styleId="TOC4">
    <w:name w:val="toc 4"/>
    <w:basedOn w:val="Normal"/>
    <w:next w:val="Normal"/>
    <w:autoRedefine/>
    <w:uiPriority w:val="99"/>
    <w:rsid w:val="00554B75"/>
    <w:pPr>
      <w:spacing w:after="0"/>
      <w:ind w:left="660"/>
    </w:pPr>
    <w:rPr>
      <w:rFonts w:cs="Times New Roman"/>
      <w:sz w:val="18"/>
      <w:szCs w:val="21"/>
    </w:rPr>
  </w:style>
  <w:style w:type="paragraph" w:customStyle="1" w:styleId="ColorfulList-Accent11">
    <w:name w:val="Colorful List - Accent 11"/>
    <w:basedOn w:val="Normal"/>
    <w:uiPriority w:val="99"/>
    <w:rsid w:val="00554B75"/>
    <w:pPr>
      <w:spacing w:after="0" w:line="240" w:lineRule="auto"/>
      <w:ind w:left="720"/>
      <w:contextualSpacing/>
    </w:pPr>
    <w:rPr>
      <w:rFonts w:ascii="Times New Roman" w:eastAsia="SimSun" w:hAnsi="Times New Roman" w:cs="Times New Roman"/>
      <w:sz w:val="24"/>
      <w:szCs w:val="24"/>
    </w:rPr>
  </w:style>
  <w:style w:type="character" w:styleId="BookTitle">
    <w:name w:val="Book Title"/>
    <w:uiPriority w:val="99"/>
    <w:qFormat/>
    <w:rsid w:val="00554B75"/>
    <w:rPr>
      <w:rFonts w:cs="Times New Roman"/>
      <w:b/>
      <w:bCs/>
      <w:smallCaps/>
      <w:spacing w:val="5"/>
    </w:rPr>
  </w:style>
  <w:style w:type="character" w:customStyle="1" w:styleId="FootnoteTextChar1">
    <w:name w:val="Footnote Text Char1"/>
    <w:aliases w:val="Geneva 9 Char1,Font: Geneva 9 Char1,Boston 10 Char1,f Char1,otnote Text Char1,Footnote Char1,ft Char1"/>
    <w:uiPriority w:val="99"/>
    <w:locked/>
    <w:rsid w:val="00554B75"/>
    <w:rPr>
      <w:rFonts w:ascii="Times New Roman" w:hAnsi="Times New Roman" w:cs="Times New Roman"/>
      <w:sz w:val="20"/>
      <w:szCs w:val="20"/>
    </w:rPr>
  </w:style>
  <w:style w:type="character" w:customStyle="1" w:styleId="CommentTextChar">
    <w:name w:val="Comment Text Char"/>
    <w:uiPriority w:val="99"/>
    <w:locked/>
    <w:rsid w:val="00554B75"/>
    <w:rPr>
      <w:rFonts w:ascii="Times New Roman" w:hAnsi="Times New Roman"/>
      <w:sz w:val="20"/>
    </w:rPr>
  </w:style>
  <w:style w:type="paragraph" w:styleId="CommentText">
    <w:name w:val="annotation text"/>
    <w:basedOn w:val="Normal"/>
    <w:link w:val="CommentTextChar1"/>
    <w:uiPriority w:val="99"/>
    <w:rsid w:val="00554B75"/>
    <w:pPr>
      <w:spacing w:after="0" w:line="240" w:lineRule="auto"/>
    </w:pPr>
    <w:rPr>
      <w:rFonts w:ascii="Times New Roman" w:eastAsia="SimSun" w:hAnsi="Times New Roman" w:cs="Times New Roman"/>
      <w:sz w:val="20"/>
      <w:szCs w:val="20"/>
    </w:rPr>
  </w:style>
  <w:style w:type="character" w:customStyle="1" w:styleId="CommentTextChar1">
    <w:name w:val="Comment Text Char1"/>
    <w:basedOn w:val="DefaultParagraphFont"/>
    <w:link w:val="CommentText"/>
    <w:uiPriority w:val="99"/>
    <w:rsid w:val="00554B75"/>
    <w:rPr>
      <w:rFonts w:ascii="Times New Roman" w:eastAsia="SimSun" w:hAnsi="Times New Roman" w:cs="Times New Roman"/>
      <w:sz w:val="20"/>
      <w:szCs w:val="20"/>
    </w:rPr>
  </w:style>
  <w:style w:type="character" w:customStyle="1" w:styleId="CommentSubjectChar">
    <w:name w:val="Comment Subject Char"/>
    <w:uiPriority w:val="99"/>
    <w:locked/>
    <w:rsid w:val="00554B75"/>
    <w:rPr>
      <w:rFonts w:ascii="Times New Roman" w:hAnsi="Times New Roman"/>
      <w:b/>
      <w:sz w:val="20"/>
    </w:rPr>
  </w:style>
  <w:style w:type="paragraph" w:styleId="CommentSubject">
    <w:name w:val="annotation subject"/>
    <w:basedOn w:val="CommentText"/>
    <w:next w:val="CommentText"/>
    <w:link w:val="CommentSubjectChar1"/>
    <w:uiPriority w:val="99"/>
    <w:rsid w:val="00554B75"/>
    <w:rPr>
      <w:b/>
      <w:bCs/>
    </w:rPr>
  </w:style>
  <w:style w:type="character" w:customStyle="1" w:styleId="CommentSubjectChar1">
    <w:name w:val="Comment Subject Char1"/>
    <w:basedOn w:val="CommentTextChar1"/>
    <w:link w:val="CommentSubject"/>
    <w:uiPriority w:val="99"/>
    <w:rsid w:val="00554B75"/>
    <w:rPr>
      <w:rFonts w:ascii="Times New Roman" w:eastAsia="SimSun" w:hAnsi="Times New Roman" w:cs="Times New Roman"/>
      <w:b/>
      <w:bCs/>
      <w:sz w:val="20"/>
      <w:szCs w:val="20"/>
    </w:rPr>
  </w:style>
  <w:style w:type="paragraph" w:customStyle="1" w:styleId="Default">
    <w:name w:val="Default"/>
    <w:rsid w:val="00554B75"/>
    <w:pPr>
      <w:autoSpaceDE w:val="0"/>
      <w:autoSpaceDN w:val="0"/>
      <w:adjustRightInd w:val="0"/>
      <w:spacing w:after="0" w:line="240" w:lineRule="auto"/>
    </w:pPr>
    <w:rPr>
      <w:rFonts w:ascii="Times New Roman" w:eastAsia="SimSun" w:hAnsi="Times New Roman" w:cs="Times New Roman"/>
      <w:color w:val="000000"/>
      <w:sz w:val="24"/>
      <w:szCs w:val="24"/>
      <w:lang w:val="en-GB" w:eastAsia="en-GB"/>
    </w:rPr>
  </w:style>
  <w:style w:type="character" w:customStyle="1" w:styleId="DocumentMapChar">
    <w:name w:val="Document Map Char"/>
    <w:uiPriority w:val="99"/>
    <w:locked/>
    <w:rsid w:val="00554B75"/>
    <w:rPr>
      <w:rFonts w:ascii="Tahoma" w:hAnsi="Tahoma"/>
      <w:sz w:val="20"/>
      <w:shd w:val="clear" w:color="auto" w:fill="000080"/>
    </w:rPr>
  </w:style>
  <w:style w:type="paragraph" w:styleId="DocumentMap">
    <w:name w:val="Document Map"/>
    <w:basedOn w:val="Normal"/>
    <w:link w:val="DocumentMapChar1"/>
    <w:uiPriority w:val="99"/>
    <w:rsid w:val="00554B75"/>
    <w:pPr>
      <w:shd w:val="clear" w:color="auto" w:fill="000080"/>
      <w:spacing w:after="0" w:line="240" w:lineRule="auto"/>
    </w:pPr>
    <w:rPr>
      <w:rFonts w:ascii="Tahoma" w:eastAsia="SimSun" w:hAnsi="Tahoma" w:cs="Tahoma"/>
      <w:sz w:val="20"/>
      <w:szCs w:val="20"/>
    </w:rPr>
  </w:style>
  <w:style w:type="character" w:customStyle="1" w:styleId="DocumentMapChar1">
    <w:name w:val="Document Map Char1"/>
    <w:basedOn w:val="DefaultParagraphFont"/>
    <w:link w:val="DocumentMap"/>
    <w:uiPriority w:val="99"/>
    <w:rsid w:val="00554B75"/>
    <w:rPr>
      <w:rFonts w:ascii="Tahoma" w:eastAsia="SimSun" w:hAnsi="Tahoma" w:cs="Tahoma"/>
      <w:sz w:val="20"/>
      <w:szCs w:val="20"/>
      <w:shd w:val="clear" w:color="auto" w:fill="000080"/>
    </w:rPr>
  </w:style>
  <w:style w:type="paragraph" w:customStyle="1" w:styleId="Paragraph">
    <w:name w:val="Paragraph"/>
    <w:basedOn w:val="Normal"/>
    <w:link w:val="ParagraphChar"/>
    <w:uiPriority w:val="99"/>
    <w:rsid w:val="00554B75"/>
    <w:pPr>
      <w:spacing w:after="240" w:line="240" w:lineRule="auto"/>
      <w:ind w:left="360" w:hanging="360"/>
    </w:pPr>
    <w:rPr>
      <w:rFonts w:ascii="Times New Roman" w:eastAsia="SimSun" w:hAnsi="Times New Roman" w:cs="Angsana New"/>
      <w:noProof/>
    </w:rPr>
  </w:style>
  <w:style w:type="character" w:customStyle="1" w:styleId="ParagraphChar">
    <w:name w:val="Paragraph Char"/>
    <w:link w:val="Paragraph"/>
    <w:uiPriority w:val="99"/>
    <w:locked/>
    <w:rsid w:val="00554B75"/>
    <w:rPr>
      <w:rFonts w:ascii="Times New Roman" w:eastAsia="SimSun" w:hAnsi="Times New Roman" w:cs="Angsana New"/>
      <w:noProof/>
    </w:rPr>
  </w:style>
  <w:style w:type="paragraph" w:customStyle="1" w:styleId="Bullets">
    <w:name w:val="Bullets"/>
    <w:basedOn w:val="Paragraph"/>
    <w:link w:val="BulletsChar"/>
    <w:uiPriority w:val="99"/>
    <w:qFormat/>
    <w:rsid w:val="00554B75"/>
    <w:pPr>
      <w:ind w:left="2520"/>
    </w:pPr>
  </w:style>
  <w:style w:type="character" w:customStyle="1" w:styleId="BulletsChar">
    <w:name w:val="Bullets Char"/>
    <w:basedOn w:val="ParagraphChar"/>
    <w:link w:val="Bullets"/>
    <w:uiPriority w:val="99"/>
    <w:locked/>
    <w:rsid w:val="00554B75"/>
    <w:rPr>
      <w:rFonts w:ascii="Times New Roman" w:eastAsia="SimSun" w:hAnsi="Times New Roman" w:cs="Angsana New"/>
      <w:noProof/>
    </w:rPr>
  </w:style>
  <w:style w:type="paragraph" w:customStyle="1" w:styleId="CharChar1Char">
    <w:name w:val="Char Char1 Char"/>
    <w:basedOn w:val="Normal"/>
    <w:uiPriority w:val="99"/>
    <w:rsid w:val="00554B75"/>
    <w:pPr>
      <w:spacing w:after="160" w:line="240" w:lineRule="exact"/>
    </w:pPr>
    <w:rPr>
      <w:rFonts w:ascii="Verdana" w:eastAsia="SimSun" w:hAnsi="Verdana" w:cs="Times New Roman"/>
      <w:sz w:val="20"/>
      <w:szCs w:val="20"/>
      <w:lang w:val="en-GB"/>
    </w:rPr>
  </w:style>
  <w:style w:type="paragraph" w:customStyle="1" w:styleId="ListBullet1">
    <w:name w:val="List Bullet1"/>
    <w:basedOn w:val="Default"/>
    <w:next w:val="Default"/>
    <w:uiPriority w:val="99"/>
    <w:rsid w:val="00554B75"/>
    <w:pPr>
      <w:spacing w:after="120"/>
    </w:pPr>
    <w:rPr>
      <w:rFonts w:ascii="Book Antiqua" w:hAnsi="Book Antiqua"/>
      <w:color w:val="auto"/>
    </w:rPr>
  </w:style>
  <w:style w:type="paragraph" w:styleId="Revision">
    <w:name w:val="Revision"/>
    <w:hidden/>
    <w:uiPriority w:val="99"/>
    <w:rsid w:val="00554B75"/>
    <w:pPr>
      <w:spacing w:after="0" w:line="240" w:lineRule="auto"/>
    </w:pPr>
    <w:rPr>
      <w:rFonts w:ascii="Times New Roman" w:eastAsia="SimSun" w:hAnsi="Times New Roman" w:cs="Times New Roman"/>
      <w:sz w:val="24"/>
      <w:szCs w:val="24"/>
    </w:rPr>
  </w:style>
  <w:style w:type="character" w:styleId="Emphasis">
    <w:name w:val="Emphasis"/>
    <w:uiPriority w:val="99"/>
    <w:qFormat/>
    <w:rsid w:val="00554B75"/>
    <w:rPr>
      <w:rFonts w:cs="Times New Roman"/>
      <w:i/>
      <w:iCs/>
    </w:rPr>
  </w:style>
  <w:style w:type="paragraph" w:customStyle="1" w:styleId="CharChar1Char2">
    <w:name w:val="Char Char1 Char2"/>
    <w:basedOn w:val="Normal"/>
    <w:uiPriority w:val="99"/>
    <w:rsid w:val="00554B75"/>
    <w:pPr>
      <w:spacing w:after="160" w:line="240" w:lineRule="exact"/>
    </w:pPr>
    <w:rPr>
      <w:rFonts w:ascii="Verdana" w:eastAsia="SimSun" w:hAnsi="Verdana" w:cs="Times New Roman"/>
      <w:sz w:val="20"/>
      <w:szCs w:val="20"/>
      <w:lang w:val="en-GB"/>
    </w:rPr>
  </w:style>
  <w:style w:type="paragraph" w:customStyle="1" w:styleId="style5">
    <w:name w:val="style5"/>
    <w:basedOn w:val="Normal"/>
    <w:uiPriority w:val="99"/>
    <w:rsid w:val="00554B75"/>
    <w:pPr>
      <w:spacing w:before="100" w:beforeAutospacing="1" w:after="100" w:afterAutospacing="1" w:line="240" w:lineRule="auto"/>
    </w:pPr>
    <w:rPr>
      <w:rFonts w:ascii="Times New Roman" w:eastAsia="SimSun" w:hAnsi="Times New Roman" w:cs="Times New Roman"/>
      <w:sz w:val="18"/>
      <w:szCs w:val="18"/>
      <w:lang w:val="en-GB" w:eastAsia="en-GB"/>
    </w:rPr>
  </w:style>
  <w:style w:type="paragraph" w:customStyle="1" w:styleId="CharChar1Char1">
    <w:name w:val="Char Char1 Char1"/>
    <w:basedOn w:val="Normal"/>
    <w:uiPriority w:val="99"/>
    <w:rsid w:val="00554B75"/>
    <w:pPr>
      <w:spacing w:after="160" w:line="240" w:lineRule="exact"/>
    </w:pPr>
    <w:rPr>
      <w:rFonts w:ascii="Verdana" w:eastAsia="SimSun" w:hAnsi="Verdana" w:cs="Times New Roman"/>
      <w:sz w:val="20"/>
      <w:szCs w:val="20"/>
      <w:lang w:val="en-GB"/>
    </w:rPr>
  </w:style>
  <w:style w:type="paragraph" w:customStyle="1" w:styleId="MainParanoChapter">
    <w:name w:val="Main Para no Chapter #"/>
    <w:basedOn w:val="Normal"/>
    <w:link w:val="MainParanoChapterChar"/>
    <w:uiPriority w:val="99"/>
    <w:rsid w:val="00554B75"/>
    <w:pPr>
      <w:tabs>
        <w:tab w:val="num" w:pos="720"/>
      </w:tabs>
      <w:spacing w:after="240" w:line="240" w:lineRule="auto"/>
      <w:ind w:left="720" w:hanging="720"/>
      <w:outlineLvl w:val="1"/>
    </w:pPr>
    <w:rPr>
      <w:rFonts w:ascii="Times New Roman" w:eastAsia="SimSun" w:hAnsi="Times New Roman" w:cs="Angsana New"/>
      <w:sz w:val="24"/>
      <w:szCs w:val="24"/>
    </w:rPr>
  </w:style>
  <w:style w:type="paragraph" w:styleId="EndnoteText">
    <w:name w:val="endnote text"/>
    <w:basedOn w:val="Normal"/>
    <w:link w:val="EndnoteTextChar"/>
    <w:uiPriority w:val="99"/>
    <w:rsid w:val="00554B75"/>
    <w:pPr>
      <w:spacing w:after="0" w:line="240" w:lineRule="auto"/>
    </w:pPr>
    <w:rPr>
      <w:rFonts w:ascii="Times" w:eastAsia="SimSun" w:hAnsi="Times" w:cs="Angsana New"/>
      <w:sz w:val="24"/>
      <w:szCs w:val="20"/>
      <w:lang w:val="en-GB" w:bidi="th-TH"/>
    </w:rPr>
  </w:style>
  <w:style w:type="character" w:customStyle="1" w:styleId="EndnoteTextChar">
    <w:name w:val="Endnote Text Char"/>
    <w:basedOn w:val="DefaultParagraphFont"/>
    <w:link w:val="EndnoteText"/>
    <w:uiPriority w:val="99"/>
    <w:rsid w:val="00554B75"/>
    <w:rPr>
      <w:rFonts w:ascii="Times" w:eastAsia="SimSun" w:hAnsi="Times" w:cs="Angsana New"/>
      <w:sz w:val="24"/>
      <w:szCs w:val="20"/>
      <w:lang w:val="en-GB" w:bidi="th-TH"/>
    </w:rPr>
  </w:style>
  <w:style w:type="character" w:styleId="EndnoteReference">
    <w:name w:val="endnote reference"/>
    <w:uiPriority w:val="99"/>
    <w:rsid w:val="00554B75"/>
    <w:rPr>
      <w:rFonts w:cs="Times New Roman"/>
      <w:vertAlign w:val="superscript"/>
    </w:rPr>
  </w:style>
  <w:style w:type="character" w:customStyle="1" w:styleId="yshortcuts">
    <w:name w:val="yshortcuts"/>
    <w:uiPriority w:val="99"/>
    <w:rsid w:val="00554B75"/>
    <w:rPr>
      <w:rFonts w:cs="Times New Roman"/>
    </w:rPr>
  </w:style>
  <w:style w:type="paragraph" w:customStyle="1" w:styleId="Char">
    <w:name w:val="Char"/>
    <w:basedOn w:val="Heading2"/>
    <w:uiPriority w:val="99"/>
    <w:rsid w:val="00554B75"/>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FRR-regulation">
    <w:name w:val="FRR-regulation"/>
    <w:basedOn w:val="Heading1"/>
    <w:uiPriority w:val="99"/>
    <w:rsid w:val="00554B75"/>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554B75"/>
    <w:pPr>
      <w:spacing w:after="160" w:line="240" w:lineRule="exact"/>
    </w:pPr>
    <w:rPr>
      <w:rFonts w:ascii="Arial" w:eastAsia="SimSun" w:hAnsi="Arial" w:cs="Angsana New"/>
      <w:sz w:val="20"/>
      <w:szCs w:val="20"/>
    </w:rPr>
  </w:style>
  <w:style w:type="character" w:customStyle="1" w:styleId="CharChar1">
    <w:name w:val="Char Char1"/>
    <w:uiPriority w:val="99"/>
    <w:rsid w:val="00554B75"/>
    <w:rPr>
      <w:rFonts w:cs="Times New Roman"/>
      <w:lang w:val="en-US" w:eastAsia="en-US" w:bidi="ar-SA"/>
    </w:rPr>
  </w:style>
  <w:style w:type="paragraph" w:customStyle="1" w:styleId="CharChar1Char3">
    <w:name w:val="Char Char1 Char3"/>
    <w:basedOn w:val="Normal"/>
    <w:uiPriority w:val="99"/>
    <w:rsid w:val="00554B75"/>
    <w:pPr>
      <w:spacing w:after="160" w:line="240" w:lineRule="exact"/>
    </w:pPr>
    <w:rPr>
      <w:rFonts w:ascii="Verdana" w:eastAsia="SimSun" w:hAnsi="Verdana" w:cs="Times New Roman"/>
      <w:sz w:val="20"/>
      <w:szCs w:val="20"/>
      <w:lang w:val="en-GB"/>
    </w:rPr>
  </w:style>
  <w:style w:type="character" w:customStyle="1" w:styleId="CharChar">
    <w:name w:val="Char Char"/>
    <w:uiPriority w:val="99"/>
    <w:rsid w:val="00554B75"/>
    <w:rPr>
      <w:rFonts w:ascii="Times" w:hAnsi="Times" w:cs="Angsana New"/>
      <w:sz w:val="24"/>
      <w:lang w:eastAsia="en-US" w:bidi="th-TH"/>
    </w:rPr>
  </w:style>
  <w:style w:type="paragraph" w:customStyle="1" w:styleId="Char1">
    <w:name w:val="Char1"/>
    <w:basedOn w:val="Heading2"/>
    <w:uiPriority w:val="99"/>
    <w:rsid w:val="00554B75"/>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Text">
    <w:name w:val="Text"/>
    <w:basedOn w:val="Normal"/>
    <w:uiPriority w:val="99"/>
    <w:rsid w:val="00554B75"/>
    <w:pPr>
      <w:spacing w:before="240" w:after="0" w:line="252" w:lineRule="auto"/>
      <w:jc w:val="both"/>
    </w:pPr>
    <w:rPr>
      <w:rFonts w:ascii="Times New Roman" w:eastAsia="SimSun" w:hAnsi="Times New Roman" w:cs="Times New Roman"/>
      <w:szCs w:val="20"/>
    </w:rPr>
  </w:style>
  <w:style w:type="character" w:styleId="CommentReference">
    <w:name w:val="annotation reference"/>
    <w:uiPriority w:val="99"/>
    <w:rsid w:val="00554B75"/>
    <w:rPr>
      <w:rFonts w:cs="Times New Roman"/>
      <w:sz w:val="16"/>
      <w:szCs w:val="16"/>
    </w:rPr>
  </w:style>
  <w:style w:type="paragraph" w:styleId="TOCHeading">
    <w:name w:val="TOC Heading"/>
    <w:basedOn w:val="Heading1"/>
    <w:next w:val="Normal"/>
    <w:uiPriority w:val="99"/>
    <w:qFormat/>
    <w:rsid w:val="00554B75"/>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customStyle="1" w:styleId="TextoBase">
    <w:name w:val="TextoBase"/>
    <w:basedOn w:val="Normal"/>
    <w:uiPriority w:val="99"/>
    <w:rsid w:val="00554B75"/>
    <w:pPr>
      <w:spacing w:after="120" w:line="240" w:lineRule="auto"/>
      <w:ind w:left="360" w:hanging="360"/>
      <w:jc w:val="both"/>
    </w:pPr>
    <w:rPr>
      <w:rFonts w:ascii="Tahoma" w:eastAsia="SimSun" w:hAnsi="Tahoma" w:cs="Times New Roman"/>
      <w:sz w:val="20"/>
      <w:szCs w:val="24"/>
      <w:lang w:val="pt-PT"/>
    </w:rPr>
  </w:style>
  <w:style w:type="paragraph" w:customStyle="1" w:styleId="NumberedParas11">
    <w:name w:val="Numbered Paras 11"/>
    <w:basedOn w:val="Normal"/>
    <w:uiPriority w:val="99"/>
    <w:rsid w:val="00554B75"/>
    <w:pPr>
      <w:spacing w:after="0" w:line="240" w:lineRule="auto"/>
      <w:jc w:val="both"/>
    </w:pPr>
    <w:rPr>
      <w:rFonts w:ascii="Times New Roman" w:eastAsia="SimSun" w:hAnsi="Times New Roman" w:cs="Times New Roman"/>
      <w:noProof/>
    </w:rPr>
  </w:style>
  <w:style w:type="paragraph" w:customStyle="1" w:styleId="Activities">
    <w:name w:val="Activities"/>
    <w:basedOn w:val="Normal"/>
    <w:link w:val="ActivitiesChar"/>
    <w:uiPriority w:val="99"/>
    <w:rsid w:val="00554B75"/>
    <w:pPr>
      <w:pBdr>
        <w:left w:val="single" w:sz="4" w:space="4" w:color="auto"/>
      </w:pBdr>
      <w:tabs>
        <w:tab w:val="left" w:pos="993"/>
      </w:tabs>
      <w:spacing w:after="40" w:line="240" w:lineRule="auto"/>
      <w:ind w:left="993" w:hanging="709"/>
      <w:jc w:val="both"/>
    </w:pPr>
    <w:rPr>
      <w:rFonts w:ascii="Times New Roman" w:eastAsia="SimSun" w:hAnsi="Times New Roman" w:cs="Times New Roman"/>
      <w:color w:val="000000"/>
      <w:sz w:val="24"/>
    </w:rPr>
  </w:style>
  <w:style w:type="character" w:customStyle="1" w:styleId="ActivitiesChar">
    <w:name w:val="Activities Char"/>
    <w:link w:val="Activities"/>
    <w:uiPriority w:val="99"/>
    <w:locked/>
    <w:rsid w:val="00554B75"/>
    <w:rPr>
      <w:rFonts w:ascii="Times New Roman" w:eastAsia="SimSun" w:hAnsi="Times New Roman" w:cs="Times New Roman"/>
      <w:color w:val="000000"/>
      <w:sz w:val="24"/>
    </w:rPr>
  </w:style>
  <w:style w:type="paragraph" w:styleId="TableofFigures">
    <w:name w:val="table of figures"/>
    <w:basedOn w:val="Normal"/>
    <w:next w:val="Normal"/>
    <w:uiPriority w:val="99"/>
    <w:rsid w:val="00554B75"/>
    <w:pPr>
      <w:spacing w:after="0" w:line="240" w:lineRule="auto"/>
      <w:ind w:left="864" w:right="576" w:hanging="864"/>
    </w:pPr>
    <w:rPr>
      <w:rFonts w:ascii="Times New Roman" w:eastAsia="SimSun" w:hAnsi="Times New Roman" w:cs="Times New Roman"/>
      <w:sz w:val="21"/>
      <w:szCs w:val="24"/>
    </w:rPr>
  </w:style>
  <w:style w:type="paragraph" w:customStyle="1" w:styleId="Numberedparas110">
    <w:name w:val="Numbered paras 11"/>
    <w:basedOn w:val="Normal"/>
    <w:uiPriority w:val="99"/>
    <w:rsid w:val="00554B75"/>
    <w:pPr>
      <w:spacing w:after="0" w:line="240" w:lineRule="auto"/>
      <w:ind w:left="720" w:hanging="360"/>
    </w:pPr>
    <w:rPr>
      <w:rFonts w:ascii="Times New Roman" w:eastAsia="SimSun" w:hAnsi="Times New Roman" w:cs="Times New Roman"/>
      <w:sz w:val="24"/>
      <w:szCs w:val="24"/>
    </w:rPr>
  </w:style>
  <w:style w:type="paragraph" w:customStyle="1" w:styleId="Actnumbers">
    <w:name w:val="Act numbers"/>
    <w:basedOn w:val="Normal"/>
    <w:link w:val="ActnumbersChar"/>
    <w:uiPriority w:val="99"/>
    <w:rsid w:val="00554B75"/>
    <w:pPr>
      <w:spacing w:after="0" w:line="240" w:lineRule="auto"/>
      <w:ind w:left="357" w:hanging="357"/>
    </w:pPr>
    <w:rPr>
      <w:rFonts w:ascii="Times New Roman" w:eastAsia="SimSun" w:hAnsi="Times New Roman" w:cs="Times New Roman"/>
    </w:rPr>
  </w:style>
  <w:style w:type="character" w:customStyle="1" w:styleId="ActnumbersChar">
    <w:name w:val="Act numbers Char"/>
    <w:link w:val="Actnumbers"/>
    <w:uiPriority w:val="99"/>
    <w:locked/>
    <w:rsid w:val="00554B75"/>
    <w:rPr>
      <w:rFonts w:ascii="Times New Roman" w:eastAsia="SimSun" w:hAnsi="Times New Roman" w:cs="Times New Roman"/>
    </w:rPr>
  </w:style>
  <w:style w:type="paragraph" w:customStyle="1" w:styleId="para2">
    <w:name w:val="para2"/>
    <w:basedOn w:val="Normal"/>
    <w:uiPriority w:val="99"/>
    <w:rsid w:val="00554B75"/>
    <w:pPr>
      <w:widowControl w:val="0"/>
      <w:tabs>
        <w:tab w:val="left" w:pos="450"/>
      </w:tabs>
      <w:overflowPunct w:val="0"/>
      <w:autoSpaceDE w:val="0"/>
      <w:autoSpaceDN w:val="0"/>
      <w:adjustRightInd w:val="0"/>
      <w:spacing w:after="180" w:line="240" w:lineRule="auto"/>
      <w:jc w:val="both"/>
      <w:textAlignment w:val="baseline"/>
    </w:pPr>
    <w:rPr>
      <w:rFonts w:ascii="Book Antiqua" w:eastAsia="SimSun" w:hAnsi="Book Antiqua" w:cs="Times New Roman"/>
      <w:kern w:val="18"/>
      <w:szCs w:val="20"/>
    </w:rPr>
  </w:style>
  <w:style w:type="paragraph" w:customStyle="1" w:styleId="CharCharCarCarCharCharChar">
    <w:name w:val="Char Char Car Car Char Char Char"/>
    <w:basedOn w:val="Heading2"/>
    <w:uiPriority w:val="99"/>
    <w:rsid w:val="00554B75"/>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val="en-GB" w:eastAsia="zh-CN"/>
    </w:rPr>
  </w:style>
  <w:style w:type="paragraph" w:customStyle="1" w:styleId="ParaCharChar">
    <w:name w:val="Para Char Char"/>
    <w:basedOn w:val="Normal"/>
    <w:link w:val="ParaCharCharChar"/>
    <w:autoRedefine/>
    <w:uiPriority w:val="99"/>
    <w:rsid w:val="00554B75"/>
    <w:pPr>
      <w:tabs>
        <w:tab w:val="num" w:pos="720"/>
      </w:tabs>
      <w:spacing w:before="120" w:after="120" w:line="240" w:lineRule="auto"/>
      <w:ind w:right="-7"/>
      <w:jc w:val="both"/>
    </w:pPr>
    <w:rPr>
      <w:rFonts w:ascii="Times New Roman" w:eastAsia="SimSun" w:hAnsi="Times New Roman" w:cs="Times New Roman"/>
      <w:iCs/>
      <w:noProof/>
    </w:rPr>
  </w:style>
  <w:style w:type="character" w:customStyle="1" w:styleId="ParaCharCharChar">
    <w:name w:val="Para Char Char Char"/>
    <w:link w:val="ParaCharChar"/>
    <w:uiPriority w:val="99"/>
    <w:locked/>
    <w:rsid w:val="00554B75"/>
    <w:rPr>
      <w:rFonts w:ascii="Times New Roman" w:eastAsia="SimSun" w:hAnsi="Times New Roman" w:cs="Times New Roman"/>
      <w:iCs/>
      <w:noProof/>
    </w:rPr>
  </w:style>
  <w:style w:type="character" w:customStyle="1" w:styleId="apple-style-span">
    <w:name w:val="apple-style-span"/>
    <w:uiPriority w:val="99"/>
    <w:rsid w:val="00554B75"/>
    <w:rPr>
      <w:rFonts w:cs="Times New Roman"/>
    </w:rPr>
  </w:style>
  <w:style w:type="character" w:customStyle="1" w:styleId="A1">
    <w:name w:val="A1"/>
    <w:uiPriority w:val="99"/>
    <w:rsid w:val="00554B75"/>
    <w:rPr>
      <w:color w:val="221E1F"/>
      <w:sz w:val="22"/>
    </w:rPr>
  </w:style>
  <w:style w:type="character" w:customStyle="1" w:styleId="apple-converted-space">
    <w:name w:val="apple-converted-space"/>
    <w:uiPriority w:val="99"/>
    <w:rsid w:val="00554B75"/>
    <w:rPr>
      <w:rFonts w:cs="Times New Roman"/>
    </w:rPr>
  </w:style>
  <w:style w:type="paragraph" w:customStyle="1" w:styleId="Indent1">
    <w:name w:val="Indent 1"/>
    <w:basedOn w:val="Normal"/>
    <w:uiPriority w:val="99"/>
    <w:rsid w:val="00554B75"/>
    <w:pPr>
      <w:tabs>
        <w:tab w:val="left" w:pos="1080"/>
      </w:tabs>
      <w:spacing w:after="0" w:line="240" w:lineRule="auto"/>
      <w:ind w:left="1080" w:hanging="360"/>
    </w:pPr>
    <w:rPr>
      <w:rFonts w:ascii="Times New Roman" w:eastAsia="SimSun" w:hAnsi="Times New Roman" w:cs="Times New Roman"/>
      <w:color w:val="000000"/>
      <w:lang w:val="en-PH" w:eastAsia="en-PH"/>
    </w:rPr>
  </w:style>
  <w:style w:type="character" w:customStyle="1" w:styleId="A31">
    <w:name w:val="A3+1"/>
    <w:uiPriority w:val="99"/>
    <w:rsid w:val="00554B75"/>
    <w:rPr>
      <w:color w:val="211D1E"/>
      <w:sz w:val="20"/>
    </w:rPr>
  </w:style>
  <w:style w:type="paragraph" w:styleId="List">
    <w:name w:val="List"/>
    <w:basedOn w:val="Normal"/>
    <w:uiPriority w:val="99"/>
    <w:rsid w:val="00554B75"/>
    <w:pPr>
      <w:spacing w:after="0" w:line="240" w:lineRule="auto"/>
      <w:ind w:left="720" w:hanging="720"/>
      <w:contextualSpacing/>
    </w:pPr>
    <w:rPr>
      <w:rFonts w:ascii="Times New Roman" w:eastAsia="SimSun" w:hAnsi="Times New Roman" w:cs="Times New Roman"/>
      <w:lang w:val="en-PH" w:eastAsia="en-PH"/>
    </w:rPr>
  </w:style>
  <w:style w:type="paragraph" w:customStyle="1" w:styleId="BodyCopy">
    <w:name w:val="Body Copy"/>
    <w:basedOn w:val="Normal"/>
    <w:uiPriority w:val="99"/>
    <w:rsid w:val="00554B75"/>
    <w:pPr>
      <w:suppressAutoHyphens/>
      <w:overflowPunct w:val="0"/>
      <w:autoSpaceDE w:val="0"/>
      <w:autoSpaceDN w:val="0"/>
      <w:adjustRightInd w:val="0"/>
      <w:spacing w:after="360" w:line="240" w:lineRule="auto"/>
      <w:textAlignment w:val="baseline"/>
    </w:pPr>
    <w:rPr>
      <w:rFonts w:ascii="Palatino Linotype" w:eastAsia="SimSun" w:hAnsi="Palatino Linotype" w:cs="Arial"/>
      <w:szCs w:val="20"/>
    </w:rPr>
  </w:style>
  <w:style w:type="character" w:styleId="SubtleEmphasis">
    <w:name w:val="Subtle Emphasis"/>
    <w:uiPriority w:val="99"/>
    <w:qFormat/>
    <w:rsid w:val="00554B75"/>
    <w:rPr>
      <w:rFonts w:cs="Times New Roman"/>
      <w:i/>
      <w:color w:val="808080"/>
    </w:rPr>
  </w:style>
  <w:style w:type="paragraph" w:styleId="NoSpacing">
    <w:name w:val="No Spacing"/>
    <w:uiPriority w:val="99"/>
    <w:qFormat/>
    <w:rsid w:val="00554B75"/>
    <w:pPr>
      <w:spacing w:after="0" w:line="240" w:lineRule="auto"/>
    </w:pPr>
    <w:rPr>
      <w:rFonts w:ascii="Calibri" w:eastAsia="SimSun" w:hAnsi="Calibri" w:cs="Times New Roman"/>
    </w:rPr>
  </w:style>
  <w:style w:type="paragraph" w:customStyle="1" w:styleId="Pa0">
    <w:name w:val="Pa0"/>
    <w:basedOn w:val="Default"/>
    <w:next w:val="Default"/>
    <w:uiPriority w:val="99"/>
    <w:rsid w:val="00554B75"/>
    <w:pPr>
      <w:spacing w:line="201" w:lineRule="atLeast"/>
    </w:pPr>
    <w:rPr>
      <w:rFonts w:ascii="Arial" w:hAnsi="Arial" w:cs="Arial"/>
      <w:color w:val="auto"/>
      <w:lang w:val="en-PH" w:eastAsia="ja-JP"/>
    </w:rPr>
  </w:style>
  <w:style w:type="character" w:customStyle="1" w:styleId="footref">
    <w:name w:val="footref"/>
    <w:uiPriority w:val="99"/>
    <w:rsid w:val="00554B75"/>
    <w:rPr>
      <w:rFonts w:cs="Times New Roman"/>
    </w:rPr>
  </w:style>
  <w:style w:type="paragraph" w:customStyle="1" w:styleId="numberedparagraph">
    <w:name w:val="numbered paragraph"/>
    <w:basedOn w:val="Normal"/>
    <w:uiPriority w:val="99"/>
    <w:rsid w:val="00554B75"/>
    <w:pPr>
      <w:tabs>
        <w:tab w:val="num" w:pos="1710"/>
      </w:tabs>
      <w:spacing w:after="0" w:line="240" w:lineRule="auto"/>
      <w:ind w:left="1710" w:hanging="360"/>
    </w:pPr>
    <w:rPr>
      <w:rFonts w:ascii="Times New Roman" w:eastAsia="SimSun" w:hAnsi="Times New Roman" w:cs="Times New Roman"/>
      <w:szCs w:val="24"/>
      <w:lang w:eastAsia="en-PH"/>
    </w:rPr>
  </w:style>
  <w:style w:type="paragraph" w:customStyle="1" w:styleId="Figures">
    <w:name w:val="Figures"/>
    <w:basedOn w:val="Normal"/>
    <w:uiPriority w:val="99"/>
    <w:rsid w:val="00554B75"/>
    <w:pPr>
      <w:spacing w:after="0" w:line="240" w:lineRule="auto"/>
      <w:ind w:left="1008" w:hanging="1008"/>
      <w:jc w:val="center"/>
    </w:pPr>
    <w:rPr>
      <w:rFonts w:ascii="Arial Narrow" w:eastAsia="SimSun" w:hAnsi="Arial Narrow" w:cs="Times New Roman"/>
      <w:b/>
      <w:sz w:val="20"/>
      <w:szCs w:val="18"/>
      <w:lang w:val="en-PH" w:eastAsia="en-PH"/>
    </w:rPr>
  </w:style>
  <w:style w:type="paragraph" w:customStyle="1" w:styleId="Indent0">
    <w:name w:val="Indent 0"/>
    <w:basedOn w:val="Default"/>
    <w:uiPriority w:val="99"/>
    <w:rsid w:val="00554B75"/>
    <w:pPr>
      <w:ind w:left="720" w:hanging="720"/>
    </w:pPr>
    <w:rPr>
      <w:sz w:val="22"/>
      <w:szCs w:val="22"/>
      <w:lang w:val="en-PH" w:eastAsia="en-PH"/>
    </w:rPr>
  </w:style>
  <w:style w:type="paragraph" w:customStyle="1" w:styleId="Indent11">
    <w:name w:val="Indent 1.1"/>
    <w:basedOn w:val="Indent0"/>
    <w:uiPriority w:val="99"/>
    <w:rsid w:val="00554B75"/>
    <w:pPr>
      <w:tabs>
        <w:tab w:val="left" w:pos="720"/>
      </w:tabs>
    </w:pPr>
  </w:style>
  <w:style w:type="paragraph" w:customStyle="1" w:styleId="0text-1">
    <w:name w:val="0text-1"/>
    <w:basedOn w:val="Normal"/>
    <w:uiPriority w:val="99"/>
    <w:rsid w:val="00554B75"/>
    <w:pPr>
      <w:spacing w:before="100" w:beforeAutospacing="1" w:after="100" w:afterAutospacing="1" w:line="240" w:lineRule="auto"/>
    </w:pPr>
    <w:rPr>
      <w:rFonts w:ascii="Times New Roman" w:eastAsia="SimSun" w:hAnsi="Times New Roman" w:cs="Times New Roman"/>
      <w:sz w:val="24"/>
      <w:szCs w:val="24"/>
    </w:rPr>
  </w:style>
  <w:style w:type="character" w:customStyle="1" w:styleId="highlightedsearchterm">
    <w:name w:val="highlightedsearchterm"/>
    <w:uiPriority w:val="99"/>
    <w:rsid w:val="00554B75"/>
    <w:rPr>
      <w:rFonts w:cs="Times New Roman"/>
    </w:rPr>
  </w:style>
  <w:style w:type="paragraph" w:customStyle="1" w:styleId="Tables">
    <w:name w:val="Tables"/>
    <w:basedOn w:val="Normal"/>
    <w:uiPriority w:val="99"/>
    <w:rsid w:val="00554B75"/>
    <w:pPr>
      <w:tabs>
        <w:tab w:val="left" w:pos="1008"/>
      </w:tabs>
      <w:spacing w:after="0" w:line="240" w:lineRule="auto"/>
      <w:ind w:left="1008" w:hanging="1008"/>
      <w:jc w:val="both"/>
    </w:pPr>
    <w:rPr>
      <w:rFonts w:ascii="Arial" w:eastAsia="SimSun" w:hAnsi="Arial" w:cs="Times New Roman"/>
      <w:b/>
      <w:sz w:val="20"/>
      <w:lang w:val="en-PH" w:eastAsia="en-PH"/>
    </w:rPr>
  </w:style>
  <w:style w:type="character" w:customStyle="1" w:styleId="hps">
    <w:name w:val="hps"/>
    <w:uiPriority w:val="99"/>
    <w:rsid w:val="00554B75"/>
    <w:rPr>
      <w:rFonts w:cs="Times New Roman"/>
    </w:rPr>
  </w:style>
  <w:style w:type="paragraph" w:customStyle="1" w:styleId="BodyText1">
    <w:name w:val="BodyText 1"/>
    <w:basedOn w:val="NumberedParas"/>
    <w:uiPriority w:val="99"/>
    <w:rsid w:val="00554B75"/>
    <w:pPr>
      <w:numPr>
        <w:numId w:val="0"/>
      </w:numPr>
      <w:tabs>
        <w:tab w:val="left" w:pos="720"/>
      </w:tabs>
    </w:pPr>
    <w:rPr>
      <w:rFonts w:eastAsia="Times New Roman" w:hAnsi="Times New Roman Bold"/>
      <w:noProof w:val="0"/>
      <w:sz w:val="22"/>
      <w:lang w:val="en-GB"/>
    </w:rPr>
  </w:style>
  <w:style w:type="paragraph" w:customStyle="1" w:styleId="StyleBodyText12ptJustified">
    <w:name w:val="Style Body Text + 12 pt Justified"/>
    <w:basedOn w:val="BodyText"/>
    <w:uiPriority w:val="99"/>
    <w:rsid w:val="00554B75"/>
    <w:pPr>
      <w:framePr w:wrap="around"/>
      <w:jc w:val="both"/>
    </w:pPr>
    <w:rPr>
      <w:sz w:val="22"/>
      <w:szCs w:val="20"/>
    </w:rPr>
  </w:style>
  <w:style w:type="paragraph" w:customStyle="1" w:styleId="Outcomes">
    <w:name w:val="Outcomes"/>
    <w:basedOn w:val="Normal"/>
    <w:uiPriority w:val="99"/>
    <w:rsid w:val="00554B75"/>
    <w:pPr>
      <w:spacing w:after="0" w:line="240" w:lineRule="auto"/>
      <w:ind w:left="1440" w:hanging="1440"/>
      <w:jc w:val="both"/>
    </w:pPr>
    <w:rPr>
      <w:rFonts w:ascii="Times New Roman Bold" w:eastAsia="SimSun" w:hAnsi="Times New Roman Bold" w:cs="Times New Roman"/>
      <w:b/>
      <w:smallCaps/>
      <w:noProof/>
    </w:rPr>
  </w:style>
  <w:style w:type="paragraph" w:customStyle="1" w:styleId="Outputs">
    <w:name w:val="Outputs"/>
    <w:basedOn w:val="Normal"/>
    <w:uiPriority w:val="99"/>
    <w:rsid w:val="00554B75"/>
    <w:pPr>
      <w:spacing w:after="0" w:line="240" w:lineRule="auto"/>
      <w:ind w:left="1440" w:hanging="1440"/>
      <w:jc w:val="both"/>
    </w:pPr>
    <w:rPr>
      <w:rFonts w:ascii="Times New Roman" w:eastAsia="SimSun" w:hAnsi="Times New Roman" w:cs="Times New Roman"/>
      <w:b/>
      <w:noProof/>
    </w:rPr>
  </w:style>
  <w:style w:type="paragraph" w:customStyle="1" w:styleId="Boxes">
    <w:name w:val="Boxes"/>
    <w:basedOn w:val="Caption"/>
    <w:uiPriority w:val="99"/>
    <w:rsid w:val="00554B75"/>
    <w:rPr>
      <w:rFonts w:ascii="Arial Narrow" w:hAnsi="Arial Narrow"/>
      <w:lang w:val="en-GB"/>
    </w:rPr>
  </w:style>
  <w:style w:type="paragraph" w:customStyle="1" w:styleId="TableText">
    <w:name w:val="TableText"/>
    <w:autoRedefine/>
    <w:uiPriority w:val="99"/>
    <w:rsid w:val="00554B75"/>
    <w:pPr>
      <w:tabs>
        <w:tab w:val="left" w:pos="-164"/>
      </w:tabs>
      <w:suppressAutoHyphens/>
      <w:spacing w:after="0" w:line="240" w:lineRule="auto"/>
    </w:pPr>
    <w:rPr>
      <w:rFonts w:ascii="Times New Roman" w:eastAsia="SimSun" w:hAnsi="Times New Roman" w:cs="Times New Roman"/>
      <w:bCs/>
      <w:sz w:val="20"/>
      <w:szCs w:val="20"/>
      <w:lang w:val="en-GB"/>
    </w:rPr>
  </w:style>
  <w:style w:type="paragraph" w:customStyle="1" w:styleId="CM1">
    <w:name w:val="CM1"/>
    <w:basedOn w:val="Normal"/>
    <w:next w:val="Normal"/>
    <w:uiPriority w:val="99"/>
    <w:rsid w:val="00554B75"/>
    <w:pPr>
      <w:widowControl w:val="0"/>
      <w:autoSpaceDE w:val="0"/>
      <w:autoSpaceDN w:val="0"/>
      <w:adjustRightInd w:val="0"/>
      <w:spacing w:after="0" w:line="173" w:lineRule="atLeast"/>
    </w:pPr>
    <w:rPr>
      <w:rFonts w:ascii="Arial" w:eastAsia="MS Mincho" w:hAnsi="Arial" w:cs="Times New Roman"/>
      <w:sz w:val="24"/>
      <w:szCs w:val="24"/>
    </w:rPr>
  </w:style>
  <w:style w:type="paragraph" w:customStyle="1" w:styleId="ColorfulList-Accent12">
    <w:name w:val="Colorful List - Accent 12"/>
    <w:basedOn w:val="Normal"/>
    <w:link w:val="ColorfulList-Accent1Char"/>
    <w:uiPriority w:val="99"/>
    <w:rsid w:val="00554B75"/>
    <w:pPr>
      <w:spacing w:after="0" w:line="240" w:lineRule="auto"/>
      <w:ind w:left="720"/>
    </w:pPr>
    <w:rPr>
      <w:rFonts w:ascii="Cambria" w:eastAsia="SimSun" w:hAnsi="Cambria" w:cs="Times New Roman"/>
      <w:sz w:val="24"/>
      <w:szCs w:val="20"/>
    </w:rPr>
  </w:style>
  <w:style w:type="character" w:customStyle="1" w:styleId="ColorfulList-Accent1Char">
    <w:name w:val="Colorful List - Accent 1 Char"/>
    <w:link w:val="ColorfulList-Accent12"/>
    <w:uiPriority w:val="99"/>
    <w:locked/>
    <w:rsid w:val="00554B75"/>
    <w:rPr>
      <w:rFonts w:ascii="Cambria" w:eastAsia="SimSun" w:hAnsi="Cambria" w:cs="Times New Roman"/>
      <w:sz w:val="24"/>
      <w:szCs w:val="20"/>
    </w:rPr>
  </w:style>
  <w:style w:type="paragraph" w:customStyle="1" w:styleId="Annexes">
    <w:name w:val="Annexes"/>
    <w:uiPriority w:val="99"/>
    <w:rsid w:val="00554B75"/>
    <w:pPr>
      <w:tabs>
        <w:tab w:val="left" w:pos="1008"/>
      </w:tabs>
      <w:spacing w:after="0" w:line="240" w:lineRule="auto"/>
      <w:ind w:left="1440" w:hanging="1440"/>
    </w:pPr>
    <w:rPr>
      <w:rFonts w:ascii="Arial" w:eastAsia="SimSun" w:hAnsi="Arial" w:cs="Times New Roman"/>
      <w:b/>
      <w:bCs/>
      <w:sz w:val="28"/>
      <w:szCs w:val="24"/>
      <w:lang w:val="en-GB"/>
    </w:rPr>
  </w:style>
  <w:style w:type="paragraph" w:styleId="Date">
    <w:name w:val="Date"/>
    <w:basedOn w:val="Normal"/>
    <w:next w:val="Normal"/>
    <w:link w:val="DateChar"/>
    <w:uiPriority w:val="99"/>
    <w:rsid w:val="00554B75"/>
    <w:pPr>
      <w:spacing w:after="0" w:line="240" w:lineRule="auto"/>
    </w:pPr>
    <w:rPr>
      <w:rFonts w:ascii="Times New Roman" w:eastAsia="SimSun" w:hAnsi="Times New Roman" w:cs="Times New Roman"/>
      <w:sz w:val="24"/>
      <w:szCs w:val="24"/>
    </w:rPr>
  </w:style>
  <w:style w:type="character" w:customStyle="1" w:styleId="DateChar">
    <w:name w:val="Date Char"/>
    <w:basedOn w:val="DefaultParagraphFont"/>
    <w:link w:val="Date"/>
    <w:uiPriority w:val="99"/>
    <w:rsid w:val="00554B75"/>
    <w:rPr>
      <w:rFonts w:ascii="Times New Roman" w:eastAsia="SimSun" w:hAnsi="Times New Roman" w:cs="Times New Roman"/>
      <w:sz w:val="24"/>
      <w:szCs w:val="24"/>
    </w:rPr>
  </w:style>
  <w:style w:type="character" w:customStyle="1" w:styleId="numberedparagraphsChar">
    <w:name w:val="numbered paragraphs Char"/>
    <w:link w:val="numberedparagraphs"/>
    <w:uiPriority w:val="99"/>
    <w:locked/>
    <w:rsid w:val="00554B75"/>
    <w:rPr>
      <w:rFonts w:ascii="Calibri" w:eastAsia="SimSun" w:hAnsi="Calibri" w:cs="Times New Roman"/>
      <w:color w:val="000000"/>
      <w:lang w:val="en-GB"/>
    </w:rPr>
  </w:style>
  <w:style w:type="paragraph" w:customStyle="1" w:styleId="numberedparagraphs">
    <w:name w:val="numbered paragraphs"/>
    <w:basedOn w:val="Normal"/>
    <w:link w:val="numberedparagraphsChar"/>
    <w:uiPriority w:val="99"/>
    <w:rsid w:val="00554B75"/>
    <w:pPr>
      <w:spacing w:after="240" w:line="240" w:lineRule="auto"/>
      <w:ind w:left="360" w:hanging="360"/>
      <w:jc w:val="both"/>
    </w:pPr>
    <w:rPr>
      <w:rFonts w:ascii="Calibri" w:eastAsia="SimSun" w:hAnsi="Calibri" w:cs="Times New Roman"/>
      <w:color w:val="000000"/>
      <w:lang w:val="en-GB"/>
    </w:rPr>
  </w:style>
  <w:style w:type="paragraph" w:customStyle="1" w:styleId="xl25">
    <w:name w:val="xl25"/>
    <w:basedOn w:val="Normal"/>
    <w:uiPriority w:val="99"/>
    <w:rsid w:val="00554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Times New Roman"/>
      <w:sz w:val="24"/>
      <w:szCs w:val="24"/>
      <w:lang w:val="en-GB" w:eastAsia="zh-CN" w:bidi="th-TH"/>
    </w:rPr>
  </w:style>
  <w:style w:type="paragraph" w:customStyle="1" w:styleId="xl28">
    <w:name w:val="xl28"/>
    <w:basedOn w:val="Normal"/>
    <w:uiPriority w:val="99"/>
    <w:rsid w:val="00554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MS Mincho" w:hAnsi="Arial" w:cs="Times New Roman"/>
      <w:b/>
      <w:bCs/>
      <w:sz w:val="24"/>
      <w:szCs w:val="24"/>
      <w:lang w:val="en-GB" w:eastAsia="zh-CN" w:bidi="th-TH"/>
    </w:rPr>
  </w:style>
  <w:style w:type="paragraph" w:customStyle="1" w:styleId="xl44">
    <w:name w:val="xl44"/>
    <w:basedOn w:val="Normal"/>
    <w:uiPriority w:val="99"/>
    <w:rsid w:val="00554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Times New Roman"/>
      <w:b/>
      <w:bCs/>
      <w:sz w:val="24"/>
      <w:szCs w:val="24"/>
      <w:lang w:val="en-GB" w:eastAsia="zh-CN" w:bidi="th-TH"/>
    </w:rPr>
  </w:style>
  <w:style w:type="paragraph" w:customStyle="1" w:styleId="xl48">
    <w:name w:val="xl48"/>
    <w:basedOn w:val="Normal"/>
    <w:uiPriority w:val="99"/>
    <w:rsid w:val="00554B75"/>
    <w:pPr>
      <w:pBdr>
        <w:top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Times New Roman"/>
      <w:b/>
      <w:bCs/>
      <w:sz w:val="24"/>
      <w:szCs w:val="24"/>
      <w:lang w:val="en-GB" w:eastAsia="zh-CN" w:bidi="th-TH"/>
    </w:rPr>
  </w:style>
  <w:style w:type="character" w:customStyle="1" w:styleId="ListParagraphChar">
    <w:name w:val="List Paragraph Char"/>
    <w:link w:val="ListParagraph"/>
    <w:uiPriority w:val="34"/>
    <w:locked/>
    <w:rsid w:val="000D51D7"/>
  </w:style>
  <w:style w:type="paragraph" w:customStyle="1" w:styleId="Style1">
    <w:name w:val="Style1"/>
    <w:basedOn w:val="Normal"/>
    <w:link w:val="Style1Char"/>
    <w:qFormat/>
    <w:rsid w:val="004A1B34"/>
    <w:pPr>
      <w:spacing w:line="240" w:lineRule="auto"/>
      <w:jc w:val="center"/>
    </w:pPr>
    <w:rPr>
      <w:rFonts w:ascii="Times New Roman" w:hAnsi="Times New Roman" w:cs="Times New Roman"/>
      <w:b/>
      <w:sz w:val="32"/>
      <w:szCs w:val="32"/>
      <w:u w:val="single"/>
      <w:lang w:val="en-GB"/>
    </w:rPr>
  </w:style>
  <w:style w:type="paragraph" w:customStyle="1" w:styleId="Style2">
    <w:name w:val="Style2"/>
    <w:basedOn w:val="Heading1"/>
    <w:link w:val="Style2Char"/>
    <w:qFormat/>
    <w:rsid w:val="0081138E"/>
    <w:pPr>
      <w:jc w:val="center"/>
    </w:pPr>
    <w:rPr>
      <w:lang w:val="en-GB"/>
    </w:rPr>
  </w:style>
  <w:style w:type="character" w:customStyle="1" w:styleId="Style1Char">
    <w:name w:val="Style1 Char"/>
    <w:basedOn w:val="DefaultParagraphFont"/>
    <w:link w:val="Style1"/>
    <w:rsid w:val="004A1B34"/>
    <w:rPr>
      <w:rFonts w:ascii="Times New Roman" w:hAnsi="Times New Roman" w:cs="Times New Roman"/>
      <w:b/>
      <w:sz w:val="32"/>
      <w:szCs w:val="32"/>
      <w:u w:val="single"/>
      <w:lang w:val="en-GB"/>
    </w:rPr>
  </w:style>
  <w:style w:type="paragraph" w:customStyle="1" w:styleId="Style3">
    <w:name w:val="Style3"/>
    <w:basedOn w:val="Normal"/>
    <w:link w:val="Style3Char"/>
    <w:qFormat/>
    <w:rsid w:val="0081138E"/>
    <w:pPr>
      <w:spacing w:before="360" w:after="120" w:line="240" w:lineRule="auto"/>
      <w:jc w:val="both"/>
    </w:pPr>
    <w:rPr>
      <w:rFonts w:ascii="Times New Roman" w:hAnsi="Times New Roman" w:cs="Times New Roman"/>
      <w:b/>
    </w:rPr>
  </w:style>
  <w:style w:type="character" w:customStyle="1" w:styleId="Style2Char">
    <w:name w:val="Style2 Char"/>
    <w:basedOn w:val="Heading1Char"/>
    <w:link w:val="Style2"/>
    <w:rsid w:val="0081138E"/>
    <w:rPr>
      <w:rFonts w:ascii="Times New Roman" w:eastAsia="SimSun" w:hAnsi="Times New Roman" w:cs="Times New Roman"/>
      <w:b/>
      <w:bCs/>
      <w:sz w:val="36"/>
      <w:szCs w:val="24"/>
      <w:shd w:val="clear" w:color="auto" w:fill="DDD9C3"/>
      <w:lang w:val="en-GB"/>
    </w:rPr>
  </w:style>
  <w:style w:type="paragraph" w:styleId="TOC5">
    <w:name w:val="toc 5"/>
    <w:basedOn w:val="Normal"/>
    <w:next w:val="Normal"/>
    <w:autoRedefine/>
    <w:uiPriority w:val="99"/>
    <w:unhideWhenUsed/>
    <w:rsid w:val="0081138E"/>
    <w:pPr>
      <w:spacing w:after="0"/>
      <w:ind w:left="880"/>
    </w:pPr>
    <w:rPr>
      <w:rFonts w:cs="Times New Roman"/>
      <w:sz w:val="18"/>
      <w:szCs w:val="21"/>
    </w:rPr>
  </w:style>
  <w:style w:type="character" w:customStyle="1" w:styleId="Style3Char">
    <w:name w:val="Style3 Char"/>
    <w:basedOn w:val="DefaultParagraphFont"/>
    <w:link w:val="Style3"/>
    <w:rsid w:val="0081138E"/>
    <w:rPr>
      <w:rFonts w:ascii="Times New Roman" w:hAnsi="Times New Roman" w:cs="Times New Roman"/>
      <w:b/>
    </w:rPr>
  </w:style>
  <w:style w:type="paragraph" w:styleId="TOC6">
    <w:name w:val="toc 6"/>
    <w:basedOn w:val="Normal"/>
    <w:next w:val="Normal"/>
    <w:autoRedefine/>
    <w:uiPriority w:val="99"/>
    <w:unhideWhenUsed/>
    <w:rsid w:val="0081138E"/>
    <w:pPr>
      <w:spacing w:after="0"/>
      <w:ind w:left="1100"/>
    </w:pPr>
    <w:rPr>
      <w:rFonts w:cs="Times New Roman"/>
      <w:sz w:val="18"/>
      <w:szCs w:val="21"/>
    </w:rPr>
  </w:style>
  <w:style w:type="paragraph" w:styleId="TOC7">
    <w:name w:val="toc 7"/>
    <w:basedOn w:val="Normal"/>
    <w:next w:val="Normal"/>
    <w:autoRedefine/>
    <w:uiPriority w:val="99"/>
    <w:unhideWhenUsed/>
    <w:rsid w:val="0081138E"/>
    <w:pPr>
      <w:spacing w:after="0"/>
      <w:ind w:left="1320"/>
    </w:pPr>
    <w:rPr>
      <w:rFonts w:cs="Times New Roman"/>
      <w:sz w:val="18"/>
      <w:szCs w:val="21"/>
    </w:rPr>
  </w:style>
  <w:style w:type="paragraph" w:styleId="TOC8">
    <w:name w:val="toc 8"/>
    <w:basedOn w:val="Normal"/>
    <w:next w:val="Normal"/>
    <w:autoRedefine/>
    <w:uiPriority w:val="99"/>
    <w:unhideWhenUsed/>
    <w:rsid w:val="0081138E"/>
    <w:pPr>
      <w:spacing w:after="0"/>
      <w:ind w:left="1540"/>
    </w:pPr>
    <w:rPr>
      <w:rFonts w:cs="Times New Roman"/>
      <w:sz w:val="18"/>
      <w:szCs w:val="21"/>
    </w:rPr>
  </w:style>
  <w:style w:type="paragraph" w:styleId="TOC9">
    <w:name w:val="toc 9"/>
    <w:basedOn w:val="Normal"/>
    <w:next w:val="Normal"/>
    <w:autoRedefine/>
    <w:uiPriority w:val="99"/>
    <w:unhideWhenUsed/>
    <w:rsid w:val="0081138E"/>
    <w:pPr>
      <w:spacing w:after="0"/>
      <w:ind w:left="1760"/>
    </w:pPr>
    <w:rPr>
      <w:rFonts w:cs="Times New Roman"/>
      <w:sz w:val="18"/>
      <w:szCs w:val="21"/>
    </w:rPr>
  </w:style>
  <w:style w:type="table" w:customStyle="1" w:styleId="LightShading1">
    <w:name w:val="Light Shading1"/>
    <w:basedOn w:val="TableNormal"/>
    <w:uiPriority w:val="60"/>
    <w:rsid w:val="006B3B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qFormat/>
    <w:rsid w:val="005E2414"/>
    <w:rPr>
      <w:b/>
      <w:bCs/>
    </w:rPr>
  </w:style>
  <w:style w:type="paragraph" w:customStyle="1" w:styleId="numbered">
    <w:name w:val="numbered"/>
    <w:basedOn w:val="ParaCharChar"/>
    <w:link w:val="numberedChar"/>
    <w:qFormat/>
    <w:rsid w:val="005E2414"/>
    <w:pPr>
      <w:tabs>
        <w:tab w:val="clear" w:pos="720"/>
        <w:tab w:val="left" w:pos="567"/>
      </w:tabs>
      <w:spacing w:before="0" w:after="0" w:line="300" w:lineRule="atLeast"/>
      <w:ind w:left="360" w:right="0" w:hanging="360"/>
    </w:pPr>
    <w:rPr>
      <w:rFonts w:ascii="Arial" w:eastAsia="Arial Unicode MS" w:hAnsi="Arial" w:cs="Angsana New"/>
      <w:sz w:val="20"/>
      <w:szCs w:val="20"/>
      <w:lang w:val="x-none" w:eastAsia="x-none" w:bidi="th-TH"/>
    </w:rPr>
  </w:style>
  <w:style w:type="character" w:customStyle="1" w:styleId="numberedChar">
    <w:name w:val="numbered Char"/>
    <w:link w:val="numbered"/>
    <w:rsid w:val="005E2414"/>
    <w:rPr>
      <w:rFonts w:ascii="Arial" w:eastAsia="Arial Unicode MS" w:hAnsi="Arial" w:cs="Angsana New"/>
      <w:iCs/>
      <w:noProof/>
      <w:sz w:val="20"/>
      <w:szCs w:val="20"/>
      <w:lang w:val="x-none" w:eastAsia="x-none" w:bidi="th-TH"/>
    </w:rPr>
  </w:style>
  <w:style w:type="paragraph" w:customStyle="1" w:styleId="Char2">
    <w:name w:val="Char2"/>
    <w:basedOn w:val="Normal"/>
    <w:rsid w:val="005E2414"/>
    <w:pPr>
      <w:spacing w:after="160" w:line="240" w:lineRule="exact"/>
    </w:pPr>
    <w:rPr>
      <w:rFonts w:ascii="Arial" w:eastAsia="Times New Roman" w:hAnsi="Arial" w:cs="Arial"/>
      <w:sz w:val="20"/>
      <w:szCs w:val="20"/>
      <w:lang w:val="en-GB"/>
    </w:rPr>
  </w:style>
  <w:style w:type="character" w:customStyle="1" w:styleId="st">
    <w:name w:val="st"/>
    <w:rsid w:val="005E2414"/>
  </w:style>
  <w:style w:type="numbering" w:customStyle="1" w:styleId="NoList1">
    <w:name w:val="No List1"/>
    <w:next w:val="NoList"/>
    <w:uiPriority w:val="99"/>
    <w:semiHidden/>
    <w:unhideWhenUsed/>
    <w:rsid w:val="005E2414"/>
  </w:style>
  <w:style w:type="paragraph" w:customStyle="1" w:styleId="MainParawithChapter">
    <w:name w:val="Main Para with Chapter#"/>
    <w:basedOn w:val="Normal"/>
    <w:rsid w:val="005E2414"/>
    <w:pPr>
      <w:tabs>
        <w:tab w:val="num" w:pos="720"/>
      </w:tabs>
      <w:spacing w:after="240" w:line="240" w:lineRule="auto"/>
      <w:ind w:left="720" w:hanging="720"/>
      <w:jc w:val="both"/>
      <w:outlineLvl w:val="1"/>
    </w:pPr>
    <w:rPr>
      <w:rFonts w:ascii="Times New Roman" w:eastAsia="Times New Roman" w:hAnsi="Times New Roman" w:cs="Times New Roman"/>
      <w:sz w:val="32"/>
      <w:szCs w:val="24"/>
    </w:rPr>
  </w:style>
  <w:style w:type="paragraph" w:customStyle="1" w:styleId="Sub-Para1underXY">
    <w:name w:val="Sub-Para 1 under X.Y"/>
    <w:basedOn w:val="Normal"/>
    <w:rsid w:val="005E2414"/>
    <w:pPr>
      <w:tabs>
        <w:tab w:val="num" w:pos="1440"/>
      </w:tabs>
      <w:spacing w:after="240" w:line="240" w:lineRule="auto"/>
      <w:ind w:left="1080" w:hanging="360"/>
      <w:jc w:val="both"/>
      <w:outlineLvl w:val="2"/>
    </w:pPr>
    <w:rPr>
      <w:rFonts w:ascii="Times New Roman" w:eastAsia="Times New Roman" w:hAnsi="Times New Roman" w:cs="Times New Roman"/>
      <w:sz w:val="32"/>
      <w:szCs w:val="24"/>
    </w:rPr>
  </w:style>
  <w:style w:type="paragraph" w:customStyle="1" w:styleId="Sub-Para2underXY">
    <w:name w:val="Sub-Para 2 under X.Y"/>
    <w:basedOn w:val="Normal"/>
    <w:rsid w:val="005E2414"/>
    <w:pPr>
      <w:tabs>
        <w:tab w:val="num" w:pos="2160"/>
      </w:tabs>
      <w:spacing w:after="240" w:line="240" w:lineRule="auto"/>
      <w:ind w:left="1440" w:hanging="360"/>
      <w:jc w:val="both"/>
      <w:outlineLvl w:val="3"/>
    </w:pPr>
    <w:rPr>
      <w:rFonts w:ascii="Times New Roman" w:eastAsia="Times New Roman" w:hAnsi="Times New Roman" w:cs="Times New Roman"/>
      <w:sz w:val="32"/>
      <w:szCs w:val="24"/>
    </w:rPr>
  </w:style>
  <w:style w:type="paragraph" w:customStyle="1" w:styleId="Sub-Para3underXY">
    <w:name w:val="Sub-Para 3 under X.Y"/>
    <w:basedOn w:val="Normal"/>
    <w:rsid w:val="005E2414"/>
    <w:pPr>
      <w:tabs>
        <w:tab w:val="num" w:pos="1800"/>
      </w:tabs>
      <w:spacing w:after="240" w:line="240" w:lineRule="auto"/>
      <w:ind w:left="1800" w:hanging="360"/>
      <w:jc w:val="both"/>
      <w:outlineLvl w:val="4"/>
    </w:pPr>
    <w:rPr>
      <w:rFonts w:ascii="Times New Roman" w:eastAsia="Times New Roman" w:hAnsi="Times New Roman" w:cs="Times New Roman"/>
      <w:sz w:val="32"/>
      <w:szCs w:val="24"/>
    </w:rPr>
  </w:style>
  <w:style w:type="paragraph" w:customStyle="1" w:styleId="Sub-Para4underXY">
    <w:name w:val="Sub-Para 4 under X.Y"/>
    <w:basedOn w:val="Normal"/>
    <w:rsid w:val="005E2414"/>
    <w:pPr>
      <w:tabs>
        <w:tab w:val="num" w:pos="2520"/>
      </w:tabs>
      <w:spacing w:after="240" w:line="240" w:lineRule="auto"/>
      <w:ind w:left="2160" w:hanging="360"/>
      <w:jc w:val="both"/>
      <w:outlineLvl w:val="5"/>
    </w:pPr>
    <w:rPr>
      <w:rFonts w:ascii="Times New Roman" w:eastAsia="Times New Roman" w:hAnsi="Times New Roman" w:cs="Times New Roman"/>
      <w:sz w:val="32"/>
      <w:szCs w:val="24"/>
    </w:rPr>
  </w:style>
  <w:style w:type="paragraph" w:customStyle="1" w:styleId="Heading1a">
    <w:name w:val="Heading 1a"/>
    <w:basedOn w:val="Normal"/>
    <w:next w:val="Normal"/>
    <w:rsid w:val="005E2414"/>
    <w:pPr>
      <w:keepNext/>
      <w:keepLines/>
      <w:spacing w:before="1440" w:after="240" w:line="240" w:lineRule="auto"/>
      <w:jc w:val="center"/>
      <w:outlineLvl w:val="0"/>
    </w:pPr>
    <w:rPr>
      <w:rFonts w:ascii="Times New Roman" w:eastAsia="MS Mincho" w:hAnsi="Times New Roman" w:cs="Times New Roman"/>
      <w:b/>
      <w:caps/>
      <w:sz w:val="32"/>
      <w:szCs w:val="20"/>
    </w:rPr>
  </w:style>
  <w:style w:type="character" w:customStyle="1" w:styleId="MainParanoChapterChar">
    <w:name w:val="Main Para no Chapter # Char"/>
    <w:link w:val="MainParanoChapter"/>
    <w:locked/>
    <w:rsid w:val="005E2414"/>
    <w:rPr>
      <w:rFonts w:ascii="Times New Roman" w:eastAsia="SimSun" w:hAnsi="Times New Roman" w:cs="Angsana New"/>
      <w:sz w:val="24"/>
      <w:szCs w:val="24"/>
    </w:rPr>
  </w:style>
  <w:style w:type="paragraph" w:customStyle="1" w:styleId="Sub-Para1underX">
    <w:name w:val="Sub-Para 1 under X."/>
    <w:basedOn w:val="Normal"/>
    <w:rsid w:val="005E2414"/>
    <w:pPr>
      <w:tabs>
        <w:tab w:val="num" w:pos="1080"/>
      </w:tabs>
      <w:spacing w:after="240" w:line="240" w:lineRule="auto"/>
      <w:ind w:left="720" w:hanging="360"/>
      <w:outlineLvl w:val="2"/>
    </w:pPr>
    <w:rPr>
      <w:rFonts w:ascii="Times New Roman" w:eastAsia="MS Mincho" w:hAnsi="Times New Roman" w:cs="Times New Roman"/>
      <w:sz w:val="24"/>
      <w:szCs w:val="20"/>
    </w:rPr>
  </w:style>
  <w:style w:type="paragraph" w:customStyle="1" w:styleId="Sub-Para2underX">
    <w:name w:val="Sub-Para 2 under X."/>
    <w:basedOn w:val="Normal"/>
    <w:rsid w:val="005E2414"/>
    <w:pPr>
      <w:tabs>
        <w:tab w:val="num" w:pos="1800"/>
      </w:tabs>
      <w:spacing w:after="240" w:line="240" w:lineRule="auto"/>
      <w:ind w:left="1080" w:hanging="360"/>
      <w:outlineLvl w:val="3"/>
    </w:pPr>
    <w:rPr>
      <w:rFonts w:ascii="Times New Roman" w:eastAsia="MS Mincho" w:hAnsi="Times New Roman" w:cs="Times New Roman"/>
      <w:sz w:val="24"/>
      <w:szCs w:val="20"/>
    </w:rPr>
  </w:style>
  <w:style w:type="paragraph" w:customStyle="1" w:styleId="Sub-Para3underX">
    <w:name w:val="Sub-Para 3 under X."/>
    <w:basedOn w:val="Normal"/>
    <w:rsid w:val="005E2414"/>
    <w:pPr>
      <w:tabs>
        <w:tab w:val="num" w:pos="1440"/>
      </w:tabs>
      <w:spacing w:after="240" w:line="240" w:lineRule="auto"/>
      <w:ind w:left="1440" w:hanging="360"/>
      <w:outlineLvl w:val="4"/>
    </w:pPr>
    <w:rPr>
      <w:rFonts w:ascii="Times New Roman" w:eastAsia="MS Mincho" w:hAnsi="Times New Roman" w:cs="Times New Roman"/>
      <w:sz w:val="24"/>
      <w:szCs w:val="20"/>
    </w:rPr>
  </w:style>
  <w:style w:type="paragraph" w:customStyle="1" w:styleId="Sub-Para4underX">
    <w:name w:val="Sub-Para 4 under X."/>
    <w:basedOn w:val="Normal"/>
    <w:rsid w:val="005E2414"/>
    <w:pPr>
      <w:tabs>
        <w:tab w:val="num" w:pos="2160"/>
      </w:tabs>
      <w:spacing w:after="240" w:line="240" w:lineRule="auto"/>
      <w:ind w:left="1800" w:hanging="360"/>
      <w:outlineLvl w:val="5"/>
    </w:pPr>
    <w:rPr>
      <w:rFonts w:ascii="Times New Roman" w:eastAsia="MS Mincho" w:hAnsi="Times New Roman" w:cs="Times New Roman"/>
      <w:sz w:val="24"/>
      <w:szCs w:val="20"/>
    </w:rPr>
  </w:style>
  <w:style w:type="table" w:customStyle="1" w:styleId="TableGrid1">
    <w:name w:val="Table Grid1"/>
    <w:basedOn w:val="TableNormal"/>
    <w:next w:val="TableGrid"/>
    <w:uiPriority w:val="59"/>
    <w:rsid w:val="005E2414"/>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5E2414"/>
    <w:pPr>
      <w:spacing w:before="100" w:beforeAutospacing="1" w:after="100" w:afterAutospacing="1" w:line="240" w:lineRule="auto"/>
    </w:pPr>
    <w:rPr>
      <w:rFonts w:ascii="Tahoma" w:eastAsia="Times New Roman" w:hAnsi="Tahoma" w:cs="Tahoma"/>
      <w:color w:val="000000"/>
      <w:sz w:val="18"/>
      <w:szCs w:val="18"/>
      <w:lang w:val="en-GB" w:eastAsia="en-GB"/>
    </w:rPr>
  </w:style>
  <w:style w:type="paragraph" w:customStyle="1" w:styleId="font6">
    <w:name w:val="font6"/>
    <w:basedOn w:val="Normal"/>
    <w:rsid w:val="005E2414"/>
    <w:pPr>
      <w:spacing w:before="100" w:beforeAutospacing="1" w:after="100" w:afterAutospacing="1" w:line="240" w:lineRule="auto"/>
    </w:pPr>
    <w:rPr>
      <w:rFonts w:ascii="Tahoma" w:eastAsia="Times New Roman" w:hAnsi="Tahoma" w:cs="Tahoma"/>
      <w:b/>
      <w:bCs/>
      <w:color w:val="000000"/>
      <w:sz w:val="18"/>
      <w:szCs w:val="18"/>
      <w:lang w:val="en-GB" w:eastAsia="en-GB"/>
    </w:rPr>
  </w:style>
  <w:style w:type="paragraph" w:customStyle="1" w:styleId="xl65">
    <w:name w:val="xl65"/>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66">
    <w:name w:val="xl66"/>
    <w:basedOn w:val="Normal"/>
    <w:rsid w:val="005E241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67">
    <w:name w:val="xl67"/>
    <w:basedOn w:val="Normal"/>
    <w:rsid w:val="005E241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68">
    <w:name w:val="xl68"/>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69">
    <w:name w:val="xl69"/>
    <w:basedOn w:val="Normal"/>
    <w:rsid w:val="005E241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0">
    <w:name w:val="xl70"/>
    <w:basedOn w:val="Normal"/>
    <w:rsid w:val="005E241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71">
    <w:name w:val="xl71"/>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72">
    <w:name w:val="xl72"/>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3">
    <w:name w:val="xl73"/>
    <w:basedOn w:val="Normal"/>
    <w:rsid w:val="005E241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74">
    <w:name w:val="xl74"/>
    <w:basedOn w:val="Normal"/>
    <w:rsid w:val="005E241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75">
    <w:name w:val="xl75"/>
    <w:basedOn w:val="Normal"/>
    <w:rsid w:val="005E2414"/>
    <w:pPr>
      <w:pBdr>
        <w:left w:val="single" w:sz="8"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6">
    <w:name w:val="xl76"/>
    <w:basedOn w:val="Normal"/>
    <w:rsid w:val="005E2414"/>
    <w:pPr>
      <w:pBdr>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7">
    <w:name w:val="xl77"/>
    <w:basedOn w:val="Normal"/>
    <w:rsid w:val="005E2414"/>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8">
    <w:name w:val="xl78"/>
    <w:basedOn w:val="Normal"/>
    <w:rsid w:val="005E2414"/>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9">
    <w:name w:val="xl79"/>
    <w:basedOn w:val="Normal"/>
    <w:rsid w:val="005E2414"/>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80">
    <w:name w:val="xl80"/>
    <w:basedOn w:val="Normal"/>
    <w:rsid w:val="005E2414"/>
    <w:pPr>
      <w:pBdr>
        <w:left w:val="single" w:sz="4" w:space="0" w:color="auto"/>
        <w:bottom w:val="single" w:sz="4"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1">
    <w:name w:val="xl81"/>
    <w:basedOn w:val="Normal"/>
    <w:rsid w:val="005E2414"/>
    <w:pPr>
      <w:pBdr>
        <w:top w:val="single" w:sz="4" w:space="0" w:color="auto"/>
        <w:left w:val="single" w:sz="8"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2">
    <w:name w:val="xl82"/>
    <w:basedOn w:val="Normal"/>
    <w:rsid w:val="005E2414"/>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3">
    <w:name w:val="xl83"/>
    <w:basedOn w:val="Normal"/>
    <w:rsid w:val="005E241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4">
    <w:name w:val="xl84"/>
    <w:basedOn w:val="Normal"/>
    <w:rsid w:val="005E241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5">
    <w:name w:val="xl85"/>
    <w:basedOn w:val="Normal"/>
    <w:rsid w:val="005E241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86">
    <w:name w:val="xl86"/>
    <w:basedOn w:val="Normal"/>
    <w:rsid w:val="005E2414"/>
    <w:pPr>
      <w:pBdr>
        <w:top w:val="single" w:sz="4" w:space="0" w:color="auto"/>
        <w:left w:val="single" w:sz="4" w:space="0" w:color="auto"/>
        <w:bottom w:val="single" w:sz="4"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7">
    <w:name w:val="xl87"/>
    <w:basedOn w:val="Normal"/>
    <w:rsid w:val="005E2414"/>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88">
    <w:name w:val="xl88"/>
    <w:basedOn w:val="Normal"/>
    <w:rsid w:val="005E2414"/>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9">
    <w:name w:val="xl89"/>
    <w:basedOn w:val="Normal"/>
    <w:rsid w:val="005E241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0">
    <w:name w:val="xl90"/>
    <w:basedOn w:val="Normal"/>
    <w:rsid w:val="005E241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1">
    <w:name w:val="xl91"/>
    <w:basedOn w:val="Normal"/>
    <w:rsid w:val="005E2414"/>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2">
    <w:name w:val="xl92"/>
    <w:basedOn w:val="Normal"/>
    <w:rsid w:val="005E2414"/>
    <w:pPr>
      <w:pBdr>
        <w:top w:val="single" w:sz="4" w:space="0" w:color="auto"/>
        <w:left w:val="single" w:sz="4" w:space="0" w:color="auto"/>
        <w:bottom w:val="single" w:sz="8"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3">
    <w:name w:val="xl93"/>
    <w:basedOn w:val="Normal"/>
    <w:rsid w:val="005E2414"/>
    <w:pPr>
      <w:pBdr>
        <w:top w:val="single" w:sz="4" w:space="0" w:color="auto"/>
        <w:left w:val="single" w:sz="8" w:space="0" w:color="auto"/>
        <w:bottom w:val="single" w:sz="8"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4">
    <w:name w:val="xl94"/>
    <w:basedOn w:val="Normal"/>
    <w:rsid w:val="005E241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95">
    <w:name w:val="xl95"/>
    <w:basedOn w:val="Normal"/>
    <w:rsid w:val="005E2414"/>
    <w:pPr>
      <w:pBdr>
        <w:top w:val="single" w:sz="8" w:space="0" w:color="auto"/>
        <w:left w:val="single" w:sz="8" w:space="0" w:color="auto"/>
        <w:bottom w:val="single" w:sz="4" w:space="0" w:color="auto"/>
        <w:right w:val="single" w:sz="4" w:space="0" w:color="auto"/>
      </w:pBdr>
      <w:shd w:val="clear" w:color="000000" w:fill="7F7F7F"/>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96">
    <w:name w:val="xl96"/>
    <w:basedOn w:val="Normal"/>
    <w:rsid w:val="005E2414"/>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97">
    <w:name w:val="xl97"/>
    <w:basedOn w:val="Normal"/>
    <w:rsid w:val="005E2414"/>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98">
    <w:name w:val="xl98"/>
    <w:basedOn w:val="Normal"/>
    <w:rsid w:val="005E2414"/>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99">
    <w:name w:val="xl99"/>
    <w:basedOn w:val="Normal"/>
    <w:rsid w:val="005E2414"/>
    <w:pPr>
      <w:pBdr>
        <w:top w:val="single" w:sz="4" w:space="0" w:color="auto"/>
        <w:left w:val="single" w:sz="8" w:space="0" w:color="auto"/>
        <w:bottom w:val="single" w:sz="4" w:space="0" w:color="auto"/>
        <w:right w:val="single" w:sz="4" w:space="0" w:color="auto"/>
      </w:pBdr>
      <w:shd w:val="clear" w:color="000000" w:fill="7F7F7F"/>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0">
    <w:name w:val="xl100"/>
    <w:basedOn w:val="Normal"/>
    <w:rsid w:val="005E241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1">
    <w:name w:val="xl101"/>
    <w:basedOn w:val="Normal"/>
    <w:rsid w:val="005E241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2">
    <w:name w:val="xl102"/>
    <w:basedOn w:val="Normal"/>
    <w:rsid w:val="005E2414"/>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3">
    <w:name w:val="xl103"/>
    <w:basedOn w:val="Normal"/>
    <w:rsid w:val="005E2414"/>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4">
    <w:name w:val="xl104"/>
    <w:basedOn w:val="Normal"/>
    <w:rsid w:val="005E2414"/>
    <w:pPr>
      <w:pBdr>
        <w:top w:val="single" w:sz="4" w:space="0" w:color="auto"/>
        <w:left w:val="single" w:sz="4" w:space="0" w:color="auto"/>
        <w:bottom w:val="single" w:sz="8" w:space="0" w:color="auto"/>
        <w:right w:val="single" w:sz="8" w:space="0" w:color="auto"/>
      </w:pBdr>
      <w:shd w:val="clear" w:color="000000" w:fill="7F7F7F"/>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5">
    <w:name w:val="xl105"/>
    <w:basedOn w:val="Normal"/>
    <w:rsid w:val="005E2414"/>
    <w:pPr>
      <w:pBdr>
        <w:top w:val="single" w:sz="4" w:space="0" w:color="auto"/>
        <w:left w:val="single" w:sz="8" w:space="0" w:color="auto"/>
        <w:bottom w:val="single" w:sz="8" w:space="0" w:color="auto"/>
        <w:right w:val="single" w:sz="4" w:space="0" w:color="auto"/>
      </w:pBdr>
      <w:shd w:val="clear" w:color="000000" w:fill="7F7F7F"/>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6">
    <w:name w:val="xl106"/>
    <w:basedOn w:val="Normal"/>
    <w:rsid w:val="005E241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7">
    <w:name w:val="xl107"/>
    <w:basedOn w:val="Normal"/>
    <w:rsid w:val="005E2414"/>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08">
    <w:name w:val="xl108"/>
    <w:basedOn w:val="Normal"/>
    <w:rsid w:val="005E2414"/>
    <w:pPr>
      <w:pBdr>
        <w:top w:val="single" w:sz="8"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09">
    <w:name w:val="xl109"/>
    <w:basedOn w:val="Normal"/>
    <w:rsid w:val="005E2414"/>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10">
    <w:name w:val="xl110"/>
    <w:basedOn w:val="Normal"/>
    <w:rsid w:val="005E2414"/>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11">
    <w:name w:val="xl111"/>
    <w:basedOn w:val="Normal"/>
    <w:rsid w:val="005E2414"/>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2">
    <w:name w:val="xl112"/>
    <w:basedOn w:val="Normal"/>
    <w:rsid w:val="005E2414"/>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3">
    <w:name w:val="xl113"/>
    <w:basedOn w:val="Normal"/>
    <w:rsid w:val="005E2414"/>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4">
    <w:name w:val="xl114"/>
    <w:basedOn w:val="Normal"/>
    <w:rsid w:val="005E241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5">
    <w:name w:val="xl115"/>
    <w:basedOn w:val="Normal"/>
    <w:rsid w:val="005E2414"/>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6">
    <w:name w:val="xl116"/>
    <w:basedOn w:val="Normal"/>
    <w:rsid w:val="005E2414"/>
    <w:pPr>
      <w:pBdr>
        <w:top w:val="single" w:sz="4" w:space="0" w:color="auto"/>
        <w:left w:val="single" w:sz="4" w:space="0" w:color="auto"/>
        <w:bottom w:val="single" w:sz="4"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7">
    <w:name w:val="xl117"/>
    <w:basedOn w:val="Normal"/>
    <w:rsid w:val="005E2414"/>
    <w:pPr>
      <w:pBdr>
        <w:top w:val="single" w:sz="4" w:space="0" w:color="auto"/>
        <w:left w:val="single" w:sz="8"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8">
    <w:name w:val="xl118"/>
    <w:basedOn w:val="Normal"/>
    <w:rsid w:val="005E241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9">
    <w:name w:val="xl119"/>
    <w:basedOn w:val="Normal"/>
    <w:rsid w:val="005E2414"/>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0">
    <w:name w:val="xl120"/>
    <w:basedOn w:val="Normal"/>
    <w:rsid w:val="005E241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1">
    <w:name w:val="xl121"/>
    <w:basedOn w:val="Normal"/>
    <w:rsid w:val="005E2414"/>
    <w:pPr>
      <w:pBdr>
        <w:top w:val="single" w:sz="4" w:space="0" w:color="auto"/>
        <w:left w:val="single" w:sz="4" w:space="0" w:color="auto"/>
        <w:bottom w:val="single" w:sz="8"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2">
    <w:name w:val="xl122"/>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23">
    <w:name w:val="xl123"/>
    <w:basedOn w:val="Normal"/>
    <w:rsid w:val="005E2414"/>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color w:val="000000"/>
      <w:sz w:val="20"/>
      <w:szCs w:val="20"/>
      <w:lang w:val="en-GB" w:eastAsia="en-GB"/>
    </w:rPr>
  </w:style>
  <w:style w:type="paragraph" w:customStyle="1" w:styleId="xl124">
    <w:name w:val="xl124"/>
    <w:basedOn w:val="Normal"/>
    <w:rsid w:val="005E2414"/>
    <w:pPr>
      <w:shd w:val="clear" w:color="000000" w:fill="F2F2F2"/>
      <w:spacing w:before="100" w:beforeAutospacing="1" w:after="100" w:afterAutospacing="1" w:line="240" w:lineRule="auto"/>
      <w:textAlignment w:val="top"/>
    </w:pPr>
    <w:rPr>
      <w:rFonts w:ascii="Times New Roman" w:eastAsia="Times New Roman" w:hAnsi="Times New Roman" w:cs="Times New Roman"/>
      <w:b/>
      <w:bCs/>
      <w:color w:val="000000"/>
      <w:sz w:val="20"/>
      <w:szCs w:val="20"/>
      <w:lang w:val="en-GB" w:eastAsia="en-GB"/>
    </w:rPr>
  </w:style>
  <w:style w:type="paragraph" w:customStyle="1" w:styleId="xl125">
    <w:name w:val="xl125"/>
    <w:basedOn w:val="Normal"/>
    <w:rsid w:val="005E2414"/>
    <w:pPr>
      <w:pBdr>
        <w:right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color w:val="000000"/>
      <w:sz w:val="20"/>
      <w:szCs w:val="20"/>
      <w:lang w:val="en-GB" w:eastAsia="en-GB"/>
    </w:rPr>
  </w:style>
  <w:style w:type="paragraph" w:customStyle="1" w:styleId="xl126">
    <w:name w:val="xl126"/>
    <w:basedOn w:val="Normal"/>
    <w:rsid w:val="005E2414"/>
    <w:pPr>
      <w:pBdr>
        <w:top w:val="single" w:sz="4" w:space="0" w:color="auto"/>
        <w:left w:val="single" w:sz="4" w:space="0" w:color="auto"/>
        <w:bottom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27">
    <w:name w:val="xl127"/>
    <w:basedOn w:val="Normal"/>
    <w:rsid w:val="005E2414"/>
    <w:pPr>
      <w:pBdr>
        <w:top w:val="single" w:sz="4" w:space="0" w:color="auto"/>
        <w:bottom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28">
    <w:name w:val="xl128"/>
    <w:basedOn w:val="Normal"/>
    <w:rsid w:val="005E2414"/>
    <w:pPr>
      <w:pBdr>
        <w:top w:val="single" w:sz="4" w:space="0" w:color="auto"/>
        <w:bottom w:val="single" w:sz="4"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29">
    <w:name w:val="xl129"/>
    <w:basedOn w:val="Normal"/>
    <w:rsid w:val="005E2414"/>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30">
    <w:name w:val="xl130"/>
    <w:basedOn w:val="Normal"/>
    <w:rsid w:val="005E2414"/>
    <w:pPr>
      <w:pBdr>
        <w:top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31">
    <w:name w:val="xl131"/>
    <w:basedOn w:val="Normal"/>
    <w:rsid w:val="005E2414"/>
    <w:pPr>
      <w:pBdr>
        <w:top w:val="single" w:sz="4" w:space="0" w:color="auto"/>
        <w:right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32">
    <w:name w:val="xl132"/>
    <w:basedOn w:val="Normal"/>
    <w:rsid w:val="005E2414"/>
    <w:pPr>
      <w:pBdr>
        <w:top w:val="single" w:sz="4" w:space="0" w:color="auto"/>
        <w:left w:val="single" w:sz="4" w:space="0" w:color="auto"/>
        <w:bottom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33">
    <w:name w:val="xl133"/>
    <w:basedOn w:val="Normal"/>
    <w:rsid w:val="005E2414"/>
    <w:pPr>
      <w:pBdr>
        <w:top w:val="single" w:sz="4" w:space="0" w:color="auto"/>
        <w:bottom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34">
    <w:name w:val="xl134"/>
    <w:basedOn w:val="Normal"/>
    <w:rsid w:val="005E2414"/>
    <w:pPr>
      <w:pBdr>
        <w:top w:val="single" w:sz="4" w:space="0" w:color="auto"/>
        <w:bottom w:val="single" w:sz="4"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35">
    <w:name w:val="xl135"/>
    <w:basedOn w:val="Normal"/>
    <w:rsid w:val="005E2414"/>
    <w:pPr>
      <w:pBdr>
        <w:left w:val="single" w:sz="4" w:space="0" w:color="auto"/>
        <w:bottom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36">
    <w:name w:val="xl136"/>
    <w:basedOn w:val="Normal"/>
    <w:rsid w:val="005E2414"/>
    <w:pPr>
      <w:pBdr>
        <w:bottom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37">
    <w:name w:val="xl137"/>
    <w:basedOn w:val="Normal"/>
    <w:rsid w:val="005E2414"/>
    <w:pPr>
      <w:pBdr>
        <w:bottom w:val="single" w:sz="4"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38">
    <w:name w:val="xl138"/>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39">
    <w:name w:val="xl139"/>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140">
    <w:name w:val="xl140"/>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141">
    <w:name w:val="xl141"/>
    <w:basedOn w:val="Normal"/>
    <w:rsid w:val="005E241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142">
    <w:name w:val="xl142"/>
    <w:basedOn w:val="Normal"/>
    <w:rsid w:val="005E2414"/>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table" w:customStyle="1" w:styleId="MediumShading1-Accent11">
    <w:name w:val="Medium Shading 1 - Accent 11"/>
    <w:basedOn w:val="TableNormal"/>
    <w:uiPriority w:val="63"/>
    <w:rsid w:val="005E2414"/>
    <w:pPr>
      <w:spacing w:after="0" w:line="240" w:lineRule="auto"/>
    </w:pPr>
    <w:rPr>
      <w:rFonts w:ascii="Times New Roman" w:eastAsia="Calibri" w:hAnsi="Times New Roman" w:cs="Times New Roman"/>
      <w:sz w:val="24"/>
      <w:szCs w:val="24"/>
      <w:lang w:val="en-AU"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01squarebullet">
    <w:name w:val="01 square bullet"/>
    <w:basedOn w:val="Normal"/>
    <w:link w:val="01squarebulletChar"/>
    <w:rsid w:val="005E2414"/>
    <w:pPr>
      <w:numPr>
        <w:numId w:val="23"/>
      </w:numPr>
      <w:spacing w:after="120" w:line="240" w:lineRule="auto"/>
      <w:ind w:right="144"/>
    </w:pPr>
    <w:rPr>
      <w:rFonts w:ascii="Times New Roman" w:eastAsia="Batang" w:hAnsi="Times New Roman" w:cs="Angsana New"/>
      <w:sz w:val="26"/>
      <w:szCs w:val="20"/>
      <w:lang w:val="en-ZA" w:eastAsia="ko-KR" w:bidi="th-TH"/>
    </w:rPr>
  </w:style>
  <w:style w:type="paragraph" w:customStyle="1" w:styleId="02dash">
    <w:name w:val="02 dash"/>
    <w:basedOn w:val="01squarebullet"/>
    <w:link w:val="02dashChar"/>
    <w:rsid w:val="005E2414"/>
    <w:pPr>
      <w:numPr>
        <w:ilvl w:val="1"/>
      </w:numPr>
    </w:pPr>
  </w:style>
  <w:style w:type="paragraph" w:customStyle="1" w:styleId="03opensquarebullet">
    <w:name w:val="03 open square bullet"/>
    <w:basedOn w:val="02dash"/>
    <w:rsid w:val="005E2414"/>
    <w:pPr>
      <w:numPr>
        <w:ilvl w:val="2"/>
      </w:numPr>
      <w:tabs>
        <w:tab w:val="clear" w:pos="924"/>
        <w:tab w:val="num" w:pos="1800"/>
        <w:tab w:val="num" w:pos="2160"/>
      </w:tabs>
      <w:ind w:left="2160" w:hanging="180"/>
    </w:pPr>
  </w:style>
  <w:style w:type="paragraph" w:customStyle="1" w:styleId="04shortdash">
    <w:name w:val="04 short dash"/>
    <w:basedOn w:val="03opensquarebullet"/>
    <w:rsid w:val="005E2414"/>
    <w:pPr>
      <w:numPr>
        <w:ilvl w:val="3"/>
      </w:numPr>
      <w:tabs>
        <w:tab w:val="clear" w:pos="1213"/>
        <w:tab w:val="clear" w:pos="2160"/>
        <w:tab w:val="num" w:pos="2520"/>
        <w:tab w:val="num" w:pos="2880"/>
      </w:tabs>
      <w:ind w:left="2880" w:hanging="360"/>
    </w:pPr>
  </w:style>
  <w:style w:type="character" w:customStyle="1" w:styleId="01squarebulletChar">
    <w:name w:val="01 square bullet Char"/>
    <w:link w:val="01squarebullet"/>
    <w:rsid w:val="005E2414"/>
    <w:rPr>
      <w:rFonts w:ascii="Times New Roman" w:eastAsia="Batang" w:hAnsi="Times New Roman" w:cs="Angsana New"/>
      <w:sz w:val="26"/>
      <w:szCs w:val="20"/>
      <w:lang w:val="en-ZA" w:eastAsia="ko-KR" w:bidi="th-TH"/>
    </w:rPr>
  </w:style>
  <w:style w:type="character" w:customStyle="1" w:styleId="02dashChar">
    <w:name w:val="02 dash Char"/>
    <w:link w:val="02dash"/>
    <w:rsid w:val="005E2414"/>
    <w:rPr>
      <w:rFonts w:ascii="Times New Roman" w:eastAsia="Batang" w:hAnsi="Times New Roman" w:cs="Angsana New"/>
      <w:sz w:val="26"/>
      <w:szCs w:val="20"/>
      <w:lang w:val="en-ZA" w:eastAsia="ko-KR" w:bidi="th-TH"/>
    </w:rPr>
  </w:style>
  <w:style w:type="character" w:customStyle="1" w:styleId="personname">
    <w:name w:val="person_name"/>
    <w:rsid w:val="005E2414"/>
  </w:style>
  <w:style w:type="character" w:styleId="HTMLCite">
    <w:name w:val="HTML Cite"/>
    <w:uiPriority w:val="99"/>
    <w:semiHidden/>
    <w:unhideWhenUsed/>
    <w:rsid w:val="005E241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9C7234"/>
  </w:style>
  <w:style w:type="paragraph" w:styleId="Heading1">
    <w:name w:val="heading 1"/>
    <w:basedOn w:val="Normal"/>
    <w:next w:val="Normal"/>
    <w:link w:val="Heading1Char"/>
    <w:uiPriority w:val="99"/>
    <w:qFormat/>
    <w:rsid w:val="00554B75"/>
    <w:pPr>
      <w:keepNext/>
      <w:pBdr>
        <w:top w:val="single" w:sz="4" w:space="10" w:color="auto"/>
        <w:left w:val="single" w:sz="4" w:space="4" w:color="auto"/>
        <w:bottom w:val="single" w:sz="4" w:space="10" w:color="auto"/>
        <w:right w:val="single" w:sz="4" w:space="4" w:color="auto"/>
      </w:pBdr>
      <w:shd w:val="clear" w:color="auto" w:fill="DDD9C3"/>
      <w:spacing w:before="200" w:line="240" w:lineRule="auto"/>
      <w:outlineLvl w:val="0"/>
    </w:pPr>
    <w:rPr>
      <w:rFonts w:ascii="Times New Roman" w:eastAsia="SimSun" w:hAnsi="Times New Roman" w:cs="Times New Roman"/>
      <w:b/>
      <w:bCs/>
      <w:sz w:val="36"/>
      <w:szCs w:val="24"/>
    </w:rPr>
  </w:style>
  <w:style w:type="paragraph" w:styleId="Heading2">
    <w:name w:val="heading 2"/>
    <w:basedOn w:val="Normal"/>
    <w:next w:val="Normal"/>
    <w:link w:val="Heading2Char"/>
    <w:uiPriority w:val="99"/>
    <w:qFormat/>
    <w:rsid w:val="00554B75"/>
    <w:pPr>
      <w:keepNext/>
      <w:spacing w:before="240" w:after="240" w:line="240" w:lineRule="auto"/>
      <w:outlineLvl w:val="1"/>
    </w:pPr>
    <w:rPr>
      <w:rFonts w:ascii="Times New Roman" w:eastAsia="SimSun" w:hAnsi="Times New Roman" w:cs="Times New Roman"/>
      <w:b/>
      <w:iCs/>
      <w:sz w:val="32"/>
      <w:szCs w:val="24"/>
    </w:rPr>
  </w:style>
  <w:style w:type="paragraph" w:styleId="Heading3">
    <w:name w:val="heading 3"/>
    <w:basedOn w:val="Normal"/>
    <w:next w:val="Normal"/>
    <w:link w:val="Heading3Char"/>
    <w:uiPriority w:val="99"/>
    <w:qFormat/>
    <w:rsid w:val="00554B75"/>
    <w:pPr>
      <w:keepNext/>
      <w:spacing w:after="0" w:line="240" w:lineRule="auto"/>
      <w:outlineLvl w:val="2"/>
    </w:pPr>
    <w:rPr>
      <w:rFonts w:ascii="Times New Roman Bold" w:eastAsia="SimSun" w:hAnsi="Times New Roman Bold" w:cs="Times New Roman"/>
      <w:b/>
      <w:iCs/>
      <w:smallCaps/>
      <w:sz w:val="28"/>
      <w:szCs w:val="24"/>
    </w:rPr>
  </w:style>
  <w:style w:type="paragraph" w:styleId="Heading4">
    <w:name w:val="heading 4"/>
    <w:basedOn w:val="Normal"/>
    <w:next w:val="Normal"/>
    <w:link w:val="Heading4Char"/>
    <w:uiPriority w:val="99"/>
    <w:qFormat/>
    <w:rsid w:val="00554B75"/>
    <w:pPr>
      <w:keepNext/>
      <w:spacing w:after="0" w:line="240" w:lineRule="auto"/>
      <w:outlineLvl w:val="3"/>
    </w:pPr>
    <w:rPr>
      <w:rFonts w:ascii="Times New Roman" w:eastAsia="SimSun" w:hAnsi="Times New Roman" w:cs="Times New Roman"/>
      <w:b/>
      <w:bCs/>
      <w:i/>
      <w:szCs w:val="24"/>
    </w:rPr>
  </w:style>
  <w:style w:type="paragraph" w:styleId="Heading5">
    <w:name w:val="heading 5"/>
    <w:basedOn w:val="Normal"/>
    <w:next w:val="Normal"/>
    <w:link w:val="Heading5Char"/>
    <w:uiPriority w:val="99"/>
    <w:qFormat/>
    <w:rsid w:val="00554B75"/>
    <w:pPr>
      <w:keepNext/>
      <w:pBdr>
        <w:top w:val="single" w:sz="4" w:space="1" w:color="auto"/>
        <w:left w:val="single" w:sz="4" w:space="4" w:color="auto"/>
        <w:bottom w:val="single" w:sz="4" w:space="1" w:color="auto"/>
        <w:right w:val="single" w:sz="4" w:space="4" w:color="auto"/>
      </w:pBdr>
      <w:spacing w:after="0" w:line="240" w:lineRule="auto"/>
      <w:outlineLvl w:val="4"/>
    </w:pPr>
    <w:rPr>
      <w:rFonts w:ascii="Times New Roman Bold" w:eastAsia="SimSun" w:hAnsi="Times New Roman Bold" w:cs="Times New Roman"/>
      <w:b/>
      <w:caps/>
      <w:sz w:val="24"/>
      <w:szCs w:val="24"/>
    </w:rPr>
  </w:style>
  <w:style w:type="paragraph" w:styleId="Heading6">
    <w:name w:val="heading 6"/>
    <w:basedOn w:val="Normal"/>
    <w:next w:val="Normal"/>
    <w:link w:val="Heading6Char"/>
    <w:uiPriority w:val="99"/>
    <w:qFormat/>
    <w:rsid w:val="00554B75"/>
    <w:pPr>
      <w:keepNext/>
      <w:spacing w:after="0" w:line="240" w:lineRule="auto"/>
      <w:ind w:left="1440"/>
      <w:outlineLvl w:val="5"/>
    </w:pPr>
    <w:rPr>
      <w:rFonts w:ascii="Times New Roman" w:eastAsia="SimSun" w:hAnsi="Times New Roman" w:cs="Times New Roman"/>
      <w:i/>
      <w:iCs/>
      <w:sz w:val="24"/>
      <w:szCs w:val="24"/>
      <w:u w:val="single"/>
    </w:rPr>
  </w:style>
  <w:style w:type="paragraph" w:styleId="Heading7">
    <w:name w:val="heading 7"/>
    <w:basedOn w:val="Normal"/>
    <w:next w:val="Normal"/>
    <w:link w:val="Heading7Char"/>
    <w:uiPriority w:val="99"/>
    <w:qFormat/>
    <w:rsid w:val="00554B75"/>
    <w:pPr>
      <w:keepNext/>
      <w:tabs>
        <w:tab w:val="num" w:pos="540"/>
      </w:tabs>
      <w:spacing w:after="0" w:line="240" w:lineRule="auto"/>
      <w:ind w:left="540" w:hanging="540"/>
      <w:outlineLvl w:val="6"/>
    </w:pPr>
    <w:rPr>
      <w:rFonts w:ascii="Times New Roman" w:eastAsia="SimSun" w:hAnsi="Times New Roman" w:cs="Times New Roman"/>
      <w:sz w:val="24"/>
      <w:szCs w:val="24"/>
      <w:u w:val="single"/>
    </w:rPr>
  </w:style>
  <w:style w:type="paragraph" w:styleId="Heading8">
    <w:name w:val="heading 8"/>
    <w:basedOn w:val="Normal"/>
    <w:next w:val="Normal"/>
    <w:link w:val="Heading8Char"/>
    <w:uiPriority w:val="99"/>
    <w:qFormat/>
    <w:rsid w:val="00554B75"/>
    <w:pPr>
      <w:keepNext/>
      <w:spacing w:after="0" w:line="240" w:lineRule="auto"/>
      <w:outlineLvl w:val="7"/>
    </w:pPr>
    <w:rPr>
      <w:rFonts w:ascii="Times New Roman" w:eastAsia="SimSun" w:hAnsi="Times New Roman" w:cs="Times New Roman"/>
      <w:b/>
      <w:bCs/>
      <w:sz w:val="24"/>
      <w:szCs w:val="24"/>
    </w:rPr>
  </w:style>
  <w:style w:type="paragraph" w:styleId="Heading9">
    <w:name w:val="heading 9"/>
    <w:basedOn w:val="Normal"/>
    <w:next w:val="Normal"/>
    <w:link w:val="Heading9Char"/>
    <w:uiPriority w:val="99"/>
    <w:qFormat/>
    <w:rsid w:val="00554B75"/>
    <w:pPr>
      <w:keepNext/>
      <w:spacing w:after="0" w:line="240" w:lineRule="auto"/>
      <w:outlineLvl w:val="8"/>
    </w:pPr>
    <w:rPr>
      <w:rFonts w:ascii="Times New Roman" w:eastAsia="SimSu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54B75"/>
    <w:rPr>
      <w:rFonts w:ascii="Times New Roman" w:eastAsia="SimSun" w:hAnsi="Times New Roman" w:cs="Times New Roman"/>
      <w:b/>
      <w:bCs/>
      <w:sz w:val="36"/>
      <w:szCs w:val="24"/>
      <w:shd w:val="clear" w:color="auto" w:fill="DDD9C3"/>
    </w:rPr>
  </w:style>
  <w:style w:type="character" w:customStyle="1" w:styleId="Heading2Char">
    <w:name w:val="Heading 2 Char"/>
    <w:basedOn w:val="DefaultParagraphFont"/>
    <w:link w:val="Heading2"/>
    <w:uiPriority w:val="99"/>
    <w:rsid w:val="00554B75"/>
    <w:rPr>
      <w:rFonts w:ascii="Times New Roman" w:eastAsia="SimSun" w:hAnsi="Times New Roman" w:cs="Times New Roman"/>
      <w:b/>
      <w:iCs/>
      <w:sz w:val="32"/>
      <w:szCs w:val="24"/>
    </w:rPr>
  </w:style>
  <w:style w:type="character" w:customStyle="1" w:styleId="Heading3Char">
    <w:name w:val="Heading 3 Char"/>
    <w:basedOn w:val="DefaultParagraphFont"/>
    <w:link w:val="Heading3"/>
    <w:uiPriority w:val="99"/>
    <w:rsid w:val="00554B75"/>
    <w:rPr>
      <w:rFonts w:ascii="Times New Roman Bold" w:eastAsia="SimSun" w:hAnsi="Times New Roman Bold" w:cs="Times New Roman"/>
      <w:b/>
      <w:iCs/>
      <w:smallCaps/>
      <w:sz w:val="28"/>
      <w:szCs w:val="24"/>
    </w:rPr>
  </w:style>
  <w:style w:type="character" w:customStyle="1" w:styleId="Heading4Char">
    <w:name w:val="Heading 4 Char"/>
    <w:basedOn w:val="DefaultParagraphFont"/>
    <w:link w:val="Heading4"/>
    <w:uiPriority w:val="99"/>
    <w:rsid w:val="00554B75"/>
    <w:rPr>
      <w:rFonts w:ascii="Times New Roman" w:eastAsia="SimSun" w:hAnsi="Times New Roman" w:cs="Times New Roman"/>
      <w:b/>
      <w:bCs/>
      <w:i/>
      <w:szCs w:val="24"/>
    </w:rPr>
  </w:style>
  <w:style w:type="character" w:customStyle="1" w:styleId="Heading5Char">
    <w:name w:val="Heading 5 Char"/>
    <w:basedOn w:val="DefaultParagraphFont"/>
    <w:link w:val="Heading5"/>
    <w:uiPriority w:val="99"/>
    <w:rsid w:val="00554B75"/>
    <w:rPr>
      <w:rFonts w:ascii="Times New Roman Bold" w:eastAsia="SimSun" w:hAnsi="Times New Roman Bold" w:cs="Times New Roman"/>
      <w:b/>
      <w:caps/>
      <w:sz w:val="24"/>
      <w:szCs w:val="24"/>
    </w:rPr>
  </w:style>
  <w:style w:type="character" w:customStyle="1" w:styleId="Heading6Char">
    <w:name w:val="Heading 6 Char"/>
    <w:basedOn w:val="DefaultParagraphFont"/>
    <w:link w:val="Heading6"/>
    <w:uiPriority w:val="99"/>
    <w:rsid w:val="00554B75"/>
    <w:rPr>
      <w:rFonts w:ascii="Times New Roman" w:eastAsia="SimSun" w:hAnsi="Times New Roman" w:cs="Times New Roman"/>
      <w:i/>
      <w:iCs/>
      <w:sz w:val="24"/>
      <w:szCs w:val="24"/>
      <w:u w:val="single"/>
    </w:rPr>
  </w:style>
  <w:style w:type="character" w:customStyle="1" w:styleId="Heading7Char">
    <w:name w:val="Heading 7 Char"/>
    <w:basedOn w:val="DefaultParagraphFont"/>
    <w:link w:val="Heading7"/>
    <w:uiPriority w:val="99"/>
    <w:rsid w:val="00554B75"/>
    <w:rPr>
      <w:rFonts w:ascii="Times New Roman" w:eastAsia="SimSun" w:hAnsi="Times New Roman" w:cs="Times New Roman"/>
      <w:sz w:val="24"/>
      <w:szCs w:val="24"/>
      <w:u w:val="single"/>
    </w:rPr>
  </w:style>
  <w:style w:type="character" w:customStyle="1" w:styleId="Heading8Char">
    <w:name w:val="Heading 8 Char"/>
    <w:basedOn w:val="DefaultParagraphFont"/>
    <w:link w:val="Heading8"/>
    <w:uiPriority w:val="99"/>
    <w:rsid w:val="00554B75"/>
    <w:rPr>
      <w:rFonts w:ascii="Times New Roman" w:eastAsia="SimSun" w:hAnsi="Times New Roman" w:cs="Times New Roman"/>
      <w:b/>
      <w:bCs/>
      <w:sz w:val="24"/>
      <w:szCs w:val="24"/>
    </w:rPr>
  </w:style>
  <w:style w:type="character" w:customStyle="1" w:styleId="Heading9Char">
    <w:name w:val="Heading 9 Char"/>
    <w:basedOn w:val="DefaultParagraphFont"/>
    <w:link w:val="Heading9"/>
    <w:uiPriority w:val="99"/>
    <w:rsid w:val="00554B75"/>
    <w:rPr>
      <w:rFonts w:ascii="Times New Roman" w:eastAsia="SimSun" w:hAnsi="Times New Roman" w:cs="Times New Roman"/>
      <w:b/>
      <w:bCs/>
      <w:szCs w:val="24"/>
    </w:rPr>
  </w:style>
  <w:style w:type="table" w:styleId="TableGrid">
    <w:name w:val="Table Grid"/>
    <w:basedOn w:val="TableNormal"/>
    <w:uiPriority w:val="59"/>
    <w:rsid w:val="00CB32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D2848"/>
    <w:pPr>
      <w:ind w:left="720"/>
      <w:contextualSpacing/>
    </w:pPr>
  </w:style>
  <w:style w:type="paragraph" w:styleId="Header">
    <w:name w:val="header"/>
    <w:basedOn w:val="Normal"/>
    <w:link w:val="HeaderChar"/>
    <w:uiPriority w:val="99"/>
    <w:unhideWhenUsed/>
    <w:rsid w:val="00D83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D6B"/>
  </w:style>
  <w:style w:type="paragraph" w:styleId="Footer">
    <w:name w:val="footer"/>
    <w:basedOn w:val="Normal"/>
    <w:link w:val="FooterChar"/>
    <w:uiPriority w:val="99"/>
    <w:unhideWhenUsed/>
    <w:rsid w:val="00D83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D6B"/>
  </w:style>
  <w:style w:type="paragraph" w:styleId="BalloonText">
    <w:name w:val="Balloon Text"/>
    <w:basedOn w:val="Normal"/>
    <w:link w:val="BalloonTextChar"/>
    <w:uiPriority w:val="99"/>
    <w:unhideWhenUsed/>
    <w:rsid w:val="00B95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95F8C"/>
    <w:rPr>
      <w:rFonts w:ascii="Tahoma" w:hAnsi="Tahoma" w:cs="Tahoma"/>
      <w:sz w:val="16"/>
      <w:szCs w:val="16"/>
    </w:rPr>
  </w:style>
  <w:style w:type="character" w:styleId="Hyperlink">
    <w:name w:val="Hyperlink"/>
    <w:basedOn w:val="DefaultParagraphFont"/>
    <w:uiPriority w:val="99"/>
    <w:unhideWhenUsed/>
    <w:rsid w:val="007E2815"/>
    <w:rPr>
      <w:color w:val="0000FF" w:themeColor="hyperlink"/>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ADB"/>
    <w:basedOn w:val="Normal"/>
    <w:link w:val="FootnoteTextChar"/>
    <w:uiPriority w:val="99"/>
    <w:unhideWhenUsed/>
    <w:qFormat/>
    <w:rsid w:val="00AA1B57"/>
    <w:pPr>
      <w:spacing w:after="0" w:line="240" w:lineRule="auto"/>
    </w:pPr>
    <w:rPr>
      <w:sz w:val="20"/>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ADB Char"/>
    <w:basedOn w:val="DefaultParagraphFont"/>
    <w:link w:val="FootnoteText"/>
    <w:uiPriority w:val="99"/>
    <w:rsid w:val="00AA1B57"/>
    <w:rPr>
      <w:sz w:val="20"/>
      <w:szCs w:val="20"/>
    </w:rPr>
  </w:style>
  <w:style w:type="character" w:styleId="FootnoteReference">
    <w:name w:val="footnote reference"/>
    <w:aliases w:val="16 Point,Superscript 6 Point,ftref,Superscript 6 Point + 11 pt"/>
    <w:basedOn w:val="DefaultParagraphFont"/>
    <w:uiPriority w:val="99"/>
    <w:unhideWhenUsed/>
    <w:rsid w:val="00AA1B57"/>
    <w:rPr>
      <w:sz w:val="32"/>
      <w:szCs w:val="32"/>
      <w:vertAlign w:val="superscript"/>
    </w:rPr>
  </w:style>
  <w:style w:type="character" w:styleId="PageNumber">
    <w:name w:val="page number"/>
    <w:uiPriority w:val="99"/>
    <w:rsid w:val="00554B75"/>
    <w:rPr>
      <w:rFonts w:cs="Times New Roman"/>
    </w:rPr>
  </w:style>
  <w:style w:type="paragraph" w:styleId="BodyText">
    <w:name w:val="Body Text"/>
    <w:basedOn w:val="Normal"/>
    <w:link w:val="BodyTextChar"/>
    <w:uiPriority w:val="99"/>
    <w:rsid w:val="00554B75"/>
    <w:pPr>
      <w:framePr w:w="3801" w:h="5761" w:hSpace="180" w:wrap="around" w:vAnchor="text" w:hAnchor="page" w:x="6961" w:y="1165"/>
      <w:spacing w:after="0" w:line="240" w:lineRule="auto"/>
    </w:pPr>
    <w:rPr>
      <w:rFonts w:ascii="Times New Roman" w:eastAsia="SimSun" w:hAnsi="Times New Roman" w:cs="Times New Roman"/>
      <w:sz w:val="20"/>
      <w:szCs w:val="24"/>
    </w:rPr>
  </w:style>
  <w:style w:type="character" w:customStyle="1" w:styleId="BodyTextChar">
    <w:name w:val="Body Text Char"/>
    <w:basedOn w:val="DefaultParagraphFont"/>
    <w:link w:val="BodyText"/>
    <w:uiPriority w:val="99"/>
    <w:rsid w:val="00554B75"/>
    <w:rPr>
      <w:rFonts w:ascii="Times New Roman" w:eastAsia="SimSun" w:hAnsi="Times New Roman" w:cs="Times New Roman"/>
      <w:sz w:val="20"/>
      <w:szCs w:val="24"/>
    </w:rPr>
  </w:style>
  <w:style w:type="paragraph" w:styleId="BodyTextIndent">
    <w:name w:val="Body Text Indent"/>
    <w:basedOn w:val="Normal"/>
    <w:link w:val="BodyTextIndentChar"/>
    <w:uiPriority w:val="99"/>
    <w:rsid w:val="00554B75"/>
    <w:pPr>
      <w:spacing w:after="0" w:line="240" w:lineRule="auto"/>
      <w:ind w:left="1440"/>
    </w:pPr>
    <w:rPr>
      <w:rFonts w:ascii="Times New Roman" w:eastAsia="SimSun" w:hAnsi="Times New Roman" w:cs="Times New Roman"/>
      <w:sz w:val="24"/>
      <w:szCs w:val="24"/>
    </w:rPr>
  </w:style>
  <w:style w:type="character" w:customStyle="1" w:styleId="BodyTextIndentChar">
    <w:name w:val="Body Text Indent Char"/>
    <w:basedOn w:val="DefaultParagraphFont"/>
    <w:link w:val="BodyTextIndent"/>
    <w:uiPriority w:val="99"/>
    <w:rsid w:val="00554B75"/>
    <w:rPr>
      <w:rFonts w:ascii="Times New Roman" w:eastAsia="SimSun" w:hAnsi="Times New Roman" w:cs="Times New Roman"/>
      <w:sz w:val="24"/>
      <w:szCs w:val="24"/>
    </w:rPr>
  </w:style>
  <w:style w:type="paragraph" w:styleId="BodyText2">
    <w:name w:val="Body Text 2"/>
    <w:basedOn w:val="Normal"/>
    <w:link w:val="BodyText2Char"/>
    <w:uiPriority w:val="99"/>
    <w:rsid w:val="00554B75"/>
    <w:pPr>
      <w:spacing w:after="0" w:line="240" w:lineRule="auto"/>
    </w:pPr>
    <w:rPr>
      <w:rFonts w:ascii="Times New Roman" w:eastAsia="SimSun" w:hAnsi="Times New Roman" w:cs="Times New Roman"/>
      <w:b/>
      <w:bCs/>
      <w:sz w:val="24"/>
      <w:szCs w:val="24"/>
    </w:rPr>
  </w:style>
  <w:style w:type="character" w:customStyle="1" w:styleId="BodyText2Char">
    <w:name w:val="Body Text 2 Char"/>
    <w:basedOn w:val="DefaultParagraphFont"/>
    <w:link w:val="BodyText2"/>
    <w:uiPriority w:val="99"/>
    <w:rsid w:val="00554B75"/>
    <w:rPr>
      <w:rFonts w:ascii="Times New Roman" w:eastAsia="SimSun" w:hAnsi="Times New Roman" w:cs="Times New Roman"/>
      <w:b/>
      <w:bCs/>
      <w:sz w:val="24"/>
      <w:szCs w:val="24"/>
    </w:rPr>
  </w:style>
  <w:style w:type="paragraph" w:styleId="Caption">
    <w:name w:val="caption"/>
    <w:basedOn w:val="Normal"/>
    <w:next w:val="Normal"/>
    <w:qFormat/>
    <w:rsid w:val="00554B75"/>
    <w:pPr>
      <w:keepNext/>
      <w:spacing w:after="0" w:line="240" w:lineRule="auto"/>
      <w:jc w:val="center"/>
    </w:pPr>
    <w:rPr>
      <w:rFonts w:ascii="Times New Roman" w:eastAsia="SimSun" w:hAnsi="Times New Roman" w:cs="Times New Roman"/>
      <w:b/>
      <w:bCs/>
      <w:i/>
      <w:sz w:val="21"/>
      <w:szCs w:val="24"/>
    </w:rPr>
  </w:style>
  <w:style w:type="paragraph" w:styleId="BodyTextIndent2">
    <w:name w:val="Body Text Indent 2"/>
    <w:basedOn w:val="Normal"/>
    <w:link w:val="BodyTextIndent2Char"/>
    <w:uiPriority w:val="99"/>
    <w:rsid w:val="00554B75"/>
    <w:pPr>
      <w:spacing w:after="0" w:line="240" w:lineRule="auto"/>
      <w:ind w:left="360"/>
    </w:pPr>
    <w:rPr>
      <w:rFonts w:ascii="Times New Roman" w:eastAsia="SimSun" w:hAnsi="Times New Roman" w:cs="Times New Roman"/>
      <w:i/>
      <w:iCs/>
      <w:sz w:val="24"/>
      <w:szCs w:val="24"/>
    </w:rPr>
  </w:style>
  <w:style w:type="character" w:customStyle="1" w:styleId="BodyTextIndent2Char">
    <w:name w:val="Body Text Indent 2 Char"/>
    <w:basedOn w:val="DefaultParagraphFont"/>
    <w:link w:val="BodyTextIndent2"/>
    <w:uiPriority w:val="99"/>
    <w:rsid w:val="00554B75"/>
    <w:rPr>
      <w:rFonts w:ascii="Times New Roman" w:eastAsia="SimSun" w:hAnsi="Times New Roman" w:cs="Times New Roman"/>
      <w:i/>
      <w:iCs/>
      <w:sz w:val="24"/>
      <w:szCs w:val="24"/>
    </w:rPr>
  </w:style>
  <w:style w:type="character" w:styleId="FollowedHyperlink">
    <w:name w:val="FollowedHyperlink"/>
    <w:uiPriority w:val="99"/>
    <w:rsid w:val="00554B75"/>
    <w:rPr>
      <w:rFonts w:cs="Times New Roman"/>
      <w:color w:val="800080"/>
      <w:u w:val="single"/>
    </w:rPr>
  </w:style>
  <w:style w:type="paragraph" w:styleId="BodyTextIndent3">
    <w:name w:val="Body Text Indent 3"/>
    <w:basedOn w:val="Normal"/>
    <w:link w:val="BodyTextIndent3Char"/>
    <w:uiPriority w:val="99"/>
    <w:rsid w:val="00554B75"/>
    <w:pPr>
      <w:spacing w:after="0" w:line="240" w:lineRule="auto"/>
      <w:ind w:left="720"/>
    </w:pPr>
    <w:rPr>
      <w:rFonts w:ascii="Times New Roman" w:eastAsia="SimSun" w:hAnsi="Times New Roman" w:cs="Times New Roman"/>
      <w:sz w:val="24"/>
      <w:szCs w:val="24"/>
    </w:rPr>
  </w:style>
  <w:style w:type="character" w:customStyle="1" w:styleId="BodyTextIndent3Char">
    <w:name w:val="Body Text Indent 3 Char"/>
    <w:basedOn w:val="DefaultParagraphFont"/>
    <w:link w:val="BodyTextIndent3"/>
    <w:uiPriority w:val="99"/>
    <w:rsid w:val="00554B75"/>
    <w:rPr>
      <w:rFonts w:ascii="Times New Roman" w:eastAsia="SimSun" w:hAnsi="Times New Roman" w:cs="Times New Roman"/>
      <w:sz w:val="24"/>
      <w:szCs w:val="24"/>
    </w:rPr>
  </w:style>
  <w:style w:type="paragraph" w:styleId="BodyText3">
    <w:name w:val="Body Text 3"/>
    <w:basedOn w:val="Normal"/>
    <w:link w:val="BodyText3Char"/>
    <w:uiPriority w:val="99"/>
    <w:rsid w:val="00554B75"/>
    <w:pPr>
      <w:autoSpaceDE w:val="0"/>
      <w:autoSpaceDN w:val="0"/>
      <w:adjustRightInd w:val="0"/>
      <w:spacing w:after="0" w:line="240" w:lineRule="auto"/>
    </w:pPr>
    <w:rPr>
      <w:rFonts w:ascii="Times New Roman" w:eastAsia="SimSun" w:hAnsi="Times New Roman" w:cs="Times New Roman"/>
      <w:sz w:val="20"/>
      <w:szCs w:val="18"/>
    </w:rPr>
  </w:style>
  <w:style w:type="character" w:customStyle="1" w:styleId="BodyText3Char">
    <w:name w:val="Body Text 3 Char"/>
    <w:basedOn w:val="DefaultParagraphFont"/>
    <w:link w:val="BodyText3"/>
    <w:uiPriority w:val="99"/>
    <w:rsid w:val="00554B75"/>
    <w:rPr>
      <w:rFonts w:ascii="Times New Roman" w:eastAsia="SimSun" w:hAnsi="Times New Roman" w:cs="Times New Roman"/>
      <w:sz w:val="20"/>
      <w:szCs w:val="18"/>
    </w:rPr>
  </w:style>
  <w:style w:type="paragraph" w:styleId="NormalWeb">
    <w:name w:val="Normal (Web)"/>
    <w:aliases w:val="webb, webb"/>
    <w:basedOn w:val="Normal"/>
    <w:uiPriority w:val="99"/>
    <w:rsid w:val="00554B75"/>
    <w:pPr>
      <w:spacing w:before="100" w:beforeAutospacing="1" w:after="100" w:afterAutospacing="1" w:line="240" w:lineRule="auto"/>
    </w:pPr>
    <w:rPr>
      <w:rFonts w:ascii="Arial Unicode MS" w:eastAsia="SimSun" w:hAnsi="Arial Unicode MS" w:cs="Arial Unicode MS"/>
      <w:color w:val="000000"/>
      <w:sz w:val="24"/>
      <w:szCs w:val="24"/>
    </w:rPr>
  </w:style>
  <w:style w:type="paragraph" w:customStyle="1" w:styleId="newpara">
    <w:name w:val="newpara"/>
    <w:basedOn w:val="Normal"/>
    <w:uiPriority w:val="99"/>
    <w:rsid w:val="00554B75"/>
    <w:pPr>
      <w:spacing w:before="100" w:beforeAutospacing="1" w:after="100" w:afterAutospacing="1" w:line="240" w:lineRule="auto"/>
    </w:pPr>
    <w:rPr>
      <w:rFonts w:ascii="Times New Roman" w:eastAsia="SimSun" w:hAnsi="Times New Roman" w:cs="Times New Roman"/>
      <w:sz w:val="24"/>
      <w:szCs w:val="24"/>
    </w:rPr>
  </w:style>
  <w:style w:type="paragraph" w:styleId="PlainText">
    <w:name w:val="Plain Text"/>
    <w:basedOn w:val="Normal"/>
    <w:link w:val="PlainTextChar"/>
    <w:uiPriority w:val="99"/>
    <w:rsid w:val="00554B75"/>
    <w:pPr>
      <w:spacing w:after="0" w:line="240" w:lineRule="auto"/>
    </w:pPr>
    <w:rPr>
      <w:rFonts w:ascii="Courier New" w:eastAsia="SimSun" w:hAnsi="Courier New" w:cs="Times New Roman"/>
      <w:sz w:val="20"/>
      <w:szCs w:val="24"/>
    </w:rPr>
  </w:style>
  <w:style w:type="character" w:customStyle="1" w:styleId="PlainTextChar">
    <w:name w:val="Plain Text Char"/>
    <w:basedOn w:val="DefaultParagraphFont"/>
    <w:link w:val="PlainText"/>
    <w:uiPriority w:val="99"/>
    <w:rsid w:val="00554B75"/>
    <w:rPr>
      <w:rFonts w:ascii="Courier New" w:eastAsia="SimSun" w:hAnsi="Courier New" w:cs="Times New Roman"/>
      <w:sz w:val="20"/>
      <w:szCs w:val="24"/>
    </w:rPr>
  </w:style>
  <w:style w:type="paragraph" w:customStyle="1" w:styleId="para1">
    <w:name w:val="para1"/>
    <w:basedOn w:val="Normal"/>
    <w:uiPriority w:val="99"/>
    <w:rsid w:val="00554B75"/>
    <w:pPr>
      <w:widowControl w:val="0"/>
      <w:autoSpaceDE w:val="0"/>
      <w:autoSpaceDN w:val="0"/>
      <w:spacing w:after="180" w:line="240" w:lineRule="auto"/>
      <w:jc w:val="both"/>
    </w:pPr>
    <w:rPr>
      <w:rFonts w:ascii="Times New Roman" w:eastAsia="SimSun" w:hAnsi="Times New Roman" w:cs="Times New Roman"/>
      <w:sz w:val="24"/>
      <w:szCs w:val="24"/>
      <w:lang w:val="en-GB"/>
    </w:rPr>
  </w:style>
  <w:style w:type="character" w:customStyle="1" w:styleId="body1">
    <w:name w:val="body1"/>
    <w:uiPriority w:val="99"/>
    <w:rsid w:val="00554B75"/>
    <w:rPr>
      <w:rFonts w:ascii="Arial" w:hAnsi="Arial" w:cs="Arial"/>
      <w:sz w:val="16"/>
      <w:szCs w:val="16"/>
    </w:rPr>
  </w:style>
  <w:style w:type="paragraph" w:customStyle="1" w:styleId="NumberedParas">
    <w:name w:val="Numbered Paras"/>
    <w:basedOn w:val="Normal"/>
    <w:link w:val="NumberedParasChar"/>
    <w:qFormat/>
    <w:rsid w:val="00554B75"/>
    <w:pPr>
      <w:numPr>
        <w:numId w:val="2"/>
      </w:numPr>
      <w:spacing w:after="0" w:line="240" w:lineRule="auto"/>
      <w:jc w:val="both"/>
    </w:pPr>
    <w:rPr>
      <w:rFonts w:ascii="Times New Roman" w:eastAsia="SimSun" w:hAnsi="Times New Roman" w:cs="Times New Roman"/>
      <w:noProof/>
      <w:sz w:val="24"/>
    </w:rPr>
  </w:style>
  <w:style w:type="character" w:customStyle="1" w:styleId="NumberedParasChar">
    <w:name w:val="Numbered Paras Char"/>
    <w:link w:val="NumberedParas"/>
    <w:locked/>
    <w:rsid w:val="00554B75"/>
    <w:rPr>
      <w:rFonts w:ascii="Times New Roman" w:eastAsia="SimSun" w:hAnsi="Times New Roman" w:cs="Times New Roman"/>
      <w:noProof/>
      <w:sz w:val="24"/>
    </w:rPr>
  </w:style>
  <w:style w:type="paragraph" w:customStyle="1" w:styleId="BodyText23">
    <w:name w:val="Body Text 23"/>
    <w:basedOn w:val="Normal"/>
    <w:uiPriority w:val="99"/>
    <w:rsid w:val="00554B75"/>
    <w:pPr>
      <w:widowControl w:val="0"/>
      <w:tabs>
        <w:tab w:val="left" w:pos="547"/>
      </w:tabs>
      <w:spacing w:after="0" w:line="240" w:lineRule="auto"/>
    </w:pPr>
    <w:rPr>
      <w:rFonts w:ascii="Times New Roman" w:eastAsia="SimSun" w:hAnsi="Times New Roman" w:cs="Times New Roman"/>
      <w:szCs w:val="20"/>
    </w:rPr>
  </w:style>
  <w:style w:type="paragraph" w:customStyle="1" w:styleId="TOCHeading1">
    <w:name w:val="TOC Heading1"/>
    <w:basedOn w:val="Heading1"/>
    <w:next w:val="Normal"/>
    <w:uiPriority w:val="99"/>
    <w:rsid w:val="00554B75"/>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qFormat/>
    <w:rsid w:val="0081138E"/>
    <w:pPr>
      <w:spacing w:before="120" w:after="120"/>
    </w:pPr>
    <w:rPr>
      <w:rFonts w:ascii="Times New Roman" w:hAnsi="Times New Roman" w:cs="Times New Roman"/>
      <w:b/>
      <w:bCs/>
      <w:caps/>
      <w:szCs w:val="24"/>
    </w:rPr>
  </w:style>
  <w:style w:type="paragraph" w:styleId="TOC2">
    <w:name w:val="toc 2"/>
    <w:basedOn w:val="Normal"/>
    <w:next w:val="Normal"/>
    <w:autoRedefine/>
    <w:uiPriority w:val="39"/>
    <w:qFormat/>
    <w:rsid w:val="00400FD8"/>
    <w:pPr>
      <w:tabs>
        <w:tab w:val="left" w:pos="1080"/>
        <w:tab w:val="right" w:leader="dot" w:pos="9710"/>
      </w:tabs>
      <w:spacing w:after="0"/>
      <w:ind w:left="220"/>
    </w:pPr>
    <w:rPr>
      <w:rFonts w:cs="Times New Roman"/>
      <w:smallCaps/>
      <w:sz w:val="20"/>
      <w:szCs w:val="24"/>
    </w:rPr>
  </w:style>
  <w:style w:type="paragraph" w:styleId="TOC3">
    <w:name w:val="toc 3"/>
    <w:basedOn w:val="Normal"/>
    <w:next w:val="Normal"/>
    <w:autoRedefine/>
    <w:uiPriority w:val="39"/>
    <w:qFormat/>
    <w:rsid w:val="00EE289B"/>
    <w:pPr>
      <w:spacing w:after="0"/>
      <w:ind w:left="440"/>
    </w:pPr>
    <w:rPr>
      <w:rFonts w:cs="Times New Roman"/>
      <w:i/>
      <w:iCs/>
      <w:sz w:val="20"/>
      <w:szCs w:val="24"/>
    </w:rPr>
  </w:style>
  <w:style w:type="paragraph" w:styleId="TOC4">
    <w:name w:val="toc 4"/>
    <w:basedOn w:val="Normal"/>
    <w:next w:val="Normal"/>
    <w:autoRedefine/>
    <w:uiPriority w:val="99"/>
    <w:rsid w:val="00554B75"/>
    <w:pPr>
      <w:spacing w:after="0"/>
      <w:ind w:left="660"/>
    </w:pPr>
    <w:rPr>
      <w:rFonts w:cs="Times New Roman"/>
      <w:sz w:val="18"/>
      <w:szCs w:val="21"/>
    </w:rPr>
  </w:style>
  <w:style w:type="paragraph" w:customStyle="1" w:styleId="ColorfulList-Accent11">
    <w:name w:val="Colorful List - Accent 11"/>
    <w:basedOn w:val="Normal"/>
    <w:uiPriority w:val="99"/>
    <w:rsid w:val="00554B75"/>
    <w:pPr>
      <w:spacing w:after="0" w:line="240" w:lineRule="auto"/>
      <w:ind w:left="720"/>
      <w:contextualSpacing/>
    </w:pPr>
    <w:rPr>
      <w:rFonts w:ascii="Times New Roman" w:eastAsia="SimSun" w:hAnsi="Times New Roman" w:cs="Times New Roman"/>
      <w:sz w:val="24"/>
      <w:szCs w:val="24"/>
    </w:rPr>
  </w:style>
  <w:style w:type="character" w:styleId="BookTitle">
    <w:name w:val="Book Title"/>
    <w:uiPriority w:val="99"/>
    <w:qFormat/>
    <w:rsid w:val="00554B75"/>
    <w:rPr>
      <w:rFonts w:cs="Times New Roman"/>
      <w:b/>
      <w:bCs/>
      <w:smallCaps/>
      <w:spacing w:val="5"/>
    </w:rPr>
  </w:style>
  <w:style w:type="character" w:customStyle="1" w:styleId="FootnoteTextChar1">
    <w:name w:val="Footnote Text Char1"/>
    <w:aliases w:val="Geneva 9 Char1,Font: Geneva 9 Char1,Boston 10 Char1,f Char1,otnote Text Char1,Footnote Char1,ft Char1"/>
    <w:uiPriority w:val="99"/>
    <w:locked/>
    <w:rsid w:val="00554B75"/>
    <w:rPr>
      <w:rFonts w:ascii="Times New Roman" w:hAnsi="Times New Roman" w:cs="Times New Roman"/>
      <w:sz w:val="20"/>
      <w:szCs w:val="20"/>
    </w:rPr>
  </w:style>
  <w:style w:type="character" w:customStyle="1" w:styleId="CommentTextChar">
    <w:name w:val="Comment Text Char"/>
    <w:uiPriority w:val="99"/>
    <w:locked/>
    <w:rsid w:val="00554B75"/>
    <w:rPr>
      <w:rFonts w:ascii="Times New Roman" w:hAnsi="Times New Roman"/>
      <w:sz w:val="20"/>
    </w:rPr>
  </w:style>
  <w:style w:type="paragraph" w:styleId="CommentText">
    <w:name w:val="annotation text"/>
    <w:basedOn w:val="Normal"/>
    <w:link w:val="CommentTextChar1"/>
    <w:uiPriority w:val="99"/>
    <w:rsid w:val="00554B75"/>
    <w:pPr>
      <w:spacing w:after="0" w:line="240" w:lineRule="auto"/>
    </w:pPr>
    <w:rPr>
      <w:rFonts w:ascii="Times New Roman" w:eastAsia="SimSun" w:hAnsi="Times New Roman" w:cs="Times New Roman"/>
      <w:sz w:val="20"/>
      <w:szCs w:val="20"/>
    </w:rPr>
  </w:style>
  <w:style w:type="character" w:customStyle="1" w:styleId="CommentTextChar1">
    <w:name w:val="Comment Text Char1"/>
    <w:basedOn w:val="DefaultParagraphFont"/>
    <w:link w:val="CommentText"/>
    <w:uiPriority w:val="99"/>
    <w:rsid w:val="00554B75"/>
    <w:rPr>
      <w:rFonts w:ascii="Times New Roman" w:eastAsia="SimSun" w:hAnsi="Times New Roman" w:cs="Times New Roman"/>
      <w:sz w:val="20"/>
      <w:szCs w:val="20"/>
    </w:rPr>
  </w:style>
  <w:style w:type="character" w:customStyle="1" w:styleId="CommentSubjectChar">
    <w:name w:val="Comment Subject Char"/>
    <w:uiPriority w:val="99"/>
    <w:locked/>
    <w:rsid w:val="00554B75"/>
    <w:rPr>
      <w:rFonts w:ascii="Times New Roman" w:hAnsi="Times New Roman"/>
      <w:b/>
      <w:sz w:val="20"/>
    </w:rPr>
  </w:style>
  <w:style w:type="paragraph" w:styleId="CommentSubject">
    <w:name w:val="annotation subject"/>
    <w:basedOn w:val="CommentText"/>
    <w:next w:val="CommentText"/>
    <w:link w:val="CommentSubjectChar1"/>
    <w:uiPriority w:val="99"/>
    <w:rsid w:val="00554B75"/>
    <w:rPr>
      <w:b/>
      <w:bCs/>
    </w:rPr>
  </w:style>
  <w:style w:type="character" w:customStyle="1" w:styleId="CommentSubjectChar1">
    <w:name w:val="Comment Subject Char1"/>
    <w:basedOn w:val="CommentTextChar1"/>
    <w:link w:val="CommentSubject"/>
    <w:uiPriority w:val="99"/>
    <w:rsid w:val="00554B75"/>
    <w:rPr>
      <w:rFonts w:ascii="Times New Roman" w:eastAsia="SimSun" w:hAnsi="Times New Roman" w:cs="Times New Roman"/>
      <w:b/>
      <w:bCs/>
      <w:sz w:val="20"/>
      <w:szCs w:val="20"/>
    </w:rPr>
  </w:style>
  <w:style w:type="paragraph" w:customStyle="1" w:styleId="Default">
    <w:name w:val="Default"/>
    <w:rsid w:val="00554B75"/>
    <w:pPr>
      <w:autoSpaceDE w:val="0"/>
      <w:autoSpaceDN w:val="0"/>
      <w:adjustRightInd w:val="0"/>
      <w:spacing w:after="0" w:line="240" w:lineRule="auto"/>
    </w:pPr>
    <w:rPr>
      <w:rFonts w:ascii="Times New Roman" w:eastAsia="SimSun" w:hAnsi="Times New Roman" w:cs="Times New Roman"/>
      <w:color w:val="000000"/>
      <w:sz w:val="24"/>
      <w:szCs w:val="24"/>
      <w:lang w:val="en-GB" w:eastAsia="en-GB"/>
    </w:rPr>
  </w:style>
  <w:style w:type="character" w:customStyle="1" w:styleId="DocumentMapChar">
    <w:name w:val="Document Map Char"/>
    <w:uiPriority w:val="99"/>
    <w:locked/>
    <w:rsid w:val="00554B75"/>
    <w:rPr>
      <w:rFonts w:ascii="Tahoma" w:hAnsi="Tahoma"/>
      <w:sz w:val="20"/>
      <w:shd w:val="clear" w:color="auto" w:fill="000080"/>
    </w:rPr>
  </w:style>
  <w:style w:type="paragraph" w:styleId="DocumentMap">
    <w:name w:val="Document Map"/>
    <w:basedOn w:val="Normal"/>
    <w:link w:val="DocumentMapChar1"/>
    <w:uiPriority w:val="99"/>
    <w:rsid w:val="00554B75"/>
    <w:pPr>
      <w:shd w:val="clear" w:color="auto" w:fill="000080"/>
      <w:spacing w:after="0" w:line="240" w:lineRule="auto"/>
    </w:pPr>
    <w:rPr>
      <w:rFonts w:ascii="Tahoma" w:eastAsia="SimSun" w:hAnsi="Tahoma" w:cs="Tahoma"/>
      <w:sz w:val="20"/>
      <w:szCs w:val="20"/>
    </w:rPr>
  </w:style>
  <w:style w:type="character" w:customStyle="1" w:styleId="DocumentMapChar1">
    <w:name w:val="Document Map Char1"/>
    <w:basedOn w:val="DefaultParagraphFont"/>
    <w:link w:val="DocumentMap"/>
    <w:uiPriority w:val="99"/>
    <w:rsid w:val="00554B75"/>
    <w:rPr>
      <w:rFonts w:ascii="Tahoma" w:eastAsia="SimSun" w:hAnsi="Tahoma" w:cs="Tahoma"/>
      <w:sz w:val="20"/>
      <w:szCs w:val="20"/>
      <w:shd w:val="clear" w:color="auto" w:fill="000080"/>
    </w:rPr>
  </w:style>
  <w:style w:type="paragraph" w:customStyle="1" w:styleId="Paragraph">
    <w:name w:val="Paragraph"/>
    <w:basedOn w:val="Normal"/>
    <w:link w:val="ParagraphChar"/>
    <w:uiPriority w:val="99"/>
    <w:rsid w:val="00554B75"/>
    <w:pPr>
      <w:spacing w:after="240" w:line="240" w:lineRule="auto"/>
      <w:ind w:left="360" w:hanging="360"/>
    </w:pPr>
    <w:rPr>
      <w:rFonts w:ascii="Times New Roman" w:eastAsia="SimSun" w:hAnsi="Times New Roman" w:cs="Angsana New"/>
      <w:noProof/>
    </w:rPr>
  </w:style>
  <w:style w:type="character" w:customStyle="1" w:styleId="ParagraphChar">
    <w:name w:val="Paragraph Char"/>
    <w:link w:val="Paragraph"/>
    <w:uiPriority w:val="99"/>
    <w:locked/>
    <w:rsid w:val="00554B75"/>
    <w:rPr>
      <w:rFonts w:ascii="Times New Roman" w:eastAsia="SimSun" w:hAnsi="Times New Roman" w:cs="Angsana New"/>
      <w:noProof/>
    </w:rPr>
  </w:style>
  <w:style w:type="paragraph" w:customStyle="1" w:styleId="Bullets">
    <w:name w:val="Bullets"/>
    <w:basedOn w:val="Paragraph"/>
    <w:link w:val="BulletsChar"/>
    <w:uiPriority w:val="99"/>
    <w:qFormat/>
    <w:rsid w:val="00554B75"/>
    <w:pPr>
      <w:ind w:left="2520"/>
    </w:pPr>
  </w:style>
  <w:style w:type="character" w:customStyle="1" w:styleId="BulletsChar">
    <w:name w:val="Bullets Char"/>
    <w:basedOn w:val="ParagraphChar"/>
    <w:link w:val="Bullets"/>
    <w:uiPriority w:val="99"/>
    <w:locked/>
    <w:rsid w:val="00554B75"/>
    <w:rPr>
      <w:rFonts w:ascii="Times New Roman" w:eastAsia="SimSun" w:hAnsi="Times New Roman" w:cs="Angsana New"/>
      <w:noProof/>
    </w:rPr>
  </w:style>
  <w:style w:type="paragraph" w:customStyle="1" w:styleId="CharChar1Char">
    <w:name w:val="Char Char1 Char"/>
    <w:basedOn w:val="Normal"/>
    <w:uiPriority w:val="99"/>
    <w:rsid w:val="00554B75"/>
    <w:pPr>
      <w:spacing w:after="160" w:line="240" w:lineRule="exact"/>
    </w:pPr>
    <w:rPr>
      <w:rFonts w:ascii="Verdana" w:eastAsia="SimSun" w:hAnsi="Verdana" w:cs="Times New Roman"/>
      <w:sz w:val="20"/>
      <w:szCs w:val="20"/>
      <w:lang w:val="en-GB"/>
    </w:rPr>
  </w:style>
  <w:style w:type="paragraph" w:customStyle="1" w:styleId="ListBullet1">
    <w:name w:val="List Bullet1"/>
    <w:basedOn w:val="Default"/>
    <w:next w:val="Default"/>
    <w:uiPriority w:val="99"/>
    <w:rsid w:val="00554B75"/>
    <w:pPr>
      <w:spacing w:after="120"/>
    </w:pPr>
    <w:rPr>
      <w:rFonts w:ascii="Book Antiqua" w:hAnsi="Book Antiqua"/>
      <w:color w:val="auto"/>
    </w:rPr>
  </w:style>
  <w:style w:type="paragraph" w:styleId="Revision">
    <w:name w:val="Revision"/>
    <w:hidden/>
    <w:uiPriority w:val="99"/>
    <w:rsid w:val="00554B75"/>
    <w:pPr>
      <w:spacing w:after="0" w:line="240" w:lineRule="auto"/>
    </w:pPr>
    <w:rPr>
      <w:rFonts w:ascii="Times New Roman" w:eastAsia="SimSun" w:hAnsi="Times New Roman" w:cs="Times New Roman"/>
      <w:sz w:val="24"/>
      <w:szCs w:val="24"/>
    </w:rPr>
  </w:style>
  <w:style w:type="character" w:styleId="Emphasis">
    <w:name w:val="Emphasis"/>
    <w:uiPriority w:val="99"/>
    <w:qFormat/>
    <w:rsid w:val="00554B75"/>
    <w:rPr>
      <w:rFonts w:cs="Times New Roman"/>
      <w:i/>
      <w:iCs/>
    </w:rPr>
  </w:style>
  <w:style w:type="paragraph" w:customStyle="1" w:styleId="CharChar1Char2">
    <w:name w:val="Char Char1 Char2"/>
    <w:basedOn w:val="Normal"/>
    <w:uiPriority w:val="99"/>
    <w:rsid w:val="00554B75"/>
    <w:pPr>
      <w:spacing w:after="160" w:line="240" w:lineRule="exact"/>
    </w:pPr>
    <w:rPr>
      <w:rFonts w:ascii="Verdana" w:eastAsia="SimSun" w:hAnsi="Verdana" w:cs="Times New Roman"/>
      <w:sz w:val="20"/>
      <w:szCs w:val="20"/>
      <w:lang w:val="en-GB"/>
    </w:rPr>
  </w:style>
  <w:style w:type="paragraph" w:customStyle="1" w:styleId="style5">
    <w:name w:val="style5"/>
    <w:basedOn w:val="Normal"/>
    <w:uiPriority w:val="99"/>
    <w:rsid w:val="00554B75"/>
    <w:pPr>
      <w:spacing w:before="100" w:beforeAutospacing="1" w:after="100" w:afterAutospacing="1" w:line="240" w:lineRule="auto"/>
    </w:pPr>
    <w:rPr>
      <w:rFonts w:ascii="Times New Roman" w:eastAsia="SimSun" w:hAnsi="Times New Roman" w:cs="Times New Roman"/>
      <w:sz w:val="18"/>
      <w:szCs w:val="18"/>
      <w:lang w:val="en-GB" w:eastAsia="en-GB"/>
    </w:rPr>
  </w:style>
  <w:style w:type="paragraph" w:customStyle="1" w:styleId="CharChar1Char1">
    <w:name w:val="Char Char1 Char1"/>
    <w:basedOn w:val="Normal"/>
    <w:uiPriority w:val="99"/>
    <w:rsid w:val="00554B75"/>
    <w:pPr>
      <w:spacing w:after="160" w:line="240" w:lineRule="exact"/>
    </w:pPr>
    <w:rPr>
      <w:rFonts w:ascii="Verdana" w:eastAsia="SimSun" w:hAnsi="Verdana" w:cs="Times New Roman"/>
      <w:sz w:val="20"/>
      <w:szCs w:val="20"/>
      <w:lang w:val="en-GB"/>
    </w:rPr>
  </w:style>
  <w:style w:type="paragraph" w:customStyle="1" w:styleId="MainParanoChapter">
    <w:name w:val="Main Para no Chapter #"/>
    <w:basedOn w:val="Normal"/>
    <w:link w:val="MainParanoChapterChar"/>
    <w:uiPriority w:val="99"/>
    <w:rsid w:val="00554B75"/>
    <w:pPr>
      <w:tabs>
        <w:tab w:val="num" w:pos="720"/>
      </w:tabs>
      <w:spacing w:after="240" w:line="240" w:lineRule="auto"/>
      <w:ind w:left="720" w:hanging="720"/>
      <w:outlineLvl w:val="1"/>
    </w:pPr>
    <w:rPr>
      <w:rFonts w:ascii="Times New Roman" w:eastAsia="SimSun" w:hAnsi="Times New Roman" w:cs="Angsana New"/>
      <w:sz w:val="24"/>
      <w:szCs w:val="24"/>
    </w:rPr>
  </w:style>
  <w:style w:type="paragraph" w:styleId="EndnoteText">
    <w:name w:val="endnote text"/>
    <w:basedOn w:val="Normal"/>
    <w:link w:val="EndnoteTextChar"/>
    <w:uiPriority w:val="99"/>
    <w:rsid w:val="00554B75"/>
    <w:pPr>
      <w:spacing w:after="0" w:line="240" w:lineRule="auto"/>
    </w:pPr>
    <w:rPr>
      <w:rFonts w:ascii="Times" w:eastAsia="SimSun" w:hAnsi="Times" w:cs="Angsana New"/>
      <w:sz w:val="24"/>
      <w:szCs w:val="20"/>
      <w:lang w:val="en-GB" w:bidi="th-TH"/>
    </w:rPr>
  </w:style>
  <w:style w:type="character" w:customStyle="1" w:styleId="EndnoteTextChar">
    <w:name w:val="Endnote Text Char"/>
    <w:basedOn w:val="DefaultParagraphFont"/>
    <w:link w:val="EndnoteText"/>
    <w:uiPriority w:val="99"/>
    <w:rsid w:val="00554B75"/>
    <w:rPr>
      <w:rFonts w:ascii="Times" w:eastAsia="SimSun" w:hAnsi="Times" w:cs="Angsana New"/>
      <w:sz w:val="24"/>
      <w:szCs w:val="20"/>
      <w:lang w:val="en-GB" w:bidi="th-TH"/>
    </w:rPr>
  </w:style>
  <w:style w:type="character" w:styleId="EndnoteReference">
    <w:name w:val="endnote reference"/>
    <w:uiPriority w:val="99"/>
    <w:rsid w:val="00554B75"/>
    <w:rPr>
      <w:rFonts w:cs="Times New Roman"/>
      <w:vertAlign w:val="superscript"/>
    </w:rPr>
  </w:style>
  <w:style w:type="character" w:customStyle="1" w:styleId="yshortcuts">
    <w:name w:val="yshortcuts"/>
    <w:uiPriority w:val="99"/>
    <w:rsid w:val="00554B75"/>
    <w:rPr>
      <w:rFonts w:cs="Times New Roman"/>
    </w:rPr>
  </w:style>
  <w:style w:type="paragraph" w:customStyle="1" w:styleId="Char">
    <w:name w:val="Char"/>
    <w:basedOn w:val="Heading2"/>
    <w:uiPriority w:val="99"/>
    <w:rsid w:val="00554B75"/>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FRR-regulation">
    <w:name w:val="FRR-regulation"/>
    <w:basedOn w:val="Heading1"/>
    <w:uiPriority w:val="99"/>
    <w:rsid w:val="00554B75"/>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554B75"/>
    <w:pPr>
      <w:spacing w:after="160" w:line="240" w:lineRule="exact"/>
    </w:pPr>
    <w:rPr>
      <w:rFonts w:ascii="Arial" w:eastAsia="SimSun" w:hAnsi="Arial" w:cs="Angsana New"/>
      <w:sz w:val="20"/>
      <w:szCs w:val="20"/>
    </w:rPr>
  </w:style>
  <w:style w:type="character" w:customStyle="1" w:styleId="CharChar1">
    <w:name w:val="Char Char1"/>
    <w:uiPriority w:val="99"/>
    <w:rsid w:val="00554B75"/>
    <w:rPr>
      <w:rFonts w:cs="Times New Roman"/>
      <w:lang w:val="en-US" w:eastAsia="en-US" w:bidi="ar-SA"/>
    </w:rPr>
  </w:style>
  <w:style w:type="paragraph" w:customStyle="1" w:styleId="CharChar1Char3">
    <w:name w:val="Char Char1 Char3"/>
    <w:basedOn w:val="Normal"/>
    <w:uiPriority w:val="99"/>
    <w:rsid w:val="00554B75"/>
    <w:pPr>
      <w:spacing w:after="160" w:line="240" w:lineRule="exact"/>
    </w:pPr>
    <w:rPr>
      <w:rFonts w:ascii="Verdana" w:eastAsia="SimSun" w:hAnsi="Verdana" w:cs="Times New Roman"/>
      <w:sz w:val="20"/>
      <w:szCs w:val="20"/>
      <w:lang w:val="en-GB"/>
    </w:rPr>
  </w:style>
  <w:style w:type="character" w:customStyle="1" w:styleId="CharChar">
    <w:name w:val="Char Char"/>
    <w:uiPriority w:val="99"/>
    <w:rsid w:val="00554B75"/>
    <w:rPr>
      <w:rFonts w:ascii="Times" w:hAnsi="Times" w:cs="Angsana New"/>
      <w:sz w:val="24"/>
      <w:lang w:eastAsia="en-US" w:bidi="th-TH"/>
    </w:rPr>
  </w:style>
  <w:style w:type="paragraph" w:customStyle="1" w:styleId="Char1">
    <w:name w:val="Char1"/>
    <w:basedOn w:val="Heading2"/>
    <w:uiPriority w:val="99"/>
    <w:rsid w:val="00554B75"/>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Text">
    <w:name w:val="Text"/>
    <w:basedOn w:val="Normal"/>
    <w:uiPriority w:val="99"/>
    <w:rsid w:val="00554B75"/>
    <w:pPr>
      <w:spacing w:before="240" w:after="0" w:line="252" w:lineRule="auto"/>
      <w:jc w:val="both"/>
    </w:pPr>
    <w:rPr>
      <w:rFonts w:ascii="Times New Roman" w:eastAsia="SimSun" w:hAnsi="Times New Roman" w:cs="Times New Roman"/>
      <w:szCs w:val="20"/>
    </w:rPr>
  </w:style>
  <w:style w:type="character" w:styleId="CommentReference">
    <w:name w:val="annotation reference"/>
    <w:uiPriority w:val="99"/>
    <w:rsid w:val="00554B75"/>
    <w:rPr>
      <w:rFonts w:cs="Times New Roman"/>
      <w:sz w:val="16"/>
      <w:szCs w:val="16"/>
    </w:rPr>
  </w:style>
  <w:style w:type="paragraph" w:styleId="TOCHeading">
    <w:name w:val="TOC Heading"/>
    <w:basedOn w:val="Heading1"/>
    <w:next w:val="Normal"/>
    <w:uiPriority w:val="99"/>
    <w:qFormat/>
    <w:rsid w:val="00554B75"/>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customStyle="1" w:styleId="TextoBase">
    <w:name w:val="TextoBase"/>
    <w:basedOn w:val="Normal"/>
    <w:uiPriority w:val="99"/>
    <w:rsid w:val="00554B75"/>
    <w:pPr>
      <w:spacing w:after="120" w:line="240" w:lineRule="auto"/>
      <w:ind w:left="360" w:hanging="360"/>
      <w:jc w:val="both"/>
    </w:pPr>
    <w:rPr>
      <w:rFonts w:ascii="Tahoma" w:eastAsia="SimSun" w:hAnsi="Tahoma" w:cs="Times New Roman"/>
      <w:sz w:val="20"/>
      <w:szCs w:val="24"/>
      <w:lang w:val="pt-PT"/>
    </w:rPr>
  </w:style>
  <w:style w:type="paragraph" w:customStyle="1" w:styleId="NumberedParas11">
    <w:name w:val="Numbered Paras 11"/>
    <w:basedOn w:val="Normal"/>
    <w:uiPriority w:val="99"/>
    <w:rsid w:val="00554B75"/>
    <w:pPr>
      <w:spacing w:after="0" w:line="240" w:lineRule="auto"/>
      <w:jc w:val="both"/>
    </w:pPr>
    <w:rPr>
      <w:rFonts w:ascii="Times New Roman" w:eastAsia="SimSun" w:hAnsi="Times New Roman" w:cs="Times New Roman"/>
      <w:noProof/>
    </w:rPr>
  </w:style>
  <w:style w:type="paragraph" w:customStyle="1" w:styleId="Activities">
    <w:name w:val="Activities"/>
    <w:basedOn w:val="Normal"/>
    <w:link w:val="ActivitiesChar"/>
    <w:uiPriority w:val="99"/>
    <w:rsid w:val="00554B75"/>
    <w:pPr>
      <w:pBdr>
        <w:left w:val="single" w:sz="4" w:space="4" w:color="auto"/>
      </w:pBdr>
      <w:tabs>
        <w:tab w:val="left" w:pos="993"/>
      </w:tabs>
      <w:spacing w:after="40" w:line="240" w:lineRule="auto"/>
      <w:ind w:left="993" w:hanging="709"/>
      <w:jc w:val="both"/>
    </w:pPr>
    <w:rPr>
      <w:rFonts w:ascii="Times New Roman" w:eastAsia="SimSun" w:hAnsi="Times New Roman" w:cs="Times New Roman"/>
      <w:color w:val="000000"/>
      <w:sz w:val="24"/>
    </w:rPr>
  </w:style>
  <w:style w:type="character" w:customStyle="1" w:styleId="ActivitiesChar">
    <w:name w:val="Activities Char"/>
    <w:link w:val="Activities"/>
    <w:uiPriority w:val="99"/>
    <w:locked/>
    <w:rsid w:val="00554B75"/>
    <w:rPr>
      <w:rFonts w:ascii="Times New Roman" w:eastAsia="SimSun" w:hAnsi="Times New Roman" w:cs="Times New Roman"/>
      <w:color w:val="000000"/>
      <w:sz w:val="24"/>
    </w:rPr>
  </w:style>
  <w:style w:type="paragraph" w:styleId="TableofFigures">
    <w:name w:val="table of figures"/>
    <w:basedOn w:val="Normal"/>
    <w:next w:val="Normal"/>
    <w:uiPriority w:val="99"/>
    <w:rsid w:val="00554B75"/>
    <w:pPr>
      <w:spacing w:after="0" w:line="240" w:lineRule="auto"/>
      <w:ind w:left="864" w:right="576" w:hanging="864"/>
    </w:pPr>
    <w:rPr>
      <w:rFonts w:ascii="Times New Roman" w:eastAsia="SimSun" w:hAnsi="Times New Roman" w:cs="Times New Roman"/>
      <w:sz w:val="21"/>
      <w:szCs w:val="24"/>
    </w:rPr>
  </w:style>
  <w:style w:type="paragraph" w:customStyle="1" w:styleId="Numberedparas110">
    <w:name w:val="Numbered paras 11"/>
    <w:basedOn w:val="Normal"/>
    <w:uiPriority w:val="99"/>
    <w:rsid w:val="00554B75"/>
    <w:pPr>
      <w:spacing w:after="0" w:line="240" w:lineRule="auto"/>
      <w:ind w:left="720" w:hanging="360"/>
    </w:pPr>
    <w:rPr>
      <w:rFonts w:ascii="Times New Roman" w:eastAsia="SimSun" w:hAnsi="Times New Roman" w:cs="Times New Roman"/>
      <w:sz w:val="24"/>
      <w:szCs w:val="24"/>
    </w:rPr>
  </w:style>
  <w:style w:type="paragraph" w:customStyle="1" w:styleId="Actnumbers">
    <w:name w:val="Act numbers"/>
    <w:basedOn w:val="Normal"/>
    <w:link w:val="ActnumbersChar"/>
    <w:uiPriority w:val="99"/>
    <w:rsid w:val="00554B75"/>
    <w:pPr>
      <w:spacing w:after="0" w:line="240" w:lineRule="auto"/>
      <w:ind w:left="357" w:hanging="357"/>
    </w:pPr>
    <w:rPr>
      <w:rFonts w:ascii="Times New Roman" w:eastAsia="SimSun" w:hAnsi="Times New Roman" w:cs="Times New Roman"/>
    </w:rPr>
  </w:style>
  <w:style w:type="character" w:customStyle="1" w:styleId="ActnumbersChar">
    <w:name w:val="Act numbers Char"/>
    <w:link w:val="Actnumbers"/>
    <w:uiPriority w:val="99"/>
    <w:locked/>
    <w:rsid w:val="00554B75"/>
    <w:rPr>
      <w:rFonts w:ascii="Times New Roman" w:eastAsia="SimSun" w:hAnsi="Times New Roman" w:cs="Times New Roman"/>
    </w:rPr>
  </w:style>
  <w:style w:type="paragraph" w:customStyle="1" w:styleId="para2">
    <w:name w:val="para2"/>
    <w:basedOn w:val="Normal"/>
    <w:uiPriority w:val="99"/>
    <w:rsid w:val="00554B75"/>
    <w:pPr>
      <w:widowControl w:val="0"/>
      <w:tabs>
        <w:tab w:val="left" w:pos="450"/>
      </w:tabs>
      <w:overflowPunct w:val="0"/>
      <w:autoSpaceDE w:val="0"/>
      <w:autoSpaceDN w:val="0"/>
      <w:adjustRightInd w:val="0"/>
      <w:spacing w:after="180" w:line="240" w:lineRule="auto"/>
      <w:jc w:val="both"/>
      <w:textAlignment w:val="baseline"/>
    </w:pPr>
    <w:rPr>
      <w:rFonts w:ascii="Book Antiqua" w:eastAsia="SimSun" w:hAnsi="Book Antiqua" w:cs="Times New Roman"/>
      <w:kern w:val="18"/>
      <w:szCs w:val="20"/>
    </w:rPr>
  </w:style>
  <w:style w:type="paragraph" w:customStyle="1" w:styleId="CharCharCarCarCharCharChar">
    <w:name w:val="Char Char Car Car Char Char Char"/>
    <w:basedOn w:val="Heading2"/>
    <w:uiPriority w:val="99"/>
    <w:rsid w:val="00554B75"/>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val="en-GB" w:eastAsia="zh-CN"/>
    </w:rPr>
  </w:style>
  <w:style w:type="paragraph" w:customStyle="1" w:styleId="ParaCharChar">
    <w:name w:val="Para Char Char"/>
    <w:basedOn w:val="Normal"/>
    <w:link w:val="ParaCharCharChar"/>
    <w:autoRedefine/>
    <w:uiPriority w:val="99"/>
    <w:rsid w:val="00554B75"/>
    <w:pPr>
      <w:tabs>
        <w:tab w:val="num" w:pos="720"/>
      </w:tabs>
      <w:spacing w:before="120" w:after="120" w:line="240" w:lineRule="auto"/>
      <w:ind w:right="-7"/>
      <w:jc w:val="both"/>
    </w:pPr>
    <w:rPr>
      <w:rFonts w:ascii="Times New Roman" w:eastAsia="SimSun" w:hAnsi="Times New Roman" w:cs="Times New Roman"/>
      <w:iCs/>
      <w:noProof/>
    </w:rPr>
  </w:style>
  <w:style w:type="character" w:customStyle="1" w:styleId="ParaCharCharChar">
    <w:name w:val="Para Char Char Char"/>
    <w:link w:val="ParaCharChar"/>
    <w:uiPriority w:val="99"/>
    <w:locked/>
    <w:rsid w:val="00554B75"/>
    <w:rPr>
      <w:rFonts w:ascii="Times New Roman" w:eastAsia="SimSun" w:hAnsi="Times New Roman" w:cs="Times New Roman"/>
      <w:iCs/>
      <w:noProof/>
    </w:rPr>
  </w:style>
  <w:style w:type="character" w:customStyle="1" w:styleId="apple-style-span">
    <w:name w:val="apple-style-span"/>
    <w:uiPriority w:val="99"/>
    <w:rsid w:val="00554B75"/>
    <w:rPr>
      <w:rFonts w:cs="Times New Roman"/>
    </w:rPr>
  </w:style>
  <w:style w:type="character" w:customStyle="1" w:styleId="A1">
    <w:name w:val="A1"/>
    <w:uiPriority w:val="99"/>
    <w:rsid w:val="00554B75"/>
    <w:rPr>
      <w:color w:val="221E1F"/>
      <w:sz w:val="22"/>
    </w:rPr>
  </w:style>
  <w:style w:type="character" w:customStyle="1" w:styleId="apple-converted-space">
    <w:name w:val="apple-converted-space"/>
    <w:uiPriority w:val="99"/>
    <w:rsid w:val="00554B75"/>
    <w:rPr>
      <w:rFonts w:cs="Times New Roman"/>
    </w:rPr>
  </w:style>
  <w:style w:type="paragraph" w:customStyle="1" w:styleId="Indent1">
    <w:name w:val="Indent 1"/>
    <w:basedOn w:val="Normal"/>
    <w:uiPriority w:val="99"/>
    <w:rsid w:val="00554B75"/>
    <w:pPr>
      <w:tabs>
        <w:tab w:val="left" w:pos="1080"/>
      </w:tabs>
      <w:spacing w:after="0" w:line="240" w:lineRule="auto"/>
      <w:ind w:left="1080" w:hanging="360"/>
    </w:pPr>
    <w:rPr>
      <w:rFonts w:ascii="Times New Roman" w:eastAsia="SimSun" w:hAnsi="Times New Roman" w:cs="Times New Roman"/>
      <w:color w:val="000000"/>
      <w:lang w:val="en-PH" w:eastAsia="en-PH"/>
    </w:rPr>
  </w:style>
  <w:style w:type="character" w:customStyle="1" w:styleId="A31">
    <w:name w:val="A3+1"/>
    <w:uiPriority w:val="99"/>
    <w:rsid w:val="00554B75"/>
    <w:rPr>
      <w:color w:val="211D1E"/>
      <w:sz w:val="20"/>
    </w:rPr>
  </w:style>
  <w:style w:type="paragraph" w:styleId="List">
    <w:name w:val="List"/>
    <w:basedOn w:val="Normal"/>
    <w:uiPriority w:val="99"/>
    <w:rsid w:val="00554B75"/>
    <w:pPr>
      <w:spacing w:after="0" w:line="240" w:lineRule="auto"/>
      <w:ind w:left="720" w:hanging="720"/>
      <w:contextualSpacing/>
    </w:pPr>
    <w:rPr>
      <w:rFonts w:ascii="Times New Roman" w:eastAsia="SimSun" w:hAnsi="Times New Roman" w:cs="Times New Roman"/>
      <w:lang w:val="en-PH" w:eastAsia="en-PH"/>
    </w:rPr>
  </w:style>
  <w:style w:type="paragraph" w:customStyle="1" w:styleId="BodyCopy">
    <w:name w:val="Body Copy"/>
    <w:basedOn w:val="Normal"/>
    <w:uiPriority w:val="99"/>
    <w:rsid w:val="00554B75"/>
    <w:pPr>
      <w:suppressAutoHyphens/>
      <w:overflowPunct w:val="0"/>
      <w:autoSpaceDE w:val="0"/>
      <w:autoSpaceDN w:val="0"/>
      <w:adjustRightInd w:val="0"/>
      <w:spacing w:after="360" w:line="240" w:lineRule="auto"/>
      <w:textAlignment w:val="baseline"/>
    </w:pPr>
    <w:rPr>
      <w:rFonts w:ascii="Palatino Linotype" w:eastAsia="SimSun" w:hAnsi="Palatino Linotype" w:cs="Arial"/>
      <w:szCs w:val="20"/>
    </w:rPr>
  </w:style>
  <w:style w:type="character" w:styleId="SubtleEmphasis">
    <w:name w:val="Subtle Emphasis"/>
    <w:uiPriority w:val="99"/>
    <w:qFormat/>
    <w:rsid w:val="00554B75"/>
    <w:rPr>
      <w:rFonts w:cs="Times New Roman"/>
      <w:i/>
      <w:color w:val="808080"/>
    </w:rPr>
  </w:style>
  <w:style w:type="paragraph" w:styleId="NoSpacing">
    <w:name w:val="No Spacing"/>
    <w:uiPriority w:val="99"/>
    <w:qFormat/>
    <w:rsid w:val="00554B75"/>
    <w:pPr>
      <w:spacing w:after="0" w:line="240" w:lineRule="auto"/>
    </w:pPr>
    <w:rPr>
      <w:rFonts w:ascii="Calibri" w:eastAsia="SimSun" w:hAnsi="Calibri" w:cs="Times New Roman"/>
    </w:rPr>
  </w:style>
  <w:style w:type="paragraph" w:customStyle="1" w:styleId="Pa0">
    <w:name w:val="Pa0"/>
    <w:basedOn w:val="Default"/>
    <w:next w:val="Default"/>
    <w:uiPriority w:val="99"/>
    <w:rsid w:val="00554B75"/>
    <w:pPr>
      <w:spacing w:line="201" w:lineRule="atLeast"/>
    </w:pPr>
    <w:rPr>
      <w:rFonts w:ascii="Arial" w:hAnsi="Arial" w:cs="Arial"/>
      <w:color w:val="auto"/>
      <w:lang w:val="en-PH" w:eastAsia="ja-JP"/>
    </w:rPr>
  </w:style>
  <w:style w:type="character" w:customStyle="1" w:styleId="footref">
    <w:name w:val="footref"/>
    <w:uiPriority w:val="99"/>
    <w:rsid w:val="00554B75"/>
    <w:rPr>
      <w:rFonts w:cs="Times New Roman"/>
    </w:rPr>
  </w:style>
  <w:style w:type="paragraph" w:customStyle="1" w:styleId="numberedparagraph">
    <w:name w:val="numbered paragraph"/>
    <w:basedOn w:val="Normal"/>
    <w:uiPriority w:val="99"/>
    <w:rsid w:val="00554B75"/>
    <w:pPr>
      <w:tabs>
        <w:tab w:val="num" w:pos="1710"/>
      </w:tabs>
      <w:spacing w:after="0" w:line="240" w:lineRule="auto"/>
      <w:ind w:left="1710" w:hanging="360"/>
    </w:pPr>
    <w:rPr>
      <w:rFonts w:ascii="Times New Roman" w:eastAsia="SimSun" w:hAnsi="Times New Roman" w:cs="Times New Roman"/>
      <w:szCs w:val="24"/>
      <w:lang w:eastAsia="en-PH"/>
    </w:rPr>
  </w:style>
  <w:style w:type="paragraph" w:customStyle="1" w:styleId="Figures">
    <w:name w:val="Figures"/>
    <w:basedOn w:val="Normal"/>
    <w:uiPriority w:val="99"/>
    <w:rsid w:val="00554B75"/>
    <w:pPr>
      <w:spacing w:after="0" w:line="240" w:lineRule="auto"/>
      <w:ind w:left="1008" w:hanging="1008"/>
      <w:jc w:val="center"/>
    </w:pPr>
    <w:rPr>
      <w:rFonts w:ascii="Arial Narrow" w:eastAsia="SimSun" w:hAnsi="Arial Narrow" w:cs="Times New Roman"/>
      <w:b/>
      <w:sz w:val="20"/>
      <w:szCs w:val="18"/>
      <w:lang w:val="en-PH" w:eastAsia="en-PH"/>
    </w:rPr>
  </w:style>
  <w:style w:type="paragraph" w:customStyle="1" w:styleId="Indent0">
    <w:name w:val="Indent 0"/>
    <w:basedOn w:val="Default"/>
    <w:uiPriority w:val="99"/>
    <w:rsid w:val="00554B75"/>
    <w:pPr>
      <w:ind w:left="720" w:hanging="720"/>
    </w:pPr>
    <w:rPr>
      <w:sz w:val="22"/>
      <w:szCs w:val="22"/>
      <w:lang w:val="en-PH" w:eastAsia="en-PH"/>
    </w:rPr>
  </w:style>
  <w:style w:type="paragraph" w:customStyle="1" w:styleId="Indent11">
    <w:name w:val="Indent 1.1"/>
    <w:basedOn w:val="Indent0"/>
    <w:uiPriority w:val="99"/>
    <w:rsid w:val="00554B75"/>
    <w:pPr>
      <w:tabs>
        <w:tab w:val="left" w:pos="720"/>
      </w:tabs>
    </w:pPr>
  </w:style>
  <w:style w:type="paragraph" w:customStyle="1" w:styleId="0text-1">
    <w:name w:val="0text-1"/>
    <w:basedOn w:val="Normal"/>
    <w:uiPriority w:val="99"/>
    <w:rsid w:val="00554B75"/>
    <w:pPr>
      <w:spacing w:before="100" w:beforeAutospacing="1" w:after="100" w:afterAutospacing="1" w:line="240" w:lineRule="auto"/>
    </w:pPr>
    <w:rPr>
      <w:rFonts w:ascii="Times New Roman" w:eastAsia="SimSun" w:hAnsi="Times New Roman" w:cs="Times New Roman"/>
      <w:sz w:val="24"/>
      <w:szCs w:val="24"/>
    </w:rPr>
  </w:style>
  <w:style w:type="character" w:customStyle="1" w:styleId="highlightedsearchterm">
    <w:name w:val="highlightedsearchterm"/>
    <w:uiPriority w:val="99"/>
    <w:rsid w:val="00554B75"/>
    <w:rPr>
      <w:rFonts w:cs="Times New Roman"/>
    </w:rPr>
  </w:style>
  <w:style w:type="paragraph" w:customStyle="1" w:styleId="Tables">
    <w:name w:val="Tables"/>
    <w:basedOn w:val="Normal"/>
    <w:uiPriority w:val="99"/>
    <w:rsid w:val="00554B75"/>
    <w:pPr>
      <w:tabs>
        <w:tab w:val="left" w:pos="1008"/>
      </w:tabs>
      <w:spacing w:after="0" w:line="240" w:lineRule="auto"/>
      <w:ind w:left="1008" w:hanging="1008"/>
      <w:jc w:val="both"/>
    </w:pPr>
    <w:rPr>
      <w:rFonts w:ascii="Arial" w:eastAsia="SimSun" w:hAnsi="Arial" w:cs="Times New Roman"/>
      <w:b/>
      <w:sz w:val="20"/>
      <w:lang w:val="en-PH" w:eastAsia="en-PH"/>
    </w:rPr>
  </w:style>
  <w:style w:type="character" w:customStyle="1" w:styleId="hps">
    <w:name w:val="hps"/>
    <w:uiPriority w:val="99"/>
    <w:rsid w:val="00554B75"/>
    <w:rPr>
      <w:rFonts w:cs="Times New Roman"/>
    </w:rPr>
  </w:style>
  <w:style w:type="paragraph" w:customStyle="1" w:styleId="BodyText1">
    <w:name w:val="BodyText 1"/>
    <w:basedOn w:val="NumberedParas"/>
    <w:uiPriority w:val="99"/>
    <w:rsid w:val="00554B75"/>
    <w:pPr>
      <w:numPr>
        <w:numId w:val="0"/>
      </w:numPr>
      <w:tabs>
        <w:tab w:val="left" w:pos="720"/>
      </w:tabs>
    </w:pPr>
    <w:rPr>
      <w:rFonts w:eastAsia="Times New Roman" w:hAnsi="Times New Roman Bold"/>
      <w:noProof w:val="0"/>
      <w:sz w:val="22"/>
      <w:lang w:val="en-GB"/>
    </w:rPr>
  </w:style>
  <w:style w:type="paragraph" w:customStyle="1" w:styleId="StyleBodyText12ptJustified">
    <w:name w:val="Style Body Text + 12 pt Justified"/>
    <w:basedOn w:val="BodyText"/>
    <w:uiPriority w:val="99"/>
    <w:rsid w:val="00554B75"/>
    <w:pPr>
      <w:framePr w:wrap="around"/>
      <w:jc w:val="both"/>
    </w:pPr>
    <w:rPr>
      <w:sz w:val="22"/>
      <w:szCs w:val="20"/>
    </w:rPr>
  </w:style>
  <w:style w:type="paragraph" w:customStyle="1" w:styleId="Outcomes">
    <w:name w:val="Outcomes"/>
    <w:basedOn w:val="Normal"/>
    <w:uiPriority w:val="99"/>
    <w:rsid w:val="00554B75"/>
    <w:pPr>
      <w:spacing w:after="0" w:line="240" w:lineRule="auto"/>
      <w:ind w:left="1440" w:hanging="1440"/>
      <w:jc w:val="both"/>
    </w:pPr>
    <w:rPr>
      <w:rFonts w:ascii="Times New Roman Bold" w:eastAsia="SimSun" w:hAnsi="Times New Roman Bold" w:cs="Times New Roman"/>
      <w:b/>
      <w:smallCaps/>
      <w:noProof/>
    </w:rPr>
  </w:style>
  <w:style w:type="paragraph" w:customStyle="1" w:styleId="Outputs">
    <w:name w:val="Outputs"/>
    <w:basedOn w:val="Normal"/>
    <w:uiPriority w:val="99"/>
    <w:rsid w:val="00554B75"/>
    <w:pPr>
      <w:spacing w:after="0" w:line="240" w:lineRule="auto"/>
      <w:ind w:left="1440" w:hanging="1440"/>
      <w:jc w:val="both"/>
    </w:pPr>
    <w:rPr>
      <w:rFonts w:ascii="Times New Roman" w:eastAsia="SimSun" w:hAnsi="Times New Roman" w:cs="Times New Roman"/>
      <w:b/>
      <w:noProof/>
    </w:rPr>
  </w:style>
  <w:style w:type="paragraph" w:customStyle="1" w:styleId="Boxes">
    <w:name w:val="Boxes"/>
    <w:basedOn w:val="Caption"/>
    <w:uiPriority w:val="99"/>
    <w:rsid w:val="00554B75"/>
    <w:rPr>
      <w:rFonts w:ascii="Arial Narrow" w:hAnsi="Arial Narrow"/>
      <w:lang w:val="en-GB"/>
    </w:rPr>
  </w:style>
  <w:style w:type="paragraph" w:customStyle="1" w:styleId="TableText">
    <w:name w:val="TableText"/>
    <w:autoRedefine/>
    <w:uiPriority w:val="99"/>
    <w:rsid w:val="00554B75"/>
    <w:pPr>
      <w:tabs>
        <w:tab w:val="left" w:pos="-164"/>
      </w:tabs>
      <w:suppressAutoHyphens/>
      <w:spacing w:after="0" w:line="240" w:lineRule="auto"/>
    </w:pPr>
    <w:rPr>
      <w:rFonts w:ascii="Times New Roman" w:eastAsia="SimSun" w:hAnsi="Times New Roman" w:cs="Times New Roman"/>
      <w:bCs/>
      <w:sz w:val="20"/>
      <w:szCs w:val="20"/>
      <w:lang w:val="en-GB"/>
    </w:rPr>
  </w:style>
  <w:style w:type="paragraph" w:customStyle="1" w:styleId="CM1">
    <w:name w:val="CM1"/>
    <w:basedOn w:val="Normal"/>
    <w:next w:val="Normal"/>
    <w:uiPriority w:val="99"/>
    <w:rsid w:val="00554B75"/>
    <w:pPr>
      <w:widowControl w:val="0"/>
      <w:autoSpaceDE w:val="0"/>
      <w:autoSpaceDN w:val="0"/>
      <w:adjustRightInd w:val="0"/>
      <w:spacing w:after="0" w:line="173" w:lineRule="atLeast"/>
    </w:pPr>
    <w:rPr>
      <w:rFonts w:ascii="Arial" w:eastAsia="MS Mincho" w:hAnsi="Arial" w:cs="Times New Roman"/>
      <w:sz w:val="24"/>
      <w:szCs w:val="24"/>
    </w:rPr>
  </w:style>
  <w:style w:type="paragraph" w:customStyle="1" w:styleId="ColorfulList-Accent12">
    <w:name w:val="Colorful List - Accent 12"/>
    <w:basedOn w:val="Normal"/>
    <w:link w:val="ColorfulList-Accent1Char"/>
    <w:uiPriority w:val="99"/>
    <w:rsid w:val="00554B75"/>
    <w:pPr>
      <w:spacing w:after="0" w:line="240" w:lineRule="auto"/>
      <w:ind w:left="720"/>
    </w:pPr>
    <w:rPr>
      <w:rFonts w:ascii="Cambria" w:eastAsia="SimSun" w:hAnsi="Cambria" w:cs="Times New Roman"/>
      <w:sz w:val="24"/>
      <w:szCs w:val="20"/>
    </w:rPr>
  </w:style>
  <w:style w:type="character" w:customStyle="1" w:styleId="ColorfulList-Accent1Char">
    <w:name w:val="Colorful List - Accent 1 Char"/>
    <w:link w:val="ColorfulList-Accent12"/>
    <w:uiPriority w:val="99"/>
    <w:locked/>
    <w:rsid w:val="00554B75"/>
    <w:rPr>
      <w:rFonts w:ascii="Cambria" w:eastAsia="SimSun" w:hAnsi="Cambria" w:cs="Times New Roman"/>
      <w:sz w:val="24"/>
      <w:szCs w:val="20"/>
    </w:rPr>
  </w:style>
  <w:style w:type="paragraph" w:customStyle="1" w:styleId="Annexes">
    <w:name w:val="Annexes"/>
    <w:uiPriority w:val="99"/>
    <w:rsid w:val="00554B75"/>
    <w:pPr>
      <w:tabs>
        <w:tab w:val="left" w:pos="1008"/>
      </w:tabs>
      <w:spacing w:after="0" w:line="240" w:lineRule="auto"/>
      <w:ind w:left="1440" w:hanging="1440"/>
    </w:pPr>
    <w:rPr>
      <w:rFonts w:ascii="Arial" w:eastAsia="SimSun" w:hAnsi="Arial" w:cs="Times New Roman"/>
      <w:b/>
      <w:bCs/>
      <w:sz w:val="28"/>
      <w:szCs w:val="24"/>
      <w:lang w:val="en-GB"/>
    </w:rPr>
  </w:style>
  <w:style w:type="paragraph" w:styleId="Date">
    <w:name w:val="Date"/>
    <w:basedOn w:val="Normal"/>
    <w:next w:val="Normal"/>
    <w:link w:val="DateChar"/>
    <w:uiPriority w:val="99"/>
    <w:rsid w:val="00554B75"/>
    <w:pPr>
      <w:spacing w:after="0" w:line="240" w:lineRule="auto"/>
    </w:pPr>
    <w:rPr>
      <w:rFonts w:ascii="Times New Roman" w:eastAsia="SimSun" w:hAnsi="Times New Roman" w:cs="Times New Roman"/>
      <w:sz w:val="24"/>
      <w:szCs w:val="24"/>
    </w:rPr>
  </w:style>
  <w:style w:type="character" w:customStyle="1" w:styleId="DateChar">
    <w:name w:val="Date Char"/>
    <w:basedOn w:val="DefaultParagraphFont"/>
    <w:link w:val="Date"/>
    <w:uiPriority w:val="99"/>
    <w:rsid w:val="00554B75"/>
    <w:rPr>
      <w:rFonts w:ascii="Times New Roman" w:eastAsia="SimSun" w:hAnsi="Times New Roman" w:cs="Times New Roman"/>
      <w:sz w:val="24"/>
      <w:szCs w:val="24"/>
    </w:rPr>
  </w:style>
  <w:style w:type="character" w:customStyle="1" w:styleId="numberedparagraphsChar">
    <w:name w:val="numbered paragraphs Char"/>
    <w:link w:val="numberedparagraphs"/>
    <w:uiPriority w:val="99"/>
    <w:locked/>
    <w:rsid w:val="00554B75"/>
    <w:rPr>
      <w:rFonts w:ascii="Calibri" w:eastAsia="SimSun" w:hAnsi="Calibri" w:cs="Times New Roman"/>
      <w:color w:val="000000"/>
      <w:lang w:val="en-GB"/>
    </w:rPr>
  </w:style>
  <w:style w:type="paragraph" w:customStyle="1" w:styleId="numberedparagraphs">
    <w:name w:val="numbered paragraphs"/>
    <w:basedOn w:val="Normal"/>
    <w:link w:val="numberedparagraphsChar"/>
    <w:uiPriority w:val="99"/>
    <w:rsid w:val="00554B75"/>
    <w:pPr>
      <w:spacing w:after="240" w:line="240" w:lineRule="auto"/>
      <w:ind w:left="360" w:hanging="360"/>
      <w:jc w:val="both"/>
    </w:pPr>
    <w:rPr>
      <w:rFonts w:ascii="Calibri" w:eastAsia="SimSun" w:hAnsi="Calibri" w:cs="Times New Roman"/>
      <w:color w:val="000000"/>
      <w:lang w:val="en-GB"/>
    </w:rPr>
  </w:style>
  <w:style w:type="paragraph" w:customStyle="1" w:styleId="xl25">
    <w:name w:val="xl25"/>
    <w:basedOn w:val="Normal"/>
    <w:uiPriority w:val="99"/>
    <w:rsid w:val="00554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Times New Roman"/>
      <w:sz w:val="24"/>
      <w:szCs w:val="24"/>
      <w:lang w:val="en-GB" w:eastAsia="zh-CN" w:bidi="th-TH"/>
    </w:rPr>
  </w:style>
  <w:style w:type="paragraph" w:customStyle="1" w:styleId="xl28">
    <w:name w:val="xl28"/>
    <w:basedOn w:val="Normal"/>
    <w:uiPriority w:val="99"/>
    <w:rsid w:val="00554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MS Mincho" w:hAnsi="Arial" w:cs="Times New Roman"/>
      <w:b/>
      <w:bCs/>
      <w:sz w:val="24"/>
      <w:szCs w:val="24"/>
      <w:lang w:val="en-GB" w:eastAsia="zh-CN" w:bidi="th-TH"/>
    </w:rPr>
  </w:style>
  <w:style w:type="paragraph" w:customStyle="1" w:styleId="xl44">
    <w:name w:val="xl44"/>
    <w:basedOn w:val="Normal"/>
    <w:uiPriority w:val="99"/>
    <w:rsid w:val="00554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Times New Roman"/>
      <w:b/>
      <w:bCs/>
      <w:sz w:val="24"/>
      <w:szCs w:val="24"/>
      <w:lang w:val="en-GB" w:eastAsia="zh-CN" w:bidi="th-TH"/>
    </w:rPr>
  </w:style>
  <w:style w:type="paragraph" w:customStyle="1" w:styleId="xl48">
    <w:name w:val="xl48"/>
    <w:basedOn w:val="Normal"/>
    <w:uiPriority w:val="99"/>
    <w:rsid w:val="00554B75"/>
    <w:pPr>
      <w:pBdr>
        <w:top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Times New Roman"/>
      <w:b/>
      <w:bCs/>
      <w:sz w:val="24"/>
      <w:szCs w:val="24"/>
      <w:lang w:val="en-GB" w:eastAsia="zh-CN" w:bidi="th-TH"/>
    </w:rPr>
  </w:style>
  <w:style w:type="character" w:customStyle="1" w:styleId="ListParagraphChar">
    <w:name w:val="List Paragraph Char"/>
    <w:link w:val="ListParagraph"/>
    <w:uiPriority w:val="34"/>
    <w:locked/>
    <w:rsid w:val="000D51D7"/>
  </w:style>
  <w:style w:type="paragraph" w:customStyle="1" w:styleId="Style1">
    <w:name w:val="Style1"/>
    <w:basedOn w:val="Normal"/>
    <w:link w:val="Style1Char"/>
    <w:qFormat/>
    <w:rsid w:val="004A1B34"/>
    <w:pPr>
      <w:spacing w:line="240" w:lineRule="auto"/>
      <w:jc w:val="center"/>
    </w:pPr>
    <w:rPr>
      <w:rFonts w:ascii="Times New Roman" w:hAnsi="Times New Roman" w:cs="Times New Roman"/>
      <w:b/>
      <w:sz w:val="32"/>
      <w:szCs w:val="32"/>
      <w:u w:val="single"/>
      <w:lang w:val="en-GB"/>
    </w:rPr>
  </w:style>
  <w:style w:type="paragraph" w:customStyle="1" w:styleId="Style2">
    <w:name w:val="Style2"/>
    <w:basedOn w:val="Heading1"/>
    <w:link w:val="Style2Char"/>
    <w:qFormat/>
    <w:rsid w:val="0081138E"/>
    <w:pPr>
      <w:jc w:val="center"/>
    </w:pPr>
    <w:rPr>
      <w:lang w:val="en-GB"/>
    </w:rPr>
  </w:style>
  <w:style w:type="character" w:customStyle="1" w:styleId="Style1Char">
    <w:name w:val="Style1 Char"/>
    <w:basedOn w:val="DefaultParagraphFont"/>
    <w:link w:val="Style1"/>
    <w:rsid w:val="004A1B34"/>
    <w:rPr>
      <w:rFonts w:ascii="Times New Roman" w:hAnsi="Times New Roman" w:cs="Times New Roman"/>
      <w:b/>
      <w:sz w:val="32"/>
      <w:szCs w:val="32"/>
      <w:u w:val="single"/>
      <w:lang w:val="en-GB"/>
    </w:rPr>
  </w:style>
  <w:style w:type="paragraph" w:customStyle="1" w:styleId="Style3">
    <w:name w:val="Style3"/>
    <w:basedOn w:val="Normal"/>
    <w:link w:val="Style3Char"/>
    <w:qFormat/>
    <w:rsid w:val="0081138E"/>
    <w:pPr>
      <w:spacing w:before="360" w:after="120" w:line="240" w:lineRule="auto"/>
      <w:jc w:val="both"/>
    </w:pPr>
    <w:rPr>
      <w:rFonts w:ascii="Times New Roman" w:hAnsi="Times New Roman" w:cs="Times New Roman"/>
      <w:b/>
    </w:rPr>
  </w:style>
  <w:style w:type="character" w:customStyle="1" w:styleId="Style2Char">
    <w:name w:val="Style2 Char"/>
    <w:basedOn w:val="Heading1Char"/>
    <w:link w:val="Style2"/>
    <w:rsid w:val="0081138E"/>
    <w:rPr>
      <w:rFonts w:ascii="Times New Roman" w:eastAsia="SimSun" w:hAnsi="Times New Roman" w:cs="Times New Roman"/>
      <w:b/>
      <w:bCs/>
      <w:sz w:val="36"/>
      <w:szCs w:val="24"/>
      <w:shd w:val="clear" w:color="auto" w:fill="DDD9C3"/>
      <w:lang w:val="en-GB"/>
    </w:rPr>
  </w:style>
  <w:style w:type="paragraph" w:styleId="TOC5">
    <w:name w:val="toc 5"/>
    <w:basedOn w:val="Normal"/>
    <w:next w:val="Normal"/>
    <w:autoRedefine/>
    <w:uiPriority w:val="99"/>
    <w:unhideWhenUsed/>
    <w:rsid w:val="0081138E"/>
    <w:pPr>
      <w:spacing w:after="0"/>
      <w:ind w:left="880"/>
    </w:pPr>
    <w:rPr>
      <w:rFonts w:cs="Times New Roman"/>
      <w:sz w:val="18"/>
      <w:szCs w:val="21"/>
    </w:rPr>
  </w:style>
  <w:style w:type="character" w:customStyle="1" w:styleId="Style3Char">
    <w:name w:val="Style3 Char"/>
    <w:basedOn w:val="DefaultParagraphFont"/>
    <w:link w:val="Style3"/>
    <w:rsid w:val="0081138E"/>
    <w:rPr>
      <w:rFonts w:ascii="Times New Roman" w:hAnsi="Times New Roman" w:cs="Times New Roman"/>
      <w:b/>
    </w:rPr>
  </w:style>
  <w:style w:type="paragraph" w:styleId="TOC6">
    <w:name w:val="toc 6"/>
    <w:basedOn w:val="Normal"/>
    <w:next w:val="Normal"/>
    <w:autoRedefine/>
    <w:uiPriority w:val="99"/>
    <w:unhideWhenUsed/>
    <w:rsid w:val="0081138E"/>
    <w:pPr>
      <w:spacing w:after="0"/>
      <w:ind w:left="1100"/>
    </w:pPr>
    <w:rPr>
      <w:rFonts w:cs="Times New Roman"/>
      <w:sz w:val="18"/>
      <w:szCs w:val="21"/>
    </w:rPr>
  </w:style>
  <w:style w:type="paragraph" w:styleId="TOC7">
    <w:name w:val="toc 7"/>
    <w:basedOn w:val="Normal"/>
    <w:next w:val="Normal"/>
    <w:autoRedefine/>
    <w:uiPriority w:val="99"/>
    <w:unhideWhenUsed/>
    <w:rsid w:val="0081138E"/>
    <w:pPr>
      <w:spacing w:after="0"/>
      <w:ind w:left="1320"/>
    </w:pPr>
    <w:rPr>
      <w:rFonts w:cs="Times New Roman"/>
      <w:sz w:val="18"/>
      <w:szCs w:val="21"/>
    </w:rPr>
  </w:style>
  <w:style w:type="paragraph" w:styleId="TOC8">
    <w:name w:val="toc 8"/>
    <w:basedOn w:val="Normal"/>
    <w:next w:val="Normal"/>
    <w:autoRedefine/>
    <w:uiPriority w:val="99"/>
    <w:unhideWhenUsed/>
    <w:rsid w:val="0081138E"/>
    <w:pPr>
      <w:spacing w:after="0"/>
      <w:ind w:left="1540"/>
    </w:pPr>
    <w:rPr>
      <w:rFonts w:cs="Times New Roman"/>
      <w:sz w:val="18"/>
      <w:szCs w:val="21"/>
    </w:rPr>
  </w:style>
  <w:style w:type="paragraph" w:styleId="TOC9">
    <w:name w:val="toc 9"/>
    <w:basedOn w:val="Normal"/>
    <w:next w:val="Normal"/>
    <w:autoRedefine/>
    <w:uiPriority w:val="99"/>
    <w:unhideWhenUsed/>
    <w:rsid w:val="0081138E"/>
    <w:pPr>
      <w:spacing w:after="0"/>
      <w:ind w:left="1760"/>
    </w:pPr>
    <w:rPr>
      <w:rFonts w:cs="Times New Roman"/>
      <w:sz w:val="18"/>
      <w:szCs w:val="21"/>
    </w:rPr>
  </w:style>
  <w:style w:type="table" w:customStyle="1" w:styleId="LightShading1">
    <w:name w:val="Light Shading1"/>
    <w:basedOn w:val="TableNormal"/>
    <w:uiPriority w:val="60"/>
    <w:rsid w:val="006B3B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qFormat/>
    <w:rsid w:val="005E2414"/>
    <w:rPr>
      <w:b/>
      <w:bCs/>
    </w:rPr>
  </w:style>
  <w:style w:type="paragraph" w:customStyle="1" w:styleId="numbered">
    <w:name w:val="numbered"/>
    <w:basedOn w:val="ParaCharChar"/>
    <w:link w:val="numberedChar"/>
    <w:qFormat/>
    <w:rsid w:val="005E2414"/>
    <w:pPr>
      <w:tabs>
        <w:tab w:val="clear" w:pos="720"/>
        <w:tab w:val="left" w:pos="567"/>
      </w:tabs>
      <w:spacing w:before="0" w:after="0" w:line="300" w:lineRule="atLeast"/>
      <w:ind w:left="360" w:right="0" w:hanging="360"/>
    </w:pPr>
    <w:rPr>
      <w:rFonts w:ascii="Arial" w:eastAsia="Arial Unicode MS" w:hAnsi="Arial" w:cs="Angsana New"/>
      <w:sz w:val="20"/>
      <w:szCs w:val="20"/>
      <w:lang w:val="x-none" w:eastAsia="x-none" w:bidi="th-TH"/>
    </w:rPr>
  </w:style>
  <w:style w:type="character" w:customStyle="1" w:styleId="numberedChar">
    <w:name w:val="numbered Char"/>
    <w:link w:val="numbered"/>
    <w:rsid w:val="005E2414"/>
    <w:rPr>
      <w:rFonts w:ascii="Arial" w:eastAsia="Arial Unicode MS" w:hAnsi="Arial" w:cs="Angsana New"/>
      <w:iCs/>
      <w:noProof/>
      <w:sz w:val="20"/>
      <w:szCs w:val="20"/>
      <w:lang w:val="x-none" w:eastAsia="x-none" w:bidi="th-TH"/>
    </w:rPr>
  </w:style>
  <w:style w:type="paragraph" w:customStyle="1" w:styleId="Char2">
    <w:name w:val="Char2"/>
    <w:basedOn w:val="Normal"/>
    <w:rsid w:val="005E2414"/>
    <w:pPr>
      <w:spacing w:after="160" w:line="240" w:lineRule="exact"/>
    </w:pPr>
    <w:rPr>
      <w:rFonts w:ascii="Arial" w:eastAsia="Times New Roman" w:hAnsi="Arial" w:cs="Arial"/>
      <w:sz w:val="20"/>
      <w:szCs w:val="20"/>
      <w:lang w:val="en-GB"/>
    </w:rPr>
  </w:style>
  <w:style w:type="character" w:customStyle="1" w:styleId="st">
    <w:name w:val="st"/>
    <w:rsid w:val="005E2414"/>
  </w:style>
  <w:style w:type="numbering" w:customStyle="1" w:styleId="NoList1">
    <w:name w:val="No List1"/>
    <w:next w:val="NoList"/>
    <w:uiPriority w:val="99"/>
    <w:semiHidden/>
    <w:unhideWhenUsed/>
    <w:rsid w:val="005E2414"/>
  </w:style>
  <w:style w:type="paragraph" w:customStyle="1" w:styleId="MainParawithChapter">
    <w:name w:val="Main Para with Chapter#"/>
    <w:basedOn w:val="Normal"/>
    <w:rsid w:val="005E2414"/>
    <w:pPr>
      <w:tabs>
        <w:tab w:val="num" w:pos="720"/>
      </w:tabs>
      <w:spacing w:after="240" w:line="240" w:lineRule="auto"/>
      <w:ind w:left="720" w:hanging="720"/>
      <w:jc w:val="both"/>
      <w:outlineLvl w:val="1"/>
    </w:pPr>
    <w:rPr>
      <w:rFonts w:ascii="Times New Roman" w:eastAsia="Times New Roman" w:hAnsi="Times New Roman" w:cs="Times New Roman"/>
      <w:sz w:val="32"/>
      <w:szCs w:val="24"/>
    </w:rPr>
  </w:style>
  <w:style w:type="paragraph" w:customStyle="1" w:styleId="Sub-Para1underXY">
    <w:name w:val="Sub-Para 1 under X.Y"/>
    <w:basedOn w:val="Normal"/>
    <w:rsid w:val="005E2414"/>
    <w:pPr>
      <w:tabs>
        <w:tab w:val="num" w:pos="1440"/>
      </w:tabs>
      <w:spacing w:after="240" w:line="240" w:lineRule="auto"/>
      <w:ind w:left="1080" w:hanging="360"/>
      <w:jc w:val="both"/>
      <w:outlineLvl w:val="2"/>
    </w:pPr>
    <w:rPr>
      <w:rFonts w:ascii="Times New Roman" w:eastAsia="Times New Roman" w:hAnsi="Times New Roman" w:cs="Times New Roman"/>
      <w:sz w:val="32"/>
      <w:szCs w:val="24"/>
    </w:rPr>
  </w:style>
  <w:style w:type="paragraph" w:customStyle="1" w:styleId="Sub-Para2underXY">
    <w:name w:val="Sub-Para 2 under X.Y"/>
    <w:basedOn w:val="Normal"/>
    <w:rsid w:val="005E2414"/>
    <w:pPr>
      <w:tabs>
        <w:tab w:val="num" w:pos="2160"/>
      </w:tabs>
      <w:spacing w:after="240" w:line="240" w:lineRule="auto"/>
      <w:ind w:left="1440" w:hanging="360"/>
      <w:jc w:val="both"/>
      <w:outlineLvl w:val="3"/>
    </w:pPr>
    <w:rPr>
      <w:rFonts w:ascii="Times New Roman" w:eastAsia="Times New Roman" w:hAnsi="Times New Roman" w:cs="Times New Roman"/>
      <w:sz w:val="32"/>
      <w:szCs w:val="24"/>
    </w:rPr>
  </w:style>
  <w:style w:type="paragraph" w:customStyle="1" w:styleId="Sub-Para3underXY">
    <w:name w:val="Sub-Para 3 under X.Y"/>
    <w:basedOn w:val="Normal"/>
    <w:rsid w:val="005E2414"/>
    <w:pPr>
      <w:tabs>
        <w:tab w:val="num" w:pos="1800"/>
      </w:tabs>
      <w:spacing w:after="240" w:line="240" w:lineRule="auto"/>
      <w:ind w:left="1800" w:hanging="360"/>
      <w:jc w:val="both"/>
      <w:outlineLvl w:val="4"/>
    </w:pPr>
    <w:rPr>
      <w:rFonts w:ascii="Times New Roman" w:eastAsia="Times New Roman" w:hAnsi="Times New Roman" w:cs="Times New Roman"/>
      <w:sz w:val="32"/>
      <w:szCs w:val="24"/>
    </w:rPr>
  </w:style>
  <w:style w:type="paragraph" w:customStyle="1" w:styleId="Sub-Para4underXY">
    <w:name w:val="Sub-Para 4 under X.Y"/>
    <w:basedOn w:val="Normal"/>
    <w:rsid w:val="005E2414"/>
    <w:pPr>
      <w:tabs>
        <w:tab w:val="num" w:pos="2520"/>
      </w:tabs>
      <w:spacing w:after="240" w:line="240" w:lineRule="auto"/>
      <w:ind w:left="2160" w:hanging="360"/>
      <w:jc w:val="both"/>
      <w:outlineLvl w:val="5"/>
    </w:pPr>
    <w:rPr>
      <w:rFonts w:ascii="Times New Roman" w:eastAsia="Times New Roman" w:hAnsi="Times New Roman" w:cs="Times New Roman"/>
      <w:sz w:val="32"/>
      <w:szCs w:val="24"/>
    </w:rPr>
  </w:style>
  <w:style w:type="paragraph" w:customStyle="1" w:styleId="Heading1a">
    <w:name w:val="Heading 1a"/>
    <w:basedOn w:val="Normal"/>
    <w:next w:val="Normal"/>
    <w:rsid w:val="005E2414"/>
    <w:pPr>
      <w:keepNext/>
      <w:keepLines/>
      <w:spacing w:before="1440" w:after="240" w:line="240" w:lineRule="auto"/>
      <w:jc w:val="center"/>
      <w:outlineLvl w:val="0"/>
    </w:pPr>
    <w:rPr>
      <w:rFonts w:ascii="Times New Roman" w:eastAsia="MS Mincho" w:hAnsi="Times New Roman" w:cs="Times New Roman"/>
      <w:b/>
      <w:caps/>
      <w:sz w:val="32"/>
      <w:szCs w:val="20"/>
    </w:rPr>
  </w:style>
  <w:style w:type="character" w:customStyle="1" w:styleId="MainParanoChapterChar">
    <w:name w:val="Main Para no Chapter # Char"/>
    <w:link w:val="MainParanoChapter"/>
    <w:locked/>
    <w:rsid w:val="005E2414"/>
    <w:rPr>
      <w:rFonts w:ascii="Times New Roman" w:eastAsia="SimSun" w:hAnsi="Times New Roman" w:cs="Angsana New"/>
      <w:sz w:val="24"/>
      <w:szCs w:val="24"/>
    </w:rPr>
  </w:style>
  <w:style w:type="paragraph" w:customStyle="1" w:styleId="Sub-Para1underX">
    <w:name w:val="Sub-Para 1 under X."/>
    <w:basedOn w:val="Normal"/>
    <w:rsid w:val="005E2414"/>
    <w:pPr>
      <w:tabs>
        <w:tab w:val="num" w:pos="1080"/>
      </w:tabs>
      <w:spacing w:after="240" w:line="240" w:lineRule="auto"/>
      <w:ind w:left="720" w:hanging="360"/>
      <w:outlineLvl w:val="2"/>
    </w:pPr>
    <w:rPr>
      <w:rFonts w:ascii="Times New Roman" w:eastAsia="MS Mincho" w:hAnsi="Times New Roman" w:cs="Times New Roman"/>
      <w:sz w:val="24"/>
      <w:szCs w:val="20"/>
    </w:rPr>
  </w:style>
  <w:style w:type="paragraph" w:customStyle="1" w:styleId="Sub-Para2underX">
    <w:name w:val="Sub-Para 2 under X."/>
    <w:basedOn w:val="Normal"/>
    <w:rsid w:val="005E2414"/>
    <w:pPr>
      <w:tabs>
        <w:tab w:val="num" w:pos="1800"/>
      </w:tabs>
      <w:spacing w:after="240" w:line="240" w:lineRule="auto"/>
      <w:ind w:left="1080" w:hanging="360"/>
      <w:outlineLvl w:val="3"/>
    </w:pPr>
    <w:rPr>
      <w:rFonts w:ascii="Times New Roman" w:eastAsia="MS Mincho" w:hAnsi="Times New Roman" w:cs="Times New Roman"/>
      <w:sz w:val="24"/>
      <w:szCs w:val="20"/>
    </w:rPr>
  </w:style>
  <w:style w:type="paragraph" w:customStyle="1" w:styleId="Sub-Para3underX">
    <w:name w:val="Sub-Para 3 under X."/>
    <w:basedOn w:val="Normal"/>
    <w:rsid w:val="005E2414"/>
    <w:pPr>
      <w:tabs>
        <w:tab w:val="num" w:pos="1440"/>
      </w:tabs>
      <w:spacing w:after="240" w:line="240" w:lineRule="auto"/>
      <w:ind w:left="1440" w:hanging="360"/>
      <w:outlineLvl w:val="4"/>
    </w:pPr>
    <w:rPr>
      <w:rFonts w:ascii="Times New Roman" w:eastAsia="MS Mincho" w:hAnsi="Times New Roman" w:cs="Times New Roman"/>
      <w:sz w:val="24"/>
      <w:szCs w:val="20"/>
    </w:rPr>
  </w:style>
  <w:style w:type="paragraph" w:customStyle="1" w:styleId="Sub-Para4underX">
    <w:name w:val="Sub-Para 4 under X."/>
    <w:basedOn w:val="Normal"/>
    <w:rsid w:val="005E2414"/>
    <w:pPr>
      <w:tabs>
        <w:tab w:val="num" w:pos="2160"/>
      </w:tabs>
      <w:spacing w:after="240" w:line="240" w:lineRule="auto"/>
      <w:ind w:left="1800" w:hanging="360"/>
      <w:outlineLvl w:val="5"/>
    </w:pPr>
    <w:rPr>
      <w:rFonts w:ascii="Times New Roman" w:eastAsia="MS Mincho" w:hAnsi="Times New Roman" w:cs="Times New Roman"/>
      <w:sz w:val="24"/>
      <w:szCs w:val="20"/>
    </w:rPr>
  </w:style>
  <w:style w:type="table" w:customStyle="1" w:styleId="TableGrid1">
    <w:name w:val="Table Grid1"/>
    <w:basedOn w:val="TableNormal"/>
    <w:next w:val="TableGrid"/>
    <w:uiPriority w:val="59"/>
    <w:rsid w:val="005E2414"/>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5E2414"/>
    <w:pPr>
      <w:spacing w:before="100" w:beforeAutospacing="1" w:after="100" w:afterAutospacing="1" w:line="240" w:lineRule="auto"/>
    </w:pPr>
    <w:rPr>
      <w:rFonts w:ascii="Tahoma" w:eastAsia="Times New Roman" w:hAnsi="Tahoma" w:cs="Tahoma"/>
      <w:color w:val="000000"/>
      <w:sz w:val="18"/>
      <w:szCs w:val="18"/>
      <w:lang w:val="en-GB" w:eastAsia="en-GB"/>
    </w:rPr>
  </w:style>
  <w:style w:type="paragraph" w:customStyle="1" w:styleId="font6">
    <w:name w:val="font6"/>
    <w:basedOn w:val="Normal"/>
    <w:rsid w:val="005E2414"/>
    <w:pPr>
      <w:spacing w:before="100" w:beforeAutospacing="1" w:after="100" w:afterAutospacing="1" w:line="240" w:lineRule="auto"/>
    </w:pPr>
    <w:rPr>
      <w:rFonts w:ascii="Tahoma" w:eastAsia="Times New Roman" w:hAnsi="Tahoma" w:cs="Tahoma"/>
      <w:b/>
      <w:bCs/>
      <w:color w:val="000000"/>
      <w:sz w:val="18"/>
      <w:szCs w:val="18"/>
      <w:lang w:val="en-GB" w:eastAsia="en-GB"/>
    </w:rPr>
  </w:style>
  <w:style w:type="paragraph" w:customStyle="1" w:styleId="xl65">
    <w:name w:val="xl65"/>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66">
    <w:name w:val="xl66"/>
    <w:basedOn w:val="Normal"/>
    <w:rsid w:val="005E241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67">
    <w:name w:val="xl67"/>
    <w:basedOn w:val="Normal"/>
    <w:rsid w:val="005E241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68">
    <w:name w:val="xl68"/>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69">
    <w:name w:val="xl69"/>
    <w:basedOn w:val="Normal"/>
    <w:rsid w:val="005E241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0">
    <w:name w:val="xl70"/>
    <w:basedOn w:val="Normal"/>
    <w:rsid w:val="005E241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71">
    <w:name w:val="xl71"/>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72">
    <w:name w:val="xl72"/>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3">
    <w:name w:val="xl73"/>
    <w:basedOn w:val="Normal"/>
    <w:rsid w:val="005E241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74">
    <w:name w:val="xl74"/>
    <w:basedOn w:val="Normal"/>
    <w:rsid w:val="005E241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75">
    <w:name w:val="xl75"/>
    <w:basedOn w:val="Normal"/>
    <w:rsid w:val="005E2414"/>
    <w:pPr>
      <w:pBdr>
        <w:left w:val="single" w:sz="8"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6">
    <w:name w:val="xl76"/>
    <w:basedOn w:val="Normal"/>
    <w:rsid w:val="005E2414"/>
    <w:pPr>
      <w:pBdr>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7">
    <w:name w:val="xl77"/>
    <w:basedOn w:val="Normal"/>
    <w:rsid w:val="005E2414"/>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8">
    <w:name w:val="xl78"/>
    <w:basedOn w:val="Normal"/>
    <w:rsid w:val="005E2414"/>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9">
    <w:name w:val="xl79"/>
    <w:basedOn w:val="Normal"/>
    <w:rsid w:val="005E2414"/>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80">
    <w:name w:val="xl80"/>
    <w:basedOn w:val="Normal"/>
    <w:rsid w:val="005E2414"/>
    <w:pPr>
      <w:pBdr>
        <w:left w:val="single" w:sz="4" w:space="0" w:color="auto"/>
        <w:bottom w:val="single" w:sz="4"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1">
    <w:name w:val="xl81"/>
    <w:basedOn w:val="Normal"/>
    <w:rsid w:val="005E2414"/>
    <w:pPr>
      <w:pBdr>
        <w:top w:val="single" w:sz="4" w:space="0" w:color="auto"/>
        <w:left w:val="single" w:sz="8"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2">
    <w:name w:val="xl82"/>
    <w:basedOn w:val="Normal"/>
    <w:rsid w:val="005E2414"/>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3">
    <w:name w:val="xl83"/>
    <w:basedOn w:val="Normal"/>
    <w:rsid w:val="005E241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4">
    <w:name w:val="xl84"/>
    <w:basedOn w:val="Normal"/>
    <w:rsid w:val="005E241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5">
    <w:name w:val="xl85"/>
    <w:basedOn w:val="Normal"/>
    <w:rsid w:val="005E241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86">
    <w:name w:val="xl86"/>
    <w:basedOn w:val="Normal"/>
    <w:rsid w:val="005E2414"/>
    <w:pPr>
      <w:pBdr>
        <w:top w:val="single" w:sz="4" w:space="0" w:color="auto"/>
        <w:left w:val="single" w:sz="4" w:space="0" w:color="auto"/>
        <w:bottom w:val="single" w:sz="4"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7">
    <w:name w:val="xl87"/>
    <w:basedOn w:val="Normal"/>
    <w:rsid w:val="005E2414"/>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88">
    <w:name w:val="xl88"/>
    <w:basedOn w:val="Normal"/>
    <w:rsid w:val="005E2414"/>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9">
    <w:name w:val="xl89"/>
    <w:basedOn w:val="Normal"/>
    <w:rsid w:val="005E241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0">
    <w:name w:val="xl90"/>
    <w:basedOn w:val="Normal"/>
    <w:rsid w:val="005E241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1">
    <w:name w:val="xl91"/>
    <w:basedOn w:val="Normal"/>
    <w:rsid w:val="005E2414"/>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2">
    <w:name w:val="xl92"/>
    <w:basedOn w:val="Normal"/>
    <w:rsid w:val="005E2414"/>
    <w:pPr>
      <w:pBdr>
        <w:top w:val="single" w:sz="4" w:space="0" w:color="auto"/>
        <w:left w:val="single" w:sz="4" w:space="0" w:color="auto"/>
        <w:bottom w:val="single" w:sz="8"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3">
    <w:name w:val="xl93"/>
    <w:basedOn w:val="Normal"/>
    <w:rsid w:val="005E2414"/>
    <w:pPr>
      <w:pBdr>
        <w:top w:val="single" w:sz="4" w:space="0" w:color="auto"/>
        <w:left w:val="single" w:sz="8" w:space="0" w:color="auto"/>
        <w:bottom w:val="single" w:sz="8"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4">
    <w:name w:val="xl94"/>
    <w:basedOn w:val="Normal"/>
    <w:rsid w:val="005E241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95">
    <w:name w:val="xl95"/>
    <w:basedOn w:val="Normal"/>
    <w:rsid w:val="005E2414"/>
    <w:pPr>
      <w:pBdr>
        <w:top w:val="single" w:sz="8" w:space="0" w:color="auto"/>
        <w:left w:val="single" w:sz="8" w:space="0" w:color="auto"/>
        <w:bottom w:val="single" w:sz="4" w:space="0" w:color="auto"/>
        <w:right w:val="single" w:sz="4" w:space="0" w:color="auto"/>
      </w:pBdr>
      <w:shd w:val="clear" w:color="000000" w:fill="7F7F7F"/>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96">
    <w:name w:val="xl96"/>
    <w:basedOn w:val="Normal"/>
    <w:rsid w:val="005E2414"/>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97">
    <w:name w:val="xl97"/>
    <w:basedOn w:val="Normal"/>
    <w:rsid w:val="005E2414"/>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98">
    <w:name w:val="xl98"/>
    <w:basedOn w:val="Normal"/>
    <w:rsid w:val="005E2414"/>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99">
    <w:name w:val="xl99"/>
    <w:basedOn w:val="Normal"/>
    <w:rsid w:val="005E2414"/>
    <w:pPr>
      <w:pBdr>
        <w:top w:val="single" w:sz="4" w:space="0" w:color="auto"/>
        <w:left w:val="single" w:sz="8" w:space="0" w:color="auto"/>
        <w:bottom w:val="single" w:sz="4" w:space="0" w:color="auto"/>
        <w:right w:val="single" w:sz="4" w:space="0" w:color="auto"/>
      </w:pBdr>
      <w:shd w:val="clear" w:color="000000" w:fill="7F7F7F"/>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0">
    <w:name w:val="xl100"/>
    <w:basedOn w:val="Normal"/>
    <w:rsid w:val="005E241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1">
    <w:name w:val="xl101"/>
    <w:basedOn w:val="Normal"/>
    <w:rsid w:val="005E241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2">
    <w:name w:val="xl102"/>
    <w:basedOn w:val="Normal"/>
    <w:rsid w:val="005E2414"/>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3">
    <w:name w:val="xl103"/>
    <w:basedOn w:val="Normal"/>
    <w:rsid w:val="005E2414"/>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4">
    <w:name w:val="xl104"/>
    <w:basedOn w:val="Normal"/>
    <w:rsid w:val="005E2414"/>
    <w:pPr>
      <w:pBdr>
        <w:top w:val="single" w:sz="4" w:space="0" w:color="auto"/>
        <w:left w:val="single" w:sz="4" w:space="0" w:color="auto"/>
        <w:bottom w:val="single" w:sz="8" w:space="0" w:color="auto"/>
        <w:right w:val="single" w:sz="8" w:space="0" w:color="auto"/>
      </w:pBdr>
      <w:shd w:val="clear" w:color="000000" w:fill="7F7F7F"/>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5">
    <w:name w:val="xl105"/>
    <w:basedOn w:val="Normal"/>
    <w:rsid w:val="005E2414"/>
    <w:pPr>
      <w:pBdr>
        <w:top w:val="single" w:sz="4" w:space="0" w:color="auto"/>
        <w:left w:val="single" w:sz="8" w:space="0" w:color="auto"/>
        <w:bottom w:val="single" w:sz="8" w:space="0" w:color="auto"/>
        <w:right w:val="single" w:sz="4" w:space="0" w:color="auto"/>
      </w:pBdr>
      <w:shd w:val="clear" w:color="000000" w:fill="7F7F7F"/>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6">
    <w:name w:val="xl106"/>
    <w:basedOn w:val="Normal"/>
    <w:rsid w:val="005E241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7">
    <w:name w:val="xl107"/>
    <w:basedOn w:val="Normal"/>
    <w:rsid w:val="005E2414"/>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08">
    <w:name w:val="xl108"/>
    <w:basedOn w:val="Normal"/>
    <w:rsid w:val="005E2414"/>
    <w:pPr>
      <w:pBdr>
        <w:top w:val="single" w:sz="8"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09">
    <w:name w:val="xl109"/>
    <w:basedOn w:val="Normal"/>
    <w:rsid w:val="005E2414"/>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10">
    <w:name w:val="xl110"/>
    <w:basedOn w:val="Normal"/>
    <w:rsid w:val="005E2414"/>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11">
    <w:name w:val="xl111"/>
    <w:basedOn w:val="Normal"/>
    <w:rsid w:val="005E2414"/>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2">
    <w:name w:val="xl112"/>
    <w:basedOn w:val="Normal"/>
    <w:rsid w:val="005E2414"/>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3">
    <w:name w:val="xl113"/>
    <w:basedOn w:val="Normal"/>
    <w:rsid w:val="005E2414"/>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4">
    <w:name w:val="xl114"/>
    <w:basedOn w:val="Normal"/>
    <w:rsid w:val="005E241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5">
    <w:name w:val="xl115"/>
    <w:basedOn w:val="Normal"/>
    <w:rsid w:val="005E2414"/>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6">
    <w:name w:val="xl116"/>
    <w:basedOn w:val="Normal"/>
    <w:rsid w:val="005E2414"/>
    <w:pPr>
      <w:pBdr>
        <w:top w:val="single" w:sz="4" w:space="0" w:color="auto"/>
        <w:left w:val="single" w:sz="4" w:space="0" w:color="auto"/>
        <w:bottom w:val="single" w:sz="4"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7">
    <w:name w:val="xl117"/>
    <w:basedOn w:val="Normal"/>
    <w:rsid w:val="005E2414"/>
    <w:pPr>
      <w:pBdr>
        <w:top w:val="single" w:sz="4" w:space="0" w:color="auto"/>
        <w:left w:val="single" w:sz="8"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8">
    <w:name w:val="xl118"/>
    <w:basedOn w:val="Normal"/>
    <w:rsid w:val="005E241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9">
    <w:name w:val="xl119"/>
    <w:basedOn w:val="Normal"/>
    <w:rsid w:val="005E2414"/>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0">
    <w:name w:val="xl120"/>
    <w:basedOn w:val="Normal"/>
    <w:rsid w:val="005E241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1">
    <w:name w:val="xl121"/>
    <w:basedOn w:val="Normal"/>
    <w:rsid w:val="005E2414"/>
    <w:pPr>
      <w:pBdr>
        <w:top w:val="single" w:sz="4" w:space="0" w:color="auto"/>
        <w:left w:val="single" w:sz="4" w:space="0" w:color="auto"/>
        <w:bottom w:val="single" w:sz="8"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2">
    <w:name w:val="xl122"/>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23">
    <w:name w:val="xl123"/>
    <w:basedOn w:val="Normal"/>
    <w:rsid w:val="005E2414"/>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color w:val="000000"/>
      <w:sz w:val="20"/>
      <w:szCs w:val="20"/>
      <w:lang w:val="en-GB" w:eastAsia="en-GB"/>
    </w:rPr>
  </w:style>
  <w:style w:type="paragraph" w:customStyle="1" w:styleId="xl124">
    <w:name w:val="xl124"/>
    <w:basedOn w:val="Normal"/>
    <w:rsid w:val="005E2414"/>
    <w:pPr>
      <w:shd w:val="clear" w:color="000000" w:fill="F2F2F2"/>
      <w:spacing w:before="100" w:beforeAutospacing="1" w:after="100" w:afterAutospacing="1" w:line="240" w:lineRule="auto"/>
      <w:textAlignment w:val="top"/>
    </w:pPr>
    <w:rPr>
      <w:rFonts w:ascii="Times New Roman" w:eastAsia="Times New Roman" w:hAnsi="Times New Roman" w:cs="Times New Roman"/>
      <w:b/>
      <w:bCs/>
      <w:color w:val="000000"/>
      <w:sz w:val="20"/>
      <w:szCs w:val="20"/>
      <w:lang w:val="en-GB" w:eastAsia="en-GB"/>
    </w:rPr>
  </w:style>
  <w:style w:type="paragraph" w:customStyle="1" w:styleId="xl125">
    <w:name w:val="xl125"/>
    <w:basedOn w:val="Normal"/>
    <w:rsid w:val="005E2414"/>
    <w:pPr>
      <w:pBdr>
        <w:right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color w:val="000000"/>
      <w:sz w:val="20"/>
      <w:szCs w:val="20"/>
      <w:lang w:val="en-GB" w:eastAsia="en-GB"/>
    </w:rPr>
  </w:style>
  <w:style w:type="paragraph" w:customStyle="1" w:styleId="xl126">
    <w:name w:val="xl126"/>
    <w:basedOn w:val="Normal"/>
    <w:rsid w:val="005E2414"/>
    <w:pPr>
      <w:pBdr>
        <w:top w:val="single" w:sz="4" w:space="0" w:color="auto"/>
        <w:left w:val="single" w:sz="4" w:space="0" w:color="auto"/>
        <w:bottom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27">
    <w:name w:val="xl127"/>
    <w:basedOn w:val="Normal"/>
    <w:rsid w:val="005E2414"/>
    <w:pPr>
      <w:pBdr>
        <w:top w:val="single" w:sz="4" w:space="0" w:color="auto"/>
        <w:bottom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28">
    <w:name w:val="xl128"/>
    <w:basedOn w:val="Normal"/>
    <w:rsid w:val="005E2414"/>
    <w:pPr>
      <w:pBdr>
        <w:top w:val="single" w:sz="4" w:space="0" w:color="auto"/>
        <w:bottom w:val="single" w:sz="4"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29">
    <w:name w:val="xl129"/>
    <w:basedOn w:val="Normal"/>
    <w:rsid w:val="005E2414"/>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30">
    <w:name w:val="xl130"/>
    <w:basedOn w:val="Normal"/>
    <w:rsid w:val="005E2414"/>
    <w:pPr>
      <w:pBdr>
        <w:top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31">
    <w:name w:val="xl131"/>
    <w:basedOn w:val="Normal"/>
    <w:rsid w:val="005E2414"/>
    <w:pPr>
      <w:pBdr>
        <w:top w:val="single" w:sz="4" w:space="0" w:color="auto"/>
        <w:right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32">
    <w:name w:val="xl132"/>
    <w:basedOn w:val="Normal"/>
    <w:rsid w:val="005E2414"/>
    <w:pPr>
      <w:pBdr>
        <w:top w:val="single" w:sz="4" w:space="0" w:color="auto"/>
        <w:left w:val="single" w:sz="4" w:space="0" w:color="auto"/>
        <w:bottom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33">
    <w:name w:val="xl133"/>
    <w:basedOn w:val="Normal"/>
    <w:rsid w:val="005E2414"/>
    <w:pPr>
      <w:pBdr>
        <w:top w:val="single" w:sz="4" w:space="0" w:color="auto"/>
        <w:bottom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34">
    <w:name w:val="xl134"/>
    <w:basedOn w:val="Normal"/>
    <w:rsid w:val="005E2414"/>
    <w:pPr>
      <w:pBdr>
        <w:top w:val="single" w:sz="4" w:space="0" w:color="auto"/>
        <w:bottom w:val="single" w:sz="4"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35">
    <w:name w:val="xl135"/>
    <w:basedOn w:val="Normal"/>
    <w:rsid w:val="005E2414"/>
    <w:pPr>
      <w:pBdr>
        <w:left w:val="single" w:sz="4" w:space="0" w:color="auto"/>
        <w:bottom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36">
    <w:name w:val="xl136"/>
    <w:basedOn w:val="Normal"/>
    <w:rsid w:val="005E2414"/>
    <w:pPr>
      <w:pBdr>
        <w:bottom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37">
    <w:name w:val="xl137"/>
    <w:basedOn w:val="Normal"/>
    <w:rsid w:val="005E2414"/>
    <w:pPr>
      <w:pBdr>
        <w:bottom w:val="single" w:sz="4"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val="en-GB" w:eastAsia="en-GB"/>
    </w:rPr>
  </w:style>
  <w:style w:type="paragraph" w:customStyle="1" w:styleId="xl138">
    <w:name w:val="xl138"/>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39">
    <w:name w:val="xl139"/>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140">
    <w:name w:val="xl140"/>
    <w:basedOn w:val="Normal"/>
    <w:rsid w:val="005E2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141">
    <w:name w:val="xl141"/>
    <w:basedOn w:val="Normal"/>
    <w:rsid w:val="005E241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142">
    <w:name w:val="xl142"/>
    <w:basedOn w:val="Normal"/>
    <w:rsid w:val="005E2414"/>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table" w:customStyle="1" w:styleId="MediumShading1-Accent11">
    <w:name w:val="Medium Shading 1 - Accent 11"/>
    <w:basedOn w:val="TableNormal"/>
    <w:uiPriority w:val="63"/>
    <w:rsid w:val="005E2414"/>
    <w:pPr>
      <w:spacing w:after="0" w:line="240" w:lineRule="auto"/>
    </w:pPr>
    <w:rPr>
      <w:rFonts w:ascii="Times New Roman" w:eastAsia="Calibri" w:hAnsi="Times New Roman" w:cs="Times New Roman"/>
      <w:sz w:val="24"/>
      <w:szCs w:val="24"/>
      <w:lang w:val="en-AU"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01squarebullet">
    <w:name w:val="01 square bullet"/>
    <w:basedOn w:val="Normal"/>
    <w:link w:val="01squarebulletChar"/>
    <w:rsid w:val="005E2414"/>
    <w:pPr>
      <w:numPr>
        <w:numId w:val="23"/>
      </w:numPr>
      <w:spacing w:after="120" w:line="240" w:lineRule="auto"/>
      <w:ind w:right="144"/>
    </w:pPr>
    <w:rPr>
      <w:rFonts w:ascii="Times New Roman" w:eastAsia="Batang" w:hAnsi="Times New Roman" w:cs="Angsana New"/>
      <w:sz w:val="26"/>
      <w:szCs w:val="20"/>
      <w:lang w:val="en-ZA" w:eastAsia="ko-KR" w:bidi="th-TH"/>
    </w:rPr>
  </w:style>
  <w:style w:type="paragraph" w:customStyle="1" w:styleId="02dash">
    <w:name w:val="02 dash"/>
    <w:basedOn w:val="01squarebullet"/>
    <w:link w:val="02dashChar"/>
    <w:rsid w:val="005E2414"/>
    <w:pPr>
      <w:numPr>
        <w:ilvl w:val="1"/>
      </w:numPr>
    </w:pPr>
  </w:style>
  <w:style w:type="paragraph" w:customStyle="1" w:styleId="03opensquarebullet">
    <w:name w:val="03 open square bullet"/>
    <w:basedOn w:val="02dash"/>
    <w:rsid w:val="005E2414"/>
    <w:pPr>
      <w:numPr>
        <w:ilvl w:val="2"/>
      </w:numPr>
      <w:tabs>
        <w:tab w:val="clear" w:pos="924"/>
        <w:tab w:val="num" w:pos="1800"/>
        <w:tab w:val="num" w:pos="2160"/>
      </w:tabs>
      <w:ind w:left="2160" w:hanging="180"/>
    </w:pPr>
  </w:style>
  <w:style w:type="paragraph" w:customStyle="1" w:styleId="04shortdash">
    <w:name w:val="04 short dash"/>
    <w:basedOn w:val="03opensquarebullet"/>
    <w:rsid w:val="005E2414"/>
    <w:pPr>
      <w:numPr>
        <w:ilvl w:val="3"/>
      </w:numPr>
      <w:tabs>
        <w:tab w:val="clear" w:pos="1213"/>
        <w:tab w:val="clear" w:pos="2160"/>
        <w:tab w:val="num" w:pos="2520"/>
        <w:tab w:val="num" w:pos="2880"/>
      </w:tabs>
      <w:ind w:left="2880" w:hanging="360"/>
    </w:pPr>
  </w:style>
  <w:style w:type="character" w:customStyle="1" w:styleId="01squarebulletChar">
    <w:name w:val="01 square bullet Char"/>
    <w:link w:val="01squarebullet"/>
    <w:rsid w:val="005E2414"/>
    <w:rPr>
      <w:rFonts w:ascii="Times New Roman" w:eastAsia="Batang" w:hAnsi="Times New Roman" w:cs="Angsana New"/>
      <w:sz w:val="26"/>
      <w:szCs w:val="20"/>
      <w:lang w:val="en-ZA" w:eastAsia="ko-KR" w:bidi="th-TH"/>
    </w:rPr>
  </w:style>
  <w:style w:type="character" w:customStyle="1" w:styleId="02dashChar">
    <w:name w:val="02 dash Char"/>
    <w:link w:val="02dash"/>
    <w:rsid w:val="005E2414"/>
    <w:rPr>
      <w:rFonts w:ascii="Times New Roman" w:eastAsia="Batang" w:hAnsi="Times New Roman" w:cs="Angsana New"/>
      <w:sz w:val="26"/>
      <w:szCs w:val="20"/>
      <w:lang w:val="en-ZA" w:eastAsia="ko-KR" w:bidi="th-TH"/>
    </w:rPr>
  </w:style>
  <w:style w:type="character" w:customStyle="1" w:styleId="personname">
    <w:name w:val="person_name"/>
    <w:rsid w:val="005E2414"/>
  </w:style>
  <w:style w:type="character" w:styleId="HTMLCite">
    <w:name w:val="HTML Cite"/>
    <w:uiPriority w:val="99"/>
    <w:semiHidden/>
    <w:unhideWhenUsed/>
    <w:rsid w:val="005E24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9042">
      <w:bodyDiv w:val="1"/>
      <w:marLeft w:val="0"/>
      <w:marRight w:val="0"/>
      <w:marTop w:val="0"/>
      <w:marBottom w:val="0"/>
      <w:divBdr>
        <w:top w:val="none" w:sz="0" w:space="0" w:color="auto"/>
        <w:left w:val="none" w:sz="0" w:space="0" w:color="auto"/>
        <w:bottom w:val="none" w:sz="0" w:space="0" w:color="auto"/>
        <w:right w:val="none" w:sz="0" w:space="0" w:color="auto"/>
      </w:divBdr>
    </w:div>
    <w:div w:id="24255175">
      <w:bodyDiv w:val="1"/>
      <w:marLeft w:val="0"/>
      <w:marRight w:val="0"/>
      <w:marTop w:val="0"/>
      <w:marBottom w:val="0"/>
      <w:divBdr>
        <w:top w:val="none" w:sz="0" w:space="0" w:color="auto"/>
        <w:left w:val="none" w:sz="0" w:space="0" w:color="auto"/>
        <w:bottom w:val="none" w:sz="0" w:space="0" w:color="auto"/>
        <w:right w:val="none" w:sz="0" w:space="0" w:color="auto"/>
      </w:divBdr>
    </w:div>
    <w:div w:id="25564482">
      <w:bodyDiv w:val="1"/>
      <w:marLeft w:val="0"/>
      <w:marRight w:val="0"/>
      <w:marTop w:val="0"/>
      <w:marBottom w:val="0"/>
      <w:divBdr>
        <w:top w:val="none" w:sz="0" w:space="0" w:color="auto"/>
        <w:left w:val="none" w:sz="0" w:space="0" w:color="auto"/>
        <w:bottom w:val="none" w:sz="0" w:space="0" w:color="auto"/>
        <w:right w:val="none" w:sz="0" w:space="0" w:color="auto"/>
      </w:divBdr>
    </w:div>
    <w:div w:id="103615281">
      <w:bodyDiv w:val="1"/>
      <w:marLeft w:val="0"/>
      <w:marRight w:val="0"/>
      <w:marTop w:val="0"/>
      <w:marBottom w:val="0"/>
      <w:divBdr>
        <w:top w:val="none" w:sz="0" w:space="0" w:color="auto"/>
        <w:left w:val="none" w:sz="0" w:space="0" w:color="auto"/>
        <w:bottom w:val="none" w:sz="0" w:space="0" w:color="auto"/>
        <w:right w:val="none" w:sz="0" w:space="0" w:color="auto"/>
      </w:divBdr>
    </w:div>
    <w:div w:id="109128890">
      <w:bodyDiv w:val="1"/>
      <w:marLeft w:val="0"/>
      <w:marRight w:val="0"/>
      <w:marTop w:val="0"/>
      <w:marBottom w:val="0"/>
      <w:divBdr>
        <w:top w:val="none" w:sz="0" w:space="0" w:color="auto"/>
        <w:left w:val="none" w:sz="0" w:space="0" w:color="auto"/>
        <w:bottom w:val="none" w:sz="0" w:space="0" w:color="auto"/>
        <w:right w:val="none" w:sz="0" w:space="0" w:color="auto"/>
      </w:divBdr>
    </w:div>
    <w:div w:id="120344808">
      <w:bodyDiv w:val="1"/>
      <w:marLeft w:val="0"/>
      <w:marRight w:val="0"/>
      <w:marTop w:val="0"/>
      <w:marBottom w:val="0"/>
      <w:divBdr>
        <w:top w:val="none" w:sz="0" w:space="0" w:color="auto"/>
        <w:left w:val="none" w:sz="0" w:space="0" w:color="auto"/>
        <w:bottom w:val="none" w:sz="0" w:space="0" w:color="auto"/>
        <w:right w:val="none" w:sz="0" w:space="0" w:color="auto"/>
      </w:divBdr>
    </w:div>
    <w:div w:id="161168649">
      <w:bodyDiv w:val="1"/>
      <w:marLeft w:val="0"/>
      <w:marRight w:val="0"/>
      <w:marTop w:val="0"/>
      <w:marBottom w:val="0"/>
      <w:divBdr>
        <w:top w:val="none" w:sz="0" w:space="0" w:color="auto"/>
        <w:left w:val="none" w:sz="0" w:space="0" w:color="auto"/>
        <w:bottom w:val="none" w:sz="0" w:space="0" w:color="auto"/>
        <w:right w:val="none" w:sz="0" w:space="0" w:color="auto"/>
      </w:divBdr>
    </w:div>
    <w:div w:id="174467477">
      <w:bodyDiv w:val="1"/>
      <w:marLeft w:val="0"/>
      <w:marRight w:val="0"/>
      <w:marTop w:val="0"/>
      <w:marBottom w:val="0"/>
      <w:divBdr>
        <w:top w:val="none" w:sz="0" w:space="0" w:color="auto"/>
        <w:left w:val="none" w:sz="0" w:space="0" w:color="auto"/>
        <w:bottom w:val="none" w:sz="0" w:space="0" w:color="auto"/>
        <w:right w:val="none" w:sz="0" w:space="0" w:color="auto"/>
      </w:divBdr>
    </w:div>
    <w:div w:id="204879446">
      <w:bodyDiv w:val="1"/>
      <w:marLeft w:val="0"/>
      <w:marRight w:val="0"/>
      <w:marTop w:val="0"/>
      <w:marBottom w:val="0"/>
      <w:divBdr>
        <w:top w:val="none" w:sz="0" w:space="0" w:color="auto"/>
        <w:left w:val="none" w:sz="0" w:space="0" w:color="auto"/>
        <w:bottom w:val="none" w:sz="0" w:space="0" w:color="auto"/>
        <w:right w:val="none" w:sz="0" w:space="0" w:color="auto"/>
      </w:divBdr>
    </w:div>
    <w:div w:id="207499966">
      <w:bodyDiv w:val="1"/>
      <w:marLeft w:val="0"/>
      <w:marRight w:val="0"/>
      <w:marTop w:val="0"/>
      <w:marBottom w:val="0"/>
      <w:divBdr>
        <w:top w:val="none" w:sz="0" w:space="0" w:color="auto"/>
        <w:left w:val="none" w:sz="0" w:space="0" w:color="auto"/>
        <w:bottom w:val="none" w:sz="0" w:space="0" w:color="auto"/>
        <w:right w:val="none" w:sz="0" w:space="0" w:color="auto"/>
      </w:divBdr>
    </w:div>
    <w:div w:id="207684913">
      <w:bodyDiv w:val="1"/>
      <w:marLeft w:val="0"/>
      <w:marRight w:val="0"/>
      <w:marTop w:val="0"/>
      <w:marBottom w:val="0"/>
      <w:divBdr>
        <w:top w:val="none" w:sz="0" w:space="0" w:color="auto"/>
        <w:left w:val="none" w:sz="0" w:space="0" w:color="auto"/>
        <w:bottom w:val="none" w:sz="0" w:space="0" w:color="auto"/>
        <w:right w:val="none" w:sz="0" w:space="0" w:color="auto"/>
      </w:divBdr>
    </w:div>
    <w:div w:id="242491331">
      <w:bodyDiv w:val="1"/>
      <w:marLeft w:val="0"/>
      <w:marRight w:val="0"/>
      <w:marTop w:val="0"/>
      <w:marBottom w:val="0"/>
      <w:divBdr>
        <w:top w:val="none" w:sz="0" w:space="0" w:color="auto"/>
        <w:left w:val="none" w:sz="0" w:space="0" w:color="auto"/>
        <w:bottom w:val="none" w:sz="0" w:space="0" w:color="auto"/>
        <w:right w:val="none" w:sz="0" w:space="0" w:color="auto"/>
      </w:divBdr>
    </w:div>
    <w:div w:id="254218406">
      <w:bodyDiv w:val="1"/>
      <w:marLeft w:val="0"/>
      <w:marRight w:val="0"/>
      <w:marTop w:val="0"/>
      <w:marBottom w:val="0"/>
      <w:divBdr>
        <w:top w:val="none" w:sz="0" w:space="0" w:color="auto"/>
        <w:left w:val="none" w:sz="0" w:space="0" w:color="auto"/>
        <w:bottom w:val="none" w:sz="0" w:space="0" w:color="auto"/>
        <w:right w:val="none" w:sz="0" w:space="0" w:color="auto"/>
      </w:divBdr>
    </w:div>
    <w:div w:id="307788319">
      <w:bodyDiv w:val="1"/>
      <w:marLeft w:val="0"/>
      <w:marRight w:val="0"/>
      <w:marTop w:val="0"/>
      <w:marBottom w:val="0"/>
      <w:divBdr>
        <w:top w:val="none" w:sz="0" w:space="0" w:color="auto"/>
        <w:left w:val="none" w:sz="0" w:space="0" w:color="auto"/>
        <w:bottom w:val="none" w:sz="0" w:space="0" w:color="auto"/>
        <w:right w:val="none" w:sz="0" w:space="0" w:color="auto"/>
      </w:divBdr>
    </w:div>
    <w:div w:id="313069676">
      <w:bodyDiv w:val="1"/>
      <w:marLeft w:val="0"/>
      <w:marRight w:val="0"/>
      <w:marTop w:val="0"/>
      <w:marBottom w:val="0"/>
      <w:divBdr>
        <w:top w:val="none" w:sz="0" w:space="0" w:color="auto"/>
        <w:left w:val="none" w:sz="0" w:space="0" w:color="auto"/>
        <w:bottom w:val="none" w:sz="0" w:space="0" w:color="auto"/>
        <w:right w:val="none" w:sz="0" w:space="0" w:color="auto"/>
      </w:divBdr>
    </w:div>
    <w:div w:id="343895664">
      <w:bodyDiv w:val="1"/>
      <w:marLeft w:val="0"/>
      <w:marRight w:val="0"/>
      <w:marTop w:val="0"/>
      <w:marBottom w:val="0"/>
      <w:divBdr>
        <w:top w:val="none" w:sz="0" w:space="0" w:color="auto"/>
        <w:left w:val="none" w:sz="0" w:space="0" w:color="auto"/>
        <w:bottom w:val="none" w:sz="0" w:space="0" w:color="auto"/>
        <w:right w:val="none" w:sz="0" w:space="0" w:color="auto"/>
      </w:divBdr>
    </w:div>
    <w:div w:id="356276629">
      <w:bodyDiv w:val="1"/>
      <w:marLeft w:val="0"/>
      <w:marRight w:val="0"/>
      <w:marTop w:val="0"/>
      <w:marBottom w:val="0"/>
      <w:divBdr>
        <w:top w:val="none" w:sz="0" w:space="0" w:color="auto"/>
        <w:left w:val="none" w:sz="0" w:space="0" w:color="auto"/>
        <w:bottom w:val="none" w:sz="0" w:space="0" w:color="auto"/>
        <w:right w:val="none" w:sz="0" w:space="0" w:color="auto"/>
      </w:divBdr>
    </w:div>
    <w:div w:id="359667613">
      <w:bodyDiv w:val="1"/>
      <w:marLeft w:val="0"/>
      <w:marRight w:val="0"/>
      <w:marTop w:val="0"/>
      <w:marBottom w:val="0"/>
      <w:divBdr>
        <w:top w:val="none" w:sz="0" w:space="0" w:color="auto"/>
        <w:left w:val="none" w:sz="0" w:space="0" w:color="auto"/>
        <w:bottom w:val="none" w:sz="0" w:space="0" w:color="auto"/>
        <w:right w:val="none" w:sz="0" w:space="0" w:color="auto"/>
      </w:divBdr>
    </w:div>
    <w:div w:id="362294670">
      <w:bodyDiv w:val="1"/>
      <w:marLeft w:val="0"/>
      <w:marRight w:val="0"/>
      <w:marTop w:val="0"/>
      <w:marBottom w:val="0"/>
      <w:divBdr>
        <w:top w:val="none" w:sz="0" w:space="0" w:color="auto"/>
        <w:left w:val="none" w:sz="0" w:space="0" w:color="auto"/>
        <w:bottom w:val="none" w:sz="0" w:space="0" w:color="auto"/>
        <w:right w:val="none" w:sz="0" w:space="0" w:color="auto"/>
      </w:divBdr>
    </w:div>
    <w:div w:id="364671239">
      <w:bodyDiv w:val="1"/>
      <w:marLeft w:val="0"/>
      <w:marRight w:val="0"/>
      <w:marTop w:val="0"/>
      <w:marBottom w:val="0"/>
      <w:divBdr>
        <w:top w:val="none" w:sz="0" w:space="0" w:color="auto"/>
        <w:left w:val="none" w:sz="0" w:space="0" w:color="auto"/>
        <w:bottom w:val="none" w:sz="0" w:space="0" w:color="auto"/>
        <w:right w:val="none" w:sz="0" w:space="0" w:color="auto"/>
      </w:divBdr>
    </w:div>
    <w:div w:id="372845923">
      <w:bodyDiv w:val="1"/>
      <w:marLeft w:val="0"/>
      <w:marRight w:val="0"/>
      <w:marTop w:val="0"/>
      <w:marBottom w:val="0"/>
      <w:divBdr>
        <w:top w:val="none" w:sz="0" w:space="0" w:color="auto"/>
        <w:left w:val="none" w:sz="0" w:space="0" w:color="auto"/>
        <w:bottom w:val="none" w:sz="0" w:space="0" w:color="auto"/>
        <w:right w:val="none" w:sz="0" w:space="0" w:color="auto"/>
      </w:divBdr>
    </w:div>
    <w:div w:id="388303248">
      <w:bodyDiv w:val="1"/>
      <w:marLeft w:val="0"/>
      <w:marRight w:val="0"/>
      <w:marTop w:val="0"/>
      <w:marBottom w:val="0"/>
      <w:divBdr>
        <w:top w:val="none" w:sz="0" w:space="0" w:color="auto"/>
        <w:left w:val="none" w:sz="0" w:space="0" w:color="auto"/>
        <w:bottom w:val="none" w:sz="0" w:space="0" w:color="auto"/>
        <w:right w:val="none" w:sz="0" w:space="0" w:color="auto"/>
      </w:divBdr>
    </w:div>
    <w:div w:id="390203134">
      <w:bodyDiv w:val="1"/>
      <w:marLeft w:val="0"/>
      <w:marRight w:val="0"/>
      <w:marTop w:val="0"/>
      <w:marBottom w:val="0"/>
      <w:divBdr>
        <w:top w:val="none" w:sz="0" w:space="0" w:color="auto"/>
        <w:left w:val="none" w:sz="0" w:space="0" w:color="auto"/>
        <w:bottom w:val="none" w:sz="0" w:space="0" w:color="auto"/>
        <w:right w:val="none" w:sz="0" w:space="0" w:color="auto"/>
      </w:divBdr>
    </w:div>
    <w:div w:id="397823396">
      <w:bodyDiv w:val="1"/>
      <w:marLeft w:val="0"/>
      <w:marRight w:val="0"/>
      <w:marTop w:val="0"/>
      <w:marBottom w:val="0"/>
      <w:divBdr>
        <w:top w:val="none" w:sz="0" w:space="0" w:color="auto"/>
        <w:left w:val="none" w:sz="0" w:space="0" w:color="auto"/>
        <w:bottom w:val="none" w:sz="0" w:space="0" w:color="auto"/>
        <w:right w:val="none" w:sz="0" w:space="0" w:color="auto"/>
      </w:divBdr>
    </w:div>
    <w:div w:id="429619608">
      <w:bodyDiv w:val="1"/>
      <w:marLeft w:val="0"/>
      <w:marRight w:val="0"/>
      <w:marTop w:val="0"/>
      <w:marBottom w:val="0"/>
      <w:divBdr>
        <w:top w:val="none" w:sz="0" w:space="0" w:color="auto"/>
        <w:left w:val="none" w:sz="0" w:space="0" w:color="auto"/>
        <w:bottom w:val="none" w:sz="0" w:space="0" w:color="auto"/>
        <w:right w:val="none" w:sz="0" w:space="0" w:color="auto"/>
      </w:divBdr>
    </w:div>
    <w:div w:id="434373337">
      <w:bodyDiv w:val="1"/>
      <w:marLeft w:val="0"/>
      <w:marRight w:val="0"/>
      <w:marTop w:val="0"/>
      <w:marBottom w:val="0"/>
      <w:divBdr>
        <w:top w:val="none" w:sz="0" w:space="0" w:color="auto"/>
        <w:left w:val="none" w:sz="0" w:space="0" w:color="auto"/>
        <w:bottom w:val="none" w:sz="0" w:space="0" w:color="auto"/>
        <w:right w:val="none" w:sz="0" w:space="0" w:color="auto"/>
      </w:divBdr>
    </w:div>
    <w:div w:id="438455323">
      <w:bodyDiv w:val="1"/>
      <w:marLeft w:val="0"/>
      <w:marRight w:val="0"/>
      <w:marTop w:val="0"/>
      <w:marBottom w:val="0"/>
      <w:divBdr>
        <w:top w:val="none" w:sz="0" w:space="0" w:color="auto"/>
        <w:left w:val="none" w:sz="0" w:space="0" w:color="auto"/>
        <w:bottom w:val="none" w:sz="0" w:space="0" w:color="auto"/>
        <w:right w:val="none" w:sz="0" w:space="0" w:color="auto"/>
      </w:divBdr>
    </w:div>
    <w:div w:id="480850413">
      <w:bodyDiv w:val="1"/>
      <w:marLeft w:val="0"/>
      <w:marRight w:val="0"/>
      <w:marTop w:val="0"/>
      <w:marBottom w:val="0"/>
      <w:divBdr>
        <w:top w:val="none" w:sz="0" w:space="0" w:color="auto"/>
        <w:left w:val="none" w:sz="0" w:space="0" w:color="auto"/>
        <w:bottom w:val="none" w:sz="0" w:space="0" w:color="auto"/>
        <w:right w:val="none" w:sz="0" w:space="0" w:color="auto"/>
      </w:divBdr>
    </w:div>
    <w:div w:id="488789132">
      <w:bodyDiv w:val="1"/>
      <w:marLeft w:val="0"/>
      <w:marRight w:val="0"/>
      <w:marTop w:val="0"/>
      <w:marBottom w:val="0"/>
      <w:divBdr>
        <w:top w:val="none" w:sz="0" w:space="0" w:color="auto"/>
        <w:left w:val="none" w:sz="0" w:space="0" w:color="auto"/>
        <w:bottom w:val="none" w:sz="0" w:space="0" w:color="auto"/>
        <w:right w:val="none" w:sz="0" w:space="0" w:color="auto"/>
      </w:divBdr>
    </w:div>
    <w:div w:id="514612356">
      <w:bodyDiv w:val="1"/>
      <w:marLeft w:val="0"/>
      <w:marRight w:val="0"/>
      <w:marTop w:val="0"/>
      <w:marBottom w:val="0"/>
      <w:divBdr>
        <w:top w:val="none" w:sz="0" w:space="0" w:color="auto"/>
        <w:left w:val="none" w:sz="0" w:space="0" w:color="auto"/>
        <w:bottom w:val="none" w:sz="0" w:space="0" w:color="auto"/>
        <w:right w:val="none" w:sz="0" w:space="0" w:color="auto"/>
      </w:divBdr>
    </w:div>
    <w:div w:id="523136102">
      <w:bodyDiv w:val="1"/>
      <w:marLeft w:val="0"/>
      <w:marRight w:val="0"/>
      <w:marTop w:val="0"/>
      <w:marBottom w:val="0"/>
      <w:divBdr>
        <w:top w:val="none" w:sz="0" w:space="0" w:color="auto"/>
        <w:left w:val="none" w:sz="0" w:space="0" w:color="auto"/>
        <w:bottom w:val="none" w:sz="0" w:space="0" w:color="auto"/>
        <w:right w:val="none" w:sz="0" w:space="0" w:color="auto"/>
      </w:divBdr>
    </w:div>
    <w:div w:id="528296045">
      <w:bodyDiv w:val="1"/>
      <w:marLeft w:val="0"/>
      <w:marRight w:val="0"/>
      <w:marTop w:val="0"/>
      <w:marBottom w:val="0"/>
      <w:divBdr>
        <w:top w:val="none" w:sz="0" w:space="0" w:color="auto"/>
        <w:left w:val="none" w:sz="0" w:space="0" w:color="auto"/>
        <w:bottom w:val="none" w:sz="0" w:space="0" w:color="auto"/>
        <w:right w:val="none" w:sz="0" w:space="0" w:color="auto"/>
      </w:divBdr>
    </w:div>
    <w:div w:id="555942507">
      <w:bodyDiv w:val="1"/>
      <w:marLeft w:val="0"/>
      <w:marRight w:val="0"/>
      <w:marTop w:val="0"/>
      <w:marBottom w:val="0"/>
      <w:divBdr>
        <w:top w:val="none" w:sz="0" w:space="0" w:color="auto"/>
        <w:left w:val="none" w:sz="0" w:space="0" w:color="auto"/>
        <w:bottom w:val="none" w:sz="0" w:space="0" w:color="auto"/>
        <w:right w:val="none" w:sz="0" w:space="0" w:color="auto"/>
      </w:divBdr>
    </w:div>
    <w:div w:id="557665918">
      <w:bodyDiv w:val="1"/>
      <w:marLeft w:val="0"/>
      <w:marRight w:val="0"/>
      <w:marTop w:val="0"/>
      <w:marBottom w:val="0"/>
      <w:divBdr>
        <w:top w:val="none" w:sz="0" w:space="0" w:color="auto"/>
        <w:left w:val="none" w:sz="0" w:space="0" w:color="auto"/>
        <w:bottom w:val="none" w:sz="0" w:space="0" w:color="auto"/>
        <w:right w:val="none" w:sz="0" w:space="0" w:color="auto"/>
      </w:divBdr>
    </w:div>
    <w:div w:id="563570864">
      <w:bodyDiv w:val="1"/>
      <w:marLeft w:val="0"/>
      <w:marRight w:val="0"/>
      <w:marTop w:val="0"/>
      <w:marBottom w:val="0"/>
      <w:divBdr>
        <w:top w:val="none" w:sz="0" w:space="0" w:color="auto"/>
        <w:left w:val="none" w:sz="0" w:space="0" w:color="auto"/>
        <w:bottom w:val="none" w:sz="0" w:space="0" w:color="auto"/>
        <w:right w:val="none" w:sz="0" w:space="0" w:color="auto"/>
      </w:divBdr>
    </w:div>
    <w:div w:id="570165144">
      <w:bodyDiv w:val="1"/>
      <w:marLeft w:val="0"/>
      <w:marRight w:val="0"/>
      <w:marTop w:val="0"/>
      <w:marBottom w:val="0"/>
      <w:divBdr>
        <w:top w:val="none" w:sz="0" w:space="0" w:color="auto"/>
        <w:left w:val="none" w:sz="0" w:space="0" w:color="auto"/>
        <w:bottom w:val="none" w:sz="0" w:space="0" w:color="auto"/>
        <w:right w:val="none" w:sz="0" w:space="0" w:color="auto"/>
      </w:divBdr>
    </w:div>
    <w:div w:id="582643473">
      <w:bodyDiv w:val="1"/>
      <w:marLeft w:val="0"/>
      <w:marRight w:val="0"/>
      <w:marTop w:val="0"/>
      <w:marBottom w:val="0"/>
      <w:divBdr>
        <w:top w:val="none" w:sz="0" w:space="0" w:color="auto"/>
        <w:left w:val="none" w:sz="0" w:space="0" w:color="auto"/>
        <w:bottom w:val="none" w:sz="0" w:space="0" w:color="auto"/>
        <w:right w:val="none" w:sz="0" w:space="0" w:color="auto"/>
      </w:divBdr>
    </w:div>
    <w:div w:id="638271577">
      <w:bodyDiv w:val="1"/>
      <w:marLeft w:val="0"/>
      <w:marRight w:val="0"/>
      <w:marTop w:val="0"/>
      <w:marBottom w:val="0"/>
      <w:divBdr>
        <w:top w:val="none" w:sz="0" w:space="0" w:color="auto"/>
        <w:left w:val="none" w:sz="0" w:space="0" w:color="auto"/>
        <w:bottom w:val="none" w:sz="0" w:space="0" w:color="auto"/>
        <w:right w:val="none" w:sz="0" w:space="0" w:color="auto"/>
      </w:divBdr>
    </w:div>
    <w:div w:id="639312291">
      <w:bodyDiv w:val="1"/>
      <w:marLeft w:val="0"/>
      <w:marRight w:val="0"/>
      <w:marTop w:val="0"/>
      <w:marBottom w:val="0"/>
      <w:divBdr>
        <w:top w:val="none" w:sz="0" w:space="0" w:color="auto"/>
        <w:left w:val="none" w:sz="0" w:space="0" w:color="auto"/>
        <w:bottom w:val="none" w:sz="0" w:space="0" w:color="auto"/>
        <w:right w:val="none" w:sz="0" w:space="0" w:color="auto"/>
      </w:divBdr>
    </w:div>
    <w:div w:id="678124475">
      <w:bodyDiv w:val="1"/>
      <w:marLeft w:val="0"/>
      <w:marRight w:val="0"/>
      <w:marTop w:val="0"/>
      <w:marBottom w:val="0"/>
      <w:divBdr>
        <w:top w:val="none" w:sz="0" w:space="0" w:color="auto"/>
        <w:left w:val="none" w:sz="0" w:space="0" w:color="auto"/>
        <w:bottom w:val="none" w:sz="0" w:space="0" w:color="auto"/>
        <w:right w:val="none" w:sz="0" w:space="0" w:color="auto"/>
      </w:divBdr>
    </w:div>
    <w:div w:id="692531371">
      <w:bodyDiv w:val="1"/>
      <w:marLeft w:val="0"/>
      <w:marRight w:val="0"/>
      <w:marTop w:val="0"/>
      <w:marBottom w:val="0"/>
      <w:divBdr>
        <w:top w:val="none" w:sz="0" w:space="0" w:color="auto"/>
        <w:left w:val="none" w:sz="0" w:space="0" w:color="auto"/>
        <w:bottom w:val="none" w:sz="0" w:space="0" w:color="auto"/>
        <w:right w:val="none" w:sz="0" w:space="0" w:color="auto"/>
      </w:divBdr>
    </w:div>
    <w:div w:id="693961100">
      <w:bodyDiv w:val="1"/>
      <w:marLeft w:val="0"/>
      <w:marRight w:val="0"/>
      <w:marTop w:val="0"/>
      <w:marBottom w:val="0"/>
      <w:divBdr>
        <w:top w:val="none" w:sz="0" w:space="0" w:color="auto"/>
        <w:left w:val="none" w:sz="0" w:space="0" w:color="auto"/>
        <w:bottom w:val="none" w:sz="0" w:space="0" w:color="auto"/>
        <w:right w:val="none" w:sz="0" w:space="0" w:color="auto"/>
      </w:divBdr>
    </w:div>
    <w:div w:id="709956145">
      <w:bodyDiv w:val="1"/>
      <w:marLeft w:val="0"/>
      <w:marRight w:val="0"/>
      <w:marTop w:val="0"/>
      <w:marBottom w:val="0"/>
      <w:divBdr>
        <w:top w:val="none" w:sz="0" w:space="0" w:color="auto"/>
        <w:left w:val="none" w:sz="0" w:space="0" w:color="auto"/>
        <w:bottom w:val="none" w:sz="0" w:space="0" w:color="auto"/>
        <w:right w:val="none" w:sz="0" w:space="0" w:color="auto"/>
      </w:divBdr>
    </w:div>
    <w:div w:id="727727955">
      <w:bodyDiv w:val="1"/>
      <w:marLeft w:val="0"/>
      <w:marRight w:val="0"/>
      <w:marTop w:val="0"/>
      <w:marBottom w:val="0"/>
      <w:divBdr>
        <w:top w:val="none" w:sz="0" w:space="0" w:color="auto"/>
        <w:left w:val="none" w:sz="0" w:space="0" w:color="auto"/>
        <w:bottom w:val="none" w:sz="0" w:space="0" w:color="auto"/>
        <w:right w:val="none" w:sz="0" w:space="0" w:color="auto"/>
      </w:divBdr>
    </w:div>
    <w:div w:id="741105083">
      <w:bodyDiv w:val="1"/>
      <w:marLeft w:val="0"/>
      <w:marRight w:val="0"/>
      <w:marTop w:val="0"/>
      <w:marBottom w:val="0"/>
      <w:divBdr>
        <w:top w:val="none" w:sz="0" w:space="0" w:color="auto"/>
        <w:left w:val="none" w:sz="0" w:space="0" w:color="auto"/>
        <w:bottom w:val="none" w:sz="0" w:space="0" w:color="auto"/>
        <w:right w:val="none" w:sz="0" w:space="0" w:color="auto"/>
      </w:divBdr>
    </w:div>
    <w:div w:id="753943004">
      <w:bodyDiv w:val="1"/>
      <w:marLeft w:val="0"/>
      <w:marRight w:val="0"/>
      <w:marTop w:val="0"/>
      <w:marBottom w:val="0"/>
      <w:divBdr>
        <w:top w:val="none" w:sz="0" w:space="0" w:color="auto"/>
        <w:left w:val="none" w:sz="0" w:space="0" w:color="auto"/>
        <w:bottom w:val="none" w:sz="0" w:space="0" w:color="auto"/>
        <w:right w:val="none" w:sz="0" w:space="0" w:color="auto"/>
      </w:divBdr>
    </w:div>
    <w:div w:id="763766621">
      <w:bodyDiv w:val="1"/>
      <w:marLeft w:val="0"/>
      <w:marRight w:val="0"/>
      <w:marTop w:val="0"/>
      <w:marBottom w:val="0"/>
      <w:divBdr>
        <w:top w:val="none" w:sz="0" w:space="0" w:color="auto"/>
        <w:left w:val="none" w:sz="0" w:space="0" w:color="auto"/>
        <w:bottom w:val="none" w:sz="0" w:space="0" w:color="auto"/>
        <w:right w:val="none" w:sz="0" w:space="0" w:color="auto"/>
      </w:divBdr>
    </w:div>
    <w:div w:id="771509651">
      <w:bodyDiv w:val="1"/>
      <w:marLeft w:val="0"/>
      <w:marRight w:val="0"/>
      <w:marTop w:val="0"/>
      <w:marBottom w:val="0"/>
      <w:divBdr>
        <w:top w:val="none" w:sz="0" w:space="0" w:color="auto"/>
        <w:left w:val="none" w:sz="0" w:space="0" w:color="auto"/>
        <w:bottom w:val="none" w:sz="0" w:space="0" w:color="auto"/>
        <w:right w:val="none" w:sz="0" w:space="0" w:color="auto"/>
      </w:divBdr>
    </w:div>
    <w:div w:id="796608918">
      <w:bodyDiv w:val="1"/>
      <w:marLeft w:val="0"/>
      <w:marRight w:val="0"/>
      <w:marTop w:val="0"/>
      <w:marBottom w:val="0"/>
      <w:divBdr>
        <w:top w:val="none" w:sz="0" w:space="0" w:color="auto"/>
        <w:left w:val="none" w:sz="0" w:space="0" w:color="auto"/>
        <w:bottom w:val="none" w:sz="0" w:space="0" w:color="auto"/>
        <w:right w:val="none" w:sz="0" w:space="0" w:color="auto"/>
      </w:divBdr>
    </w:div>
    <w:div w:id="798499884">
      <w:bodyDiv w:val="1"/>
      <w:marLeft w:val="0"/>
      <w:marRight w:val="0"/>
      <w:marTop w:val="0"/>
      <w:marBottom w:val="0"/>
      <w:divBdr>
        <w:top w:val="none" w:sz="0" w:space="0" w:color="auto"/>
        <w:left w:val="none" w:sz="0" w:space="0" w:color="auto"/>
        <w:bottom w:val="none" w:sz="0" w:space="0" w:color="auto"/>
        <w:right w:val="none" w:sz="0" w:space="0" w:color="auto"/>
      </w:divBdr>
    </w:div>
    <w:div w:id="836264710">
      <w:bodyDiv w:val="1"/>
      <w:marLeft w:val="0"/>
      <w:marRight w:val="0"/>
      <w:marTop w:val="0"/>
      <w:marBottom w:val="0"/>
      <w:divBdr>
        <w:top w:val="none" w:sz="0" w:space="0" w:color="auto"/>
        <w:left w:val="none" w:sz="0" w:space="0" w:color="auto"/>
        <w:bottom w:val="none" w:sz="0" w:space="0" w:color="auto"/>
        <w:right w:val="none" w:sz="0" w:space="0" w:color="auto"/>
      </w:divBdr>
    </w:div>
    <w:div w:id="841623078">
      <w:bodyDiv w:val="1"/>
      <w:marLeft w:val="0"/>
      <w:marRight w:val="0"/>
      <w:marTop w:val="0"/>
      <w:marBottom w:val="0"/>
      <w:divBdr>
        <w:top w:val="none" w:sz="0" w:space="0" w:color="auto"/>
        <w:left w:val="none" w:sz="0" w:space="0" w:color="auto"/>
        <w:bottom w:val="none" w:sz="0" w:space="0" w:color="auto"/>
        <w:right w:val="none" w:sz="0" w:space="0" w:color="auto"/>
      </w:divBdr>
    </w:div>
    <w:div w:id="843978543">
      <w:bodyDiv w:val="1"/>
      <w:marLeft w:val="0"/>
      <w:marRight w:val="0"/>
      <w:marTop w:val="0"/>
      <w:marBottom w:val="0"/>
      <w:divBdr>
        <w:top w:val="none" w:sz="0" w:space="0" w:color="auto"/>
        <w:left w:val="none" w:sz="0" w:space="0" w:color="auto"/>
        <w:bottom w:val="none" w:sz="0" w:space="0" w:color="auto"/>
        <w:right w:val="none" w:sz="0" w:space="0" w:color="auto"/>
      </w:divBdr>
    </w:div>
    <w:div w:id="844589355">
      <w:bodyDiv w:val="1"/>
      <w:marLeft w:val="0"/>
      <w:marRight w:val="0"/>
      <w:marTop w:val="0"/>
      <w:marBottom w:val="0"/>
      <w:divBdr>
        <w:top w:val="none" w:sz="0" w:space="0" w:color="auto"/>
        <w:left w:val="none" w:sz="0" w:space="0" w:color="auto"/>
        <w:bottom w:val="none" w:sz="0" w:space="0" w:color="auto"/>
        <w:right w:val="none" w:sz="0" w:space="0" w:color="auto"/>
      </w:divBdr>
    </w:div>
    <w:div w:id="846678210">
      <w:bodyDiv w:val="1"/>
      <w:marLeft w:val="0"/>
      <w:marRight w:val="0"/>
      <w:marTop w:val="0"/>
      <w:marBottom w:val="0"/>
      <w:divBdr>
        <w:top w:val="none" w:sz="0" w:space="0" w:color="auto"/>
        <w:left w:val="none" w:sz="0" w:space="0" w:color="auto"/>
        <w:bottom w:val="none" w:sz="0" w:space="0" w:color="auto"/>
        <w:right w:val="none" w:sz="0" w:space="0" w:color="auto"/>
      </w:divBdr>
    </w:div>
    <w:div w:id="895701549">
      <w:bodyDiv w:val="1"/>
      <w:marLeft w:val="0"/>
      <w:marRight w:val="0"/>
      <w:marTop w:val="0"/>
      <w:marBottom w:val="0"/>
      <w:divBdr>
        <w:top w:val="none" w:sz="0" w:space="0" w:color="auto"/>
        <w:left w:val="none" w:sz="0" w:space="0" w:color="auto"/>
        <w:bottom w:val="none" w:sz="0" w:space="0" w:color="auto"/>
        <w:right w:val="none" w:sz="0" w:space="0" w:color="auto"/>
      </w:divBdr>
    </w:div>
    <w:div w:id="930355785">
      <w:bodyDiv w:val="1"/>
      <w:marLeft w:val="0"/>
      <w:marRight w:val="0"/>
      <w:marTop w:val="0"/>
      <w:marBottom w:val="0"/>
      <w:divBdr>
        <w:top w:val="none" w:sz="0" w:space="0" w:color="auto"/>
        <w:left w:val="none" w:sz="0" w:space="0" w:color="auto"/>
        <w:bottom w:val="none" w:sz="0" w:space="0" w:color="auto"/>
        <w:right w:val="none" w:sz="0" w:space="0" w:color="auto"/>
      </w:divBdr>
    </w:div>
    <w:div w:id="959722531">
      <w:bodyDiv w:val="1"/>
      <w:marLeft w:val="0"/>
      <w:marRight w:val="0"/>
      <w:marTop w:val="0"/>
      <w:marBottom w:val="0"/>
      <w:divBdr>
        <w:top w:val="none" w:sz="0" w:space="0" w:color="auto"/>
        <w:left w:val="none" w:sz="0" w:space="0" w:color="auto"/>
        <w:bottom w:val="none" w:sz="0" w:space="0" w:color="auto"/>
        <w:right w:val="none" w:sz="0" w:space="0" w:color="auto"/>
      </w:divBdr>
    </w:div>
    <w:div w:id="980353107">
      <w:bodyDiv w:val="1"/>
      <w:marLeft w:val="0"/>
      <w:marRight w:val="0"/>
      <w:marTop w:val="0"/>
      <w:marBottom w:val="0"/>
      <w:divBdr>
        <w:top w:val="none" w:sz="0" w:space="0" w:color="auto"/>
        <w:left w:val="none" w:sz="0" w:space="0" w:color="auto"/>
        <w:bottom w:val="none" w:sz="0" w:space="0" w:color="auto"/>
        <w:right w:val="none" w:sz="0" w:space="0" w:color="auto"/>
      </w:divBdr>
    </w:div>
    <w:div w:id="1030304886">
      <w:bodyDiv w:val="1"/>
      <w:marLeft w:val="0"/>
      <w:marRight w:val="0"/>
      <w:marTop w:val="0"/>
      <w:marBottom w:val="0"/>
      <w:divBdr>
        <w:top w:val="none" w:sz="0" w:space="0" w:color="auto"/>
        <w:left w:val="none" w:sz="0" w:space="0" w:color="auto"/>
        <w:bottom w:val="none" w:sz="0" w:space="0" w:color="auto"/>
        <w:right w:val="none" w:sz="0" w:space="0" w:color="auto"/>
      </w:divBdr>
    </w:div>
    <w:div w:id="1040400155">
      <w:bodyDiv w:val="1"/>
      <w:marLeft w:val="0"/>
      <w:marRight w:val="0"/>
      <w:marTop w:val="0"/>
      <w:marBottom w:val="0"/>
      <w:divBdr>
        <w:top w:val="none" w:sz="0" w:space="0" w:color="auto"/>
        <w:left w:val="none" w:sz="0" w:space="0" w:color="auto"/>
        <w:bottom w:val="none" w:sz="0" w:space="0" w:color="auto"/>
        <w:right w:val="none" w:sz="0" w:space="0" w:color="auto"/>
      </w:divBdr>
    </w:div>
    <w:div w:id="1041634287">
      <w:bodyDiv w:val="1"/>
      <w:marLeft w:val="0"/>
      <w:marRight w:val="0"/>
      <w:marTop w:val="0"/>
      <w:marBottom w:val="0"/>
      <w:divBdr>
        <w:top w:val="none" w:sz="0" w:space="0" w:color="auto"/>
        <w:left w:val="none" w:sz="0" w:space="0" w:color="auto"/>
        <w:bottom w:val="none" w:sz="0" w:space="0" w:color="auto"/>
        <w:right w:val="none" w:sz="0" w:space="0" w:color="auto"/>
      </w:divBdr>
    </w:div>
    <w:div w:id="1057899288">
      <w:bodyDiv w:val="1"/>
      <w:marLeft w:val="0"/>
      <w:marRight w:val="0"/>
      <w:marTop w:val="0"/>
      <w:marBottom w:val="0"/>
      <w:divBdr>
        <w:top w:val="none" w:sz="0" w:space="0" w:color="auto"/>
        <w:left w:val="none" w:sz="0" w:space="0" w:color="auto"/>
        <w:bottom w:val="none" w:sz="0" w:space="0" w:color="auto"/>
        <w:right w:val="none" w:sz="0" w:space="0" w:color="auto"/>
      </w:divBdr>
    </w:div>
    <w:div w:id="1064837355">
      <w:bodyDiv w:val="1"/>
      <w:marLeft w:val="0"/>
      <w:marRight w:val="0"/>
      <w:marTop w:val="0"/>
      <w:marBottom w:val="0"/>
      <w:divBdr>
        <w:top w:val="none" w:sz="0" w:space="0" w:color="auto"/>
        <w:left w:val="none" w:sz="0" w:space="0" w:color="auto"/>
        <w:bottom w:val="none" w:sz="0" w:space="0" w:color="auto"/>
        <w:right w:val="none" w:sz="0" w:space="0" w:color="auto"/>
      </w:divBdr>
    </w:div>
    <w:div w:id="1099065298">
      <w:bodyDiv w:val="1"/>
      <w:marLeft w:val="0"/>
      <w:marRight w:val="0"/>
      <w:marTop w:val="0"/>
      <w:marBottom w:val="0"/>
      <w:divBdr>
        <w:top w:val="none" w:sz="0" w:space="0" w:color="auto"/>
        <w:left w:val="none" w:sz="0" w:space="0" w:color="auto"/>
        <w:bottom w:val="none" w:sz="0" w:space="0" w:color="auto"/>
        <w:right w:val="none" w:sz="0" w:space="0" w:color="auto"/>
      </w:divBdr>
    </w:div>
    <w:div w:id="1101923580">
      <w:bodyDiv w:val="1"/>
      <w:marLeft w:val="0"/>
      <w:marRight w:val="0"/>
      <w:marTop w:val="0"/>
      <w:marBottom w:val="0"/>
      <w:divBdr>
        <w:top w:val="none" w:sz="0" w:space="0" w:color="auto"/>
        <w:left w:val="none" w:sz="0" w:space="0" w:color="auto"/>
        <w:bottom w:val="none" w:sz="0" w:space="0" w:color="auto"/>
        <w:right w:val="none" w:sz="0" w:space="0" w:color="auto"/>
      </w:divBdr>
    </w:div>
    <w:div w:id="1140808117">
      <w:bodyDiv w:val="1"/>
      <w:marLeft w:val="0"/>
      <w:marRight w:val="0"/>
      <w:marTop w:val="0"/>
      <w:marBottom w:val="0"/>
      <w:divBdr>
        <w:top w:val="none" w:sz="0" w:space="0" w:color="auto"/>
        <w:left w:val="none" w:sz="0" w:space="0" w:color="auto"/>
        <w:bottom w:val="none" w:sz="0" w:space="0" w:color="auto"/>
        <w:right w:val="none" w:sz="0" w:space="0" w:color="auto"/>
      </w:divBdr>
    </w:div>
    <w:div w:id="1156608688">
      <w:bodyDiv w:val="1"/>
      <w:marLeft w:val="0"/>
      <w:marRight w:val="0"/>
      <w:marTop w:val="0"/>
      <w:marBottom w:val="0"/>
      <w:divBdr>
        <w:top w:val="none" w:sz="0" w:space="0" w:color="auto"/>
        <w:left w:val="none" w:sz="0" w:space="0" w:color="auto"/>
        <w:bottom w:val="none" w:sz="0" w:space="0" w:color="auto"/>
        <w:right w:val="none" w:sz="0" w:space="0" w:color="auto"/>
      </w:divBdr>
    </w:div>
    <w:div w:id="1163081147">
      <w:bodyDiv w:val="1"/>
      <w:marLeft w:val="0"/>
      <w:marRight w:val="0"/>
      <w:marTop w:val="0"/>
      <w:marBottom w:val="0"/>
      <w:divBdr>
        <w:top w:val="none" w:sz="0" w:space="0" w:color="auto"/>
        <w:left w:val="none" w:sz="0" w:space="0" w:color="auto"/>
        <w:bottom w:val="none" w:sz="0" w:space="0" w:color="auto"/>
        <w:right w:val="none" w:sz="0" w:space="0" w:color="auto"/>
      </w:divBdr>
    </w:div>
    <w:div w:id="1180660955">
      <w:bodyDiv w:val="1"/>
      <w:marLeft w:val="0"/>
      <w:marRight w:val="0"/>
      <w:marTop w:val="0"/>
      <w:marBottom w:val="0"/>
      <w:divBdr>
        <w:top w:val="none" w:sz="0" w:space="0" w:color="auto"/>
        <w:left w:val="none" w:sz="0" w:space="0" w:color="auto"/>
        <w:bottom w:val="none" w:sz="0" w:space="0" w:color="auto"/>
        <w:right w:val="none" w:sz="0" w:space="0" w:color="auto"/>
      </w:divBdr>
    </w:div>
    <w:div w:id="1183864620">
      <w:bodyDiv w:val="1"/>
      <w:marLeft w:val="0"/>
      <w:marRight w:val="0"/>
      <w:marTop w:val="0"/>
      <w:marBottom w:val="0"/>
      <w:divBdr>
        <w:top w:val="none" w:sz="0" w:space="0" w:color="auto"/>
        <w:left w:val="none" w:sz="0" w:space="0" w:color="auto"/>
        <w:bottom w:val="none" w:sz="0" w:space="0" w:color="auto"/>
        <w:right w:val="none" w:sz="0" w:space="0" w:color="auto"/>
      </w:divBdr>
    </w:div>
    <w:div w:id="1198545013">
      <w:bodyDiv w:val="1"/>
      <w:marLeft w:val="0"/>
      <w:marRight w:val="0"/>
      <w:marTop w:val="0"/>
      <w:marBottom w:val="0"/>
      <w:divBdr>
        <w:top w:val="none" w:sz="0" w:space="0" w:color="auto"/>
        <w:left w:val="none" w:sz="0" w:space="0" w:color="auto"/>
        <w:bottom w:val="none" w:sz="0" w:space="0" w:color="auto"/>
        <w:right w:val="none" w:sz="0" w:space="0" w:color="auto"/>
      </w:divBdr>
    </w:div>
    <w:div w:id="1205673075">
      <w:bodyDiv w:val="1"/>
      <w:marLeft w:val="0"/>
      <w:marRight w:val="0"/>
      <w:marTop w:val="0"/>
      <w:marBottom w:val="0"/>
      <w:divBdr>
        <w:top w:val="none" w:sz="0" w:space="0" w:color="auto"/>
        <w:left w:val="none" w:sz="0" w:space="0" w:color="auto"/>
        <w:bottom w:val="none" w:sz="0" w:space="0" w:color="auto"/>
        <w:right w:val="none" w:sz="0" w:space="0" w:color="auto"/>
      </w:divBdr>
    </w:div>
    <w:div w:id="1208176020">
      <w:bodyDiv w:val="1"/>
      <w:marLeft w:val="0"/>
      <w:marRight w:val="0"/>
      <w:marTop w:val="0"/>
      <w:marBottom w:val="0"/>
      <w:divBdr>
        <w:top w:val="none" w:sz="0" w:space="0" w:color="auto"/>
        <w:left w:val="none" w:sz="0" w:space="0" w:color="auto"/>
        <w:bottom w:val="none" w:sz="0" w:space="0" w:color="auto"/>
        <w:right w:val="none" w:sz="0" w:space="0" w:color="auto"/>
      </w:divBdr>
    </w:div>
    <w:div w:id="1219198735">
      <w:bodyDiv w:val="1"/>
      <w:marLeft w:val="0"/>
      <w:marRight w:val="0"/>
      <w:marTop w:val="0"/>
      <w:marBottom w:val="0"/>
      <w:divBdr>
        <w:top w:val="none" w:sz="0" w:space="0" w:color="auto"/>
        <w:left w:val="none" w:sz="0" w:space="0" w:color="auto"/>
        <w:bottom w:val="none" w:sz="0" w:space="0" w:color="auto"/>
        <w:right w:val="none" w:sz="0" w:space="0" w:color="auto"/>
      </w:divBdr>
    </w:div>
    <w:div w:id="1241720809">
      <w:bodyDiv w:val="1"/>
      <w:marLeft w:val="0"/>
      <w:marRight w:val="0"/>
      <w:marTop w:val="0"/>
      <w:marBottom w:val="0"/>
      <w:divBdr>
        <w:top w:val="none" w:sz="0" w:space="0" w:color="auto"/>
        <w:left w:val="none" w:sz="0" w:space="0" w:color="auto"/>
        <w:bottom w:val="none" w:sz="0" w:space="0" w:color="auto"/>
        <w:right w:val="none" w:sz="0" w:space="0" w:color="auto"/>
      </w:divBdr>
    </w:div>
    <w:div w:id="1253853820">
      <w:bodyDiv w:val="1"/>
      <w:marLeft w:val="0"/>
      <w:marRight w:val="0"/>
      <w:marTop w:val="0"/>
      <w:marBottom w:val="0"/>
      <w:divBdr>
        <w:top w:val="none" w:sz="0" w:space="0" w:color="auto"/>
        <w:left w:val="none" w:sz="0" w:space="0" w:color="auto"/>
        <w:bottom w:val="none" w:sz="0" w:space="0" w:color="auto"/>
        <w:right w:val="none" w:sz="0" w:space="0" w:color="auto"/>
      </w:divBdr>
    </w:div>
    <w:div w:id="1283078815">
      <w:bodyDiv w:val="1"/>
      <w:marLeft w:val="0"/>
      <w:marRight w:val="0"/>
      <w:marTop w:val="0"/>
      <w:marBottom w:val="0"/>
      <w:divBdr>
        <w:top w:val="none" w:sz="0" w:space="0" w:color="auto"/>
        <w:left w:val="none" w:sz="0" w:space="0" w:color="auto"/>
        <w:bottom w:val="none" w:sz="0" w:space="0" w:color="auto"/>
        <w:right w:val="none" w:sz="0" w:space="0" w:color="auto"/>
      </w:divBdr>
    </w:div>
    <w:div w:id="1329215538">
      <w:bodyDiv w:val="1"/>
      <w:marLeft w:val="0"/>
      <w:marRight w:val="0"/>
      <w:marTop w:val="0"/>
      <w:marBottom w:val="0"/>
      <w:divBdr>
        <w:top w:val="none" w:sz="0" w:space="0" w:color="auto"/>
        <w:left w:val="none" w:sz="0" w:space="0" w:color="auto"/>
        <w:bottom w:val="none" w:sz="0" w:space="0" w:color="auto"/>
        <w:right w:val="none" w:sz="0" w:space="0" w:color="auto"/>
      </w:divBdr>
    </w:div>
    <w:div w:id="1342466386">
      <w:bodyDiv w:val="1"/>
      <w:marLeft w:val="0"/>
      <w:marRight w:val="0"/>
      <w:marTop w:val="0"/>
      <w:marBottom w:val="0"/>
      <w:divBdr>
        <w:top w:val="none" w:sz="0" w:space="0" w:color="auto"/>
        <w:left w:val="none" w:sz="0" w:space="0" w:color="auto"/>
        <w:bottom w:val="none" w:sz="0" w:space="0" w:color="auto"/>
        <w:right w:val="none" w:sz="0" w:space="0" w:color="auto"/>
      </w:divBdr>
    </w:div>
    <w:div w:id="1398211108">
      <w:bodyDiv w:val="1"/>
      <w:marLeft w:val="0"/>
      <w:marRight w:val="0"/>
      <w:marTop w:val="0"/>
      <w:marBottom w:val="0"/>
      <w:divBdr>
        <w:top w:val="none" w:sz="0" w:space="0" w:color="auto"/>
        <w:left w:val="none" w:sz="0" w:space="0" w:color="auto"/>
        <w:bottom w:val="none" w:sz="0" w:space="0" w:color="auto"/>
        <w:right w:val="none" w:sz="0" w:space="0" w:color="auto"/>
      </w:divBdr>
    </w:div>
    <w:div w:id="1403067106">
      <w:bodyDiv w:val="1"/>
      <w:marLeft w:val="0"/>
      <w:marRight w:val="0"/>
      <w:marTop w:val="0"/>
      <w:marBottom w:val="0"/>
      <w:divBdr>
        <w:top w:val="none" w:sz="0" w:space="0" w:color="auto"/>
        <w:left w:val="none" w:sz="0" w:space="0" w:color="auto"/>
        <w:bottom w:val="none" w:sz="0" w:space="0" w:color="auto"/>
        <w:right w:val="none" w:sz="0" w:space="0" w:color="auto"/>
      </w:divBdr>
    </w:div>
    <w:div w:id="1403678080">
      <w:bodyDiv w:val="1"/>
      <w:marLeft w:val="0"/>
      <w:marRight w:val="0"/>
      <w:marTop w:val="0"/>
      <w:marBottom w:val="0"/>
      <w:divBdr>
        <w:top w:val="none" w:sz="0" w:space="0" w:color="auto"/>
        <w:left w:val="none" w:sz="0" w:space="0" w:color="auto"/>
        <w:bottom w:val="none" w:sz="0" w:space="0" w:color="auto"/>
        <w:right w:val="none" w:sz="0" w:space="0" w:color="auto"/>
      </w:divBdr>
    </w:div>
    <w:div w:id="1420953095">
      <w:bodyDiv w:val="1"/>
      <w:marLeft w:val="0"/>
      <w:marRight w:val="0"/>
      <w:marTop w:val="0"/>
      <w:marBottom w:val="0"/>
      <w:divBdr>
        <w:top w:val="none" w:sz="0" w:space="0" w:color="auto"/>
        <w:left w:val="none" w:sz="0" w:space="0" w:color="auto"/>
        <w:bottom w:val="none" w:sz="0" w:space="0" w:color="auto"/>
        <w:right w:val="none" w:sz="0" w:space="0" w:color="auto"/>
      </w:divBdr>
    </w:div>
    <w:div w:id="1422683400">
      <w:bodyDiv w:val="1"/>
      <w:marLeft w:val="0"/>
      <w:marRight w:val="0"/>
      <w:marTop w:val="0"/>
      <w:marBottom w:val="0"/>
      <w:divBdr>
        <w:top w:val="none" w:sz="0" w:space="0" w:color="auto"/>
        <w:left w:val="none" w:sz="0" w:space="0" w:color="auto"/>
        <w:bottom w:val="none" w:sz="0" w:space="0" w:color="auto"/>
        <w:right w:val="none" w:sz="0" w:space="0" w:color="auto"/>
      </w:divBdr>
    </w:div>
    <w:div w:id="1428423224">
      <w:bodyDiv w:val="1"/>
      <w:marLeft w:val="0"/>
      <w:marRight w:val="0"/>
      <w:marTop w:val="0"/>
      <w:marBottom w:val="0"/>
      <w:divBdr>
        <w:top w:val="none" w:sz="0" w:space="0" w:color="auto"/>
        <w:left w:val="none" w:sz="0" w:space="0" w:color="auto"/>
        <w:bottom w:val="none" w:sz="0" w:space="0" w:color="auto"/>
        <w:right w:val="none" w:sz="0" w:space="0" w:color="auto"/>
      </w:divBdr>
    </w:div>
    <w:div w:id="1435134262">
      <w:bodyDiv w:val="1"/>
      <w:marLeft w:val="0"/>
      <w:marRight w:val="0"/>
      <w:marTop w:val="0"/>
      <w:marBottom w:val="0"/>
      <w:divBdr>
        <w:top w:val="none" w:sz="0" w:space="0" w:color="auto"/>
        <w:left w:val="none" w:sz="0" w:space="0" w:color="auto"/>
        <w:bottom w:val="none" w:sz="0" w:space="0" w:color="auto"/>
        <w:right w:val="none" w:sz="0" w:space="0" w:color="auto"/>
      </w:divBdr>
    </w:div>
    <w:div w:id="1437749100">
      <w:bodyDiv w:val="1"/>
      <w:marLeft w:val="0"/>
      <w:marRight w:val="0"/>
      <w:marTop w:val="0"/>
      <w:marBottom w:val="0"/>
      <w:divBdr>
        <w:top w:val="none" w:sz="0" w:space="0" w:color="auto"/>
        <w:left w:val="none" w:sz="0" w:space="0" w:color="auto"/>
        <w:bottom w:val="none" w:sz="0" w:space="0" w:color="auto"/>
        <w:right w:val="none" w:sz="0" w:space="0" w:color="auto"/>
      </w:divBdr>
    </w:div>
    <w:div w:id="1476333653">
      <w:bodyDiv w:val="1"/>
      <w:marLeft w:val="0"/>
      <w:marRight w:val="0"/>
      <w:marTop w:val="0"/>
      <w:marBottom w:val="0"/>
      <w:divBdr>
        <w:top w:val="none" w:sz="0" w:space="0" w:color="auto"/>
        <w:left w:val="none" w:sz="0" w:space="0" w:color="auto"/>
        <w:bottom w:val="none" w:sz="0" w:space="0" w:color="auto"/>
        <w:right w:val="none" w:sz="0" w:space="0" w:color="auto"/>
      </w:divBdr>
    </w:div>
    <w:div w:id="1509371699">
      <w:bodyDiv w:val="1"/>
      <w:marLeft w:val="0"/>
      <w:marRight w:val="0"/>
      <w:marTop w:val="0"/>
      <w:marBottom w:val="0"/>
      <w:divBdr>
        <w:top w:val="none" w:sz="0" w:space="0" w:color="auto"/>
        <w:left w:val="none" w:sz="0" w:space="0" w:color="auto"/>
        <w:bottom w:val="none" w:sz="0" w:space="0" w:color="auto"/>
        <w:right w:val="none" w:sz="0" w:space="0" w:color="auto"/>
      </w:divBdr>
    </w:div>
    <w:div w:id="1514029312">
      <w:bodyDiv w:val="1"/>
      <w:marLeft w:val="0"/>
      <w:marRight w:val="0"/>
      <w:marTop w:val="0"/>
      <w:marBottom w:val="0"/>
      <w:divBdr>
        <w:top w:val="none" w:sz="0" w:space="0" w:color="auto"/>
        <w:left w:val="none" w:sz="0" w:space="0" w:color="auto"/>
        <w:bottom w:val="none" w:sz="0" w:space="0" w:color="auto"/>
        <w:right w:val="none" w:sz="0" w:space="0" w:color="auto"/>
      </w:divBdr>
    </w:div>
    <w:div w:id="1525360026">
      <w:bodyDiv w:val="1"/>
      <w:marLeft w:val="0"/>
      <w:marRight w:val="0"/>
      <w:marTop w:val="0"/>
      <w:marBottom w:val="0"/>
      <w:divBdr>
        <w:top w:val="none" w:sz="0" w:space="0" w:color="auto"/>
        <w:left w:val="none" w:sz="0" w:space="0" w:color="auto"/>
        <w:bottom w:val="none" w:sz="0" w:space="0" w:color="auto"/>
        <w:right w:val="none" w:sz="0" w:space="0" w:color="auto"/>
      </w:divBdr>
    </w:div>
    <w:div w:id="1537422769">
      <w:bodyDiv w:val="1"/>
      <w:marLeft w:val="0"/>
      <w:marRight w:val="0"/>
      <w:marTop w:val="0"/>
      <w:marBottom w:val="0"/>
      <w:divBdr>
        <w:top w:val="none" w:sz="0" w:space="0" w:color="auto"/>
        <w:left w:val="none" w:sz="0" w:space="0" w:color="auto"/>
        <w:bottom w:val="none" w:sz="0" w:space="0" w:color="auto"/>
        <w:right w:val="none" w:sz="0" w:space="0" w:color="auto"/>
      </w:divBdr>
    </w:div>
    <w:div w:id="1539665632">
      <w:bodyDiv w:val="1"/>
      <w:marLeft w:val="0"/>
      <w:marRight w:val="0"/>
      <w:marTop w:val="0"/>
      <w:marBottom w:val="0"/>
      <w:divBdr>
        <w:top w:val="none" w:sz="0" w:space="0" w:color="auto"/>
        <w:left w:val="none" w:sz="0" w:space="0" w:color="auto"/>
        <w:bottom w:val="none" w:sz="0" w:space="0" w:color="auto"/>
        <w:right w:val="none" w:sz="0" w:space="0" w:color="auto"/>
      </w:divBdr>
    </w:div>
    <w:div w:id="1548252597">
      <w:bodyDiv w:val="1"/>
      <w:marLeft w:val="0"/>
      <w:marRight w:val="0"/>
      <w:marTop w:val="0"/>
      <w:marBottom w:val="0"/>
      <w:divBdr>
        <w:top w:val="none" w:sz="0" w:space="0" w:color="auto"/>
        <w:left w:val="none" w:sz="0" w:space="0" w:color="auto"/>
        <w:bottom w:val="none" w:sz="0" w:space="0" w:color="auto"/>
        <w:right w:val="none" w:sz="0" w:space="0" w:color="auto"/>
      </w:divBdr>
    </w:div>
    <w:div w:id="1557813783">
      <w:bodyDiv w:val="1"/>
      <w:marLeft w:val="0"/>
      <w:marRight w:val="0"/>
      <w:marTop w:val="0"/>
      <w:marBottom w:val="0"/>
      <w:divBdr>
        <w:top w:val="none" w:sz="0" w:space="0" w:color="auto"/>
        <w:left w:val="none" w:sz="0" w:space="0" w:color="auto"/>
        <w:bottom w:val="none" w:sz="0" w:space="0" w:color="auto"/>
        <w:right w:val="none" w:sz="0" w:space="0" w:color="auto"/>
      </w:divBdr>
    </w:div>
    <w:div w:id="1566255216">
      <w:bodyDiv w:val="1"/>
      <w:marLeft w:val="0"/>
      <w:marRight w:val="0"/>
      <w:marTop w:val="0"/>
      <w:marBottom w:val="0"/>
      <w:divBdr>
        <w:top w:val="none" w:sz="0" w:space="0" w:color="auto"/>
        <w:left w:val="none" w:sz="0" w:space="0" w:color="auto"/>
        <w:bottom w:val="none" w:sz="0" w:space="0" w:color="auto"/>
        <w:right w:val="none" w:sz="0" w:space="0" w:color="auto"/>
      </w:divBdr>
    </w:div>
    <w:div w:id="1573275674">
      <w:bodyDiv w:val="1"/>
      <w:marLeft w:val="0"/>
      <w:marRight w:val="0"/>
      <w:marTop w:val="0"/>
      <w:marBottom w:val="0"/>
      <w:divBdr>
        <w:top w:val="none" w:sz="0" w:space="0" w:color="auto"/>
        <w:left w:val="none" w:sz="0" w:space="0" w:color="auto"/>
        <w:bottom w:val="none" w:sz="0" w:space="0" w:color="auto"/>
        <w:right w:val="none" w:sz="0" w:space="0" w:color="auto"/>
      </w:divBdr>
    </w:div>
    <w:div w:id="1589390902">
      <w:bodyDiv w:val="1"/>
      <w:marLeft w:val="0"/>
      <w:marRight w:val="0"/>
      <w:marTop w:val="0"/>
      <w:marBottom w:val="0"/>
      <w:divBdr>
        <w:top w:val="none" w:sz="0" w:space="0" w:color="auto"/>
        <w:left w:val="none" w:sz="0" w:space="0" w:color="auto"/>
        <w:bottom w:val="none" w:sz="0" w:space="0" w:color="auto"/>
        <w:right w:val="none" w:sz="0" w:space="0" w:color="auto"/>
      </w:divBdr>
    </w:div>
    <w:div w:id="1636331402">
      <w:bodyDiv w:val="1"/>
      <w:marLeft w:val="0"/>
      <w:marRight w:val="0"/>
      <w:marTop w:val="0"/>
      <w:marBottom w:val="0"/>
      <w:divBdr>
        <w:top w:val="none" w:sz="0" w:space="0" w:color="auto"/>
        <w:left w:val="none" w:sz="0" w:space="0" w:color="auto"/>
        <w:bottom w:val="none" w:sz="0" w:space="0" w:color="auto"/>
        <w:right w:val="none" w:sz="0" w:space="0" w:color="auto"/>
      </w:divBdr>
    </w:div>
    <w:div w:id="1670331820">
      <w:bodyDiv w:val="1"/>
      <w:marLeft w:val="0"/>
      <w:marRight w:val="0"/>
      <w:marTop w:val="0"/>
      <w:marBottom w:val="0"/>
      <w:divBdr>
        <w:top w:val="none" w:sz="0" w:space="0" w:color="auto"/>
        <w:left w:val="none" w:sz="0" w:space="0" w:color="auto"/>
        <w:bottom w:val="none" w:sz="0" w:space="0" w:color="auto"/>
        <w:right w:val="none" w:sz="0" w:space="0" w:color="auto"/>
      </w:divBdr>
    </w:div>
    <w:div w:id="1676347156">
      <w:bodyDiv w:val="1"/>
      <w:marLeft w:val="0"/>
      <w:marRight w:val="0"/>
      <w:marTop w:val="0"/>
      <w:marBottom w:val="0"/>
      <w:divBdr>
        <w:top w:val="none" w:sz="0" w:space="0" w:color="auto"/>
        <w:left w:val="none" w:sz="0" w:space="0" w:color="auto"/>
        <w:bottom w:val="none" w:sz="0" w:space="0" w:color="auto"/>
        <w:right w:val="none" w:sz="0" w:space="0" w:color="auto"/>
      </w:divBdr>
    </w:div>
    <w:div w:id="1682854906">
      <w:bodyDiv w:val="1"/>
      <w:marLeft w:val="0"/>
      <w:marRight w:val="0"/>
      <w:marTop w:val="0"/>
      <w:marBottom w:val="0"/>
      <w:divBdr>
        <w:top w:val="none" w:sz="0" w:space="0" w:color="auto"/>
        <w:left w:val="none" w:sz="0" w:space="0" w:color="auto"/>
        <w:bottom w:val="none" w:sz="0" w:space="0" w:color="auto"/>
        <w:right w:val="none" w:sz="0" w:space="0" w:color="auto"/>
      </w:divBdr>
    </w:div>
    <w:div w:id="1684360840">
      <w:bodyDiv w:val="1"/>
      <w:marLeft w:val="0"/>
      <w:marRight w:val="0"/>
      <w:marTop w:val="0"/>
      <w:marBottom w:val="0"/>
      <w:divBdr>
        <w:top w:val="none" w:sz="0" w:space="0" w:color="auto"/>
        <w:left w:val="none" w:sz="0" w:space="0" w:color="auto"/>
        <w:bottom w:val="none" w:sz="0" w:space="0" w:color="auto"/>
        <w:right w:val="none" w:sz="0" w:space="0" w:color="auto"/>
      </w:divBdr>
    </w:div>
    <w:div w:id="1687251482">
      <w:bodyDiv w:val="1"/>
      <w:marLeft w:val="0"/>
      <w:marRight w:val="0"/>
      <w:marTop w:val="0"/>
      <w:marBottom w:val="0"/>
      <w:divBdr>
        <w:top w:val="none" w:sz="0" w:space="0" w:color="auto"/>
        <w:left w:val="none" w:sz="0" w:space="0" w:color="auto"/>
        <w:bottom w:val="none" w:sz="0" w:space="0" w:color="auto"/>
        <w:right w:val="none" w:sz="0" w:space="0" w:color="auto"/>
      </w:divBdr>
    </w:div>
    <w:div w:id="1687518928">
      <w:bodyDiv w:val="1"/>
      <w:marLeft w:val="0"/>
      <w:marRight w:val="0"/>
      <w:marTop w:val="0"/>
      <w:marBottom w:val="0"/>
      <w:divBdr>
        <w:top w:val="none" w:sz="0" w:space="0" w:color="auto"/>
        <w:left w:val="none" w:sz="0" w:space="0" w:color="auto"/>
        <w:bottom w:val="none" w:sz="0" w:space="0" w:color="auto"/>
        <w:right w:val="none" w:sz="0" w:space="0" w:color="auto"/>
      </w:divBdr>
    </w:div>
    <w:div w:id="1715691153">
      <w:bodyDiv w:val="1"/>
      <w:marLeft w:val="0"/>
      <w:marRight w:val="0"/>
      <w:marTop w:val="0"/>
      <w:marBottom w:val="0"/>
      <w:divBdr>
        <w:top w:val="none" w:sz="0" w:space="0" w:color="auto"/>
        <w:left w:val="none" w:sz="0" w:space="0" w:color="auto"/>
        <w:bottom w:val="none" w:sz="0" w:space="0" w:color="auto"/>
        <w:right w:val="none" w:sz="0" w:space="0" w:color="auto"/>
      </w:divBdr>
    </w:div>
    <w:div w:id="1733504549">
      <w:bodyDiv w:val="1"/>
      <w:marLeft w:val="0"/>
      <w:marRight w:val="0"/>
      <w:marTop w:val="0"/>
      <w:marBottom w:val="0"/>
      <w:divBdr>
        <w:top w:val="none" w:sz="0" w:space="0" w:color="auto"/>
        <w:left w:val="none" w:sz="0" w:space="0" w:color="auto"/>
        <w:bottom w:val="none" w:sz="0" w:space="0" w:color="auto"/>
        <w:right w:val="none" w:sz="0" w:space="0" w:color="auto"/>
      </w:divBdr>
    </w:div>
    <w:div w:id="1756632305">
      <w:bodyDiv w:val="1"/>
      <w:marLeft w:val="0"/>
      <w:marRight w:val="0"/>
      <w:marTop w:val="0"/>
      <w:marBottom w:val="0"/>
      <w:divBdr>
        <w:top w:val="none" w:sz="0" w:space="0" w:color="auto"/>
        <w:left w:val="none" w:sz="0" w:space="0" w:color="auto"/>
        <w:bottom w:val="none" w:sz="0" w:space="0" w:color="auto"/>
        <w:right w:val="none" w:sz="0" w:space="0" w:color="auto"/>
      </w:divBdr>
    </w:div>
    <w:div w:id="1756972084">
      <w:bodyDiv w:val="1"/>
      <w:marLeft w:val="0"/>
      <w:marRight w:val="0"/>
      <w:marTop w:val="0"/>
      <w:marBottom w:val="0"/>
      <w:divBdr>
        <w:top w:val="none" w:sz="0" w:space="0" w:color="auto"/>
        <w:left w:val="none" w:sz="0" w:space="0" w:color="auto"/>
        <w:bottom w:val="none" w:sz="0" w:space="0" w:color="auto"/>
        <w:right w:val="none" w:sz="0" w:space="0" w:color="auto"/>
      </w:divBdr>
    </w:div>
    <w:div w:id="1757095802">
      <w:bodyDiv w:val="1"/>
      <w:marLeft w:val="0"/>
      <w:marRight w:val="0"/>
      <w:marTop w:val="0"/>
      <w:marBottom w:val="0"/>
      <w:divBdr>
        <w:top w:val="none" w:sz="0" w:space="0" w:color="auto"/>
        <w:left w:val="none" w:sz="0" w:space="0" w:color="auto"/>
        <w:bottom w:val="none" w:sz="0" w:space="0" w:color="auto"/>
        <w:right w:val="none" w:sz="0" w:space="0" w:color="auto"/>
      </w:divBdr>
    </w:div>
    <w:div w:id="1834056998">
      <w:bodyDiv w:val="1"/>
      <w:marLeft w:val="0"/>
      <w:marRight w:val="0"/>
      <w:marTop w:val="0"/>
      <w:marBottom w:val="0"/>
      <w:divBdr>
        <w:top w:val="none" w:sz="0" w:space="0" w:color="auto"/>
        <w:left w:val="none" w:sz="0" w:space="0" w:color="auto"/>
        <w:bottom w:val="none" w:sz="0" w:space="0" w:color="auto"/>
        <w:right w:val="none" w:sz="0" w:space="0" w:color="auto"/>
      </w:divBdr>
    </w:div>
    <w:div w:id="1834487949">
      <w:bodyDiv w:val="1"/>
      <w:marLeft w:val="0"/>
      <w:marRight w:val="0"/>
      <w:marTop w:val="0"/>
      <w:marBottom w:val="0"/>
      <w:divBdr>
        <w:top w:val="none" w:sz="0" w:space="0" w:color="auto"/>
        <w:left w:val="none" w:sz="0" w:space="0" w:color="auto"/>
        <w:bottom w:val="none" w:sz="0" w:space="0" w:color="auto"/>
        <w:right w:val="none" w:sz="0" w:space="0" w:color="auto"/>
      </w:divBdr>
    </w:div>
    <w:div w:id="1844130150">
      <w:bodyDiv w:val="1"/>
      <w:marLeft w:val="0"/>
      <w:marRight w:val="0"/>
      <w:marTop w:val="0"/>
      <w:marBottom w:val="0"/>
      <w:divBdr>
        <w:top w:val="none" w:sz="0" w:space="0" w:color="auto"/>
        <w:left w:val="none" w:sz="0" w:space="0" w:color="auto"/>
        <w:bottom w:val="none" w:sz="0" w:space="0" w:color="auto"/>
        <w:right w:val="none" w:sz="0" w:space="0" w:color="auto"/>
      </w:divBdr>
    </w:div>
    <w:div w:id="1851482838">
      <w:bodyDiv w:val="1"/>
      <w:marLeft w:val="0"/>
      <w:marRight w:val="0"/>
      <w:marTop w:val="0"/>
      <w:marBottom w:val="0"/>
      <w:divBdr>
        <w:top w:val="none" w:sz="0" w:space="0" w:color="auto"/>
        <w:left w:val="none" w:sz="0" w:space="0" w:color="auto"/>
        <w:bottom w:val="none" w:sz="0" w:space="0" w:color="auto"/>
        <w:right w:val="none" w:sz="0" w:space="0" w:color="auto"/>
      </w:divBdr>
    </w:div>
    <w:div w:id="1861816847">
      <w:bodyDiv w:val="1"/>
      <w:marLeft w:val="0"/>
      <w:marRight w:val="0"/>
      <w:marTop w:val="0"/>
      <w:marBottom w:val="0"/>
      <w:divBdr>
        <w:top w:val="none" w:sz="0" w:space="0" w:color="auto"/>
        <w:left w:val="none" w:sz="0" w:space="0" w:color="auto"/>
        <w:bottom w:val="none" w:sz="0" w:space="0" w:color="auto"/>
        <w:right w:val="none" w:sz="0" w:space="0" w:color="auto"/>
      </w:divBdr>
    </w:div>
    <w:div w:id="1875380773">
      <w:bodyDiv w:val="1"/>
      <w:marLeft w:val="0"/>
      <w:marRight w:val="0"/>
      <w:marTop w:val="0"/>
      <w:marBottom w:val="0"/>
      <w:divBdr>
        <w:top w:val="none" w:sz="0" w:space="0" w:color="auto"/>
        <w:left w:val="none" w:sz="0" w:space="0" w:color="auto"/>
        <w:bottom w:val="none" w:sz="0" w:space="0" w:color="auto"/>
        <w:right w:val="none" w:sz="0" w:space="0" w:color="auto"/>
      </w:divBdr>
    </w:div>
    <w:div w:id="1896577769">
      <w:bodyDiv w:val="1"/>
      <w:marLeft w:val="0"/>
      <w:marRight w:val="0"/>
      <w:marTop w:val="0"/>
      <w:marBottom w:val="0"/>
      <w:divBdr>
        <w:top w:val="none" w:sz="0" w:space="0" w:color="auto"/>
        <w:left w:val="none" w:sz="0" w:space="0" w:color="auto"/>
        <w:bottom w:val="none" w:sz="0" w:space="0" w:color="auto"/>
        <w:right w:val="none" w:sz="0" w:space="0" w:color="auto"/>
      </w:divBdr>
    </w:div>
    <w:div w:id="1922522163">
      <w:bodyDiv w:val="1"/>
      <w:marLeft w:val="0"/>
      <w:marRight w:val="0"/>
      <w:marTop w:val="0"/>
      <w:marBottom w:val="0"/>
      <w:divBdr>
        <w:top w:val="none" w:sz="0" w:space="0" w:color="auto"/>
        <w:left w:val="none" w:sz="0" w:space="0" w:color="auto"/>
        <w:bottom w:val="none" w:sz="0" w:space="0" w:color="auto"/>
        <w:right w:val="none" w:sz="0" w:space="0" w:color="auto"/>
      </w:divBdr>
    </w:div>
    <w:div w:id="1931505504">
      <w:bodyDiv w:val="1"/>
      <w:marLeft w:val="0"/>
      <w:marRight w:val="0"/>
      <w:marTop w:val="0"/>
      <w:marBottom w:val="0"/>
      <w:divBdr>
        <w:top w:val="none" w:sz="0" w:space="0" w:color="auto"/>
        <w:left w:val="none" w:sz="0" w:space="0" w:color="auto"/>
        <w:bottom w:val="none" w:sz="0" w:space="0" w:color="auto"/>
        <w:right w:val="none" w:sz="0" w:space="0" w:color="auto"/>
      </w:divBdr>
    </w:div>
    <w:div w:id="1940406562">
      <w:bodyDiv w:val="1"/>
      <w:marLeft w:val="0"/>
      <w:marRight w:val="0"/>
      <w:marTop w:val="0"/>
      <w:marBottom w:val="0"/>
      <w:divBdr>
        <w:top w:val="none" w:sz="0" w:space="0" w:color="auto"/>
        <w:left w:val="none" w:sz="0" w:space="0" w:color="auto"/>
        <w:bottom w:val="none" w:sz="0" w:space="0" w:color="auto"/>
        <w:right w:val="none" w:sz="0" w:space="0" w:color="auto"/>
      </w:divBdr>
    </w:div>
    <w:div w:id="1943224515">
      <w:bodyDiv w:val="1"/>
      <w:marLeft w:val="0"/>
      <w:marRight w:val="0"/>
      <w:marTop w:val="0"/>
      <w:marBottom w:val="0"/>
      <w:divBdr>
        <w:top w:val="none" w:sz="0" w:space="0" w:color="auto"/>
        <w:left w:val="none" w:sz="0" w:space="0" w:color="auto"/>
        <w:bottom w:val="none" w:sz="0" w:space="0" w:color="auto"/>
        <w:right w:val="none" w:sz="0" w:space="0" w:color="auto"/>
      </w:divBdr>
    </w:div>
    <w:div w:id="1949121241">
      <w:bodyDiv w:val="1"/>
      <w:marLeft w:val="0"/>
      <w:marRight w:val="0"/>
      <w:marTop w:val="0"/>
      <w:marBottom w:val="0"/>
      <w:divBdr>
        <w:top w:val="none" w:sz="0" w:space="0" w:color="auto"/>
        <w:left w:val="none" w:sz="0" w:space="0" w:color="auto"/>
        <w:bottom w:val="none" w:sz="0" w:space="0" w:color="auto"/>
        <w:right w:val="none" w:sz="0" w:space="0" w:color="auto"/>
      </w:divBdr>
    </w:div>
    <w:div w:id="1958903728">
      <w:bodyDiv w:val="1"/>
      <w:marLeft w:val="0"/>
      <w:marRight w:val="0"/>
      <w:marTop w:val="0"/>
      <w:marBottom w:val="0"/>
      <w:divBdr>
        <w:top w:val="none" w:sz="0" w:space="0" w:color="auto"/>
        <w:left w:val="none" w:sz="0" w:space="0" w:color="auto"/>
        <w:bottom w:val="none" w:sz="0" w:space="0" w:color="auto"/>
        <w:right w:val="none" w:sz="0" w:space="0" w:color="auto"/>
      </w:divBdr>
    </w:div>
    <w:div w:id="1983465297">
      <w:bodyDiv w:val="1"/>
      <w:marLeft w:val="0"/>
      <w:marRight w:val="0"/>
      <w:marTop w:val="0"/>
      <w:marBottom w:val="0"/>
      <w:divBdr>
        <w:top w:val="none" w:sz="0" w:space="0" w:color="auto"/>
        <w:left w:val="none" w:sz="0" w:space="0" w:color="auto"/>
        <w:bottom w:val="none" w:sz="0" w:space="0" w:color="auto"/>
        <w:right w:val="none" w:sz="0" w:space="0" w:color="auto"/>
      </w:divBdr>
    </w:div>
    <w:div w:id="1990594869">
      <w:bodyDiv w:val="1"/>
      <w:marLeft w:val="0"/>
      <w:marRight w:val="0"/>
      <w:marTop w:val="0"/>
      <w:marBottom w:val="0"/>
      <w:divBdr>
        <w:top w:val="none" w:sz="0" w:space="0" w:color="auto"/>
        <w:left w:val="none" w:sz="0" w:space="0" w:color="auto"/>
        <w:bottom w:val="none" w:sz="0" w:space="0" w:color="auto"/>
        <w:right w:val="none" w:sz="0" w:space="0" w:color="auto"/>
      </w:divBdr>
    </w:div>
    <w:div w:id="1992517753">
      <w:bodyDiv w:val="1"/>
      <w:marLeft w:val="0"/>
      <w:marRight w:val="0"/>
      <w:marTop w:val="0"/>
      <w:marBottom w:val="0"/>
      <w:divBdr>
        <w:top w:val="none" w:sz="0" w:space="0" w:color="auto"/>
        <w:left w:val="none" w:sz="0" w:space="0" w:color="auto"/>
        <w:bottom w:val="none" w:sz="0" w:space="0" w:color="auto"/>
        <w:right w:val="none" w:sz="0" w:space="0" w:color="auto"/>
      </w:divBdr>
    </w:div>
    <w:div w:id="2038190542">
      <w:bodyDiv w:val="1"/>
      <w:marLeft w:val="0"/>
      <w:marRight w:val="0"/>
      <w:marTop w:val="0"/>
      <w:marBottom w:val="0"/>
      <w:divBdr>
        <w:top w:val="none" w:sz="0" w:space="0" w:color="auto"/>
        <w:left w:val="none" w:sz="0" w:space="0" w:color="auto"/>
        <w:bottom w:val="none" w:sz="0" w:space="0" w:color="auto"/>
        <w:right w:val="none" w:sz="0" w:space="0" w:color="auto"/>
      </w:divBdr>
    </w:div>
    <w:div w:id="2056543896">
      <w:bodyDiv w:val="1"/>
      <w:marLeft w:val="0"/>
      <w:marRight w:val="0"/>
      <w:marTop w:val="0"/>
      <w:marBottom w:val="0"/>
      <w:divBdr>
        <w:top w:val="none" w:sz="0" w:space="0" w:color="auto"/>
        <w:left w:val="none" w:sz="0" w:space="0" w:color="auto"/>
        <w:bottom w:val="none" w:sz="0" w:space="0" w:color="auto"/>
        <w:right w:val="none" w:sz="0" w:space="0" w:color="auto"/>
      </w:divBdr>
    </w:div>
    <w:div w:id="2062748374">
      <w:bodyDiv w:val="1"/>
      <w:marLeft w:val="0"/>
      <w:marRight w:val="0"/>
      <w:marTop w:val="0"/>
      <w:marBottom w:val="0"/>
      <w:divBdr>
        <w:top w:val="none" w:sz="0" w:space="0" w:color="auto"/>
        <w:left w:val="none" w:sz="0" w:space="0" w:color="auto"/>
        <w:bottom w:val="none" w:sz="0" w:space="0" w:color="auto"/>
        <w:right w:val="none" w:sz="0" w:space="0" w:color="auto"/>
      </w:divBdr>
    </w:div>
    <w:div w:id="2092316314">
      <w:bodyDiv w:val="1"/>
      <w:marLeft w:val="0"/>
      <w:marRight w:val="0"/>
      <w:marTop w:val="0"/>
      <w:marBottom w:val="0"/>
      <w:divBdr>
        <w:top w:val="none" w:sz="0" w:space="0" w:color="auto"/>
        <w:left w:val="none" w:sz="0" w:space="0" w:color="auto"/>
        <w:bottom w:val="none" w:sz="0" w:space="0" w:color="auto"/>
        <w:right w:val="none" w:sz="0" w:space="0" w:color="auto"/>
      </w:divBdr>
    </w:div>
    <w:div w:id="210359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www.un.org/Docs/sc/committees/1267/1267ListEng.ht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thegef.org/gef/%20sites/thegef.org/files/"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321CD-F139-4466-839B-7ED84D99E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60267</Words>
  <Characters>343528</Characters>
  <Application>Microsoft Office Word</Application>
  <DocSecurity>0</DocSecurity>
  <Lines>2862</Lines>
  <Paragraphs>805</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402990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 Thomson</dc:creator>
  <cp:lastModifiedBy>Shoko Takemoto</cp:lastModifiedBy>
  <cp:revision>2</cp:revision>
  <cp:lastPrinted>2014-11-01T14:34:00Z</cp:lastPrinted>
  <dcterms:created xsi:type="dcterms:W3CDTF">2015-05-04T21:03:00Z</dcterms:created>
  <dcterms:modified xsi:type="dcterms:W3CDTF">2015-05-04T21:03:00Z</dcterms:modified>
</cp:coreProperties>
</file>